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6946A5">
      <w:pPr>
        <w:tabs>
          <w:tab w:val="left" w:pos="382"/>
        </w:tabs>
        <w:spacing w:line="2155" w:lineRule="exact"/>
        <w:ind w:firstLine="5250"/>
      </w:pPr>
      <w:r>
        <w:rPr>
          <w:rFonts w:hint="eastAsia" w:eastAsia="宋体"/>
          <w:lang w:eastAsia="zh-CN"/>
        </w:rPr>
        <w:drawing>
          <wp:anchor distT="0" distB="0" distL="114300" distR="114300" simplePos="0" relativeHeight="251684864" behindDoc="0" locked="0" layoutInCell="1" allowOverlap="1">
            <wp:simplePos x="0" y="0"/>
            <wp:positionH relativeFrom="column">
              <wp:posOffset>3194050</wp:posOffset>
            </wp:positionH>
            <wp:positionV relativeFrom="paragraph">
              <wp:posOffset>-8890</wp:posOffset>
            </wp:positionV>
            <wp:extent cx="2527935" cy="1457960"/>
            <wp:effectExtent l="0" t="0" r="5715" b="8890"/>
            <wp:wrapTopAndBottom/>
            <wp:docPr id="18" name="图片 35" descr="二维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5" descr="二维码"/>
                    <pic:cNvPicPr>
                      <a:picLocks noChangeAspect="1"/>
                    </pic:cNvPicPr>
                  </pic:nvPicPr>
                  <pic:blipFill>
                    <a:blip r:embed="rId19"/>
                    <a:stretch>
                      <a:fillRect/>
                    </a:stretch>
                  </pic:blipFill>
                  <pic:spPr>
                    <a:xfrm>
                      <a:off x="0" y="0"/>
                      <a:ext cx="2527935" cy="1457960"/>
                    </a:xfrm>
                    <a:prstGeom prst="rect">
                      <a:avLst/>
                    </a:prstGeom>
                    <a:noFill/>
                    <a:ln>
                      <a:noFill/>
                    </a:ln>
                  </pic:spPr>
                </pic:pic>
              </a:graphicData>
            </a:graphic>
          </wp:anchor>
        </w:drawing>
      </w:r>
    </w:p>
    <w:p w14:paraId="79C82059">
      <w:pPr>
        <w:pStyle w:val="8"/>
        <w:spacing w:before="140" w:line="223" w:lineRule="auto"/>
        <w:jc w:val="center"/>
        <w:rPr>
          <w:rFonts w:hint="eastAsia"/>
          <w:sz w:val="43"/>
          <w:szCs w:val="43"/>
          <w:lang w:eastAsia="zh-CN"/>
        </w:rPr>
      </w:pPr>
      <w:r>
        <w:rPr>
          <w:b/>
          <w:bCs/>
          <w:spacing w:val="5"/>
          <w:sz w:val="43"/>
          <w:szCs w:val="43"/>
          <w:lang w:eastAsia="zh-CN"/>
        </w:rPr>
        <w:t>抚顺兴洲矿业有限公司</w:t>
      </w:r>
    </w:p>
    <w:p w14:paraId="0D8DF2A4">
      <w:pPr>
        <w:pStyle w:val="8"/>
        <w:spacing w:before="337" w:line="223" w:lineRule="auto"/>
        <w:jc w:val="center"/>
        <w:rPr>
          <w:rFonts w:hint="eastAsia"/>
          <w:sz w:val="43"/>
          <w:szCs w:val="43"/>
          <w:lang w:eastAsia="zh-CN"/>
        </w:rPr>
      </w:pPr>
      <w:r>
        <w:rPr>
          <w:rFonts w:hint="eastAsia"/>
          <w:b/>
          <w:bCs/>
          <w:spacing w:val="4"/>
          <w:sz w:val="43"/>
          <w:szCs w:val="43"/>
          <w:lang w:eastAsia="zh-CN"/>
        </w:rPr>
        <w:t>一选</w:t>
      </w:r>
      <w:r>
        <w:rPr>
          <w:b/>
          <w:bCs/>
          <w:spacing w:val="4"/>
          <w:sz w:val="43"/>
          <w:szCs w:val="43"/>
          <w:lang w:eastAsia="zh-CN"/>
        </w:rPr>
        <w:t>尾矿库闭库工程</w:t>
      </w:r>
    </w:p>
    <w:p w14:paraId="19A23E3E">
      <w:pPr>
        <w:pStyle w:val="8"/>
        <w:spacing w:before="346" w:line="218" w:lineRule="auto"/>
        <w:jc w:val="center"/>
        <w:rPr>
          <w:rFonts w:hint="eastAsia"/>
          <w:sz w:val="52"/>
          <w:szCs w:val="52"/>
          <w:lang w:eastAsia="zh-CN"/>
        </w:rPr>
      </w:pPr>
      <w:r>
        <w:rPr>
          <w:b/>
          <w:bCs/>
          <w:spacing w:val="-7"/>
          <w:sz w:val="52"/>
          <w:szCs w:val="52"/>
          <w:lang w:eastAsia="zh-CN"/>
        </w:rPr>
        <w:t>安全设施验收评价</w:t>
      </w:r>
    </w:p>
    <w:p w14:paraId="003AA100">
      <w:pPr>
        <w:spacing w:line="267" w:lineRule="auto"/>
        <w:rPr>
          <w:lang w:eastAsia="zh-CN"/>
        </w:rPr>
      </w:pPr>
    </w:p>
    <w:p w14:paraId="643F339F">
      <w:pPr>
        <w:pStyle w:val="8"/>
        <w:spacing w:before="100" w:line="225" w:lineRule="auto"/>
        <w:ind w:left="3615"/>
        <w:rPr>
          <w:rFonts w:hint="eastAsia"/>
          <w:lang w:eastAsia="zh-CN"/>
        </w:rPr>
      </w:pPr>
      <w:r>
        <w:rPr>
          <w:b/>
          <w:bCs/>
          <w:spacing w:val="-1"/>
          <w:lang w:eastAsia="zh-CN"/>
        </w:rPr>
        <w:t>（</w:t>
      </w:r>
      <w:r>
        <w:rPr>
          <w:rFonts w:hint="eastAsia"/>
          <w:b/>
          <w:bCs/>
          <w:spacing w:val="-1"/>
          <w:lang w:val="en-US" w:eastAsia="zh-CN"/>
        </w:rPr>
        <w:t>备案</w:t>
      </w:r>
      <w:r>
        <w:rPr>
          <w:b/>
          <w:bCs/>
          <w:spacing w:val="-1"/>
          <w:lang w:eastAsia="zh-CN"/>
        </w:rPr>
        <w:t>稿）</w:t>
      </w:r>
    </w:p>
    <w:p w14:paraId="67AC448F">
      <w:pPr>
        <w:spacing w:line="275" w:lineRule="auto"/>
        <w:rPr>
          <w:lang w:eastAsia="zh-CN"/>
        </w:rPr>
      </w:pPr>
    </w:p>
    <w:p w14:paraId="56CF1C75">
      <w:pPr>
        <w:spacing w:line="275" w:lineRule="auto"/>
        <w:rPr>
          <w:lang w:eastAsia="zh-CN"/>
        </w:rPr>
      </w:pPr>
    </w:p>
    <w:p w14:paraId="6BDEB8CD">
      <w:pPr>
        <w:spacing w:line="276" w:lineRule="auto"/>
        <w:rPr>
          <w:lang w:eastAsia="zh-CN"/>
        </w:rPr>
      </w:pPr>
    </w:p>
    <w:p w14:paraId="5A648EF3">
      <w:pPr>
        <w:spacing w:line="276" w:lineRule="auto"/>
        <w:rPr>
          <w:lang w:eastAsia="zh-CN"/>
        </w:rPr>
      </w:pPr>
    </w:p>
    <w:p w14:paraId="5ECCF17E">
      <w:pPr>
        <w:spacing w:line="276" w:lineRule="auto"/>
        <w:rPr>
          <w:lang w:eastAsia="zh-CN"/>
        </w:rPr>
      </w:pPr>
    </w:p>
    <w:p w14:paraId="77595A38">
      <w:pPr>
        <w:spacing w:line="1622" w:lineRule="exact"/>
        <w:ind w:firstLine="2242"/>
      </w:pPr>
      <w:r>
        <w:rPr>
          <w:position w:val="-32"/>
        </w:rPr>
        <w:drawing>
          <wp:inline distT="0" distB="0" distL="0" distR="0">
            <wp:extent cx="2427605" cy="102933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20"/>
                    <a:stretch>
                      <a:fillRect/>
                    </a:stretch>
                  </pic:blipFill>
                  <pic:spPr>
                    <a:xfrm>
                      <a:off x="0" y="0"/>
                      <a:ext cx="2427610" cy="1029956"/>
                    </a:xfrm>
                    <a:prstGeom prst="rect">
                      <a:avLst/>
                    </a:prstGeom>
                  </pic:spPr>
                </pic:pic>
              </a:graphicData>
            </a:graphic>
          </wp:inline>
        </w:drawing>
      </w:r>
    </w:p>
    <w:p w14:paraId="39E70251">
      <w:pPr>
        <w:spacing w:line="245" w:lineRule="auto"/>
      </w:pPr>
    </w:p>
    <w:p w14:paraId="6E50AD86">
      <w:pPr>
        <w:spacing w:line="245" w:lineRule="auto"/>
      </w:pPr>
    </w:p>
    <w:p w14:paraId="281DCE30">
      <w:pPr>
        <w:spacing w:line="245" w:lineRule="auto"/>
      </w:pPr>
    </w:p>
    <w:p w14:paraId="6C6699CE">
      <w:pPr>
        <w:spacing w:line="245" w:lineRule="auto"/>
      </w:pPr>
    </w:p>
    <w:p w14:paraId="372761FB">
      <w:pPr>
        <w:pStyle w:val="8"/>
        <w:spacing w:before="140" w:line="356" w:lineRule="auto"/>
        <w:ind w:left="2247" w:right="1946" w:hanging="478"/>
        <w:rPr>
          <w:rFonts w:hint="eastAsia"/>
          <w:lang w:eastAsia="zh-CN"/>
        </w:rPr>
      </w:pPr>
      <w:r>
        <w:rPr>
          <w:b/>
          <w:bCs/>
          <w:spacing w:val="4"/>
          <w:sz w:val="43"/>
          <w:szCs w:val="43"/>
          <w:lang w:eastAsia="zh-CN"/>
        </w:rPr>
        <w:t>辽宁诺诚安全科技有限公司</w:t>
      </w:r>
      <w:r>
        <w:rPr>
          <w:spacing w:val="8"/>
          <w:sz w:val="43"/>
          <w:szCs w:val="43"/>
          <w:lang w:eastAsia="zh-CN"/>
        </w:rPr>
        <w:t xml:space="preserve"> </w:t>
      </w:r>
      <w:r>
        <w:rPr>
          <w:b/>
          <w:bCs/>
          <w:spacing w:val="4"/>
          <w:lang w:eastAsia="zh-CN"/>
        </w:rPr>
        <w:t>资质证书编号：</w:t>
      </w:r>
      <w:r>
        <w:rPr>
          <w:b/>
          <w:bCs/>
          <w:lang w:eastAsia="zh-CN"/>
        </w:rPr>
        <w:t>APJ</w:t>
      </w:r>
      <w:r>
        <w:rPr>
          <w:b/>
          <w:bCs/>
          <w:spacing w:val="4"/>
          <w:lang w:eastAsia="zh-CN"/>
        </w:rPr>
        <w:t>-(辽）-021</w:t>
      </w:r>
    </w:p>
    <w:p w14:paraId="7CE6B49E">
      <w:pPr>
        <w:pStyle w:val="8"/>
        <w:autoSpaceDN/>
        <w:spacing w:before="41" w:line="226" w:lineRule="auto"/>
        <w:ind w:left="2897"/>
        <w:rPr>
          <w:rFonts w:hint="eastAsia"/>
        </w:rPr>
      </w:pPr>
      <w:r>
        <w:rPr>
          <w:b/>
          <w:bCs/>
          <w:spacing w:val="-9"/>
        </w:rPr>
        <w:t>202</w:t>
      </w:r>
      <w:r>
        <w:rPr>
          <w:rFonts w:hint="eastAsia"/>
          <w:b/>
          <w:bCs/>
          <w:spacing w:val="-9"/>
          <w:lang w:val="en-US" w:eastAsia="zh-CN"/>
        </w:rPr>
        <w:t>6</w:t>
      </w:r>
      <w:r>
        <w:rPr>
          <w:b/>
          <w:bCs/>
          <w:spacing w:val="-9"/>
        </w:rPr>
        <w:t>年1月</w:t>
      </w:r>
      <w:r>
        <w:rPr>
          <w:rFonts w:hint="eastAsia"/>
          <w:b/>
          <w:bCs/>
          <w:spacing w:val="-9"/>
          <w:lang w:val="en-US" w:eastAsia="zh-CN"/>
        </w:rPr>
        <w:t>16</w:t>
      </w:r>
      <w:r>
        <w:rPr>
          <w:b/>
          <w:bCs/>
          <w:spacing w:val="-9"/>
        </w:rPr>
        <w:t>日</w:t>
      </w:r>
    </w:p>
    <w:p w14:paraId="39AC1AD1">
      <w:pPr>
        <w:spacing w:line="225" w:lineRule="auto"/>
        <w:sectPr>
          <w:pgSz w:w="11906" w:h="16839"/>
          <w:pgMar w:top="1415" w:right="1132" w:bottom="1417" w:left="1785" w:header="0" w:footer="0" w:gutter="0"/>
          <w:cols w:space="720" w:num="1"/>
        </w:sectPr>
      </w:pPr>
    </w:p>
    <w:p w14:paraId="1A8DA2DD">
      <w:pPr>
        <w:spacing w:before="54" w:line="189" w:lineRule="auto"/>
        <w:jc w:val="right"/>
        <w:rPr>
          <w:rFonts w:ascii="Times New Roman" w:hAnsi="Times New Roman" w:eastAsia="宋体" w:cs="Times New Roman"/>
          <w:sz w:val="28"/>
          <w:szCs w:val="28"/>
          <w:lang w:eastAsia="zh-CN"/>
        </w:rPr>
      </w:pPr>
      <w:r>
        <w:rPr>
          <w:rFonts w:ascii="Times New Roman" w:hAnsi="Times New Roman" w:eastAsia="Times New Roman" w:cs="Times New Roman"/>
          <w:b/>
          <w:bCs/>
          <w:spacing w:val="-1"/>
          <w:sz w:val="28"/>
          <w:szCs w:val="28"/>
          <w:lang w:eastAsia="zh-CN"/>
        </w:rPr>
        <w:t>NCAP/KS-YS-202</w:t>
      </w:r>
      <w:r>
        <w:rPr>
          <w:rFonts w:hint="eastAsia" w:ascii="Times New Roman" w:hAnsi="Times New Roman" w:eastAsia="宋体" w:cs="Times New Roman"/>
          <w:b/>
          <w:bCs/>
          <w:spacing w:val="-1"/>
          <w:sz w:val="28"/>
          <w:szCs w:val="28"/>
          <w:lang w:eastAsia="zh-CN"/>
        </w:rPr>
        <w:t>5</w:t>
      </w:r>
      <w:r>
        <w:rPr>
          <w:rFonts w:ascii="Times New Roman" w:hAnsi="Times New Roman" w:eastAsia="Times New Roman" w:cs="Times New Roman"/>
          <w:b/>
          <w:bCs/>
          <w:spacing w:val="-1"/>
          <w:sz w:val="28"/>
          <w:szCs w:val="28"/>
          <w:lang w:eastAsia="zh-CN"/>
        </w:rPr>
        <w:t>-0</w:t>
      </w:r>
      <w:r>
        <w:rPr>
          <w:rFonts w:hint="eastAsia" w:ascii="Times New Roman" w:hAnsi="Times New Roman" w:eastAsia="宋体" w:cs="Times New Roman"/>
          <w:b/>
          <w:bCs/>
          <w:spacing w:val="-1"/>
          <w:sz w:val="28"/>
          <w:szCs w:val="28"/>
          <w:lang w:eastAsia="zh-CN"/>
        </w:rPr>
        <w:t>12</w:t>
      </w:r>
    </w:p>
    <w:p w14:paraId="46ADB115">
      <w:pPr>
        <w:spacing w:line="249" w:lineRule="auto"/>
        <w:rPr>
          <w:lang w:eastAsia="zh-CN"/>
        </w:rPr>
      </w:pPr>
    </w:p>
    <w:p w14:paraId="106F4055">
      <w:pPr>
        <w:spacing w:line="250" w:lineRule="auto"/>
        <w:rPr>
          <w:lang w:eastAsia="zh-CN"/>
        </w:rPr>
      </w:pPr>
    </w:p>
    <w:p w14:paraId="1703BE38">
      <w:pPr>
        <w:spacing w:line="250" w:lineRule="auto"/>
        <w:rPr>
          <w:lang w:eastAsia="zh-CN"/>
        </w:rPr>
      </w:pPr>
    </w:p>
    <w:p w14:paraId="05A52CCF">
      <w:pPr>
        <w:spacing w:line="250" w:lineRule="auto"/>
        <w:rPr>
          <w:lang w:eastAsia="zh-CN"/>
        </w:rPr>
      </w:pPr>
    </w:p>
    <w:p w14:paraId="2CB4B919">
      <w:pPr>
        <w:spacing w:line="250" w:lineRule="auto"/>
        <w:rPr>
          <w:lang w:eastAsia="zh-CN"/>
        </w:rPr>
      </w:pPr>
    </w:p>
    <w:p w14:paraId="2C2DBAE4">
      <w:pPr>
        <w:spacing w:line="250" w:lineRule="auto"/>
        <w:rPr>
          <w:lang w:eastAsia="zh-CN"/>
        </w:rPr>
      </w:pPr>
    </w:p>
    <w:p w14:paraId="71678941">
      <w:pPr>
        <w:spacing w:line="250" w:lineRule="auto"/>
        <w:rPr>
          <w:lang w:eastAsia="zh-CN"/>
        </w:rPr>
      </w:pPr>
    </w:p>
    <w:p w14:paraId="2C0966F2">
      <w:pPr>
        <w:spacing w:line="250" w:lineRule="auto"/>
        <w:rPr>
          <w:lang w:eastAsia="zh-CN"/>
        </w:rPr>
      </w:pPr>
    </w:p>
    <w:p w14:paraId="7FBF0DC7">
      <w:pPr>
        <w:spacing w:line="250" w:lineRule="auto"/>
        <w:rPr>
          <w:lang w:eastAsia="zh-CN"/>
        </w:rPr>
      </w:pPr>
    </w:p>
    <w:p w14:paraId="5F809084">
      <w:pPr>
        <w:spacing w:line="250" w:lineRule="auto"/>
        <w:rPr>
          <w:lang w:eastAsia="zh-CN"/>
        </w:rPr>
      </w:pPr>
    </w:p>
    <w:p w14:paraId="6234F04B">
      <w:pPr>
        <w:spacing w:line="250" w:lineRule="auto"/>
        <w:rPr>
          <w:lang w:eastAsia="zh-CN"/>
        </w:rPr>
      </w:pPr>
    </w:p>
    <w:p w14:paraId="23F34D02">
      <w:pPr>
        <w:pStyle w:val="8"/>
        <w:spacing w:line="356" w:lineRule="auto"/>
        <w:jc w:val="center"/>
        <w:rPr>
          <w:rFonts w:hint="eastAsia"/>
          <w:spacing w:val="9"/>
          <w:lang w:eastAsia="zh-CN"/>
        </w:rPr>
      </w:pPr>
      <w:r>
        <w:rPr>
          <w:b/>
          <w:bCs/>
          <w:spacing w:val="6"/>
          <w:lang w:eastAsia="zh-CN"/>
        </w:rPr>
        <w:t>抚顺兴洲矿业有限公司</w:t>
      </w:r>
    </w:p>
    <w:p w14:paraId="47DDFE72">
      <w:pPr>
        <w:pStyle w:val="8"/>
        <w:spacing w:line="356" w:lineRule="auto"/>
        <w:jc w:val="center"/>
        <w:rPr>
          <w:rFonts w:hint="eastAsia"/>
          <w:lang w:eastAsia="zh-CN"/>
        </w:rPr>
      </w:pPr>
      <w:r>
        <w:rPr>
          <w:rFonts w:hint="eastAsia"/>
          <w:b/>
          <w:bCs/>
          <w:spacing w:val="5"/>
          <w:lang w:eastAsia="zh-CN"/>
        </w:rPr>
        <w:t>一选</w:t>
      </w:r>
      <w:r>
        <w:rPr>
          <w:b/>
          <w:bCs/>
          <w:spacing w:val="5"/>
          <w:lang w:eastAsia="zh-CN"/>
        </w:rPr>
        <w:t>尾矿库闭库工程</w:t>
      </w:r>
    </w:p>
    <w:p w14:paraId="2A774883">
      <w:pPr>
        <w:pStyle w:val="8"/>
        <w:spacing w:before="66" w:line="222" w:lineRule="auto"/>
        <w:jc w:val="center"/>
        <w:rPr>
          <w:rFonts w:hint="eastAsia"/>
          <w:sz w:val="43"/>
          <w:szCs w:val="43"/>
          <w:lang w:eastAsia="zh-CN"/>
        </w:rPr>
      </w:pPr>
      <w:r>
        <w:rPr>
          <w:b/>
          <w:bCs/>
          <w:spacing w:val="4"/>
          <w:sz w:val="43"/>
          <w:szCs w:val="43"/>
          <w:lang w:eastAsia="zh-CN"/>
        </w:rPr>
        <w:t>安全设施验收评价</w:t>
      </w:r>
    </w:p>
    <w:p w14:paraId="3D258F0D">
      <w:pPr>
        <w:pStyle w:val="8"/>
        <w:spacing w:before="315" w:line="220" w:lineRule="auto"/>
        <w:ind w:left="3709"/>
        <w:rPr>
          <w:rFonts w:hint="eastAsia"/>
          <w:sz w:val="28"/>
          <w:szCs w:val="28"/>
          <w:lang w:eastAsia="zh-CN"/>
        </w:rPr>
      </w:pPr>
      <w:r>
        <w:rPr>
          <w:b/>
          <w:bCs/>
          <w:spacing w:val="-7"/>
          <w:sz w:val="28"/>
          <w:szCs w:val="28"/>
          <w:lang w:eastAsia="zh-CN"/>
        </w:rPr>
        <w:t>（</w:t>
      </w:r>
      <w:r>
        <w:rPr>
          <w:rFonts w:hint="eastAsia"/>
          <w:b/>
          <w:bCs/>
          <w:spacing w:val="-7"/>
          <w:sz w:val="28"/>
          <w:szCs w:val="28"/>
          <w:lang w:val="en-US" w:eastAsia="zh-CN"/>
        </w:rPr>
        <w:t>备案</w:t>
      </w:r>
      <w:r>
        <w:rPr>
          <w:b/>
          <w:bCs/>
          <w:spacing w:val="-7"/>
          <w:sz w:val="28"/>
          <w:szCs w:val="28"/>
          <w:lang w:eastAsia="zh-CN"/>
        </w:rPr>
        <w:t>稿）</w:t>
      </w:r>
    </w:p>
    <w:p w14:paraId="64EDA7CF">
      <w:pPr>
        <w:spacing w:line="250" w:lineRule="auto"/>
        <w:rPr>
          <w:lang w:eastAsia="zh-CN"/>
        </w:rPr>
      </w:pPr>
    </w:p>
    <w:p w14:paraId="0C4B91FC">
      <w:pPr>
        <w:spacing w:line="250" w:lineRule="auto"/>
        <w:rPr>
          <w:lang w:eastAsia="zh-CN"/>
        </w:rPr>
      </w:pPr>
    </w:p>
    <w:p w14:paraId="4A2C2599">
      <w:pPr>
        <w:spacing w:line="250" w:lineRule="auto"/>
        <w:rPr>
          <w:lang w:eastAsia="zh-CN"/>
        </w:rPr>
      </w:pPr>
    </w:p>
    <w:p w14:paraId="1AAB2923">
      <w:pPr>
        <w:spacing w:line="250" w:lineRule="auto"/>
        <w:rPr>
          <w:lang w:eastAsia="zh-CN"/>
        </w:rPr>
      </w:pPr>
    </w:p>
    <w:p w14:paraId="3355F34A">
      <w:pPr>
        <w:spacing w:line="250" w:lineRule="auto"/>
        <w:rPr>
          <w:lang w:eastAsia="zh-CN"/>
        </w:rPr>
      </w:pPr>
    </w:p>
    <w:p w14:paraId="036333FB">
      <w:pPr>
        <w:spacing w:line="250" w:lineRule="auto"/>
        <w:rPr>
          <w:lang w:eastAsia="zh-CN"/>
        </w:rPr>
      </w:pPr>
    </w:p>
    <w:p w14:paraId="0FCDCC59">
      <w:pPr>
        <w:spacing w:line="250" w:lineRule="auto"/>
        <w:rPr>
          <w:lang w:eastAsia="zh-CN"/>
        </w:rPr>
      </w:pPr>
    </w:p>
    <w:p w14:paraId="65253398">
      <w:pPr>
        <w:spacing w:line="250" w:lineRule="auto"/>
        <w:rPr>
          <w:lang w:eastAsia="zh-CN"/>
        </w:rPr>
      </w:pPr>
    </w:p>
    <w:p w14:paraId="5F393013">
      <w:pPr>
        <w:spacing w:line="250" w:lineRule="auto"/>
        <w:rPr>
          <w:lang w:eastAsia="zh-CN"/>
        </w:rPr>
      </w:pPr>
    </w:p>
    <w:p w14:paraId="2FF62B49">
      <w:pPr>
        <w:spacing w:line="250" w:lineRule="auto"/>
        <w:rPr>
          <w:lang w:eastAsia="zh-CN"/>
        </w:rPr>
      </w:pPr>
    </w:p>
    <w:p w14:paraId="11E755F5">
      <w:pPr>
        <w:spacing w:line="250" w:lineRule="auto"/>
        <w:rPr>
          <w:lang w:eastAsia="zh-CN"/>
        </w:rPr>
      </w:pPr>
    </w:p>
    <w:p w14:paraId="72D94196">
      <w:pPr>
        <w:spacing w:line="250" w:lineRule="auto"/>
        <w:rPr>
          <w:lang w:eastAsia="zh-CN"/>
        </w:rPr>
      </w:pPr>
    </w:p>
    <w:p w14:paraId="13B6106E">
      <w:pPr>
        <w:spacing w:line="250" w:lineRule="auto"/>
        <w:rPr>
          <w:lang w:eastAsia="zh-CN"/>
        </w:rPr>
      </w:pPr>
    </w:p>
    <w:p w14:paraId="4AA10608">
      <w:pPr>
        <w:spacing w:line="250" w:lineRule="auto"/>
        <w:rPr>
          <w:lang w:eastAsia="zh-CN"/>
        </w:rPr>
      </w:pPr>
    </w:p>
    <w:p w14:paraId="1E7131FB">
      <w:pPr>
        <w:spacing w:line="250" w:lineRule="auto"/>
        <w:rPr>
          <w:lang w:eastAsia="zh-CN"/>
        </w:rPr>
      </w:pPr>
    </w:p>
    <w:p w14:paraId="77973230">
      <w:pPr>
        <w:spacing w:line="250" w:lineRule="auto"/>
        <w:rPr>
          <w:lang w:eastAsia="zh-CN"/>
        </w:rPr>
      </w:pPr>
    </w:p>
    <w:p w14:paraId="7E6D4AA1">
      <w:pPr>
        <w:spacing w:line="251" w:lineRule="auto"/>
        <w:rPr>
          <w:lang w:eastAsia="zh-CN"/>
        </w:rPr>
      </w:pPr>
    </w:p>
    <w:p w14:paraId="41D4F19B">
      <w:pPr>
        <w:spacing w:line="251" w:lineRule="auto"/>
        <w:rPr>
          <w:lang w:eastAsia="zh-CN"/>
        </w:rPr>
      </w:pPr>
    </w:p>
    <w:p w14:paraId="2145AF89">
      <w:pPr>
        <w:spacing w:line="251" w:lineRule="auto"/>
        <w:rPr>
          <w:lang w:eastAsia="zh-CN"/>
        </w:rPr>
      </w:pPr>
    </w:p>
    <w:p w14:paraId="096BE7A6">
      <w:pPr>
        <w:spacing w:line="251" w:lineRule="auto"/>
        <w:rPr>
          <w:lang w:eastAsia="zh-CN"/>
        </w:rPr>
      </w:pPr>
    </w:p>
    <w:p w14:paraId="0BA28CB8">
      <w:pPr>
        <w:pStyle w:val="8"/>
        <w:spacing w:before="91" w:line="220" w:lineRule="auto"/>
        <w:ind w:left="3146"/>
        <w:rPr>
          <w:rFonts w:hint="eastAsia"/>
          <w:sz w:val="28"/>
          <w:szCs w:val="28"/>
          <w:lang w:eastAsia="zh-CN"/>
        </w:rPr>
      </w:pPr>
      <w:r>
        <w:rPr>
          <w:spacing w:val="-2"/>
          <w:sz w:val="28"/>
          <w:szCs w:val="28"/>
          <w:lang w:eastAsia="zh-CN"/>
        </w:rPr>
        <w:t>法定代表人：孙同辉</w:t>
      </w:r>
    </w:p>
    <w:p w14:paraId="75FD3845">
      <w:pPr>
        <w:pStyle w:val="8"/>
        <w:spacing w:before="211" w:line="220" w:lineRule="auto"/>
        <w:ind w:left="3146"/>
        <w:rPr>
          <w:rFonts w:hint="eastAsia"/>
          <w:sz w:val="28"/>
          <w:szCs w:val="28"/>
          <w:lang w:eastAsia="zh-CN"/>
        </w:rPr>
      </w:pPr>
      <w:r>
        <w:rPr>
          <w:spacing w:val="-2"/>
          <w:sz w:val="28"/>
          <w:szCs w:val="28"/>
          <w:lang w:eastAsia="zh-CN"/>
        </w:rPr>
        <w:t>技术负责人：张廷辉</w:t>
      </w:r>
    </w:p>
    <w:p w14:paraId="0E64AF92">
      <w:pPr>
        <w:pStyle w:val="8"/>
        <w:spacing w:before="211" w:line="220" w:lineRule="auto"/>
        <w:ind w:left="3149"/>
        <w:rPr>
          <w:rFonts w:hint="eastAsia"/>
          <w:sz w:val="28"/>
          <w:szCs w:val="28"/>
          <w:lang w:eastAsia="zh-CN"/>
        </w:rPr>
      </w:pPr>
      <w:r>
        <w:rPr>
          <w:spacing w:val="-2"/>
          <w:sz w:val="28"/>
          <w:szCs w:val="28"/>
          <w:lang w:eastAsia="zh-CN"/>
        </w:rPr>
        <w:t>项目负责人：孙同辉</w:t>
      </w:r>
    </w:p>
    <w:p w14:paraId="47B03B4C">
      <w:pPr>
        <w:spacing w:line="333" w:lineRule="auto"/>
        <w:rPr>
          <w:lang w:eastAsia="zh-CN"/>
        </w:rPr>
      </w:pPr>
    </w:p>
    <w:p w14:paraId="4EDFA27B">
      <w:pPr>
        <w:spacing w:line="333" w:lineRule="auto"/>
        <w:rPr>
          <w:lang w:eastAsia="zh-CN"/>
        </w:rPr>
      </w:pPr>
    </w:p>
    <w:p w14:paraId="74693AA6">
      <w:pPr>
        <w:pStyle w:val="8"/>
        <w:autoSpaceDN/>
        <w:spacing w:before="78" w:line="219" w:lineRule="auto"/>
        <w:jc w:val="center"/>
        <w:rPr>
          <w:rFonts w:ascii="Times New Roman" w:hAnsi="Times New Roman" w:cs="Times New Roman"/>
          <w:sz w:val="24"/>
          <w:szCs w:val="24"/>
          <w:lang w:eastAsia="zh-CN"/>
        </w:rPr>
      </w:pPr>
      <w:r>
        <w:rPr>
          <w:rFonts w:ascii="Times New Roman" w:hAnsi="Times New Roman" w:cs="Times New Roman"/>
          <w:b/>
          <w:bCs/>
          <w:spacing w:val="-11"/>
          <w:sz w:val="24"/>
          <w:szCs w:val="24"/>
          <w:lang w:eastAsia="zh-CN"/>
        </w:rPr>
        <w:t>202</w:t>
      </w:r>
      <w:r>
        <w:rPr>
          <w:rFonts w:hint="eastAsia" w:ascii="Times New Roman" w:hAnsi="Times New Roman" w:cs="Times New Roman"/>
          <w:b/>
          <w:bCs/>
          <w:spacing w:val="-11"/>
          <w:sz w:val="24"/>
          <w:szCs w:val="24"/>
          <w:lang w:val="en-US" w:eastAsia="zh-CN"/>
        </w:rPr>
        <w:t>6</w:t>
      </w:r>
      <w:r>
        <w:rPr>
          <w:rFonts w:ascii="Times New Roman" w:hAnsi="Times New Roman" w:cs="Times New Roman"/>
          <w:b/>
          <w:bCs/>
          <w:spacing w:val="-11"/>
          <w:sz w:val="24"/>
          <w:szCs w:val="24"/>
          <w:lang w:eastAsia="zh-CN"/>
        </w:rPr>
        <w:t>年1月</w:t>
      </w:r>
      <w:r>
        <w:rPr>
          <w:rFonts w:hint="eastAsia" w:ascii="Times New Roman" w:hAnsi="Times New Roman" w:cs="Times New Roman"/>
          <w:b/>
          <w:bCs/>
          <w:spacing w:val="-11"/>
          <w:sz w:val="24"/>
          <w:szCs w:val="24"/>
          <w:lang w:val="en-US" w:eastAsia="zh-CN"/>
        </w:rPr>
        <w:t>16</w:t>
      </w:r>
      <w:r>
        <w:rPr>
          <w:rFonts w:ascii="Times New Roman" w:hAnsi="Times New Roman" w:cs="Times New Roman"/>
          <w:b/>
          <w:bCs/>
          <w:spacing w:val="-11"/>
          <w:sz w:val="24"/>
          <w:szCs w:val="24"/>
          <w:lang w:eastAsia="zh-CN"/>
        </w:rPr>
        <w:t>日</w:t>
      </w:r>
    </w:p>
    <w:p w14:paraId="03FBD6B6">
      <w:pPr>
        <w:pStyle w:val="8"/>
        <w:spacing w:before="178" w:line="226" w:lineRule="auto"/>
        <w:jc w:val="center"/>
        <w:rPr>
          <w:rFonts w:hint="eastAsia"/>
          <w:sz w:val="20"/>
          <w:szCs w:val="20"/>
          <w:lang w:eastAsia="zh-CN"/>
        </w:rPr>
      </w:pPr>
      <w:r>
        <w:rPr>
          <w:spacing w:val="7"/>
          <w:sz w:val="20"/>
          <w:szCs w:val="20"/>
          <w:lang w:eastAsia="zh-CN"/>
        </w:rPr>
        <w:t>（安全评价机构公章）</w:t>
      </w:r>
    </w:p>
    <w:p w14:paraId="6F68C6E0">
      <w:pPr>
        <w:spacing w:line="226" w:lineRule="auto"/>
        <w:rPr>
          <w:sz w:val="20"/>
          <w:szCs w:val="20"/>
          <w:lang w:eastAsia="zh-CN"/>
        </w:rPr>
        <w:sectPr>
          <w:pgSz w:w="11906" w:h="16839"/>
          <w:pgMar w:top="1431" w:right="1133" w:bottom="0" w:left="1785" w:header="0" w:footer="0" w:gutter="0"/>
          <w:cols w:space="720" w:num="1"/>
        </w:sectPr>
      </w:pPr>
    </w:p>
    <w:p w14:paraId="21A27983">
      <w:pPr>
        <w:pStyle w:val="8"/>
        <w:keepNext w:val="0"/>
        <w:keepLines w:val="0"/>
        <w:pageBreakBefore w:val="0"/>
        <w:widowControl/>
        <w:kinsoku w:val="0"/>
        <w:wordWrap/>
        <w:overflowPunct/>
        <w:topLinePunct w:val="0"/>
        <w:autoSpaceDE w:val="0"/>
        <w:bidi w:val="0"/>
        <w:adjustRightInd w:val="0"/>
        <w:snapToGrid w:val="0"/>
        <w:spacing w:line="360" w:lineRule="auto"/>
        <w:ind w:left="0" w:right="0"/>
        <w:jc w:val="center"/>
        <w:textAlignment w:val="baseline"/>
        <w:rPr>
          <w:rFonts w:hint="eastAsia"/>
          <w:lang w:eastAsia="zh-CN"/>
        </w:rPr>
      </w:pPr>
      <w:r>
        <w:rPr>
          <w:b/>
          <w:bCs/>
          <w:spacing w:val="-8"/>
          <w:lang w:eastAsia="zh-CN"/>
        </w:rPr>
        <w:t>前</w:t>
      </w:r>
      <w:r>
        <w:rPr>
          <w:spacing w:val="18"/>
          <w:lang w:eastAsia="zh-CN"/>
        </w:rPr>
        <w:t xml:space="preserve">  </w:t>
      </w:r>
      <w:r>
        <w:rPr>
          <w:b/>
          <w:bCs/>
          <w:spacing w:val="-8"/>
          <w:lang w:eastAsia="zh-CN"/>
        </w:rPr>
        <w:t>言</w:t>
      </w:r>
    </w:p>
    <w:p w14:paraId="711C4D0F">
      <w:pPr>
        <w:pStyle w:val="8"/>
        <w:keepNext w:val="0"/>
        <w:keepLines w:val="0"/>
        <w:pageBreakBefore w:val="0"/>
        <w:widowControl/>
        <w:kinsoku w:val="0"/>
        <w:wordWrap/>
        <w:overflowPunct/>
        <w:topLinePunct w:val="0"/>
        <w:autoSpaceDE w:val="0"/>
        <w:autoSpaceDN/>
        <w:bidi w:val="0"/>
        <w:adjustRightInd w:val="0"/>
        <w:snapToGrid w:val="0"/>
        <w:spacing w:line="360" w:lineRule="auto"/>
        <w:ind w:left="0" w:right="0" w:firstLine="564"/>
        <w:jc w:val="both"/>
        <w:textAlignment w:val="baseline"/>
        <w:rPr>
          <w:rFonts w:ascii="Times New Roman" w:hAnsi="Times New Roman" w:cs="Times New Roman"/>
          <w:spacing w:val="-4"/>
          <w:sz w:val="28"/>
          <w:szCs w:val="28"/>
          <w:lang w:eastAsia="zh-CN"/>
        </w:rPr>
      </w:pPr>
      <w:r>
        <w:rPr>
          <w:rFonts w:ascii="Times New Roman" w:hAnsi="Times New Roman" w:cs="Times New Roman"/>
          <w:spacing w:val="-4"/>
          <w:sz w:val="28"/>
          <w:szCs w:val="28"/>
          <w:lang w:eastAsia="zh-CN"/>
        </w:rPr>
        <w:t>抚顺兴洲矿业有限公司一选尾矿库（以下简称：该尾矿库），位 于</w:t>
      </w:r>
      <w:r>
        <w:rPr>
          <w:rFonts w:hint="eastAsia" w:ascii="Times New Roman" w:hAnsi="Times New Roman" w:cs="Times New Roman"/>
          <w:spacing w:val="-4"/>
          <w:sz w:val="28"/>
          <w:szCs w:val="28"/>
          <w:lang w:val="en-US" w:eastAsia="zh-CN"/>
        </w:rPr>
        <w:t>xx</w:t>
      </w:r>
      <w:r>
        <w:rPr>
          <w:rFonts w:hint="eastAsia" w:ascii="Times New Roman" w:hAnsi="Times New Roman" w:cs="Times New Roman"/>
          <w:spacing w:val="-4"/>
          <w:sz w:val="28"/>
          <w:szCs w:val="28"/>
          <w:lang w:eastAsia="zh-CN"/>
        </w:rPr>
        <w:t>。</w:t>
      </w:r>
      <w:r>
        <w:rPr>
          <w:rFonts w:ascii="Times New Roman" w:hAnsi="Times New Roman" w:cs="Times New Roman"/>
          <w:spacing w:val="-4"/>
          <w:sz w:val="28"/>
          <w:szCs w:val="28"/>
          <w:lang w:eastAsia="zh-CN"/>
        </w:rPr>
        <w:t>该尾矿库自2023年</w:t>
      </w:r>
      <w:r>
        <w:rPr>
          <w:rFonts w:hint="eastAsia" w:ascii="Times New Roman" w:hAnsi="Times New Roman" w:cs="Times New Roman"/>
          <w:spacing w:val="-4"/>
          <w:sz w:val="28"/>
          <w:szCs w:val="28"/>
          <w:lang w:eastAsia="zh-CN"/>
        </w:rPr>
        <w:t>延续安全生产许可证</w:t>
      </w:r>
      <w:r>
        <w:rPr>
          <w:rFonts w:ascii="Times New Roman" w:hAnsi="Times New Roman" w:cs="Times New Roman"/>
          <w:spacing w:val="-4"/>
          <w:sz w:val="28"/>
          <w:szCs w:val="28"/>
          <w:lang w:eastAsia="zh-CN"/>
        </w:rPr>
        <w:t>至今一直处于停产状态，并且企业规划不再进行排尾</w:t>
      </w:r>
      <w:r>
        <w:rPr>
          <w:rFonts w:hint="eastAsia" w:ascii="Times New Roman" w:hAnsi="Times New Roman" w:cs="Times New Roman"/>
          <w:spacing w:val="-4"/>
          <w:sz w:val="28"/>
          <w:szCs w:val="28"/>
          <w:lang w:eastAsia="zh-CN"/>
        </w:rPr>
        <w:t>工作</w:t>
      </w:r>
      <w:r>
        <w:rPr>
          <w:rFonts w:ascii="Times New Roman" w:hAnsi="Times New Roman" w:cs="Times New Roman"/>
          <w:spacing w:val="-4"/>
          <w:sz w:val="28"/>
          <w:szCs w:val="28"/>
          <w:lang w:eastAsia="zh-CN"/>
        </w:rPr>
        <w:t>。根据相关规范要求，该尾矿库已具备闭库条件。现闭库设计及施工均已结束，</w:t>
      </w:r>
      <w:r>
        <w:rPr>
          <w:rFonts w:hint="eastAsia" w:ascii="Times New Roman" w:hAnsi="Times New Roman" w:cs="Times New Roman"/>
          <w:spacing w:val="-4"/>
          <w:sz w:val="28"/>
          <w:szCs w:val="28"/>
          <w:lang w:eastAsia="zh-CN"/>
        </w:rPr>
        <w:t>企业</w:t>
      </w:r>
      <w:r>
        <w:rPr>
          <w:rFonts w:ascii="Times New Roman" w:hAnsi="Times New Roman" w:cs="Times New Roman"/>
          <w:spacing w:val="-4"/>
          <w:sz w:val="28"/>
          <w:szCs w:val="28"/>
          <w:lang w:eastAsia="zh-CN"/>
        </w:rPr>
        <w:t>正履行闭库验收手续。</w:t>
      </w:r>
    </w:p>
    <w:p w14:paraId="65C53AAC">
      <w:pPr>
        <w:pStyle w:val="8"/>
        <w:keepNext w:val="0"/>
        <w:keepLines w:val="0"/>
        <w:pageBreakBefore w:val="0"/>
        <w:widowControl/>
        <w:kinsoku w:val="0"/>
        <w:wordWrap/>
        <w:overflowPunct/>
        <w:topLinePunct w:val="0"/>
        <w:autoSpaceDE w:val="0"/>
        <w:autoSpaceDN/>
        <w:bidi w:val="0"/>
        <w:adjustRightInd w:val="0"/>
        <w:snapToGrid w:val="0"/>
        <w:spacing w:line="360" w:lineRule="auto"/>
        <w:ind w:left="0" w:right="0" w:firstLine="564"/>
        <w:jc w:val="both"/>
        <w:textAlignment w:val="baseline"/>
        <w:rPr>
          <w:rFonts w:hint="default" w:ascii="Times New Roman" w:hAnsi="Times New Roman" w:eastAsia="宋体" w:cs="Times New Roman"/>
          <w:spacing w:val="-4"/>
          <w:sz w:val="28"/>
          <w:szCs w:val="28"/>
          <w:lang w:eastAsia="zh-CN"/>
        </w:rPr>
      </w:pPr>
      <w:r>
        <w:rPr>
          <w:rFonts w:hint="default" w:ascii="Times New Roman" w:hAnsi="Times New Roman" w:eastAsia="宋体" w:cs="Times New Roman"/>
          <w:spacing w:val="-4"/>
          <w:sz w:val="28"/>
          <w:szCs w:val="28"/>
          <w:lang w:eastAsia="zh-CN"/>
        </w:rPr>
        <w:t>企业为落实该尾矿库闭库工程建设项目</w:t>
      </w:r>
      <w:r>
        <w:rPr>
          <w:rFonts w:hint="eastAsia" w:ascii="宋体" w:hAnsi="宋体" w:eastAsia="宋体" w:cs="宋体"/>
          <w:spacing w:val="-4"/>
          <w:sz w:val="28"/>
          <w:szCs w:val="28"/>
          <w:lang w:eastAsia="zh-CN"/>
        </w:rPr>
        <w:t>“三同时”</w:t>
      </w:r>
      <w:r>
        <w:rPr>
          <w:rFonts w:hint="default" w:ascii="Times New Roman" w:hAnsi="Times New Roman" w:eastAsia="宋体" w:cs="Times New Roman"/>
          <w:spacing w:val="-4"/>
          <w:sz w:val="28"/>
          <w:szCs w:val="28"/>
          <w:lang w:eastAsia="zh-CN"/>
        </w:rPr>
        <w:t>审批手续，于2025年4月委托辽宁诺诚安全科技有限公司编制《抚顺兴洲矿业有限公司一选尾矿库闭库工程安全现状评价报告》；于2025年5月委托兰州有色冶金设计研究院有限公司编制《抚顺兴洲矿业有限公司一选尾矿库闭库工程初步设计》、《抚顺兴洲矿业有限公司一选尾矿库闭库工程安全设施设计》。</w:t>
      </w:r>
    </w:p>
    <w:p w14:paraId="5A68CCFF">
      <w:pPr>
        <w:pStyle w:val="8"/>
        <w:keepNext w:val="0"/>
        <w:keepLines w:val="0"/>
        <w:pageBreakBefore w:val="0"/>
        <w:widowControl/>
        <w:kinsoku w:val="0"/>
        <w:wordWrap/>
        <w:overflowPunct/>
        <w:topLinePunct w:val="0"/>
        <w:autoSpaceDE w:val="0"/>
        <w:autoSpaceDN/>
        <w:bidi w:val="0"/>
        <w:adjustRightInd w:val="0"/>
        <w:snapToGrid w:val="0"/>
        <w:spacing w:line="360" w:lineRule="auto"/>
        <w:ind w:left="0" w:right="0" w:firstLine="563"/>
        <w:jc w:val="both"/>
        <w:textAlignment w:val="baseline"/>
        <w:rPr>
          <w:rFonts w:hint="eastAsia"/>
          <w:color w:val="auto"/>
          <w:sz w:val="28"/>
          <w:szCs w:val="28"/>
          <w:lang w:eastAsia="zh-CN"/>
        </w:rPr>
      </w:pPr>
      <w:r>
        <w:rPr>
          <w:color w:val="auto"/>
          <w:spacing w:val="-4"/>
          <w:sz w:val="28"/>
          <w:szCs w:val="28"/>
          <w:lang w:eastAsia="zh-CN"/>
        </w:rPr>
        <w:t>企业依照设计及相关法律、法规要求，委托</w:t>
      </w:r>
      <w:r>
        <w:rPr>
          <w:rFonts w:hint="eastAsia"/>
          <w:color w:val="auto"/>
          <w:spacing w:val="-4"/>
          <w:sz w:val="28"/>
          <w:szCs w:val="28"/>
          <w:lang w:val="en-US" w:eastAsia="zh-CN"/>
        </w:rPr>
        <w:t>xx</w:t>
      </w:r>
      <w:r>
        <w:rPr>
          <w:color w:val="auto"/>
          <w:spacing w:val="-2"/>
          <w:sz w:val="28"/>
          <w:szCs w:val="28"/>
          <w:lang w:eastAsia="zh-CN"/>
        </w:rPr>
        <w:t>进行该项目的施工工作，施工时间：</w:t>
      </w:r>
      <w:r>
        <w:rPr>
          <w:rFonts w:hint="eastAsia" w:ascii="Times New Roman" w:hAnsi="Times New Roman" w:eastAsia="Times New Roman" w:cs="Times New Roman"/>
          <w:color w:val="auto"/>
          <w:spacing w:val="-2"/>
          <w:sz w:val="28"/>
          <w:szCs w:val="28"/>
          <w:lang w:val="en-US" w:eastAsia="zh-CN"/>
        </w:rPr>
        <w:t>xx</w:t>
      </w:r>
      <w:r>
        <w:rPr>
          <w:color w:val="auto"/>
          <w:spacing w:val="-4"/>
          <w:sz w:val="28"/>
          <w:szCs w:val="28"/>
          <w:lang w:eastAsia="zh-CN"/>
        </w:rPr>
        <w:t>；委托</w:t>
      </w:r>
      <w:r>
        <w:rPr>
          <w:rFonts w:hint="eastAsia"/>
          <w:color w:val="auto"/>
          <w:spacing w:val="-4"/>
          <w:sz w:val="28"/>
          <w:szCs w:val="28"/>
          <w:lang w:val="en-US" w:eastAsia="zh-CN"/>
        </w:rPr>
        <w:t>xx</w:t>
      </w:r>
      <w:r>
        <w:rPr>
          <w:color w:val="auto"/>
          <w:spacing w:val="-4"/>
          <w:sz w:val="28"/>
          <w:szCs w:val="28"/>
          <w:lang w:eastAsia="zh-CN"/>
        </w:rPr>
        <w:t>进行该项目的监理工作，监理时间：</w:t>
      </w:r>
      <w:r>
        <w:rPr>
          <w:rFonts w:hint="eastAsia" w:ascii="Times New Roman" w:hAnsi="Times New Roman" w:eastAsia="Times New Roman" w:cs="Times New Roman"/>
          <w:color w:val="auto"/>
          <w:spacing w:val="-4"/>
          <w:sz w:val="28"/>
          <w:szCs w:val="28"/>
          <w:lang w:val="en-US" w:eastAsia="zh-CN"/>
        </w:rPr>
        <w:t>xx</w:t>
      </w:r>
      <w:r>
        <w:rPr>
          <w:color w:val="auto"/>
          <w:spacing w:val="-2"/>
          <w:sz w:val="28"/>
          <w:szCs w:val="28"/>
          <w:lang w:eastAsia="zh-CN"/>
        </w:rPr>
        <w:t>。</w:t>
      </w:r>
    </w:p>
    <w:p w14:paraId="018D3DCA">
      <w:pPr>
        <w:pStyle w:val="8"/>
        <w:keepNext w:val="0"/>
        <w:keepLines w:val="0"/>
        <w:pageBreakBefore w:val="0"/>
        <w:widowControl/>
        <w:kinsoku w:val="0"/>
        <w:wordWrap/>
        <w:overflowPunct/>
        <w:topLinePunct w:val="0"/>
        <w:autoSpaceDE w:val="0"/>
        <w:autoSpaceDN/>
        <w:bidi w:val="0"/>
        <w:adjustRightInd w:val="0"/>
        <w:snapToGrid w:val="0"/>
        <w:spacing w:line="360" w:lineRule="auto"/>
        <w:ind w:left="0" w:right="0" w:firstLine="561"/>
        <w:jc w:val="both"/>
        <w:textAlignment w:val="baseline"/>
        <w:rPr>
          <w:rFonts w:hint="eastAsia"/>
          <w:sz w:val="28"/>
          <w:szCs w:val="28"/>
          <w:lang w:eastAsia="zh-CN"/>
        </w:rPr>
      </w:pPr>
      <w:r>
        <w:rPr>
          <w:spacing w:val="-4"/>
          <w:sz w:val="28"/>
          <w:szCs w:val="28"/>
          <w:lang w:eastAsia="zh-CN"/>
        </w:rPr>
        <w:t>工程完工后，为了客观、准确地了解该尾矿库的安全状况，进而更好地贯彻执行“安全第一，预防为主，综合治</w:t>
      </w:r>
      <w:r>
        <w:rPr>
          <w:spacing w:val="-5"/>
          <w:sz w:val="28"/>
          <w:szCs w:val="28"/>
          <w:lang w:eastAsia="zh-CN"/>
        </w:rPr>
        <w:t>理</w:t>
      </w:r>
      <w:r>
        <w:rPr>
          <w:spacing w:val="-97"/>
          <w:sz w:val="28"/>
          <w:szCs w:val="28"/>
          <w:lang w:eastAsia="zh-CN"/>
        </w:rPr>
        <w:t xml:space="preserve"> </w:t>
      </w:r>
      <w:r>
        <w:rPr>
          <w:spacing w:val="-5"/>
          <w:sz w:val="28"/>
          <w:szCs w:val="28"/>
          <w:lang w:eastAsia="zh-CN"/>
        </w:rPr>
        <w:t>”方针，做好各项安全工作，根据相关法律、法规</w:t>
      </w:r>
      <w:r>
        <w:rPr>
          <w:spacing w:val="-4"/>
          <w:sz w:val="28"/>
          <w:szCs w:val="28"/>
          <w:lang w:eastAsia="zh-CN"/>
        </w:rPr>
        <w:t>的要求，</w:t>
      </w:r>
      <w:r>
        <w:rPr>
          <w:rFonts w:hint="eastAsia"/>
          <w:spacing w:val="-4"/>
          <w:sz w:val="28"/>
          <w:szCs w:val="28"/>
          <w:lang w:val="en-US" w:eastAsia="zh-CN"/>
        </w:rPr>
        <w:t>企业</w:t>
      </w:r>
      <w:r>
        <w:rPr>
          <w:spacing w:val="-4"/>
          <w:sz w:val="28"/>
          <w:szCs w:val="28"/>
          <w:lang w:eastAsia="zh-CN"/>
        </w:rPr>
        <w:t>委托辽宁诺诚安全科技有限公司按双方签订的“技术服务合</w:t>
      </w:r>
      <w:r>
        <w:rPr>
          <w:spacing w:val="-2"/>
          <w:sz w:val="28"/>
          <w:szCs w:val="28"/>
          <w:lang w:eastAsia="zh-CN"/>
        </w:rPr>
        <w:t>同</w:t>
      </w:r>
      <w:r>
        <w:rPr>
          <w:spacing w:val="-101"/>
          <w:sz w:val="28"/>
          <w:szCs w:val="28"/>
          <w:lang w:eastAsia="zh-CN"/>
        </w:rPr>
        <w:t xml:space="preserve"> </w:t>
      </w:r>
      <w:r>
        <w:rPr>
          <w:spacing w:val="-2"/>
          <w:sz w:val="28"/>
          <w:szCs w:val="28"/>
          <w:lang w:eastAsia="zh-CN"/>
        </w:rPr>
        <w:t>”对该尾矿库闭库工程建设项目进行安全设施验收评价。</w:t>
      </w:r>
    </w:p>
    <w:p w14:paraId="5A121768">
      <w:pPr>
        <w:pStyle w:val="8"/>
        <w:keepNext w:val="0"/>
        <w:keepLines w:val="0"/>
        <w:pageBreakBefore w:val="0"/>
        <w:widowControl/>
        <w:kinsoku w:val="0"/>
        <w:wordWrap/>
        <w:overflowPunct/>
        <w:topLinePunct w:val="0"/>
        <w:autoSpaceDE w:val="0"/>
        <w:autoSpaceDN/>
        <w:bidi w:val="0"/>
        <w:adjustRightInd w:val="0"/>
        <w:snapToGrid w:val="0"/>
        <w:spacing w:line="360" w:lineRule="auto"/>
        <w:ind w:left="0" w:right="0" w:firstLine="555"/>
        <w:textAlignment w:val="baseline"/>
        <w:rPr>
          <w:spacing w:val="-2"/>
          <w:sz w:val="28"/>
          <w:szCs w:val="28"/>
          <w:lang w:eastAsia="zh-CN"/>
        </w:rPr>
      </w:pPr>
      <w:r>
        <w:rPr>
          <w:spacing w:val="-4"/>
          <w:sz w:val="28"/>
          <w:szCs w:val="28"/>
          <w:lang w:eastAsia="zh-CN"/>
        </w:rPr>
        <w:t>本安全验收评价报告的格式和内容，是按照《国家安全监管总局</w:t>
      </w:r>
      <w:r>
        <w:rPr>
          <w:spacing w:val="6"/>
          <w:sz w:val="28"/>
          <w:szCs w:val="28"/>
          <w:lang w:eastAsia="zh-CN"/>
        </w:rPr>
        <w:t xml:space="preserve"> </w:t>
      </w:r>
      <w:r>
        <w:rPr>
          <w:spacing w:val="-2"/>
          <w:sz w:val="28"/>
          <w:szCs w:val="28"/>
          <w:lang w:eastAsia="zh-CN"/>
        </w:rPr>
        <w:t>关于印发</w:t>
      </w:r>
      <w:r>
        <w:rPr>
          <w:rFonts w:ascii="Times New Roman" w:hAnsi="Times New Roman" w:eastAsia="Times New Roman" w:cs="Times New Roman"/>
          <w:spacing w:val="-2"/>
          <w:sz w:val="28"/>
          <w:szCs w:val="28"/>
          <w:lang w:eastAsia="zh-CN"/>
        </w:rPr>
        <w:t>&lt;</w:t>
      </w:r>
      <w:r>
        <w:rPr>
          <w:spacing w:val="-2"/>
          <w:sz w:val="28"/>
          <w:szCs w:val="28"/>
          <w:lang w:eastAsia="zh-CN"/>
        </w:rPr>
        <w:t>金属非金属矿山建设项目安全评价报告编写提纲</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36"/>
          <w:sz w:val="28"/>
          <w:szCs w:val="28"/>
          <w:lang w:eastAsia="zh-CN"/>
        </w:rPr>
        <w:t xml:space="preserve"> </w:t>
      </w:r>
      <w:r>
        <w:rPr>
          <w:spacing w:val="-2"/>
          <w:sz w:val="28"/>
          <w:szCs w:val="28"/>
          <w:lang w:eastAsia="zh-CN"/>
        </w:rPr>
        <w:t>的通知》</w:t>
      </w:r>
    </w:p>
    <w:p w14:paraId="0318D454">
      <w:pPr>
        <w:pStyle w:val="8"/>
        <w:keepNext w:val="0"/>
        <w:keepLines w:val="0"/>
        <w:pageBreakBefore w:val="0"/>
        <w:widowControl/>
        <w:kinsoku w:val="0"/>
        <w:wordWrap/>
        <w:overflowPunct/>
        <w:topLinePunct w:val="0"/>
        <w:autoSpaceDE w:val="0"/>
        <w:autoSpaceDN/>
        <w:bidi w:val="0"/>
        <w:adjustRightInd w:val="0"/>
        <w:snapToGrid w:val="0"/>
        <w:spacing w:line="360" w:lineRule="auto"/>
        <w:ind w:left="0" w:right="0"/>
        <w:textAlignment w:val="baseline"/>
        <w:rPr>
          <w:rFonts w:hint="eastAsia"/>
          <w:sz w:val="28"/>
          <w:szCs w:val="28"/>
          <w:lang w:eastAsia="zh-CN"/>
        </w:rPr>
      </w:pPr>
      <w:r>
        <w:rPr>
          <w:spacing w:val="-5"/>
          <w:sz w:val="28"/>
          <w:szCs w:val="28"/>
          <w:lang w:eastAsia="zh-CN"/>
        </w:rPr>
        <w:t>的要求确定的。</w:t>
      </w:r>
    </w:p>
    <w:p w14:paraId="6A9646B9">
      <w:pPr>
        <w:pStyle w:val="8"/>
        <w:keepNext w:val="0"/>
        <w:keepLines w:val="0"/>
        <w:pageBreakBefore w:val="0"/>
        <w:widowControl/>
        <w:kinsoku w:val="0"/>
        <w:wordWrap/>
        <w:overflowPunct/>
        <w:topLinePunct w:val="0"/>
        <w:autoSpaceDE w:val="0"/>
        <w:autoSpaceDN/>
        <w:bidi w:val="0"/>
        <w:adjustRightInd w:val="0"/>
        <w:snapToGrid w:val="0"/>
        <w:spacing w:line="360" w:lineRule="auto"/>
        <w:ind w:left="0" w:right="0" w:firstLine="551"/>
        <w:jc w:val="both"/>
        <w:textAlignment w:val="baseline"/>
        <w:rPr>
          <w:rFonts w:hint="eastAsia"/>
          <w:sz w:val="28"/>
          <w:szCs w:val="28"/>
          <w:lang w:eastAsia="zh-CN"/>
        </w:rPr>
      </w:pPr>
      <w:r>
        <w:rPr>
          <w:spacing w:val="-4"/>
          <w:sz w:val="28"/>
          <w:szCs w:val="28"/>
          <w:lang w:eastAsia="zh-CN"/>
        </w:rPr>
        <w:t>在对该尾矿库闭库工程安全设施验收评价过程中，得到了各级政</w:t>
      </w:r>
      <w:r>
        <w:rPr>
          <w:spacing w:val="18"/>
          <w:sz w:val="28"/>
          <w:szCs w:val="28"/>
          <w:lang w:eastAsia="zh-CN"/>
        </w:rPr>
        <w:t xml:space="preserve"> </w:t>
      </w:r>
      <w:r>
        <w:rPr>
          <w:spacing w:val="-3"/>
          <w:sz w:val="28"/>
          <w:szCs w:val="28"/>
          <w:lang w:eastAsia="zh-CN"/>
        </w:rPr>
        <w:t>府相关部门、行业专家和有关单位、人员的大</w:t>
      </w:r>
      <w:r>
        <w:rPr>
          <w:spacing w:val="-4"/>
          <w:sz w:val="28"/>
          <w:szCs w:val="28"/>
          <w:lang w:eastAsia="zh-CN"/>
        </w:rPr>
        <w:t>力支持和协助，在此表</w:t>
      </w:r>
      <w:r>
        <w:rPr>
          <w:sz w:val="28"/>
          <w:szCs w:val="28"/>
          <w:lang w:eastAsia="zh-CN"/>
        </w:rPr>
        <w:t xml:space="preserve"> </w:t>
      </w:r>
      <w:r>
        <w:rPr>
          <w:spacing w:val="-5"/>
          <w:sz w:val="28"/>
          <w:szCs w:val="28"/>
          <w:lang w:eastAsia="zh-CN"/>
        </w:rPr>
        <w:t>示衷心的感谢！</w:t>
      </w:r>
    </w:p>
    <w:p w14:paraId="2224077F">
      <w:pPr>
        <w:keepNext w:val="0"/>
        <w:keepLines w:val="0"/>
        <w:pageBreakBefore w:val="0"/>
        <w:widowControl/>
        <w:kinsoku w:val="0"/>
        <w:wordWrap/>
        <w:overflowPunct/>
        <w:topLinePunct w:val="0"/>
        <w:autoSpaceDE w:val="0"/>
        <w:bidi w:val="0"/>
        <w:adjustRightInd w:val="0"/>
        <w:snapToGrid w:val="0"/>
        <w:spacing w:line="360" w:lineRule="auto"/>
        <w:ind w:left="0" w:right="0"/>
        <w:textAlignment w:val="baseline"/>
        <w:rPr>
          <w:sz w:val="28"/>
          <w:szCs w:val="28"/>
          <w:lang w:eastAsia="zh-CN"/>
        </w:rPr>
        <w:sectPr>
          <w:pgSz w:w="11906" w:h="16839"/>
          <w:pgMar w:top="1424" w:right="1785" w:bottom="1417" w:left="1785" w:header="0" w:footer="0" w:gutter="0"/>
          <w:cols w:space="720" w:num="1"/>
        </w:sectPr>
      </w:pPr>
    </w:p>
    <w:p w14:paraId="5B4046E9">
      <w:pPr>
        <w:spacing w:before="181" w:line="222" w:lineRule="auto"/>
        <w:ind w:left="3792"/>
        <w:outlineLvl w:val="9"/>
        <w:rPr>
          <w:rFonts w:ascii="Times New Roman" w:hAnsi="Times New Roman" w:eastAsia="宋体" w:cs="Times New Roman"/>
          <w:b/>
          <w:bCs/>
          <w:spacing w:val="4"/>
          <w:sz w:val="28"/>
          <w:szCs w:val="28"/>
        </w:rPr>
      </w:pPr>
      <w:bookmarkStart w:id="0" w:name="_Toc24538"/>
      <w:r>
        <w:rPr>
          <w:rFonts w:ascii="Times New Roman" w:hAnsi="Times New Roman" w:eastAsia="宋体" w:cs="Times New Roman"/>
          <w:b/>
          <w:bCs/>
          <w:spacing w:val="4"/>
          <w:sz w:val="28"/>
          <w:szCs w:val="28"/>
        </w:rPr>
        <w:t>目  录</w:t>
      </w:r>
      <w:bookmarkEnd w:id="0"/>
    </w:p>
    <w:sdt>
      <w:sdtPr>
        <w:rPr>
          <w:rFonts w:ascii="宋体" w:hAnsi="宋体" w:eastAsia="宋体"/>
        </w:rPr>
        <w:id w:val="147452952"/>
        <w15:color w:val="DBDBDB"/>
        <w:docPartObj>
          <w:docPartGallery w:val="Table of Contents"/>
          <w:docPartUnique/>
        </w:docPartObj>
      </w:sdtPr>
      <w:sdtEndPr>
        <w:rPr>
          <w:rFonts w:ascii="Times New Roman" w:hAnsi="Times New Roman" w:eastAsia="Times New Roman" w:cs="Times New Roman"/>
          <w:szCs w:val="28"/>
        </w:rPr>
      </w:sdtEndPr>
      <w:sdtContent>
        <w:p w14:paraId="4BED4630">
          <w:pPr>
            <w:jc w:val="center"/>
          </w:pPr>
        </w:p>
        <w:p w14:paraId="68AA8EB4">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rPr>
              <w:rFonts w:ascii="Times New Roman" w:hAnsi="Times New Roman" w:eastAsia="Times New Roman" w:cs="Times New Roman"/>
              <w:sz w:val="28"/>
              <w:szCs w:val="28"/>
            </w:rPr>
            <w:fldChar w:fldCharType="begin"/>
          </w:r>
          <w:r>
            <w:rPr>
              <w:rFonts w:ascii="Times New Roman" w:hAnsi="Times New Roman" w:eastAsia="Times New Roman" w:cs="Times New Roman"/>
              <w:sz w:val="28"/>
              <w:szCs w:val="28"/>
            </w:rPr>
            <w:instrText xml:space="preserve">TOC \o "1-3" \h \u </w:instrText>
          </w:r>
          <w:r>
            <w:rPr>
              <w:rFonts w:ascii="Times New Roman" w:hAnsi="Times New Roman" w:eastAsia="Times New Roman" w:cs="Times New Roman"/>
              <w:sz w:val="28"/>
              <w:szCs w:val="28"/>
            </w:rPr>
            <w:fldChar w:fldCharType="separate"/>
          </w:r>
          <w:r>
            <w:fldChar w:fldCharType="begin"/>
          </w:r>
          <w:r>
            <w:instrText xml:space="preserve"> HYPERLINK \l "_Toc30476" </w:instrText>
          </w:r>
          <w:r>
            <w:fldChar w:fldCharType="separate"/>
          </w:r>
          <w:r>
            <w:rPr>
              <w:rFonts w:ascii="Times New Roman" w:hAnsi="Times New Roman" w:eastAsia="宋体" w:cs="Times New Roman"/>
              <w:b/>
              <w:bCs/>
              <w:spacing w:val="4"/>
              <w:sz w:val="28"/>
              <w:szCs w:val="28"/>
            </w:rPr>
            <w:t>1 评价范围与依据</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_Toc30476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231857A">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"_Toc9284" </w:instrText>
          </w:r>
          <w:r>
            <w:fldChar w:fldCharType="separate"/>
          </w:r>
          <w:r>
            <w:rPr>
              <w:rFonts w:ascii="Times New Roman" w:hAnsi="Times New Roman" w:eastAsia="宋体" w:cs="Times New Roman"/>
              <w:b/>
              <w:bCs/>
              <w:spacing w:val="14"/>
              <w:sz w:val="28"/>
              <w:szCs w:val="28"/>
            </w:rPr>
            <w:t>1.</w:t>
          </w:r>
          <w:r>
            <w:rPr>
              <w:rFonts w:ascii="Times New Roman" w:hAnsi="Times New Roman" w:eastAsia="宋体" w:cs="Times New Roman"/>
              <w:b/>
              <w:bCs/>
              <w:spacing w:val="-40"/>
              <w:sz w:val="28"/>
              <w:szCs w:val="28"/>
            </w:rPr>
            <w:t xml:space="preserve"> </w:t>
          </w:r>
          <w:r>
            <w:rPr>
              <w:rFonts w:ascii="Times New Roman" w:hAnsi="Times New Roman" w:eastAsia="宋体" w:cs="Times New Roman"/>
              <w:b/>
              <w:bCs/>
              <w:spacing w:val="14"/>
              <w:sz w:val="28"/>
              <w:szCs w:val="28"/>
            </w:rPr>
            <w:t>1</w:t>
          </w:r>
          <w:r>
            <w:rPr>
              <w:rFonts w:ascii="Times New Roman" w:hAnsi="Times New Roman" w:eastAsia="宋体" w:cs="Times New Roman"/>
              <w:b/>
              <w:bCs/>
              <w:spacing w:val="37"/>
              <w:sz w:val="28"/>
              <w:szCs w:val="28"/>
            </w:rPr>
            <w:t xml:space="preserve"> </w:t>
          </w:r>
          <w:r>
            <w:rPr>
              <w:rFonts w:ascii="Times New Roman" w:hAnsi="Times New Roman" w:eastAsia="宋体" w:cs="Times New Roman"/>
              <w:b/>
              <w:bCs/>
              <w:spacing w:val="14"/>
              <w:sz w:val="28"/>
              <w:szCs w:val="28"/>
            </w:rPr>
            <w:t>评价对象和范围</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_Toc9284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0DA7D59">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"_Toc13730" </w:instrText>
          </w:r>
          <w:r>
            <w:fldChar w:fldCharType="separate"/>
          </w:r>
          <w:r>
            <w:rPr>
              <w:rFonts w:ascii="Times New Roman" w:hAnsi="Times New Roman" w:eastAsia="宋体" w:cs="Times New Roman"/>
              <w:b/>
              <w:bCs/>
              <w:spacing w:val="12"/>
              <w:sz w:val="28"/>
              <w:szCs w:val="28"/>
            </w:rPr>
            <w:t>1.2</w:t>
          </w:r>
          <w:r>
            <w:rPr>
              <w:rFonts w:ascii="Times New Roman" w:hAnsi="Times New Roman" w:eastAsia="宋体" w:cs="Times New Roman"/>
              <w:b/>
              <w:bCs/>
              <w:spacing w:val="37"/>
              <w:sz w:val="28"/>
              <w:szCs w:val="28"/>
            </w:rPr>
            <w:t xml:space="preserve"> </w:t>
          </w:r>
          <w:r>
            <w:rPr>
              <w:rFonts w:ascii="Times New Roman" w:hAnsi="Times New Roman" w:eastAsia="宋体" w:cs="Times New Roman"/>
              <w:b/>
              <w:bCs/>
              <w:spacing w:val="12"/>
              <w:sz w:val="28"/>
              <w:szCs w:val="28"/>
            </w:rPr>
            <w:t>评价依据</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_Toc13730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907AC0F">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"_Toc23016" </w:instrText>
          </w:r>
          <w:r>
            <w:fldChar w:fldCharType="separate"/>
          </w:r>
          <w:r>
            <w:rPr>
              <w:rFonts w:ascii="Times New Roman" w:hAnsi="Times New Roman" w:eastAsia="宋体" w:cs="Times New Roman"/>
              <w:b/>
              <w:bCs/>
              <w:spacing w:val="27"/>
              <w:sz w:val="28"/>
              <w:szCs w:val="28"/>
            </w:rPr>
            <w:t>2</w:t>
          </w:r>
          <w:r>
            <w:rPr>
              <w:rFonts w:ascii="Times New Roman" w:hAnsi="Times New Roman" w:eastAsia="宋体" w:cs="Times New Roman"/>
              <w:b/>
              <w:bCs/>
              <w:spacing w:val="39"/>
              <w:sz w:val="28"/>
              <w:szCs w:val="28"/>
            </w:rPr>
            <w:t xml:space="preserve"> </w:t>
          </w:r>
          <w:r>
            <w:rPr>
              <w:rFonts w:ascii="Times New Roman" w:hAnsi="Times New Roman" w:eastAsia="宋体" w:cs="Times New Roman"/>
              <w:b/>
              <w:bCs/>
              <w:spacing w:val="27"/>
              <w:sz w:val="28"/>
              <w:szCs w:val="28"/>
            </w:rPr>
            <w:t>建设项目概述</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_Toc23016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6605E25">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"_Toc5619" </w:instrText>
          </w:r>
          <w:r>
            <w:fldChar w:fldCharType="separate"/>
          </w:r>
          <w:r>
            <w:rPr>
              <w:rFonts w:ascii="Times New Roman" w:hAnsi="Times New Roman" w:eastAsia="宋体" w:cs="Times New Roman"/>
              <w:b/>
              <w:bCs/>
              <w:spacing w:val="13"/>
              <w:sz w:val="28"/>
              <w:szCs w:val="28"/>
            </w:rPr>
            <w:t>2.1</w:t>
          </w:r>
          <w:r>
            <w:rPr>
              <w:rFonts w:ascii="Times New Roman" w:hAnsi="Times New Roman" w:eastAsia="宋体" w:cs="Times New Roman"/>
              <w:b/>
              <w:bCs/>
              <w:spacing w:val="39"/>
              <w:sz w:val="28"/>
              <w:szCs w:val="28"/>
            </w:rPr>
            <w:t xml:space="preserve"> </w:t>
          </w:r>
          <w:r>
            <w:rPr>
              <w:rFonts w:ascii="Times New Roman" w:hAnsi="Times New Roman" w:eastAsia="宋体" w:cs="Times New Roman"/>
              <w:b/>
              <w:bCs/>
              <w:spacing w:val="13"/>
              <w:sz w:val="28"/>
              <w:szCs w:val="28"/>
            </w:rPr>
            <w:t>建设单位概况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_Toc5619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A0868BD">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"_Toc13559" </w:instrText>
          </w:r>
          <w:r>
            <w:fldChar w:fldCharType="separate"/>
          </w:r>
          <w:r>
            <w:rPr>
              <w:rFonts w:ascii="Times New Roman" w:hAnsi="Times New Roman" w:eastAsia="宋体" w:cs="Times New Roman"/>
              <w:b/>
              <w:bCs/>
              <w:spacing w:val="13"/>
              <w:sz w:val="28"/>
              <w:szCs w:val="28"/>
            </w:rPr>
            <w:t>2.2</w:t>
          </w:r>
          <w:r>
            <w:rPr>
              <w:rFonts w:ascii="Times New Roman" w:hAnsi="Times New Roman" w:eastAsia="宋体" w:cs="Times New Roman"/>
              <w:b/>
              <w:bCs/>
              <w:spacing w:val="1"/>
              <w:sz w:val="28"/>
              <w:szCs w:val="28"/>
            </w:rPr>
            <w:t xml:space="preserve"> </w:t>
          </w:r>
          <w:r>
            <w:rPr>
              <w:rFonts w:ascii="Times New Roman" w:hAnsi="Times New Roman" w:eastAsia="宋体" w:cs="Times New Roman"/>
              <w:b/>
              <w:bCs/>
              <w:spacing w:val="13"/>
              <w:sz w:val="28"/>
              <w:szCs w:val="28"/>
            </w:rPr>
            <w:t>自然环境概况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_Toc13559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FA6F672">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"_Toc5371" </w:instrText>
          </w:r>
          <w:r>
            <w:fldChar w:fldCharType="separate"/>
          </w:r>
          <w:r>
            <w:rPr>
              <w:rFonts w:ascii="Times New Roman" w:hAnsi="Times New Roman" w:eastAsia="宋体" w:cs="Times New Roman"/>
              <w:b/>
              <w:bCs/>
              <w:spacing w:val="13"/>
              <w:sz w:val="28"/>
              <w:szCs w:val="28"/>
            </w:rPr>
            <w:t>2.3</w:t>
          </w:r>
          <w:r>
            <w:rPr>
              <w:rFonts w:ascii="Times New Roman" w:hAnsi="Times New Roman" w:eastAsia="宋体" w:cs="Times New Roman"/>
              <w:b/>
              <w:bCs/>
              <w:spacing w:val="42"/>
              <w:w w:val="101"/>
              <w:sz w:val="28"/>
              <w:szCs w:val="28"/>
            </w:rPr>
            <w:t xml:space="preserve"> </w:t>
          </w:r>
          <w:r>
            <w:rPr>
              <w:rFonts w:ascii="Times New Roman" w:hAnsi="Times New Roman" w:eastAsia="宋体" w:cs="Times New Roman"/>
              <w:b/>
              <w:bCs/>
              <w:spacing w:val="13"/>
              <w:sz w:val="28"/>
              <w:szCs w:val="28"/>
            </w:rPr>
            <w:t>地质概况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_Toc5371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113C688">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"_Toc9654" </w:instrText>
          </w:r>
          <w:r>
            <w:fldChar w:fldCharType="separate"/>
          </w:r>
          <w:r>
            <w:rPr>
              <w:rFonts w:hint="eastAsia" w:ascii="Times New Roman" w:hAnsi="Times New Roman" w:eastAsia="宋体" w:cs="Times New Roman"/>
              <w:b/>
              <w:bCs/>
              <w:spacing w:val="-3"/>
              <w:sz w:val="28"/>
              <w:szCs w:val="28"/>
              <w:lang w:eastAsia="zh-CN"/>
            </w:rPr>
            <w:t>2.4</w:t>
          </w:r>
          <w:r>
            <w:rPr>
              <w:rFonts w:ascii="Times New Roman" w:hAnsi="Times New Roman" w:eastAsia="宋体" w:cs="Times New Roman"/>
              <w:b/>
              <w:bCs/>
              <w:spacing w:val="-3"/>
              <w:sz w:val="28"/>
              <w:szCs w:val="28"/>
            </w:rPr>
            <w:t xml:space="preserve"> 建设方案概况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_Toc9654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EB42772">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"_Toc25865" </w:instrText>
          </w:r>
          <w:r>
            <w:fldChar w:fldCharType="separate"/>
          </w:r>
          <w:r>
            <w:rPr>
              <w:rFonts w:ascii="Times New Roman" w:hAnsi="Times New Roman" w:eastAsia="宋体" w:cs="Times New Roman"/>
              <w:b/>
              <w:bCs/>
              <w:spacing w:val="-3"/>
              <w:sz w:val="28"/>
              <w:szCs w:val="28"/>
            </w:rPr>
            <w:t>2.6 施工监理概况</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_Toc25865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05A2AA9">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"_Toc21400" </w:instrText>
          </w:r>
          <w:r>
            <w:fldChar w:fldCharType="separate"/>
          </w:r>
          <w:r>
            <w:rPr>
              <w:rFonts w:ascii="Times New Roman" w:hAnsi="Times New Roman" w:eastAsia="宋体" w:cs="Times New Roman"/>
              <w:b/>
              <w:bCs/>
              <w:spacing w:val="-5"/>
              <w:sz w:val="28"/>
              <w:szCs w:val="28"/>
            </w:rPr>
            <w:t>2.7</w:t>
          </w:r>
          <w:r>
            <w:rPr>
              <w:rFonts w:ascii="Times New Roman" w:hAnsi="Times New Roman" w:eastAsia="宋体" w:cs="Times New Roman"/>
              <w:b/>
              <w:bCs/>
              <w:spacing w:val="21"/>
              <w:sz w:val="28"/>
              <w:szCs w:val="28"/>
            </w:rPr>
            <w:t xml:space="preserve"> </w:t>
          </w:r>
          <w:r>
            <w:rPr>
              <w:rFonts w:ascii="Times New Roman" w:hAnsi="Times New Roman" w:eastAsia="宋体" w:cs="Times New Roman"/>
              <w:b/>
              <w:bCs/>
              <w:spacing w:val="-5"/>
              <w:sz w:val="28"/>
              <w:szCs w:val="28"/>
            </w:rPr>
            <w:t>安全设施目录</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_Toc21400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E2384F6">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"_Toc24244" </w:instrText>
          </w:r>
          <w:r>
            <w:fldChar w:fldCharType="separate"/>
          </w:r>
          <w:r>
            <w:rPr>
              <w:rFonts w:ascii="Times New Roman" w:hAnsi="Times New Roman" w:eastAsia="宋体" w:cs="Times New Roman"/>
              <w:b/>
              <w:bCs/>
              <w:spacing w:val="4"/>
              <w:sz w:val="28"/>
              <w:szCs w:val="28"/>
            </w:rPr>
            <w:t>3</w:t>
          </w:r>
          <w:r>
            <w:rPr>
              <w:rFonts w:ascii="Times New Roman" w:hAnsi="Times New Roman" w:eastAsia="宋体" w:cs="Times New Roman"/>
              <w:b/>
              <w:bCs/>
              <w:spacing w:val="31"/>
              <w:sz w:val="28"/>
              <w:szCs w:val="28"/>
            </w:rPr>
            <w:t xml:space="preserve"> </w:t>
          </w:r>
          <w:r>
            <w:rPr>
              <w:rFonts w:ascii="Times New Roman" w:hAnsi="Times New Roman" w:eastAsia="宋体" w:cs="Times New Roman"/>
              <w:b/>
              <w:bCs/>
              <w:spacing w:val="4"/>
              <w:sz w:val="28"/>
              <w:szCs w:val="28"/>
            </w:rPr>
            <w:t>安全设施符合性评价</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_Toc24244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43B0BD0A">
          <w:pPr>
            <w:pStyle w:val="15"/>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ind w:left="0" w:leftChars="0"/>
            <w:textAlignment w:val="baseline"/>
            <w:rPr>
              <w:rFonts w:ascii="Times New Roman" w:hAnsi="Times New Roman" w:eastAsia="宋体" w:cs="Times New Roman"/>
              <w:b/>
              <w:bCs/>
              <w:sz w:val="28"/>
              <w:szCs w:val="28"/>
            </w:rPr>
          </w:pPr>
          <w:r>
            <w:fldChar w:fldCharType="begin"/>
          </w:r>
          <w:r>
            <w:instrText xml:space="preserve"> HYPERLINK \l "_Toc22777" </w:instrText>
          </w:r>
          <w:r>
            <w:fldChar w:fldCharType="separate"/>
          </w:r>
          <w:r>
            <w:rPr>
              <w:rFonts w:ascii="Times New Roman" w:hAnsi="Times New Roman" w:eastAsia="宋体" w:cs="Times New Roman"/>
              <w:b/>
              <w:bCs/>
              <w:spacing w:val="-7"/>
              <w:sz w:val="28"/>
              <w:szCs w:val="28"/>
            </w:rPr>
            <w:t>3.1</w:t>
          </w:r>
          <w:r>
            <w:rPr>
              <w:rFonts w:ascii="Times New Roman" w:hAnsi="Times New Roman" w:eastAsia="宋体" w:cs="Times New Roman"/>
              <w:b/>
              <w:bCs/>
              <w:spacing w:val="28"/>
              <w:sz w:val="28"/>
              <w:szCs w:val="28"/>
            </w:rPr>
            <w:t xml:space="preserve"> </w:t>
          </w:r>
          <w:r>
            <w:rPr>
              <w:rFonts w:ascii="Times New Roman" w:hAnsi="Times New Roman" w:eastAsia="宋体" w:cs="Times New Roman"/>
              <w:b/>
              <w:bCs/>
              <w:spacing w:val="-7"/>
              <w:sz w:val="28"/>
              <w:szCs w:val="28"/>
            </w:rPr>
            <w:t>安全设施“三同时</w:t>
          </w:r>
          <w:r>
            <w:rPr>
              <w:rFonts w:ascii="Times New Roman" w:hAnsi="Times New Roman" w:eastAsia="宋体" w:cs="Times New Roman"/>
              <w:b/>
              <w:bCs/>
              <w:spacing w:val="-110"/>
              <w:sz w:val="28"/>
              <w:szCs w:val="28"/>
            </w:rPr>
            <w:t xml:space="preserve"> </w:t>
          </w:r>
          <w:r>
            <w:rPr>
              <w:rFonts w:ascii="Times New Roman" w:hAnsi="Times New Roman" w:eastAsia="宋体" w:cs="Times New Roman"/>
              <w:b/>
              <w:bCs/>
              <w:spacing w:val="-7"/>
              <w:sz w:val="28"/>
              <w:szCs w:val="28"/>
            </w:rPr>
            <w:t>”程序</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_Toc22777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E510325">
          <w:pPr>
            <w:pStyle w:val="15"/>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ind w:left="0" w:leftChars="0"/>
            <w:textAlignment w:val="baseline"/>
            <w:rPr>
              <w:rFonts w:ascii="Times New Roman" w:hAnsi="Times New Roman" w:eastAsia="宋体" w:cs="Times New Roman"/>
              <w:b/>
              <w:bCs/>
              <w:sz w:val="28"/>
              <w:szCs w:val="28"/>
            </w:rPr>
          </w:pPr>
          <w:r>
            <w:fldChar w:fldCharType="begin"/>
          </w:r>
          <w:r>
            <w:instrText xml:space="preserve"> HYPERLINK \l "_Toc30605" </w:instrText>
          </w:r>
          <w:r>
            <w:fldChar w:fldCharType="separate"/>
          </w:r>
          <w:r>
            <w:rPr>
              <w:rFonts w:ascii="Times New Roman" w:hAnsi="Times New Roman" w:eastAsia="宋体" w:cs="Times New Roman"/>
              <w:b/>
              <w:bCs/>
              <w:spacing w:val="-4"/>
              <w:sz w:val="28"/>
              <w:szCs w:val="28"/>
            </w:rPr>
            <w:t>3.2</w:t>
          </w:r>
          <w:r>
            <w:rPr>
              <w:rFonts w:ascii="Times New Roman" w:hAnsi="Times New Roman" w:eastAsia="宋体" w:cs="Times New Roman"/>
              <w:b/>
              <w:bCs/>
              <w:spacing w:val="12"/>
              <w:sz w:val="28"/>
              <w:szCs w:val="28"/>
            </w:rPr>
            <w:t xml:space="preserve"> </w:t>
          </w:r>
          <w:r>
            <w:rPr>
              <w:rFonts w:ascii="Times New Roman" w:hAnsi="Times New Roman" w:eastAsia="宋体" w:cs="Times New Roman"/>
              <w:b/>
              <w:bCs/>
              <w:spacing w:val="-4"/>
              <w:sz w:val="28"/>
              <w:szCs w:val="28"/>
            </w:rPr>
            <w:t>尾矿坝</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_Toc30605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19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34F28C77">
          <w:pPr>
            <w:pStyle w:val="15"/>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ind w:left="0" w:leftChars="0"/>
            <w:textAlignment w:val="baseline"/>
            <w:rPr>
              <w:rFonts w:ascii="Times New Roman" w:hAnsi="Times New Roman" w:eastAsia="宋体" w:cs="Times New Roman"/>
              <w:b/>
              <w:bCs/>
              <w:sz w:val="28"/>
              <w:szCs w:val="28"/>
            </w:rPr>
          </w:pPr>
          <w:r>
            <w:fldChar w:fldCharType="begin"/>
          </w:r>
          <w:r>
            <w:instrText xml:space="preserve"> HYPERLINK \l "_Toc4893" </w:instrText>
          </w:r>
          <w:r>
            <w:fldChar w:fldCharType="separate"/>
          </w:r>
          <w:r>
            <w:rPr>
              <w:rFonts w:ascii="Times New Roman" w:hAnsi="Times New Roman" w:eastAsia="宋体" w:cs="Times New Roman"/>
              <w:b/>
              <w:bCs/>
              <w:spacing w:val="1"/>
              <w:sz w:val="28"/>
              <w:szCs w:val="28"/>
            </w:rPr>
            <w:t>3.3</w:t>
          </w:r>
          <w:r>
            <w:rPr>
              <w:rFonts w:ascii="Times New Roman" w:hAnsi="Times New Roman" w:eastAsia="宋体" w:cs="Times New Roman"/>
              <w:b/>
              <w:bCs/>
              <w:spacing w:val="37"/>
              <w:sz w:val="28"/>
              <w:szCs w:val="28"/>
            </w:rPr>
            <w:t xml:space="preserve"> </w:t>
          </w:r>
          <w:r>
            <w:rPr>
              <w:rFonts w:ascii="Times New Roman" w:hAnsi="Times New Roman" w:eastAsia="宋体" w:cs="Times New Roman"/>
              <w:b/>
              <w:bCs/>
              <w:spacing w:val="1"/>
              <w:sz w:val="28"/>
              <w:szCs w:val="28"/>
            </w:rPr>
            <w:t>防排洪系统</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_Toc4893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21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8038BF8">
          <w:pPr>
            <w:pStyle w:val="15"/>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ind w:left="0" w:leftChars="0"/>
            <w:textAlignment w:val="baseline"/>
            <w:rPr>
              <w:rFonts w:ascii="Times New Roman" w:hAnsi="Times New Roman" w:eastAsia="宋体" w:cs="Times New Roman"/>
              <w:b/>
              <w:bCs/>
              <w:sz w:val="28"/>
              <w:szCs w:val="28"/>
            </w:rPr>
          </w:pPr>
          <w:r>
            <w:fldChar w:fldCharType="begin"/>
          </w:r>
          <w:r>
            <w:instrText xml:space="preserve"> HYPERLINK \l "_Toc15415" </w:instrText>
          </w:r>
          <w:r>
            <w:fldChar w:fldCharType="separate"/>
          </w:r>
          <w:r>
            <w:rPr>
              <w:rFonts w:ascii="Times New Roman" w:hAnsi="Times New Roman" w:eastAsia="宋体" w:cs="Times New Roman"/>
              <w:b/>
              <w:bCs/>
              <w:spacing w:val="-5"/>
              <w:sz w:val="28"/>
              <w:szCs w:val="28"/>
              <w:lang w:eastAsia="zh-CN"/>
            </w:rPr>
            <w:t>3.4 辅助设施</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_Toc15415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22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B1D81A9">
          <w:pPr>
            <w:pStyle w:val="15"/>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ind w:left="0" w:leftChars="0"/>
            <w:textAlignment w:val="baseline"/>
            <w:rPr>
              <w:rFonts w:ascii="Times New Roman" w:hAnsi="Times New Roman" w:eastAsia="宋体" w:cs="Times New Roman"/>
              <w:b/>
              <w:bCs/>
              <w:sz w:val="28"/>
              <w:szCs w:val="28"/>
            </w:rPr>
          </w:pPr>
          <w:r>
            <w:fldChar w:fldCharType="begin"/>
          </w:r>
          <w:r>
            <w:instrText xml:space="preserve"> HYPERLINK \l "_Toc26747" </w:instrText>
          </w:r>
          <w:r>
            <w:fldChar w:fldCharType="separate"/>
          </w:r>
          <w:r>
            <w:rPr>
              <w:rFonts w:ascii="Times New Roman" w:hAnsi="Times New Roman" w:eastAsia="宋体" w:cs="Times New Roman"/>
              <w:b/>
              <w:bCs/>
              <w:spacing w:val="-5"/>
              <w:sz w:val="28"/>
              <w:szCs w:val="28"/>
              <w:lang w:eastAsia="zh-CN"/>
            </w:rPr>
            <w:t>3.5 个人安全防护</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_Toc26747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23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603FEB2">
          <w:pPr>
            <w:pStyle w:val="15"/>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ind w:left="0" w:leftChars="0"/>
            <w:textAlignment w:val="baseline"/>
            <w:rPr>
              <w:rFonts w:ascii="Times New Roman" w:hAnsi="Times New Roman" w:eastAsia="宋体" w:cs="Times New Roman"/>
              <w:b/>
              <w:bCs/>
              <w:sz w:val="28"/>
              <w:szCs w:val="28"/>
            </w:rPr>
          </w:pPr>
          <w:r>
            <w:fldChar w:fldCharType="begin"/>
          </w:r>
          <w:r>
            <w:instrText xml:space="preserve"> HYPERLINK \l "_Toc23591" </w:instrText>
          </w:r>
          <w:r>
            <w:fldChar w:fldCharType="separate"/>
          </w:r>
          <w:r>
            <w:rPr>
              <w:rFonts w:ascii="Times New Roman" w:hAnsi="Times New Roman" w:eastAsia="宋体" w:cs="Times New Roman"/>
              <w:b/>
              <w:bCs/>
              <w:spacing w:val="-5"/>
              <w:sz w:val="28"/>
              <w:szCs w:val="28"/>
            </w:rPr>
            <w:t>3.</w:t>
          </w:r>
          <w:r>
            <w:rPr>
              <w:rFonts w:ascii="Times New Roman" w:hAnsi="Times New Roman" w:eastAsia="宋体" w:cs="Times New Roman"/>
              <w:b/>
              <w:bCs/>
              <w:spacing w:val="-5"/>
              <w:sz w:val="28"/>
              <w:szCs w:val="28"/>
              <w:lang w:eastAsia="zh-CN"/>
            </w:rPr>
            <w:t>6</w:t>
          </w:r>
          <w:r>
            <w:rPr>
              <w:rFonts w:ascii="Times New Roman" w:hAnsi="Times New Roman" w:eastAsia="宋体" w:cs="Times New Roman"/>
              <w:b/>
              <w:bCs/>
              <w:spacing w:val="23"/>
              <w:w w:val="101"/>
              <w:sz w:val="28"/>
              <w:szCs w:val="28"/>
            </w:rPr>
            <w:t xml:space="preserve"> </w:t>
          </w:r>
          <w:r>
            <w:rPr>
              <w:rFonts w:ascii="Times New Roman" w:hAnsi="Times New Roman" w:eastAsia="宋体" w:cs="Times New Roman"/>
              <w:b/>
              <w:bCs/>
              <w:spacing w:val="-5"/>
              <w:sz w:val="28"/>
              <w:szCs w:val="28"/>
            </w:rPr>
            <w:t>安全标志单元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_Toc23591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23</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24EC562">
          <w:pPr>
            <w:pStyle w:val="15"/>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ind w:left="0" w:leftChars="0"/>
            <w:textAlignment w:val="baseline"/>
            <w:rPr>
              <w:rFonts w:ascii="Times New Roman" w:hAnsi="Times New Roman" w:eastAsia="宋体" w:cs="Times New Roman"/>
              <w:b/>
              <w:bCs/>
              <w:sz w:val="28"/>
              <w:szCs w:val="28"/>
            </w:rPr>
          </w:pPr>
          <w:r>
            <w:fldChar w:fldCharType="begin"/>
          </w:r>
          <w:r>
            <w:instrText xml:space="preserve"> HYPERLINK \l "_Toc2599" </w:instrText>
          </w:r>
          <w:r>
            <w:fldChar w:fldCharType="separate"/>
          </w:r>
          <w:r>
            <w:rPr>
              <w:rFonts w:ascii="Times New Roman" w:hAnsi="Times New Roman" w:eastAsia="宋体" w:cs="Times New Roman"/>
              <w:b/>
              <w:bCs/>
              <w:spacing w:val="-5"/>
              <w:sz w:val="28"/>
              <w:szCs w:val="28"/>
            </w:rPr>
            <w:t>3.</w:t>
          </w:r>
          <w:r>
            <w:rPr>
              <w:rFonts w:ascii="Times New Roman" w:hAnsi="Times New Roman" w:eastAsia="宋体" w:cs="Times New Roman"/>
              <w:b/>
              <w:bCs/>
              <w:spacing w:val="-5"/>
              <w:sz w:val="28"/>
              <w:szCs w:val="28"/>
              <w:lang w:eastAsia="zh-CN"/>
            </w:rPr>
            <w:t>7</w:t>
          </w:r>
          <w:r>
            <w:rPr>
              <w:rFonts w:ascii="Times New Roman" w:hAnsi="Times New Roman" w:eastAsia="宋体" w:cs="Times New Roman"/>
              <w:b/>
              <w:bCs/>
              <w:spacing w:val="23"/>
              <w:w w:val="101"/>
              <w:sz w:val="28"/>
              <w:szCs w:val="28"/>
            </w:rPr>
            <w:t xml:space="preserve"> </w:t>
          </w:r>
          <w:r>
            <w:rPr>
              <w:rFonts w:ascii="Times New Roman" w:hAnsi="Times New Roman" w:eastAsia="宋体" w:cs="Times New Roman"/>
              <w:b/>
              <w:bCs/>
              <w:spacing w:val="-5"/>
              <w:sz w:val="28"/>
              <w:szCs w:val="28"/>
            </w:rPr>
            <w:t>安全管理单元</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_Toc2599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27</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52F72ED2">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"_Toc19921" </w:instrText>
          </w:r>
          <w:r>
            <w:fldChar w:fldCharType="separate"/>
          </w:r>
          <w:r>
            <w:rPr>
              <w:rFonts w:ascii="Times New Roman" w:hAnsi="Times New Roman" w:eastAsia="宋体" w:cs="Times New Roman"/>
              <w:b/>
              <w:bCs/>
              <w:spacing w:val="28"/>
              <w:sz w:val="28"/>
              <w:szCs w:val="28"/>
            </w:rPr>
            <w:t>4</w:t>
          </w:r>
          <w:r>
            <w:rPr>
              <w:rFonts w:ascii="Times New Roman" w:hAnsi="Times New Roman" w:eastAsia="宋体" w:cs="Times New Roman"/>
              <w:b/>
              <w:bCs/>
              <w:spacing w:val="55"/>
              <w:sz w:val="28"/>
              <w:szCs w:val="28"/>
            </w:rPr>
            <w:t xml:space="preserve"> </w:t>
          </w:r>
          <w:r>
            <w:rPr>
              <w:rFonts w:ascii="Times New Roman" w:hAnsi="Times New Roman" w:eastAsia="宋体" w:cs="Times New Roman"/>
              <w:b/>
              <w:bCs/>
              <w:spacing w:val="28"/>
              <w:sz w:val="28"/>
              <w:szCs w:val="28"/>
            </w:rPr>
            <w:t>安全对策措施建议</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_Toc19921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28</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FCC0F9E">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"_Toc8136" </w:instrText>
          </w:r>
          <w:r>
            <w:fldChar w:fldCharType="separate"/>
          </w:r>
          <w:r>
            <w:rPr>
              <w:rFonts w:ascii="Times New Roman" w:hAnsi="Times New Roman" w:eastAsia="宋体" w:cs="Times New Roman"/>
              <w:b/>
              <w:bCs/>
              <w:spacing w:val="21"/>
              <w:sz w:val="28"/>
              <w:szCs w:val="28"/>
            </w:rPr>
            <w:t>5</w:t>
          </w:r>
          <w:r>
            <w:rPr>
              <w:rFonts w:ascii="Times New Roman" w:hAnsi="Times New Roman" w:eastAsia="宋体" w:cs="Times New Roman"/>
              <w:b/>
              <w:bCs/>
              <w:spacing w:val="41"/>
              <w:sz w:val="28"/>
              <w:szCs w:val="28"/>
            </w:rPr>
            <w:t xml:space="preserve"> </w:t>
          </w:r>
          <w:r>
            <w:rPr>
              <w:rFonts w:ascii="Times New Roman" w:hAnsi="Times New Roman" w:eastAsia="宋体" w:cs="Times New Roman"/>
              <w:b/>
              <w:bCs/>
              <w:spacing w:val="21"/>
              <w:sz w:val="28"/>
              <w:szCs w:val="28"/>
            </w:rPr>
            <w:t>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_Toc8136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29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2801EBB">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"_Toc306" </w:instrText>
          </w:r>
          <w:r>
            <w:fldChar w:fldCharType="separate"/>
          </w:r>
          <w:r>
            <w:rPr>
              <w:rFonts w:ascii="Times New Roman" w:hAnsi="Times New Roman" w:eastAsia="宋体" w:cs="Times New Roman"/>
              <w:b/>
              <w:bCs/>
              <w:spacing w:val="14"/>
              <w:sz w:val="28"/>
              <w:szCs w:val="28"/>
            </w:rPr>
            <w:t>5.</w:t>
          </w:r>
          <w:r>
            <w:rPr>
              <w:rFonts w:ascii="Times New Roman" w:hAnsi="Times New Roman" w:eastAsia="宋体" w:cs="Times New Roman"/>
              <w:b/>
              <w:bCs/>
              <w:spacing w:val="-31"/>
              <w:sz w:val="28"/>
              <w:szCs w:val="28"/>
            </w:rPr>
            <w:t xml:space="preserve"> </w:t>
          </w:r>
          <w:r>
            <w:rPr>
              <w:rFonts w:ascii="Times New Roman" w:hAnsi="Times New Roman" w:eastAsia="宋体" w:cs="Times New Roman"/>
              <w:b/>
              <w:bCs/>
              <w:spacing w:val="14"/>
              <w:sz w:val="28"/>
              <w:szCs w:val="28"/>
            </w:rPr>
            <w:t>1</w:t>
          </w:r>
          <w:r>
            <w:rPr>
              <w:rFonts w:ascii="Times New Roman" w:hAnsi="Times New Roman" w:eastAsia="宋体" w:cs="Times New Roman"/>
              <w:b/>
              <w:bCs/>
              <w:spacing w:val="38"/>
              <w:sz w:val="28"/>
              <w:szCs w:val="28"/>
            </w:rPr>
            <w:t xml:space="preserve"> </w:t>
          </w:r>
          <w:r>
            <w:rPr>
              <w:rFonts w:ascii="Times New Roman" w:hAnsi="Times New Roman" w:eastAsia="宋体" w:cs="Times New Roman"/>
              <w:b/>
              <w:bCs/>
              <w:spacing w:val="14"/>
              <w:sz w:val="28"/>
              <w:szCs w:val="28"/>
            </w:rPr>
            <w:t>符合性评价结果</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_Toc306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29</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0827A901">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"_Toc758" </w:instrText>
          </w:r>
          <w:r>
            <w:fldChar w:fldCharType="separate"/>
          </w:r>
          <w:r>
            <w:rPr>
              <w:rFonts w:ascii="Times New Roman" w:hAnsi="Times New Roman" w:eastAsia="宋体" w:cs="Times New Roman"/>
              <w:b/>
              <w:bCs/>
              <w:spacing w:val="16"/>
              <w:sz w:val="28"/>
              <w:szCs w:val="28"/>
            </w:rPr>
            <w:t>5.2</w:t>
          </w:r>
          <w:r>
            <w:rPr>
              <w:rFonts w:ascii="Times New Roman" w:hAnsi="Times New Roman" w:eastAsia="宋体" w:cs="Times New Roman"/>
              <w:b/>
              <w:bCs/>
              <w:spacing w:val="47"/>
              <w:w w:val="101"/>
              <w:sz w:val="28"/>
              <w:szCs w:val="28"/>
            </w:rPr>
            <w:t xml:space="preserve"> </w:t>
          </w:r>
          <w:r>
            <w:rPr>
              <w:rFonts w:ascii="Times New Roman" w:hAnsi="Times New Roman" w:eastAsia="宋体" w:cs="Times New Roman"/>
              <w:b/>
              <w:bCs/>
              <w:spacing w:val="16"/>
              <w:sz w:val="28"/>
              <w:szCs w:val="28"/>
            </w:rPr>
            <w:t>总体评价结论</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_Toc758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30</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748B4043">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rPr>
              <w:rFonts w:ascii="Times New Roman" w:hAnsi="Times New Roman" w:eastAsia="宋体" w:cs="Times New Roman"/>
              <w:b/>
              <w:bCs/>
              <w:sz w:val="28"/>
              <w:szCs w:val="28"/>
            </w:rPr>
          </w:pPr>
          <w:r>
            <w:fldChar w:fldCharType="begin"/>
          </w:r>
          <w:r>
            <w:instrText xml:space="preserve"> HYPERLINK \l "_Toc27652" </w:instrText>
          </w:r>
          <w:r>
            <w:fldChar w:fldCharType="separate"/>
          </w:r>
          <w:r>
            <w:rPr>
              <w:rFonts w:ascii="Times New Roman" w:hAnsi="Times New Roman" w:eastAsia="宋体" w:cs="Times New Roman"/>
              <w:b/>
              <w:bCs/>
              <w:spacing w:val="-8"/>
              <w:sz w:val="28"/>
              <w:szCs w:val="28"/>
            </w:rPr>
            <w:t>6</w:t>
          </w:r>
          <w:r>
            <w:rPr>
              <w:rFonts w:ascii="Times New Roman" w:hAnsi="Times New Roman" w:eastAsia="宋体" w:cs="Times New Roman"/>
              <w:b/>
              <w:bCs/>
              <w:spacing w:val="32"/>
              <w:w w:val="101"/>
              <w:sz w:val="28"/>
              <w:szCs w:val="28"/>
            </w:rPr>
            <w:t xml:space="preserve"> </w:t>
          </w:r>
          <w:r>
            <w:rPr>
              <w:rFonts w:ascii="Times New Roman" w:hAnsi="Times New Roman" w:eastAsia="宋体" w:cs="Times New Roman"/>
              <w:b/>
              <w:bCs/>
              <w:spacing w:val="-8"/>
              <w:sz w:val="28"/>
              <w:szCs w:val="28"/>
            </w:rPr>
            <w:t>附件</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_Toc27652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31</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1D2D4451">
          <w:pPr>
            <w:pStyle w:val="13"/>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360" w:lineRule="auto"/>
            <w:textAlignment w:val="baseline"/>
          </w:pPr>
          <w:r>
            <w:fldChar w:fldCharType="begin"/>
          </w:r>
          <w:r>
            <w:instrText xml:space="preserve"> HYPERLINK \l "_Toc5124" </w:instrText>
          </w:r>
          <w:r>
            <w:fldChar w:fldCharType="separate"/>
          </w:r>
          <w:r>
            <w:rPr>
              <w:rFonts w:ascii="Times New Roman" w:hAnsi="Times New Roman" w:eastAsia="宋体" w:cs="Times New Roman"/>
              <w:b/>
              <w:bCs/>
              <w:spacing w:val="-8"/>
              <w:sz w:val="28"/>
              <w:szCs w:val="28"/>
            </w:rPr>
            <w:t>7</w:t>
          </w:r>
          <w:r>
            <w:rPr>
              <w:rFonts w:ascii="Times New Roman" w:hAnsi="Times New Roman" w:eastAsia="宋体" w:cs="Times New Roman"/>
              <w:b/>
              <w:bCs/>
              <w:spacing w:val="33"/>
              <w:sz w:val="28"/>
              <w:szCs w:val="28"/>
            </w:rPr>
            <w:t xml:space="preserve"> </w:t>
          </w:r>
          <w:r>
            <w:rPr>
              <w:rFonts w:ascii="Times New Roman" w:hAnsi="Times New Roman" w:eastAsia="宋体" w:cs="Times New Roman"/>
              <w:b/>
              <w:bCs/>
              <w:spacing w:val="-8"/>
              <w:sz w:val="28"/>
              <w:szCs w:val="28"/>
            </w:rPr>
            <w:t>附图</w:t>
          </w:r>
          <w:r>
            <w:rPr>
              <w:rFonts w:ascii="Times New Roman" w:hAnsi="Times New Roman" w:eastAsia="宋体" w:cs="Times New Roman"/>
              <w:b/>
              <w:bCs/>
              <w:sz w:val="28"/>
              <w:szCs w:val="28"/>
            </w:rPr>
            <w:tab/>
          </w:r>
          <w:r>
            <w:rPr>
              <w:rFonts w:ascii="Times New Roman" w:hAnsi="Times New Roman" w:eastAsia="宋体" w:cs="Times New Roman"/>
              <w:b/>
              <w:bCs/>
              <w:sz w:val="28"/>
              <w:szCs w:val="28"/>
            </w:rPr>
            <w:fldChar w:fldCharType="begin"/>
          </w:r>
          <w:r>
            <w:rPr>
              <w:rFonts w:ascii="Times New Roman" w:hAnsi="Times New Roman" w:eastAsia="宋体" w:cs="Times New Roman"/>
              <w:b/>
              <w:bCs/>
              <w:sz w:val="28"/>
              <w:szCs w:val="28"/>
            </w:rPr>
            <w:instrText xml:space="preserve"> PAGEREF _Toc5124 \h </w:instrText>
          </w:r>
          <w:r>
            <w:rPr>
              <w:rFonts w:ascii="Times New Roman" w:hAnsi="Times New Roman" w:eastAsia="宋体" w:cs="Times New Roman"/>
              <w:b/>
              <w:bCs/>
              <w:sz w:val="28"/>
              <w:szCs w:val="28"/>
            </w:rPr>
            <w:fldChar w:fldCharType="separate"/>
          </w:r>
          <w:r>
            <w:rPr>
              <w:rFonts w:ascii="Times New Roman" w:hAnsi="Times New Roman" w:eastAsia="宋体" w:cs="Times New Roman"/>
              <w:b/>
              <w:bCs/>
              <w:sz w:val="28"/>
              <w:szCs w:val="28"/>
            </w:rPr>
            <w:t>32</w:t>
          </w:r>
          <w:r>
            <w:rPr>
              <w:rFonts w:ascii="Times New Roman" w:hAnsi="Times New Roman" w:eastAsia="宋体" w:cs="Times New Roman"/>
              <w:b/>
              <w:bCs/>
              <w:sz w:val="28"/>
              <w:szCs w:val="28"/>
            </w:rPr>
            <w:fldChar w:fldCharType="end"/>
          </w:r>
          <w:r>
            <w:rPr>
              <w:rFonts w:ascii="Times New Roman" w:hAnsi="Times New Roman" w:eastAsia="宋体" w:cs="Times New Roman"/>
              <w:b/>
              <w:bCs/>
              <w:sz w:val="28"/>
              <w:szCs w:val="28"/>
            </w:rPr>
            <w:fldChar w:fldCharType="end"/>
          </w:r>
        </w:p>
        <w:p w14:paraId="6CA2970A">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ascii="Times New Roman" w:hAnsi="Times New Roman" w:eastAsia="Times New Roman" w:cs="Times New Roman"/>
              <w:sz w:val="28"/>
              <w:szCs w:val="28"/>
            </w:rPr>
            <w:sectPr>
              <w:pgSz w:w="11906" w:h="16839"/>
              <w:pgMar w:top="1431" w:right="1785" w:bottom="0" w:left="1785" w:header="0" w:footer="0" w:gutter="0"/>
              <w:cols w:space="720" w:num="1"/>
            </w:sectPr>
          </w:pPr>
          <w:r>
            <w:rPr>
              <w:rFonts w:ascii="Times New Roman" w:hAnsi="Times New Roman" w:eastAsia="Times New Roman" w:cs="Times New Roman"/>
              <w:szCs w:val="28"/>
            </w:rPr>
            <w:fldChar w:fldCharType="end"/>
          </w:r>
        </w:p>
      </w:sdtContent>
    </w:sdt>
    <w:p w14:paraId="34893CA4">
      <w:pPr>
        <w:spacing w:line="300" w:lineRule="auto"/>
      </w:pPr>
    </w:p>
    <w:p w14:paraId="0FE82989">
      <w:pPr>
        <w:spacing w:before="100" w:line="227" w:lineRule="auto"/>
        <w:ind w:left="2943"/>
        <w:outlineLvl w:val="0"/>
        <w:rPr>
          <w:rFonts w:hint="eastAsia" w:ascii="黑体" w:hAnsi="黑体" w:eastAsia="黑体" w:cs="黑体"/>
          <w:sz w:val="31"/>
          <w:szCs w:val="31"/>
          <w:lang w:eastAsia="zh-CN"/>
        </w:rPr>
      </w:pPr>
      <w:bookmarkStart w:id="1" w:name="bookmark1"/>
      <w:bookmarkEnd w:id="1"/>
      <w:bookmarkStart w:id="2" w:name="_Toc30476"/>
      <w:r>
        <w:rPr>
          <w:rFonts w:ascii="Times New Roman" w:hAnsi="Times New Roman" w:eastAsia="Times New Roman" w:cs="Times New Roman"/>
          <w:b/>
          <w:bCs/>
          <w:spacing w:val="4"/>
          <w:sz w:val="31"/>
          <w:szCs w:val="31"/>
          <w:lang w:eastAsia="zh-CN"/>
        </w:rPr>
        <w:t xml:space="preserve">1 </w:t>
      </w:r>
      <w:r>
        <w:rPr>
          <w:rFonts w:ascii="黑体" w:hAnsi="黑体" w:eastAsia="黑体" w:cs="黑体"/>
          <w:b/>
          <w:bCs/>
          <w:spacing w:val="4"/>
          <w:sz w:val="31"/>
          <w:szCs w:val="31"/>
          <w:lang w:eastAsia="zh-CN"/>
        </w:rPr>
        <w:t>评价范围与依据</w:t>
      </w:r>
      <w:bookmarkEnd w:id="2"/>
    </w:p>
    <w:p w14:paraId="588E2AF5">
      <w:pPr>
        <w:spacing w:before="251" w:line="222" w:lineRule="auto"/>
        <w:ind w:left="2767"/>
        <w:outlineLvl w:val="0"/>
        <w:rPr>
          <w:rFonts w:hint="eastAsia" w:ascii="黑体" w:hAnsi="黑体" w:eastAsia="黑体" w:cs="黑体"/>
          <w:sz w:val="30"/>
          <w:szCs w:val="30"/>
          <w:lang w:eastAsia="zh-CN"/>
        </w:rPr>
      </w:pPr>
      <w:bookmarkStart w:id="3" w:name="bookmark3"/>
      <w:bookmarkEnd w:id="3"/>
      <w:bookmarkStart w:id="4" w:name="_Toc9284"/>
      <w:r>
        <w:rPr>
          <w:rFonts w:ascii="Times New Roman" w:hAnsi="Times New Roman" w:eastAsia="Times New Roman" w:cs="Times New Roman"/>
          <w:b/>
          <w:bCs/>
          <w:spacing w:val="14"/>
          <w:sz w:val="30"/>
          <w:szCs w:val="30"/>
          <w:lang w:eastAsia="zh-CN"/>
        </w:rPr>
        <w:t>1.</w:t>
      </w:r>
      <w:r>
        <w:rPr>
          <w:rFonts w:ascii="Times New Roman" w:hAnsi="Times New Roman" w:eastAsia="Times New Roman" w:cs="Times New Roman"/>
          <w:b/>
          <w:bCs/>
          <w:spacing w:val="-40"/>
          <w:sz w:val="30"/>
          <w:szCs w:val="30"/>
          <w:lang w:eastAsia="zh-CN"/>
        </w:rPr>
        <w:t xml:space="preserve"> </w:t>
      </w:r>
      <w:r>
        <w:rPr>
          <w:rFonts w:ascii="Times New Roman" w:hAnsi="Times New Roman" w:eastAsia="Times New Roman" w:cs="Times New Roman"/>
          <w:b/>
          <w:bCs/>
          <w:spacing w:val="14"/>
          <w:sz w:val="30"/>
          <w:szCs w:val="30"/>
          <w:lang w:eastAsia="zh-CN"/>
        </w:rPr>
        <w:t>1</w:t>
      </w:r>
      <w:r>
        <w:rPr>
          <w:rFonts w:ascii="Times New Roman" w:hAnsi="Times New Roman" w:eastAsia="Times New Roman" w:cs="Times New Roman"/>
          <w:b/>
          <w:bCs/>
          <w:spacing w:val="37"/>
          <w:sz w:val="30"/>
          <w:szCs w:val="30"/>
          <w:lang w:eastAsia="zh-CN"/>
        </w:rPr>
        <w:t xml:space="preserve"> </w:t>
      </w:r>
      <w:r>
        <w:rPr>
          <w:rFonts w:ascii="黑体" w:hAnsi="黑体" w:eastAsia="黑体" w:cs="黑体"/>
          <w:b/>
          <w:bCs/>
          <w:spacing w:val="14"/>
          <w:sz w:val="30"/>
          <w:szCs w:val="30"/>
          <w:lang w:eastAsia="zh-CN"/>
        </w:rPr>
        <w:t>评价对象和范围</w:t>
      </w:r>
      <w:bookmarkEnd w:id="4"/>
    </w:p>
    <w:p w14:paraId="6112F010">
      <w:pPr>
        <w:pStyle w:val="8"/>
        <w:spacing w:before="274" w:line="397" w:lineRule="auto"/>
        <w:ind w:left="29" w:right="52" w:firstLine="559"/>
        <w:rPr>
          <w:rFonts w:hint="eastAsia"/>
          <w:sz w:val="28"/>
          <w:szCs w:val="28"/>
          <w:lang w:eastAsia="zh-CN"/>
        </w:rPr>
      </w:pPr>
      <w:r>
        <w:rPr>
          <w:spacing w:val="-4"/>
          <w:sz w:val="28"/>
          <w:szCs w:val="28"/>
          <w:lang w:eastAsia="zh-CN"/>
        </w:rPr>
        <w:t>项目名称：抚顺兴洲矿业有限公司</w:t>
      </w:r>
      <w:r>
        <w:rPr>
          <w:rFonts w:hint="eastAsia"/>
          <w:spacing w:val="-4"/>
          <w:sz w:val="28"/>
          <w:szCs w:val="28"/>
          <w:lang w:eastAsia="zh-CN"/>
        </w:rPr>
        <w:t>一选</w:t>
      </w:r>
      <w:r>
        <w:rPr>
          <w:spacing w:val="-4"/>
          <w:sz w:val="28"/>
          <w:szCs w:val="28"/>
          <w:lang w:eastAsia="zh-CN"/>
        </w:rPr>
        <w:t>尾矿库闭库工程安全</w:t>
      </w:r>
      <w:r>
        <w:rPr>
          <w:spacing w:val="-3"/>
          <w:sz w:val="28"/>
          <w:szCs w:val="28"/>
          <w:lang w:eastAsia="zh-CN"/>
        </w:rPr>
        <w:t>设施验收评价。</w:t>
      </w:r>
    </w:p>
    <w:p w14:paraId="2E9087B4">
      <w:pPr>
        <w:pStyle w:val="8"/>
        <w:spacing w:before="42" w:line="405" w:lineRule="auto"/>
        <w:ind w:left="26" w:firstLine="556"/>
        <w:jc w:val="both"/>
        <w:rPr>
          <w:rFonts w:hint="default"/>
          <w:sz w:val="28"/>
          <w:szCs w:val="28"/>
          <w:lang w:val="en-US" w:eastAsia="zh-CN"/>
        </w:rPr>
      </w:pPr>
      <w:r>
        <w:rPr>
          <w:spacing w:val="-4"/>
          <w:sz w:val="28"/>
          <w:szCs w:val="28"/>
          <w:lang w:eastAsia="zh-CN"/>
        </w:rPr>
        <w:t>评价范围：</w:t>
      </w:r>
      <w:r>
        <w:rPr>
          <w:rFonts w:hint="eastAsia"/>
          <w:spacing w:val="-1"/>
          <w:sz w:val="28"/>
          <w:szCs w:val="28"/>
          <w:lang w:val="en-US" w:eastAsia="zh-CN"/>
        </w:rPr>
        <w:t>xx</w:t>
      </w:r>
    </w:p>
    <w:p w14:paraId="79B2E1D3">
      <w:pPr>
        <w:spacing w:before="29" w:line="222" w:lineRule="auto"/>
        <w:ind w:left="3597"/>
        <w:outlineLvl w:val="0"/>
        <w:rPr>
          <w:rFonts w:hint="eastAsia" w:ascii="黑体" w:hAnsi="黑体" w:eastAsia="黑体" w:cs="黑体"/>
          <w:sz w:val="30"/>
          <w:szCs w:val="30"/>
          <w:lang w:eastAsia="zh-CN"/>
        </w:rPr>
      </w:pPr>
      <w:bookmarkStart w:id="5" w:name="bookmark5"/>
      <w:bookmarkEnd w:id="5"/>
      <w:bookmarkStart w:id="6" w:name="_Toc13730"/>
      <w:r>
        <w:rPr>
          <w:rFonts w:ascii="Times New Roman" w:hAnsi="Times New Roman" w:eastAsia="Times New Roman" w:cs="Times New Roman"/>
          <w:b/>
          <w:bCs/>
          <w:spacing w:val="12"/>
          <w:sz w:val="30"/>
          <w:szCs w:val="30"/>
          <w:lang w:eastAsia="zh-CN"/>
        </w:rPr>
        <w:t>1.2</w:t>
      </w:r>
      <w:r>
        <w:rPr>
          <w:rFonts w:ascii="Times New Roman" w:hAnsi="Times New Roman" w:eastAsia="Times New Roman" w:cs="Times New Roman"/>
          <w:b/>
          <w:bCs/>
          <w:spacing w:val="37"/>
          <w:sz w:val="30"/>
          <w:szCs w:val="30"/>
          <w:lang w:eastAsia="zh-CN"/>
        </w:rPr>
        <w:t xml:space="preserve"> </w:t>
      </w:r>
      <w:r>
        <w:rPr>
          <w:rFonts w:ascii="黑体" w:hAnsi="黑体" w:eastAsia="黑体" w:cs="黑体"/>
          <w:b/>
          <w:bCs/>
          <w:spacing w:val="12"/>
          <w:sz w:val="30"/>
          <w:szCs w:val="30"/>
          <w:lang w:eastAsia="zh-CN"/>
        </w:rPr>
        <w:t>评价依据</w:t>
      </w:r>
      <w:bookmarkEnd w:id="6"/>
    </w:p>
    <w:p w14:paraId="5E8E48E5">
      <w:pPr>
        <w:pStyle w:val="8"/>
        <w:spacing w:line="360" w:lineRule="auto"/>
        <w:outlineLvl w:val="2"/>
        <w:rPr>
          <w:rFonts w:hint="eastAsia"/>
          <w:sz w:val="28"/>
          <w:szCs w:val="28"/>
          <w:lang w:eastAsia="zh-CN"/>
        </w:rPr>
      </w:pPr>
      <w:bookmarkStart w:id="7" w:name="_Toc8739"/>
      <w:r>
        <w:rPr>
          <w:rFonts w:ascii="Times New Roman" w:hAnsi="Times New Roman" w:eastAsia="Times New Roman" w:cs="Times New Roman"/>
          <w:b/>
          <w:bCs/>
          <w:spacing w:val="-2"/>
          <w:sz w:val="28"/>
          <w:szCs w:val="28"/>
          <w:lang w:eastAsia="zh-CN"/>
        </w:rPr>
        <w:t>1.2.1</w:t>
      </w:r>
      <w:r>
        <w:rPr>
          <w:rFonts w:ascii="Times New Roman" w:hAnsi="Times New Roman" w:eastAsia="Times New Roman" w:cs="Times New Roman"/>
          <w:b/>
          <w:bCs/>
          <w:spacing w:val="39"/>
          <w:sz w:val="28"/>
          <w:szCs w:val="28"/>
          <w:lang w:eastAsia="zh-CN"/>
        </w:rPr>
        <w:t xml:space="preserve"> </w:t>
      </w:r>
      <w:r>
        <w:rPr>
          <w:b/>
          <w:bCs/>
          <w:spacing w:val="-2"/>
          <w:sz w:val="28"/>
          <w:szCs w:val="28"/>
          <w:lang w:eastAsia="zh-CN"/>
        </w:rPr>
        <w:t>法律法规</w:t>
      </w:r>
      <w:bookmarkEnd w:id="7"/>
    </w:p>
    <w:p w14:paraId="138F731A">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"1.2.1.1" </w:instrText>
      </w:r>
      <w:r>
        <w:fldChar w:fldCharType="separate"/>
      </w:r>
      <w:r>
        <w:rPr>
          <w:rFonts w:ascii="Times New Roman" w:hAnsi="Times New Roman" w:eastAsia="Times New Roman" w:cs="Times New Roman"/>
          <w:spacing w:val="-5"/>
          <w:sz w:val="28"/>
          <w:szCs w:val="28"/>
          <w:lang w:eastAsia="zh-CN"/>
        </w:rPr>
        <w:t>1.2.1.1</w:t>
      </w:r>
      <w:r>
        <w:rPr>
          <w:rFonts w:ascii="Times New Roman" w:hAnsi="Times New Roman" w:eastAsia="Times New Roman" w:cs="Times New Roman"/>
          <w:spacing w:val="-5"/>
          <w:sz w:val="28"/>
          <w:szCs w:val="28"/>
          <w:lang w:eastAsia="zh-CN"/>
        </w:rPr>
        <w:fldChar w:fldCharType="end"/>
      </w:r>
      <w:r>
        <w:rPr>
          <w:rFonts w:ascii="Times New Roman" w:hAnsi="Times New Roman" w:eastAsia="Times New Roman" w:cs="Times New Roman"/>
          <w:spacing w:val="12"/>
          <w:sz w:val="28"/>
          <w:szCs w:val="28"/>
          <w:lang w:eastAsia="zh-CN"/>
        </w:rPr>
        <w:t xml:space="preserve"> </w:t>
      </w:r>
      <w:r>
        <w:rPr>
          <w:spacing w:val="-5"/>
          <w:sz w:val="28"/>
          <w:szCs w:val="28"/>
          <w:lang w:eastAsia="zh-CN"/>
        </w:rPr>
        <w:t>法律</w:t>
      </w:r>
    </w:p>
    <w:p w14:paraId="013F743B">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1</w:t>
      </w:r>
      <w:r>
        <w:rPr>
          <w:spacing w:val="1"/>
          <w:sz w:val="28"/>
          <w:szCs w:val="28"/>
          <w:lang w:eastAsia="zh-CN"/>
        </w:rPr>
        <w:t>）《中华人民共和国环境保护法》（中华人民共和国主席令</w:t>
      </w:r>
      <w:r>
        <w:rPr>
          <w:sz w:val="28"/>
          <w:szCs w:val="28"/>
          <w:lang w:eastAsia="zh-CN"/>
        </w:rPr>
        <w:t xml:space="preserve"> </w:t>
      </w:r>
      <w:r>
        <w:rPr>
          <w:spacing w:val="-5"/>
          <w:sz w:val="28"/>
          <w:szCs w:val="28"/>
          <w:lang w:eastAsia="zh-CN"/>
        </w:rPr>
        <w:t>第</w:t>
      </w:r>
      <w:r>
        <w:rPr>
          <w:rFonts w:ascii="Times New Roman" w:hAnsi="Times New Roman" w:eastAsia="Times New Roman" w:cs="Times New Roman"/>
          <w:spacing w:val="-5"/>
          <w:sz w:val="28"/>
          <w:szCs w:val="28"/>
          <w:lang w:eastAsia="zh-CN"/>
        </w:rPr>
        <w:t>22</w:t>
      </w:r>
      <w:r>
        <w:rPr>
          <w:spacing w:val="-5"/>
          <w:sz w:val="28"/>
          <w:szCs w:val="28"/>
          <w:lang w:eastAsia="zh-CN"/>
        </w:rPr>
        <w:t>号公布，</w:t>
      </w:r>
      <w:r>
        <w:rPr>
          <w:rFonts w:ascii="Times New Roman" w:hAnsi="Times New Roman" w:eastAsia="Times New Roman" w:cs="Times New Roman"/>
          <w:spacing w:val="-5"/>
          <w:sz w:val="28"/>
          <w:szCs w:val="28"/>
          <w:lang w:eastAsia="zh-CN"/>
        </w:rPr>
        <w:t>1989</w:t>
      </w:r>
      <w:r>
        <w:rPr>
          <w:spacing w:val="-5"/>
          <w:sz w:val="28"/>
          <w:szCs w:val="28"/>
          <w:lang w:eastAsia="zh-CN"/>
        </w:rPr>
        <w:t>年</w:t>
      </w:r>
      <w:r>
        <w:rPr>
          <w:rFonts w:ascii="Times New Roman" w:hAnsi="Times New Roman" w:eastAsia="Times New Roman" w:cs="Times New Roman"/>
          <w:spacing w:val="-5"/>
          <w:sz w:val="28"/>
          <w:szCs w:val="28"/>
          <w:lang w:eastAsia="zh-CN"/>
        </w:rPr>
        <w:t>12</w:t>
      </w:r>
      <w:r>
        <w:rPr>
          <w:spacing w:val="-5"/>
          <w:sz w:val="28"/>
          <w:szCs w:val="28"/>
          <w:lang w:eastAsia="zh-CN"/>
        </w:rPr>
        <w:t>月</w:t>
      </w:r>
      <w:r>
        <w:rPr>
          <w:rFonts w:ascii="Times New Roman" w:hAnsi="Times New Roman" w:eastAsia="Times New Roman" w:cs="Times New Roman"/>
          <w:spacing w:val="-5"/>
          <w:sz w:val="28"/>
          <w:szCs w:val="28"/>
          <w:lang w:eastAsia="zh-CN"/>
        </w:rPr>
        <w:t>26</w:t>
      </w:r>
      <w:r>
        <w:rPr>
          <w:spacing w:val="-5"/>
          <w:sz w:val="28"/>
          <w:szCs w:val="28"/>
          <w:lang w:eastAsia="zh-CN"/>
        </w:rPr>
        <w:t>日施行；根据中华人民共和国主席令</w:t>
      </w:r>
      <w:r>
        <w:rPr>
          <w:sz w:val="28"/>
          <w:szCs w:val="28"/>
          <w:lang w:eastAsia="zh-CN"/>
        </w:rPr>
        <w:t xml:space="preserve"> </w:t>
      </w:r>
      <w:r>
        <w:rPr>
          <w:spacing w:val="-10"/>
          <w:sz w:val="28"/>
          <w:szCs w:val="28"/>
          <w:lang w:eastAsia="zh-CN"/>
        </w:rPr>
        <w:t>第</w:t>
      </w:r>
      <w:r>
        <w:rPr>
          <w:spacing w:val="-60"/>
          <w:sz w:val="28"/>
          <w:szCs w:val="28"/>
          <w:lang w:eastAsia="zh-CN"/>
        </w:rPr>
        <w:t xml:space="preserve"> </w:t>
      </w:r>
      <w:r>
        <w:rPr>
          <w:rFonts w:ascii="Times New Roman" w:hAnsi="Times New Roman" w:eastAsia="Times New Roman" w:cs="Times New Roman"/>
          <w:spacing w:val="-10"/>
          <w:sz w:val="28"/>
          <w:szCs w:val="28"/>
          <w:lang w:eastAsia="zh-CN"/>
        </w:rPr>
        <w:t>9</w:t>
      </w:r>
      <w:r>
        <w:rPr>
          <w:rFonts w:ascii="Times New Roman" w:hAnsi="Times New Roman" w:eastAsia="Times New Roman" w:cs="Times New Roman"/>
          <w:spacing w:val="16"/>
          <w:sz w:val="28"/>
          <w:szCs w:val="28"/>
          <w:lang w:eastAsia="zh-CN"/>
        </w:rPr>
        <w:t xml:space="preserve"> </w:t>
      </w:r>
      <w:r>
        <w:rPr>
          <w:spacing w:val="-10"/>
          <w:sz w:val="28"/>
          <w:szCs w:val="28"/>
          <w:lang w:eastAsia="zh-CN"/>
        </w:rPr>
        <w:t>号修正，</w:t>
      </w:r>
      <w:r>
        <w:rPr>
          <w:rFonts w:ascii="Times New Roman" w:hAnsi="Times New Roman" w:eastAsia="Times New Roman" w:cs="Times New Roman"/>
          <w:spacing w:val="-10"/>
          <w:sz w:val="28"/>
          <w:szCs w:val="28"/>
          <w:lang w:eastAsia="zh-CN"/>
        </w:rPr>
        <w:t xml:space="preserve">2015 </w:t>
      </w:r>
      <w:r>
        <w:rPr>
          <w:spacing w:val="-10"/>
          <w:sz w:val="28"/>
          <w:szCs w:val="28"/>
          <w:lang w:eastAsia="zh-CN"/>
        </w:rPr>
        <w:t>年</w:t>
      </w:r>
      <w:r>
        <w:rPr>
          <w:rFonts w:ascii="Times New Roman" w:hAnsi="Times New Roman" w:eastAsia="Times New Roman" w:cs="Times New Roman"/>
          <w:spacing w:val="-10"/>
          <w:sz w:val="28"/>
          <w:szCs w:val="28"/>
          <w:lang w:eastAsia="zh-CN"/>
        </w:rPr>
        <w:t>1</w:t>
      </w:r>
      <w:r>
        <w:rPr>
          <w:spacing w:val="-10"/>
          <w:sz w:val="28"/>
          <w:szCs w:val="28"/>
          <w:lang w:eastAsia="zh-CN"/>
        </w:rPr>
        <w:t>月</w:t>
      </w:r>
      <w:r>
        <w:rPr>
          <w:rFonts w:ascii="Times New Roman" w:hAnsi="Times New Roman" w:eastAsia="Times New Roman" w:cs="Times New Roman"/>
          <w:spacing w:val="-10"/>
          <w:sz w:val="28"/>
          <w:szCs w:val="28"/>
          <w:lang w:eastAsia="zh-CN"/>
        </w:rPr>
        <w:t>1</w:t>
      </w:r>
      <w:r>
        <w:rPr>
          <w:spacing w:val="-10"/>
          <w:sz w:val="28"/>
          <w:szCs w:val="28"/>
          <w:lang w:eastAsia="zh-CN"/>
        </w:rPr>
        <w:t>日施行</w:t>
      </w:r>
      <w:r>
        <w:rPr>
          <w:spacing w:val="4"/>
          <w:sz w:val="28"/>
          <w:szCs w:val="28"/>
          <w:lang w:eastAsia="zh-CN"/>
        </w:rPr>
        <w:t>）；</w:t>
      </w:r>
    </w:p>
    <w:p w14:paraId="7A5AAF5B">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）《中华人民共和国水土保持法》（中华人民共和国主席令</w:t>
      </w:r>
      <w:r>
        <w:rPr>
          <w:sz w:val="28"/>
          <w:szCs w:val="28"/>
          <w:lang w:eastAsia="zh-CN"/>
        </w:rPr>
        <w:t xml:space="preserve"> </w:t>
      </w:r>
      <w:r>
        <w:rPr>
          <w:spacing w:val="-2"/>
          <w:sz w:val="28"/>
          <w:szCs w:val="28"/>
          <w:lang w:eastAsia="zh-CN"/>
        </w:rPr>
        <w:t>第</w:t>
      </w:r>
      <w:r>
        <w:rPr>
          <w:rFonts w:ascii="Times New Roman" w:hAnsi="Times New Roman" w:eastAsia="Times New Roman" w:cs="Times New Roman"/>
          <w:spacing w:val="-2"/>
          <w:sz w:val="28"/>
          <w:szCs w:val="28"/>
          <w:lang w:eastAsia="zh-CN"/>
        </w:rPr>
        <w:t>49</w:t>
      </w:r>
      <w:r>
        <w:rPr>
          <w:spacing w:val="-2"/>
          <w:sz w:val="28"/>
          <w:szCs w:val="28"/>
          <w:lang w:eastAsia="zh-CN"/>
        </w:rPr>
        <w:t>号公布，</w:t>
      </w:r>
      <w:r>
        <w:rPr>
          <w:rFonts w:ascii="Times New Roman" w:hAnsi="Times New Roman" w:eastAsia="Times New Roman" w:cs="Times New Roman"/>
          <w:spacing w:val="-2"/>
          <w:sz w:val="28"/>
          <w:szCs w:val="28"/>
          <w:lang w:eastAsia="zh-CN"/>
        </w:rPr>
        <w:t>1991</w:t>
      </w:r>
      <w:r>
        <w:rPr>
          <w:spacing w:val="-2"/>
          <w:sz w:val="28"/>
          <w:szCs w:val="28"/>
          <w:lang w:eastAsia="zh-CN"/>
        </w:rPr>
        <w:t>年</w:t>
      </w:r>
      <w:r>
        <w:rPr>
          <w:rFonts w:ascii="Times New Roman" w:hAnsi="Times New Roman" w:eastAsia="Times New Roman" w:cs="Times New Roman"/>
          <w:spacing w:val="-2"/>
          <w:sz w:val="28"/>
          <w:szCs w:val="28"/>
          <w:lang w:eastAsia="zh-CN"/>
        </w:rPr>
        <w:t>6</w:t>
      </w:r>
      <w:r>
        <w:rPr>
          <w:spacing w:val="-2"/>
          <w:sz w:val="28"/>
          <w:szCs w:val="28"/>
          <w:lang w:eastAsia="zh-CN"/>
        </w:rPr>
        <w:t>月</w:t>
      </w:r>
      <w:r>
        <w:rPr>
          <w:rFonts w:ascii="Times New Roman" w:hAnsi="Times New Roman" w:eastAsia="Times New Roman" w:cs="Times New Roman"/>
          <w:spacing w:val="-2"/>
          <w:sz w:val="28"/>
          <w:szCs w:val="28"/>
          <w:lang w:eastAsia="zh-CN"/>
        </w:rPr>
        <w:t>29</w:t>
      </w:r>
      <w:r>
        <w:rPr>
          <w:spacing w:val="-2"/>
          <w:sz w:val="28"/>
          <w:szCs w:val="28"/>
          <w:lang w:eastAsia="zh-CN"/>
        </w:rPr>
        <w:t>日施行；根据中华人民共和国主席令</w:t>
      </w:r>
      <w:r>
        <w:rPr>
          <w:sz w:val="28"/>
          <w:szCs w:val="28"/>
          <w:lang w:eastAsia="zh-CN"/>
        </w:rPr>
        <w:t xml:space="preserve"> </w:t>
      </w:r>
      <w:r>
        <w:rPr>
          <w:spacing w:val="-8"/>
          <w:sz w:val="28"/>
          <w:szCs w:val="28"/>
          <w:lang w:eastAsia="zh-CN"/>
        </w:rPr>
        <w:t>第</w:t>
      </w:r>
      <w:r>
        <w:rPr>
          <w:spacing w:val="-58"/>
          <w:sz w:val="28"/>
          <w:szCs w:val="28"/>
          <w:lang w:eastAsia="zh-CN"/>
        </w:rPr>
        <w:t xml:space="preserve"> </w:t>
      </w:r>
      <w:r>
        <w:rPr>
          <w:rFonts w:ascii="Times New Roman" w:hAnsi="Times New Roman" w:eastAsia="Times New Roman" w:cs="Times New Roman"/>
          <w:spacing w:val="-8"/>
          <w:sz w:val="28"/>
          <w:szCs w:val="28"/>
          <w:lang w:eastAsia="zh-CN"/>
        </w:rPr>
        <w:t>39</w:t>
      </w:r>
      <w:r>
        <w:rPr>
          <w:spacing w:val="-8"/>
          <w:sz w:val="28"/>
          <w:szCs w:val="28"/>
          <w:lang w:eastAsia="zh-CN"/>
        </w:rPr>
        <w:t>号第二次修正，</w:t>
      </w:r>
      <w:r>
        <w:rPr>
          <w:rFonts w:ascii="Times New Roman" w:hAnsi="Times New Roman" w:eastAsia="Times New Roman" w:cs="Times New Roman"/>
          <w:spacing w:val="-8"/>
          <w:sz w:val="28"/>
          <w:szCs w:val="28"/>
          <w:lang w:eastAsia="zh-CN"/>
        </w:rPr>
        <w:t>2011</w:t>
      </w:r>
      <w:r>
        <w:rPr>
          <w:spacing w:val="-8"/>
          <w:sz w:val="28"/>
          <w:szCs w:val="28"/>
          <w:lang w:eastAsia="zh-CN"/>
        </w:rPr>
        <w:t>年</w:t>
      </w:r>
      <w:r>
        <w:rPr>
          <w:rFonts w:ascii="Times New Roman" w:hAnsi="Times New Roman" w:eastAsia="Times New Roman" w:cs="Times New Roman"/>
          <w:spacing w:val="-8"/>
          <w:sz w:val="28"/>
          <w:szCs w:val="28"/>
          <w:lang w:eastAsia="zh-CN"/>
        </w:rPr>
        <w:t>3</w:t>
      </w:r>
      <w:r>
        <w:rPr>
          <w:spacing w:val="-8"/>
          <w:sz w:val="28"/>
          <w:szCs w:val="28"/>
          <w:lang w:eastAsia="zh-CN"/>
        </w:rPr>
        <w:t>月</w:t>
      </w:r>
      <w:r>
        <w:rPr>
          <w:rFonts w:ascii="Times New Roman" w:hAnsi="Times New Roman" w:eastAsia="Times New Roman" w:cs="Times New Roman"/>
          <w:spacing w:val="-8"/>
          <w:sz w:val="28"/>
          <w:szCs w:val="28"/>
          <w:lang w:eastAsia="zh-CN"/>
        </w:rPr>
        <w:t>1</w:t>
      </w:r>
      <w:r>
        <w:rPr>
          <w:spacing w:val="-8"/>
          <w:sz w:val="28"/>
          <w:szCs w:val="28"/>
          <w:lang w:eastAsia="zh-CN"/>
        </w:rPr>
        <w:t>日施行</w:t>
      </w:r>
      <w:r>
        <w:rPr>
          <w:spacing w:val="6"/>
          <w:sz w:val="28"/>
          <w:szCs w:val="28"/>
          <w:lang w:eastAsia="zh-CN"/>
        </w:rPr>
        <w:t>）；</w:t>
      </w:r>
    </w:p>
    <w:p w14:paraId="0406318C">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3</w:t>
      </w:r>
      <w:r>
        <w:rPr>
          <w:spacing w:val="1"/>
          <w:sz w:val="28"/>
          <w:szCs w:val="28"/>
          <w:lang w:eastAsia="zh-CN"/>
        </w:rPr>
        <w:t>）《中华人民共和国安全生产法》（中华人民共和国主席令</w:t>
      </w:r>
      <w:r>
        <w:rPr>
          <w:sz w:val="28"/>
          <w:szCs w:val="28"/>
          <w:lang w:eastAsia="zh-CN"/>
        </w:rPr>
        <w:t xml:space="preserve"> </w:t>
      </w:r>
      <w:r>
        <w:rPr>
          <w:spacing w:val="-3"/>
          <w:sz w:val="28"/>
          <w:szCs w:val="28"/>
          <w:lang w:eastAsia="zh-CN"/>
        </w:rPr>
        <w:t>第</w:t>
      </w:r>
      <w:r>
        <w:rPr>
          <w:rFonts w:ascii="Times New Roman" w:hAnsi="Times New Roman" w:eastAsia="Times New Roman" w:cs="Times New Roman"/>
          <w:spacing w:val="-3"/>
          <w:sz w:val="28"/>
          <w:szCs w:val="28"/>
          <w:lang w:eastAsia="zh-CN"/>
        </w:rPr>
        <w:t>70</w:t>
      </w:r>
      <w:r>
        <w:rPr>
          <w:spacing w:val="-3"/>
          <w:sz w:val="28"/>
          <w:szCs w:val="28"/>
          <w:lang w:eastAsia="zh-CN"/>
        </w:rPr>
        <w:t>号公布，</w:t>
      </w:r>
      <w:r>
        <w:rPr>
          <w:rFonts w:ascii="Times New Roman" w:hAnsi="Times New Roman" w:eastAsia="Times New Roman" w:cs="Times New Roman"/>
          <w:spacing w:val="-3"/>
          <w:sz w:val="28"/>
          <w:szCs w:val="28"/>
          <w:lang w:eastAsia="zh-CN"/>
        </w:rPr>
        <w:t>2002</w:t>
      </w:r>
      <w:r>
        <w:rPr>
          <w:spacing w:val="-3"/>
          <w:sz w:val="28"/>
          <w:szCs w:val="28"/>
          <w:lang w:eastAsia="zh-CN"/>
        </w:rPr>
        <w:t>年</w:t>
      </w:r>
      <w:r>
        <w:rPr>
          <w:rFonts w:ascii="Times New Roman" w:hAnsi="Times New Roman" w:eastAsia="Times New Roman" w:cs="Times New Roman"/>
          <w:spacing w:val="-3"/>
          <w:sz w:val="28"/>
          <w:szCs w:val="28"/>
          <w:lang w:eastAsia="zh-CN"/>
        </w:rPr>
        <w:t>11</w:t>
      </w:r>
      <w:r>
        <w:rPr>
          <w:spacing w:val="-3"/>
          <w:sz w:val="28"/>
          <w:szCs w:val="28"/>
          <w:lang w:eastAsia="zh-CN"/>
        </w:rPr>
        <w:t>月</w:t>
      </w:r>
      <w:r>
        <w:rPr>
          <w:rFonts w:ascii="Times New Roman" w:hAnsi="Times New Roman" w:eastAsia="Times New Roman" w:cs="Times New Roman"/>
          <w:spacing w:val="-3"/>
          <w:sz w:val="28"/>
          <w:szCs w:val="28"/>
          <w:lang w:eastAsia="zh-CN"/>
        </w:rPr>
        <w:t>1</w:t>
      </w:r>
      <w:r>
        <w:rPr>
          <w:spacing w:val="-3"/>
          <w:sz w:val="28"/>
          <w:szCs w:val="28"/>
          <w:lang w:eastAsia="zh-CN"/>
        </w:rPr>
        <w:t>日施行；根据中华人民</w:t>
      </w:r>
      <w:r>
        <w:rPr>
          <w:spacing w:val="-4"/>
          <w:sz w:val="28"/>
          <w:szCs w:val="28"/>
          <w:lang w:eastAsia="zh-CN"/>
        </w:rPr>
        <w:t>共和国主席令</w:t>
      </w:r>
      <w:r>
        <w:rPr>
          <w:sz w:val="28"/>
          <w:szCs w:val="28"/>
          <w:lang w:eastAsia="zh-CN"/>
        </w:rPr>
        <w:t xml:space="preserve"> </w:t>
      </w:r>
      <w:r>
        <w:rPr>
          <w:spacing w:val="-8"/>
          <w:sz w:val="28"/>
          <w:szCs w:val="28"/>
          <w:lang w:eastAsia="zh-CN"/>
        </w:rPr>
        <w:t>第</w:t>
      </w:r>
      <w:r>
        <w:rPr>
          <w:spacing w:val="-52"/>
          <w:sz w:val="28"/>
          <w:szCs w:val="28"/>
          <w:lang w:eastAsia="zh-CN"/>
        </w:rPr>
        <w:t xml:space="preserve"> </w:t>
      </w:r>
      <w:r>
        <w:rPr>
          <w:rFonts w:ascii="Times New Roman" w:hAnsi="Times New Roman" w:eastAsia="Times New Roman" w:cs="Times New Roman"/>
          <w:spacing w:val="-8"/>
          <w:sz w:val="28"/>
          <w:szCs w:val="28"/>
          <w:lang w:eastAsia="zh-CN"/>
        </w:rPr>
        <w:t>88</w:t>
      </w:r>
      <w:r>
        <w:rPr>
          <w:spacing w:val="-8"/>
          <w:sz w:val="28"/>
          <w:szCs w:val="28"/>
          <w:lang w:eastAsia="zh-CN"/>
        </w:rPr>
        <w:t>号第三次修正，</w:t>
      </w:r>
      <w:r>
        <w:rPr>
          <w:rFonts w:ascii="Times New Roman" w:hAnsi="Times New Roman" w:eastAsia="Times New Roman" w:cs="Times New Roman"/>
          <w:spacing w:val="-8"/>
          <w:sz w:val="28"/>
          <w:szCs w:val="28"/>
          <w:lang w:eastAsia="zh-CN"/>
        </w:rPr>
        <w:t>2021</w:t>
      </w:r>
      <w:r>
        <w:rPr>
          <w:spacing w:val="-8"/>
          <w:sz w:val="28"/>
          <w:szCs w:val="28"/>
          <w:lang w:eastAsia="zh-CN"/>
        </w:rPr>
        <w:t>年</w:t>
      </w:r>
      <w:r>
        <w:rPr>
          <w:rFonts w:ascii="Times New Roman" w:hAnsi="Times New Roman" w:eastAsia="Times New Roman" w:cs="Times New Roman"/>
          <w:spacing w:val="-8"/>
          <w:sz w:val="28"/>
          <w:szCs w:val="28"/>
          <w:lang w:eastAsia="zh-CN"/>
        </w:rPr>
        <w:t>9</w:t>
      </w:r>
      <w:r>
        <w:rPr>
          <w:spacing w:val="-8"/>
          <w:sz w:val="28"/>
          <w:szCs w:val="28"/>
          <w:lang w:eastAsia="zh-CN"/>
        </w:rPr>
        <w:t>月</w:t>
      </w:r>
      <w:r>
        <w:rPr>
          <w:rFonts w:ascii="Times New Roman" w:hAnsi="Times New Roman" w:eastAsia="Times New Roman" w:cs="Times New Roman"/>
          <w:spacing w:val="-8"/>
          <w:sz w:val="28"/>
          <w:szCs w:val="28"/>
          <w:lang w:eastAsia="zh-CN"/>
        </w:rPr>
        <w:t>1</w:t>
      </w:r>
      <w:r>
        <w:rPr>
          <w:spacing w:val="-8"/>
          <w:sz w:val="28"/>
          <w:szCs w:val="28"/>
          <w:lang w:eastAsia="zh-CN"/>
        </w:rPr>
        <w:t>日施行</w:t>
      </w:r>
      <w:r>
        <w:rPr>
          <w:spacing w:val="8"/>
          <w:sz w:val="28"/>
          <w:szCs w:val="28"/>
          <w:lang w:eastAsia="zh-CN"/>
        </w:rPr>
        <w:t>）；</w:t>
      </w:r>
    </w:p>
    <w:p w14:paraId="7CA76DB2">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7"/>
        <w:jc w:val="both"/>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4</w:t>
      </w:r>
      <w:r>
        <w:rPr>
          <w:spacing w:val="1"/>
          <w:sz w:val="28"/>
          <w:szCs w:val="28"/>
          <w:lang w:eastAsia="zh-CN"/>
        </w:rPr>
        <w:t>）《中华人民共和国突发事件应对法》（中华人民共和国主</w:t>
      </w:r>
      <w:r>
        <w:rPr>
          <w:sz w:val="28"/>
          <w:szCs w:val="28"/>
          <w:lang w:eastAsia="zh-CN"/>
        </w:rPr>
        <w:t xml:space="preserve"> </w:t>
      </w:r>
      <w:r>
        <w:rPr>
          <w:spacing w:val="-3"/>
          <w:sz w:val="28"/>
          <w:szCs w:val="28"/>
          <w:lang w:eastAsia="zh-CN"/>
        </w:rPr>
        <w:t>席令第</w:t>
      </w:r>
      <w:r>
        <w:rPr>
          <w:rFonts w:ascii="Times New Roman" w:hAnsi="Times New Roman" w:eastAsia="Times New Roman" w:cs="Times New Roman"/>
          <w:spacing w:val="-3"/>
          <w:sz w:val="28"/>
          <w:szCs w:val="28"/>
          <w:lang w:eastAsia="zh-CN"/>
        </w:rPr>
        <w:t>69</w:t>
      </w:r>
      <w:r>
        <w:rPr>
          <w:spacing w:val="-3"/>
          <w:sz w:val="28"/>
          <w:szCs w:val="28"/>
          <w:lang w:eastAsia="zh-CN"/>
        </w:rPr>
        <w:t>号公布，</w:t>
      </w:r>
      <w:r>
        <w:rPr>
          <w:rFonts w:ascii="Times New Roman" w:hAnsi="Times New Roman" w:eastAsia="Times New Roman" w:cs="Times New Roman"/>
          <w:spacing w:val="-3"/>
          <w:sz w:val="28"/>
          <w:szCs w:val="28"/>
          <w:lang w:eastAsia="zh-CN"/>
        </w:rPr>
        <w:t>2007</w:t>
      </w:r>
      <w:r>
        <w:rPr>
          <w:spacing w:val="-3"/>
          <w:sz w:val="28"/>
          <w:szCs w:val="28"/>
          <w:lang w:eastAsia="zh-CN"/>
        </w:rPr>
        <w:t>年</w:t>
      </w:r>
      <w:r>
        <w:rPr>
          <w:rFonts w:ascii="Times New Roman" w:hAnsi="Times New Roman" w:eastAsia="Times New Roman" w:cs="Times New Roman"/>
          <w:spacing w:val="-3"/>
          <w:sz w:val="28"/>
          <w:szCs w:val="28"/>
          <w:lang w:eastAsia="zh-CN"/>
        </w:rPr>
        <w:t>11</w:t>
      </w:r>
      <w:r>
        <w:rPr>
          <w:spacing w:val="-3"/>
          <w:sz w:val="28"/>
          <w:szCs w:val="28"/>
          <w:lang w:eastAsia="zh-CN"/>
        </w:rPr>
        <w:t>月</w:t>
      </w:r>
      <w:r>
        <w:rPr>
          <w:rFonts w:ascii="Times New Roman" w:hAnsi="Times New Roman" w:eastAsia="Times New Roman" w:cs="Times New Roman"/>
          <w:spacing w:val="-3"/>
          <w:sz w:val="28"/>
          <w:szCs w:val="28"/>
          <w:lang w:eastAsia="zh-CN"/>
        </w:rPr>
        <w:t>1</w:t>
      </w:r>
      <w:r>
        <w:rPr>
          <w:spacing w:val="-3"/>
          <w:sz w:val="28"/>
          <w:szCs w:val="28"/>
          <w:lang w:eastAsia="zh-CN"/>
        </w:rPr>
        <w:t>日施行；中华人民共和国主席令</w:t>
      </w:r>
      <w:r>
        <w:rPr>
          <w:rFonts w:ascii="Times New Roman" w:hAnsi="Times New Roman" w:eastAsia="Times New Roman" w:cs="Times New Roman"/>
          <w:spacing w:val="-6"/>
          <w:sz w:val="28"/>
          <w:szCs w:val="28"/>
          <w:lang w:eastAsia="zh-CN"/>
        </w:rPr>
        <w:t>[2024]25</w:t>
      </w:r>
      <w:r>
        <w:rPr>
          <w:spacing w:val="-6"/>
          <w:sz w:val="28"/>
          <w:szCs w:val="28"/>
          <w:lang w:eastAsia="zh-CN"/>
        </w:rPr>
        <w:t>号，</w:t>
      </w:r>
      <w:r>
        <w:rPr>
          <w:rFonts w:ascii="Times New Roman" w:hAnsi="Times New Roman" w:eastAsia="Times New Roman" w:cs="Times New Roman"/>
          <w:spacing w:val="-6"/>
          <w:sz w:val="28"/>
          <w:szCs w:val="28"/>
          <w:lang w:eastAsia="zh-CN"/>
        </w:rPr>
        <w:t xml:space="preserve">2024 </w:t>
      </w:r>
      <w:r>
        <w:rPr>
          <w:spacing w:val="-6"/>
          <w:sz w:val="28"/>
          <w:szCs w:val="28"/>
          <w:lang w:eastAsia="zh-CN"/>
        </w:rPr>
        <w:t>年</w:t>
      </w:r>
      <w:r>
        <w:rPr>
          <w:rFonts w:ascii="Times New Roman" w:hAnsi="Times New Roman" w:eastAsia="Times New Roman" w:cs="Times New Roman"/>
          <w:spacing w:val="-6"/>
          <w:sz w:val="28"/>
          <w:szCs w:val="28"/>
          <w:lang w:eastAsia="zh-CN"/>
        </w:rPr>
        <w:t>6</w:t>
      </w:r>
      <w:r>
        <w:rPr>
          <w:spacing w:val="-6"/>
          <w:sz w:val="28"/>
          <w:szCs w:val="28"/>
          <w:lang w:eastAsia="zh-CN"/>
        </w:rPr>
        <w:t>月</w:t>
      </w:r>
      <w:r>
        <w:rPr>
          <w:rFonts w:ascii="Times New Roman" w:hAnsi="Times New Roman" w:eastAsia="Times New Roman" w:cs="Times New Roman"/>
          <w:spacing w:val="-6"/>
          <w:sz w:val="28"/>
          <w:szCs w:val="28"/>
          <w:lang w:eastAsia="zh-CN"/>
        </w:rPr>
        <w:t>28</w:t>
      </w:r>
      <w:r>
        <w:rPr>
          <w:spacing w:val="-6"/>
          <w:sz w:val="28"/>
          <w:szCs w:val="28"/>
          <w:lang w:eastAsia="zh-CN"/>
        </w:rPr>
        <w:t>日修订通过</w:t>
      </w:r>
      <w:r>
        <w:rPr>
          <w:spacing w:val="7"/>
          <w:sz w:val="28"/>
          <w:szCs w:val="28"/>
          <w:lang w:eastAsia="zh-CN"/>
        </w:rPr>
        <w:t>）；</w:t>
      </w:r>
    </w:p>
    <w:p w14:paraId="3E283B74">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0"/>
        <w:textAlignment w:val="baseline"/>
        <w:rPr>
          <w:rFonts w:hint="eastAsia"/>
          <w:sz w:val="28"/>
          <w:szCs w:val="28"/>
          <w:lang w:eastAsia="zh-CN"/>
        </w:rPr>
      </w:pPr>
      <w:r>
        <w:rPr>
          <w:spacing w:val="-13"/>
          <w:sz w:val="28"/>
          <w:szCs w:val="28"/>
          <w:lang w:eastAsia="zh-CN"/>
        </w:rPr>
        <w:t>（</w:t>
      </w:r>
      <w:r>
        <w:rPr>
          <w:rFonts w:ascii="Times New Roman" w:hAnsi="Times New Roman" w:eastAsia="Times New Roman" w:cs="Times New Roman"/>
          <w:spacing w:val="-13"/>
          <w:sz w:val="28"/>
          <w:szCs w:val="28"/>
          <w:lang w:eastAsia="zh-CN"/>
        </w:rPr>
        <w:t>5</w:t>
      </w:r>
      <w:r>
        <w:rPr>
          <w:spacing w:val="-13"/>
          <w:sz w:val="28"/>
          <w:szCs w:val="28"/>
          <w:lang w:eastAsia="zh-CN"/>
        </w:rPr>
        <w:t>）《中华人民共和国矿山安全法》（十一届国家主席令</w:t>
      </w:r>
      <w:r>
        <w:rPr>
          <w:rFonts w:ascii="Times New Roman" w:hAnsi="Times New Roman" w:eastAsia="Times New Roman" w:cs="Times New Roman"/>
          <w:spacing w:val="-13"/>
          <w:sz w:val="28"/>
          <w:szCs w:val="28"/>
          <w:lang w:eastAsia="zh-CN"/>
        </w:rPr>
        <w:t>[2009]18</w:t>
      </w:r>
      <w:r>
        <w:rPr>
          <w:rFonts w:ascii="Times New Roman" w:hAnsi="Times New Roman" w:eastAsia="Times New Roman" w:cs="Times New Roman"/>
          <w:spacing w:val="1"/>
          <w:sz w:val="28"/>
          <w:szCs w:val="28"/>
          <w:lang w:eastAsia="zh-CN"/>
        </w:rPr>
        <w:t xml:space="preserve"> </w:t>
      </w:r>
      <w:r>
        <w:rPr>
          <w:spacing w:val="-7"/>
          <w:sz w:val="28"/>
          <w:szCs w:val="28"/>
          <w:lang w:eastAsia="zh-CN"/>
        </w:rPr>
        <w:t>号修正，</w:t>
      </w:r>
      <w:r>
        <w:rPr>
          <w:rFonts w:ascii="Times New Roman" w:hAnsi="Times New Roman" w:eastAsia="Times New Roman" w:cs="Times New Roman"/>
          <w:spacing w:val="-7"/>
          <w:sz w:val="28"/>
          <w:szCs w:val="28"/>
          <w:lang w:eastAsia="zh-CN"/>
        </w:rPr>
        <w:t>2009</w:t>
      </w:r>
      <w:r>
        <w:rPr>
          <w:spacing w:val="-7"/>
          <w:sz w:val="28"/>
          <w:szCs w:val="28"/>
          <w:lang w:eastAsia="zh-CN"/>
        </w:rPr>
        <w:t>年</w:t>
      </w:r>
      <w:r>
        <w:rPr>
          <w:rFonts w:ascii="Times New Roman" w:hAnsi="Times New Roman" w:eastAsia="Times New Roman" w:cs="Times New Roman"/>
          <w:spacing w:val="-7"/>
          <w:sz w:val="28"/>
          <w:szCs w:val="28"/>
          <w:lang w:eastAsia="zh-CN"/>
        </w:rPr>
        <w:t>8</w:t>
      </w:r>
      <w:r>
        <w:rPr>
          <w:spacing w:val="-7"/>
          <w:sz w:val="28"/>
          <w:szCs w:val="28"/>
          <w:lang w:eastAsia="zh-CN"/>
        </w:rPr>
        <w:t>月</w:t>
      </w:r>
      <w:r>
        <w:rPr>
          <w:rFonts w:ascii="Times New Roman" w:hAnsi="Times New Roman" w:eastAsia="Times New Roman" w:cs="Times New Roman"/>
          <w:spacing w:val="-7"/>
          <w:sz w:val="28"/>
          <w:szCs w:val="28"/>
          <w:lang w:eastAsia="zh-CN"/>
        </w:rPr>
        <w:t>27</w:t>
      </w:r>
      <w:r>
        <w:rPr>
          <w:spacing w:val="-7"/>
          <w:sz w:val="28"/>
          <w:szCs w:val="28"/>
          <w:lang w:eastAsia="zh-CN"/>
        </w:rPr>
        <w:t>日施行</w:t>
      </w:r>
      <w:r>
        <w:rPr>
          <w:spacing w:val="3"/>
          <w:sz w:val="28"/>
          <w:szCs w:val="28"/>
          <w:lang w:eastAsia="zh-CN"/>
        </w:rPr>
        <w:t>）；</w:t>
      </w:r>
    </w:p>
    <w:p w14:paraId="287D994C">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5"/>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6</w:t>
      </w:r>
      <w:r>
        <w:rPr>
          <w:spacing w:val="1"/>
          <w:sz w:val="28"/>
          <w:szCs w:val="28"/>
          <w:lang w:eastAsia="zh-CN"/>
        </w:rPr>
        <w:t>）《中华人民共和国固体废物污染环境防治法》（十三届国</w:t>
      </w:r>
      <w:r>
        <w:rPr>
          <w:sz w:val="28"/>
          <w:szCs w:val="28"/>
          <w:lang w:eastAsia="zh-CN"/>
        </w:rPr>
        <w:t xml:space="preserve"> </w:t>
      </w:r>
      <w:r>
        <w:rPr>
          <w:spacing w:val="-6"/>
          <w:sz w:val="28"/>
          <w:szCs w:val="28"/>
          <w:lang w:eastAsia="zh-CN"/>
        </w:rPr>
        <w:t>家主席令</w:t>
      </w:r>
      <w:r>
        <w:rPr>
          <w:rFonts w:ascii="Times New Roman" w:hAnsi="Times New Roman" w:eastAsia="Times New Roman" w:cs="Times New Roman"/>
          <w:spacing w:val="-6"/>
          <w:sz w:val="28"/>
          <w:szCs w:val="28"/>
          <w:lang w:eastAsia="zh-CN"/>
        </w:rPr>
        <w:t>[2020]43</w:t>
      </w:r>
      <w:r>
        <w:rPr>
          <w:spacing w:val="-6"/>
          <w:sz w:val="28"/>
          <w:szCs w:val="28"/>
          <w:lang w:eastAsia="zh-CN"/>
        </w:rPr>
        <w:t>号修订，</w:t>
      </w:r>
      <w:r>
        <w:rPr>
          <w:rFonts w:ascii="Times New Roman" w:hAnsi="Times New Roman" w:eastAsia="Times New Roman" w:cs="Times New Roman"/>
          <w:spacing w:val="-6"/>
          <w:sz w:val="28"/>
          <w:szCs w:val="28"/>
          <w:lang w:eastAsia="zh-CN"/>
        </w:rPr>
        <w:t>2020</w:t>
      </w:r>
      <w:r>
        <w:rPr>
          <w:spacing w:val="-6"/>
          <w:sz w:val="28"/>
          <w:szCs w:val="28"/>
          <w:lang w:eastAsia="zh-CN"/>
        </w:rPr>
        <w:t>年</w:t>
      </w:r>
      <w:r>
        <w:rPr>
          <w:rFonts w:ascii="Times New Roman" w:hAnsi="Times New Roman" w:eastAsia="Times New Roman" w:cs="Times New Roman"/>
          <w:spacing w:val="-6"/>
          <w:sz w:val="28"/>
          <w:szCs w:val="28"/>
          <w:lang w:eastAsia="zh-CN"/>
        </w:rPr>
        <w:t>9</w:t>
      </w:r>
      <w:r>
        <w:rPr>
          <w:spacing w:val="-6"/>
          <w:sz w:val="28"/>
          <w:szCs w:val="28"/>
          <w:lang w:eastAsia="zh-CN"/>
        </w:rPr>
        <w:t>月</w:t>
      </w:r>
      <w:r>
        <w:rPr>
          <w:rFonts w:ascii="Times New Roman" w:hAnsi="Times New Roman" w:eastAsia="Times New Roman" w:cs="Times New Roman"/>
          <w:spacing w:val="-6"/>
          <w:sz w:val="28"/>
          <w:szCs w:val="28"/>
          <w:lang w:eastAsia="zh-CN"/>
        </w:rPr>
        <w:t>1</w:t>
      </w:r>
      <w:r>
        <w:rPr>
          <w:spacing w:val="-6"/>
          <w:sz w:val="28"/>
          <w:szCs w:val="28"/>
          <w:lang w:eastAsia="zh-CN"/>
        </w:rPr>
        <w:t>日施行</w:t>
      </w:r>
      <w:r>
        <w:rPr>
          <w:spacing w:val="8"/>
          <w:sz w:val="28"/>
          <w:szCs w:val="28"/>
          <w:lang w:eastAsia="zh-CN"/>
        </w:rPr>
        <w:t>）；</w:t>
      </w:r>
    </w:p>
    <w:p w14:paraId="756ECF60">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"1.2.1.2" </w:instrText>
      </w:r>
      <w:r>
        <w:fldChar w:fldCharType="separate"/>
      </w:r>
      <w:r>
        <w:rPr>
          <w:rFonts w:ascii="Times New Roman" w:hAnsi="Times New Roman" w:eastAsia="Times New Roman" w:cs="Times New Roman"/>
          <w:spacing w:val="-2"/>
          <w:sz w:val="28"/>
          <w:szCs w:val="28"/>
          <w:lang w:eastAsia="zh-CN"/>
        </w:rPr>
        <w:t>1.2.1.2</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spacing w:val="-2"/>
          <w:sz w:val="28"/>
          <w:szCs w:val="28"/>
          <w:lang w:eastAsia="zh-CN"/>
        </w:rPr>
        <w:t>行政法规和地方性法规</w:t>
      </w:r>
    </w:p>
    <w:p w14:paraId="37167CC1">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2"/>
          <w:sz w:val="28"/>
          <w:szCs w:val="28"/>
          <w:lang w:eastAsia="zh-CN"/>
        </w:rPr>
        <w:t>（</w:t>
      </w:r>
      <w:r>
        <w:rPr>
          <w:rFonts w:ascii="Times New Roman" w:hAnsi="Times New Roman" w:eastAsia="Times New Roman" w:cs="Times New Roman"/>
          <w:spacing w:val="2"/>
          <w:sz w:val="28"/>
          <w:szCs w:val="28"/>
          <w:lang w:eastAsia="zh-CN"/>
        </w:rPr>
        <w:t>1</w:t>
      </w:r>
      <w:r>
        <w:rPr>
          <w:spacing w:val="2"/>
          <w:sz w:val="28"/>
          <w:szCs w:val="28"/>
          <w:lang w:eastAsia="zh-CN"/>
        </w:rPr>
        <w:t>）《地质灾害防治条例》（国务院令</w:t>
      </w:r>
      <w:r>
        <w:rPr>
          <w:rFonts w:ascii="Times New Roman" w:hAnsi="Times New Roman" w:eastAsia="Times New Roman" w:cs="Times New Roman"/>
          <w:spacing w:val="2"/>
          <w:sz w:val="28"/>
          <w:szCs w:val="28"/>
          <w:lang w:eastAsia="zh-CN"/>
        </w:rPr>
        <w:t>[2003]</w:t>
      </w:r>
      <w:r>
        <w:rPr>
          <w:spacing w:val="2"/>
          <w:sz w:val="28"/>
          <w:szCs w:val="28"/>
          <w:lang w:eastAsia="zh-CN"/>
        </w:rPr>
        <w:t>第</w:t>
      </w:r>
      <w:r>
        <w:rPr>
          <w:rFonts w:ascii="Times New Roman" w:hAnsi="Times New Roman" w:eastAsia="Times New Roman" w:cs="Times New Roman"/>
          <w:spacing w:val="2"/>
          <w:sz w:val="28"/>
          <w:szCs w:val="28"/>
          <w:lang w:eastAsia="zh-CN"/>
        </w:rPr>
        <w:t>394</w:t>
      </w:r>
      <w:r>
        <w:rPr>
          <w:spacing w:val="2"/>
          <w:sz w:val="28"/>
          <w:szCs w:val="28"/>
          <w:lang w:eastAsia="zh-CN"/>
        </w:rPr>
        <w:t>号，</w:t>
      </w:r>
      <w:r>
        <w:rPr>
          <w:rFonts w:ascii="Times New Roman" w:hAnsi="Times New Roman" w:eastAsia="Times New Roman" w:cs="Times New Roman"/>
          <w:spacing w:val="2"/>
          <w:sz w:val="28"/>
          <w:szCs w:val="28"/>
          <w:lang w:eastAsia="zh-CN"/>
        </w:rPr>
        <w:t>2004</w:t>
      </w:r>
      <w:r>
        <w:rPr>
          <w:rFonts w:ascii="Times New Roman" w:hAnsi="Times New Roman" w:eastAsia="Times New Roman" w:cs="Times New Roman"/>
          <w:sz w:val="28"/>
          <w:szCs w:val="28"/>
          <w:lang w:eastAsia="zh-CN"/>
        </w:rPr>
        <w:t xml:space="preserve"> </w:t>
      </w:r>
      <w:r>
        <w:rPr>
          <w:spacing w:val="-16"/>
          <w:sz w:val="28"/>
          <w:szCs w:val="28"/>
          <w:lang w:eastAsia="zh-CN"/>
        </w:rPr>
        <w:t>年</w:t>
      </w:r>
      <w:r>
        <w:rPr>
          <w:rFonts w:ascii="Times New Roman" w:hAnsi="Times New Roman" w:eastAsia="Times New Roman" w:cs="Times New Roman"/>
          <w:spacing w:val="-16"/>
          <w:sz w:val="28"/>
          <w:szCs w:val="28"/>
          <w:lang w:eastAsia="zh-CN"/>
        </w:rPr>
        <w:t>3</w:t>
      </w:r>
      <w:r>
        <w:rPr>
          <w:spacing w:val="-16"/>
          <w:sz w:val="28"/>
          <w:szCs w:val="28"/>
          <w:lang w:eastAsia="zh-CN"/>
        </w:rPr>
        <w:t>月</w:t>
      </w:r>
      <w:r>
        <w:rPr>
          <w:rFonts w:ascii="Times New Roman" w:hAnsi="Times New Roman" w:eastAsia="Times New Roman" w:cs="Times New Roman"/>
          <w:spacing w:val="-16"/>
          <w:sz w:val="28"/>
          <w:szCs w:val="28"/>
          <w:lang w:eastAsia="zh-CN"/>
        </w:rPr>
        <w:t>1</w:t>
      </w:r>
      <w:r>
        <w:rPr>
          <w:spacing w:val="-16"/>
          <w:sz w:val="28"/>
          <w:szCs w:val="28"/>
          <w:lang w:eastAsia="zh-CN"/>
        </w:rPr>
        <w:t>日施行</w:t>
      </w:r>
      <w:r>
        <w:rPr>
          <w:spacing w:val="1"/>
          <w:sz w:val="28"/>
          <w:szCs w:val="28"/>
          <w:lang w:eastAsia="zh-CN"/>
        </w:rPr>
        <w:t>）；</w:t>
      </w:r>
    </w:p>
    <w:p w14:paraId="74BCBAB9">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2</w:t>
      </w:r>
      <w:r>
        <w:rPr>
          <w:spacing w:val="-5"/>
          <w:sz w:val="28"/>
          <w:szCs w:val="28"/>
          <w:lang w:eastAsia="zh-CN"/>
        </w:rPr>
        <w:t>）《安全生产许可证条例》（国务院令</w:t>
      </w:r>
      <w:r>
        <w:rPr>
          <w:rFonts w:ascii="Times New Roman" w:hAnsi="Times New Roman" w:eastAsia="Times New Roman" w:cs="Times New Roman"/>
          <w:spacing w:val="-5"/>
          <w:sz w:val="28"/>
          <w:szCs w:val="28"/>
          <w:lang w:eastAsia="zh-CN"/>
        </w:rPr>
        <w:t>[20</w:t>
      </w:r>
      <w:r>
        <w:rPr>
          <w:rFonts w:ascii="Times New Roman" w:hAnsi="Times New Roman" w:eastAsia="Times New Roman" w:cs="Times New Roman"/>
          <w:spacing w:val="-6"/>
          <w:sz w:val="28"/>
          <w:szCs w:val="28"/>
          <w:lang w:eastAsia="zh-CN"/>
        </w:rPr>
        <w:t>04]</w:t>
      </w:r>
      <w:r>
        <w:rPr>
          <w:spacing w:val="-6"/>
          <w:sz w:val="28"/>
          <w:szCs w:val="28"/>
          <w:lang w:eastAsia="zh-CN"/>
        </w:rPr>
        <w:t>第</w:t>
      </w:r>
      <w:r>
        <w:rPr>
          <w:rFonts w:ascii="Times New Roman" w:hAnsi="Times New Roman" w:eastAsia="Times New Roman" w:cs="Times New Roman"/>
          <w:spacing w:val="-6"/>
          <w:sz w:val="28"/>
          <w:szCs w:val="28"/>
          <w:lang w:eastAsia="zh-CN"/>
        </w:rPr>
        <w:t>397</w:t>
      </w:r>
      <w:r>
        <w:rPr>
          <w:spacing w:val="-6"/>
          <w:sz w:val="28"/>
          <w:szCs w:val="28"/>
          <w:lang w:eastAsia="zh-CN"/>
        </w:rPr>
        <w:t>号，</w:t>
      </w:r>
      <w:r>
        <w:rPr>
          <w:rFonts w:ascii="Times New Roman" w:hAnsi="Times New Roman" w:eastAsia="Times New Roman" w:cs="Times New Roman"/>
          <w:spacing w:val="-6"/>
          <w:sz w:val="28"/>
          <w:szCs w:val="28"/>
          <w:lang w:eastAsia="zh-CN"/>
        </w:rPr>
        <w:t>2004</w:t>
      </w:r>
      <w:r>
        <w:rPr>
          <w:rFonts w:ascii="Times New Roman" w:hAnsi="Times New Roman" w:eastAsia="Times New Roman" w:cs="Times New Roman"/>
          <w:sz w:val="28"/>
          <w:szCs w:val="28"/>
          <w:lang w:eastAsia="zh-CN"/>
        </w:rPr>
        <w:t xml:space="preserve"> </w:t>
      </w:r>
      <w:r>
        <w:rPr>
          <w:spacing w:val="-9"/>
          <w:sz w:val="28"/>
          <w:szCs w:val="28"/>
          <w:lang w:eastAsia="zh-CN"/>
        </w:rPr>
        <w:t>年</w:t>
      </w:r>
      <w:r>
        <w:rPr>
          <w:rFonts w:ascii="Times New Roman" w:hAnsi="Times New Roman" w:eastAsia="Times New Roman" w:cs="Times New Roman"/>
          <w:spacing w:val="-9"/>
          <w:sz w:val="28"/>
          <w:szCs w:val="28"/>
          <w:lang w:eastAsia="zh-CN"/>
        </w:rPr>
        <w:t>1</w:t>
      </w:r>
      <w:r>
        <w:rPr>
          <w:spacing w:val="-9"/>
          <w:sz w:val="28"/>
          <w:szCs w:val="28"/>
          <w:lang w:eastAsia="zh-CN"/>
        </w:rPr>
        <w:t>月</w:t>
      </w:r>
      <w:r>
        <w:rPr>
          <w:rFonts w:ascii="Times New Roman" w:hAnsi="Times New Roman" w:eastAsia="Times New Roman" w:cs="Times New Roman"/>
          <w:spacing w:val="-9"/>
          <w:sz w:val="28"/>
          <w:szCs w:val="28"/>
          <w:lang w:eastAsia="zh-CN"/>
        </w:rPr>
        <w:t>13</w:t>
      </w:r>
      <w:r>
        <w:rPr>
          <w:spacing w:val="-9"/>
          <w:sz w:val="28"/>
          <w:szCs w:val="28"/>
          <w:lang w:eastAsia="zh-CN"/>
        </w:rPr>
        <w:t>日发布施行，</w:t>
      </w:r>
      <w:r>
        <w:rPr>
          <w:rFonts w:ascii="Times New Roman" w:hAnsi="Times New Roman" w:eastAsia="Times New Roman" w:cs="Times New Roman"/>
          <w:spacing w:val="-9"/>
          <w:sz w:val="28"/>
          <w:szCs w:val="28"/>
          <w:lang w:eastAsia="zh-CN"/>
        </w:rPr>
        <w:t xml:space="preserve">2014 </w:t>
      </w:r>
      <w:r>
        <w:rPr>
          <w:spacing w:val="-9"/>
          <w:sz w:val="28"/>
          <w:szCs w:val="28"/>
          <w:lang w:eastAsia="zh-CN"/>
        </w:rPr>
        <w:t>年</w:t>
      </w:r>
      <w:r>
        <w:rPr>
          <w:rFonts w:ascii="Times New Roman" w:hAnsi="Times New Roman" w:eastAsia="Times New Roman" w:cs="Times New Roman"/>
          <w:spacing w:val="-9"/>
          <w:sz w:val="28"/>
          <w:szCs w:val="28"/>
          <w:lang w:eastAsia="zh-CN"/>
        </w:rPr>
        <w:t>7</w:t>
      </w:r>
      <w:r>
        <w:rPr>
          <w:spacing w:val="-9"/>
          <w:sz w:val="28"/>
          <w:szCs w:val="28"/>
          <w:lang w:eastAsia="zh-CN"/>
        </w:rPr>
        <w:t>月</w:t>
      </w:r>
      <w:r>
        <w:rPr>
          <w:rFonts w:ascii="Times New Roman" w:hAnsi="Times New Roman" w:eastAsia="Times New Roman" w:cs="Times New Roman"/>
          <w:spacing w:val="-9"/>
          <w:sz w:val="28"/>
          <w:szCs w:val="28"/>
          <w:lang w:eastAsia="zh-CN"/>
        </w:rPr>
        <w:t xml:space="preserve">29 </w:t>
      </w:r>
      <w:r>
        <w:rPr>
          <w:spacing w:val="-9"/>
          <w:sz w:val="28"/>
          <w:szCs w:val="28"/>
          <w:lang w:eastAsia="zh-CN"/>
        </w:rPr>
        <w:t>日</w:t>
      </w:r>
      <w:r>
        <w:rPr>
          <w:rFonts w:ascii="Times New Roman" w:hAnsi="Times New Roman" w:eastAsia="Times New Roman" w:cs="Times New Roman"/>
          <w:spacing w:val="-9"/>
          <w:sz w:val="28"/>
          <w:szCs w:val="28"/>
          <w:lang w:eastAsia="zh-CN"/>
        </w:rPr>
        <w:t>&lt;</w:t>
      </w:r>
      <w:r>
        <w:rPr>
          <w:rFonts w:ascii="Times New Roman" w:hAnsi="Times New Roman" w:eastAsia="Times New Roman" w:cs="Times New Roman"/>
          <w:spacing w:val="-34"/>
          <w:sz w:val="28"/>
          <w:szCs w:val="28"/>
          <w:lang w:eastAsia="zh-CN"/>
        </w:rPr>
        <w:t xml:space="preserve"> </w:t>
      </w:r>
      <w:r>
        <w:rPr>
          <w:spacing w:val="-9"/>
          <w:sz w:val="28"/>
          <w:szCs w:val="28"/>
          <w:lang w:eastAsia="zh-CN"/>
        </w:rPr>
        <w:t>国务院关于</w:t>
      </w:r>
      <w:r>
        <w:rPr>
          <w:spacing w:val="-10"/>
          <w:sz w:val="28"/>
          <w:szCs w:val="28"/>
          <w:lang w:eastAsia="zh-CN"/>
        </w:rPr>
        <w:t>修改部分行政</w:t>
      </w:r>
      <w:r>
        <w:rPr>
          <w:spacing w:val="-2"/>
          <w:sz w:val="28"/>
          <w:szCs w:val="28"/>
          <w:lang w:eastAsia="zh-CN"/>
        </w:rPr>
        <w:t>法规的决定</w:t>
      </w:r>
      <w:r>
        <w:rPr>
          <w:rFonts w:ascii="Times New Roman" w:hAnsi="Times New Roman" w:eastAsia="Times New Roman" w:cs="Times New Roman"/>
          <w:spacing w:val="-2"/>
          <w:sz w:val="28"/>
          <w:szCs w:val="28"/>
          <w:lang w:eastAsia="zh-CN"/>
        </w:rPr>
        <w:t>&gt;</w:t>
      </w:r>
      <w:r>
        <w:rPr>
          <w:spacing w:val="-2"/>
          <w:sz w:val="28"/>
          <w:szCs w:val="28"/>
          <w:lang w:eastAsia="zh-CN"/>
        </w:rPr>
        <w:t>进行修订</w:t>
      </w:r>
      <w:r>
        <w:rPr>
          <w:spacing w:val="3"/>
          <w:sz w:val="28"/>
          <w:szCs w:val="28"/>
          <w:lang w:eastAsia="zh-CN"/>
        </w:rPr>
        <w:t>）；</w:t>
      </w:r>
    </w:p>
    <w:p w14:paraId="07543768">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4"/>
          <w:sz w:val="28"/>
          <w:szCs w:val="28"/>
          <w:lang w:eastAsia="zh-CN"/>
        </w:rPr>
        <w:t>（</w:t>
      </w:r>
      <w:r>
        <w:rPr>
          <w:rFonts w:ascii="Times New Roman" w:hAnsi="Times New Roman" w:eastAsia="Times New Roman" w:cs="Times New Roman"/>
          <w:spacing w:val="4"/>
          <w:sz w:val="28"/>
          <w:szCs w:val="28"/>
          <w:lang w:eastAsia="zh-CN"/>
        </w:rPr>
        <w:t>3</w:t>
      </w:r>
      <w:r>
        <w:rPr>
          <w:spacing w:val="4"/>
          <w:sz w:val="28"/>
          <w:szCs w:val="28"/>
          <w:lang w:eastAsia="zh-CN"/>
        </w:rPr>
        <w:t>）《生产安全事故报告和调查处理条例》（国务院令</w:t>
      </w:r>
      <w:r>
        <w:rPr>
          <w:rFonts w:ascii="Times New Roman" w:hAnsi="Times New Roman" w:eastAsia="Times New Roman" w:cs="Times New Roman"/>
          <w:spacing w:val="4"/>
          <w:sz w:val="28"/>
          <w:szCs w:val="28"/>
          <w:lang w:eastAsia="zh-CN"/>
        </w:rPr>
        <w:t>[2</w:t>
      </w:r>
      <w:r>
        <w:rPr>
          <w:rFonts w:ascii="Times New Roman" w:hAnsi="Times New Roman" w:eastAsia="Times New Roman" w:cs="Times New Roman"/>
          <w:spacing w:val="3"/>
          <w:sz w:val="28"/>
          <w:szCs w:val="28"/>
          <w:lang w:eastAsia="zh-CN"/>
        </w:rPr>
        <w:t>007]</w:t>
      </w:r>
      <w:r>
        <w:rPr>
          <w:rFonts w:ascii="Times New Roman" w:hAnsi="Times New Roman" w:eastAsia="Times New Roman" w:cs="Times New Roman"/>
          <w:sz w:val="28"/>
          <w:szCs w:val="28"/>
          <w:lang w:eastAsia="zh-CN"/>
        </w:rPr>
        <w:t xml:space="preserve"> </w:t>
      </w:r>
      <w:r>
        <w:rPr>
          <w:spacing w:val="-7"/>
          <w:sz w:val="28"/>
          <w:szCs w:val="28"/>
          <w:lang w:eastAsia="zh-CN"/>
        </w:rPr>
        <w:t>第</w:t>
      </w:r>
      <w:r>
        <w:rPr>
          <w:rFonts w:ascii="Times New Roman" w:hAnsi="Times New Roman" w:eastAsia="Times New Roman" w:cs="Times New Roman"/>
          <w:spacing w:val="-7"/>
          <w:sz w:val="28"/>
          <w:szCs w:val="28"/>
          <w:lang w:eastAsia="zh-CN"/>
        </w:rPr>
        <w:t>493</w:t>
      </w:r>
      <w:r>
        <w:rPr>
          <w:spacing w:val="-7"/>
          <w:sz w:val="28"/>
          <w:szCs w:val="28"/>
          <w:lang w:eastAsia="zh-CN"/>
        </w:rPr>
        <w:t>号，</w:t>
      </w:r>
      <w:r>
        <w:rPr>
          <w:rFonts w:ascii="Times New Roman" w:hAnsi="Times New Roman" w:eastAsia="Times New Roman" w:cs="Times New Roman"/>
          <w:spacing w:val="-7"/>
          <w:sz w:val="28"/>
          <w:szCs w:val="28"/>
          <w:lang w:eastAsia="zh-CN"/>
        </w:rPr>
        <w:t>2007</w:t>
      </w:r>
      <w:r>
        <w:rPr>
          <w:spacing w:val="-7"/>
          <w:sz w:val="28"/>
          <w:szCs w:val="28"/>
          <w:lang w:eastAsia="zh-CN"/>
        </w:rPr>
        <w:t>年</w:t>
      </w:r>
      <w:r>
        <w:rPr>
          <w:rFonts w:ascii="Times New Roman" w:hAnsi="Times New Roman" w:eastAsia="Times New Roman" w:cs="Times New Roman"/>
          <w:spacing w:val="-7"/>
          <w:sz w:val="28"/>
          <w:szCs w:val="28"/>
          <w:lang w:eastAsia="zh-CN"/>
        </w:rPr>
        <w:t>4</w:t>
      </w:r>
      <w:r>
        <w:rPr>
          <w:spacing w:val="-7"/>
          <w:sz w:val="28"/>
          <w:szCs w:val="28"/>
          <w:lang w:eastAsia="zh-CN"/>
        </w:rPr>
        <w:t>月</w:t>
      </w:r>
      <w:r>
        <w:rPr>
          <w:rFonts w:ascii="Times New Roman" w:hAnsi="Times New Roman" w:eastAsia="Times New Roman" w:cs="Times New Roman"/>
          <w:spacing w:val="-7"/>
          <w:sz w:val="28"/>
          <w:szCs w:val="28"/>
          <w:lang w:eastAsia="zh-CN"/>
        </w:rPr>
        <w:t>9</w:t>
      </w:r>
      <w:r>
        <w:rPr>
          <w:spacing w:val="-7"/>
          <w:sz w:val="28"/>
          <w:szCs w:val="28"/>
          <w:lang w:eastAsia="zh-CN"/>
        </w:rPr>
        <w:t>日发布</w:t>
      </w:r>
      <w:r>
        <w:rPr>
          <w:spacing w:val="3"/>
          <w:sz w:val="28"/>
          <w:szCs w:val="28"/>
          <w:lang w:eastAsia="zh-CN"/>
        </w:rPr>
        <w:t>）；</w:t>
      </w:r>
    </w:p>
    <w:p w14:paraId="44DE4F59">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45"/>
        <w:textAlignment w:val="baseline"/>
        <w:rPr>
          <w:rFonts w:hint="eastAsia"/>
          <w:sz w:val="28"/>
          <w:szCs w:val="28"/>
          <w:lang w:eastAsia="zh-CN"/>
        </w:rPr>
      </w:pPr>
      <w:r>
        <w:rPr>
          <w:spacing w:val="-2"/>
          <w:sz w:val="28"/>
          <w:szCs w:val="28"/>
          <w:lang w:eastAsia="zh-CN"/>
        </w:rPr>
        <w:t>（</w:t>
      </w:r>
      <w:r>
        <w:rPr>
          <w:rFonts w:ascii="Times New Roman" w:hAnsi="Times New Roman" w:eastAsia="Times New Roman" w:cs="Times New Roman"/>
          <w:spacing w:val="-2"/>
          <w:sz w:val="28"/>
          <w:szCs w:val="28"/>
          <w:lang w:eastAsia="zh-CN"/>
        </w:rPr>
        <w:t>4</w:t>
      </w:r>
      <w:r>
        <w:rPr>
          <w:spacing w:val="-2"/>
          <w:sz w:val="28"/>
          <w:szCs w:val="28"/>
          <w:lang w:eastAsia="zh-CN"/>
        </w:rPr>
        <w:t>）《气象灾害防御条例》（国务院令第</w:t>
      </w:r>
      <w:r>
        <w:rPr>
          <w:rFonts w:ascii="Times New Roman" w:hAnsi="Times New Roman" w:eastAsia="Times New Roman" w:cs="Times New Roman"/>
          <w:spacing w:val="-2"/>
          <w:sz w:val="28"/>
          <w:szCs w:val="28"/>
          <w:lang w:eastAsia="zh-CN"/>
        </w:rPr>
        <w:t>570</w:t>
      </w:r>
      <w:r>
        <w:rPr>
          <w:spacing w:val="-2"/>
          <w:sz w:val="28"/>
          <w:szCs w:val="28"/>
          <w:lang w:eastAsia="zh-CN"/>
        </w:rPr>
        <w:t>号</w:t>
      </w:r>
      <w:r>
        <w:rPr>
          <w:spacing w:val="-3"/>
          <w:sz w:val="28"/>
          <w:szCs w:val="28"/>
          <w:lang w:eastAsia="zh-CN"/>
        </w:rPr>
        <w:t>，</w:t>
      </w:r>
      <w:r>
        <w:rPr>
          <w:rFonts w:ascii="Times New Roman" w:hAnsi="Times New Roman" w:eastAsia="Times New Roman" w:cs="Times New Roman"/>
          <w:spacing w:val="-3"/>
          <w:sz w:val="28"/>
          <w:szCs w:val="28"/>
          <w:lang w:eastAsia="zh-CN"/>
        </w:rPr>
        <w:t>2010</w:t>
      </w:r>
      <w:r>
        <w:rPr>
          <w:spacing w:val="-3"/>
          <w:sz w:val="28"/>
          <w:szCs w:val="28"/>
          <w:lang w:eastAsia="zh-CN"/>
        </w:rPr>
        <w:t>年</w:t>
      </w:r>
      <w:r>
        <w:rPr>
          <w:rFonts w:ascii="Times New Roman" w:hAnsi="Times New Roman" w:eastAsia="Times New Roman" w:cs="Times New Roman"/>
          <w:spacing w:val="-3"/>
          <w:sz w:val="28"/>
          <w:szCs w:val="28"/>
          <w:lang w:eastAsia="zh-CN"/>
        </w:rPr>
        <w:t>4</w:t>
      </w:r>
      <w:r>
        <w:rPr>
          <w:spacing w:val="-3"/>
          <w:sz w:val="28"/>
          <w:szCs w:val="28"/>
          <w:lang w:eastAsia="zh-CN"/>
        </w:rPr>
        <w:t>月</w:t>
      </w:r>
      <w:r>
        <w:rPr>
          <w:rFonts w:ascii="Times New Roman" w:hAnsi="Times New Roman" w:eastAsia="Times New Roman" w:cs="Times New Roman"/>
          <w:spacing w:val="-7"/>
          <w:sz w:val="28"/>
          <w:szCs w:val="28"/>
          <w:lang w:eastAsia="zh-CN"/>
        </w:rPr>
        <w:t>1</w:t>
      </w:r>
      <w:r>
        <w:rPr>
          <w:spacing w:val="-7"/>
          <w:sz w:val="28"/>
          <w:szCs w:val="28"/>
          <w:lang w:eastAsia="zh-CN"/>
        </w:rPr>
        <w:t>日施行，</w:t>
      </w:r>
      <w:r>
        <w:rPr>
          <w:rFonts w:ascii="Times New Roman" w:hAnsi="Times New Roman" w:eastAsia="Times New Roman" w:cs="Times New Roman"/>
          <w:spacing w:val="-7"/>
          <w:sz w:val="28"/>
          <w:szCs w:val="28"/>
          <w:lang w:eastAsia="zh-CN"/>
        </w:rPr>
        <w:t>2017</w:t>
      </w:r>
      <w:r>
        <w:rPr>
          <w:spacing w:val="-7"/>
          <w:sz w:val="28"/>
          <w:szCs w:val="28"/>
          <w:lang w:eastAsia="zh-CN"/>
        </w:rPr>
        <w:t>年修订</w:t>
      </w:r>
      <w:r>
        <w:rPr>
          <w:sz w:val="28"/>
          <w:szCs w:val="28"/>
          <w:lang w:eastAsia="zh-CN"/>
        </w:rPr>
        <w:t>）；</w:t>
      </w:r>
    </w:p>
    <w:p w14:paraId="1F96D683">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45"/>
        <w:textAlignment w:val="baseline"/>
        <w:rPr>
          <w:rFonts w:hint="eastAsia"/>
          <w:sz w:val="28"/>
          <w:szCs w:val="28"/>
          <w:lang w:eastAsia="zh-CN"/>
        </w:rPr>
      </w:pPr>
      <w:r>
        <w:rPr>
          <w:spacing w:val="-3"/>
          <w:sz w:val="28"/>
          <w:szCs w:val="28"/>
          <w:lang w:eastAsia="zh-CN"/>
        </w:rPr>
        <w:t>（</w:t>
      </w:r>
      <w:r>
        <w:rPr>
          <w:rFonts w:ascii="Times New Roman" w:hAnsi="Times New Roman" w:eastAsia="Times New Roman" w:cs="Times New Roman"/>
          <w:spacing w:val="-3"/>
          <w:sz w:val="28"/>
          <w:szCs w:val="28"/>
          <w:lang w:eastAsia="zh-CN"/>
        </w:rPr>
        <w:t>5</w:t>
      </w:r>
      <w:r>
        <w:rPr>
          <w:spacing w:val="-3"/>
          <w:sz w:val="28"/>
          <w:szCs w:val="28"/>
          <w:lang w:eastAsia="zh-CN"/>
        </w:rPr>
        <w:t>）《工伤保险条例》（国务院令第</w:t>
      </w:r>
      <w:r>
        <w:rPr>
          <w:rFonts w:ascii="Times New Roman" w:hAnsi="Times New Roman" w:eastAsia="Times New Roman" w:cs="Times New Roman"/>
          <w:spacing w:val="-3"/>
          <w:sz w:val="28"/>
          <w:szCs w:val="28"/>
          <w:lang w:eastAsia="zh-CN"/>
        </w:rPr>
        <w:t>586</w:t>
      </w:r>
      <w:r>
        <w:rPr>
          <w:spacing w:val="-3"/>
          <w:sz w:val="28"/>
          <w:szCs w:val="28"/>
          <w:lang w:eastAsia="zh-CN"/>
        </w:rPr>
        <w:t>号修订，</w:t>
      </w:r>
      <w:r>
        <w:rPr>
          <w:rFonts w:ascii="Times New Roman" w:hAnsi="Times New Roman" w:eastAsia="Times New Roman" w:cs="Times New Roman"/>
          <w:spacing w:val="-3"/>
          <w:sz w:val="28"/>
          <w:szCs w:val="28"/>
          <w:lang w:eastAsia="zh-CN"/>
        </w:rPr>
        <w:t xml:space="preserve">2011 </w:t>
      </w:r>
      <w:r>
        <w:rPr>
          <w:spacing w:val="-3"/>
          <w:sz w:val="28"/>
          <w:szCs w:val="28"/>
          <w:lang w:eastAsia="zh-CN"/>
        </w:rPr>
        <w:t>年</w:t>
      </w:r>
      <w:r>
        <w:rPr>
          <w:rFonts w:ascii="Times New Roman" w:hAnsi="Times New Roman" w:eastAsia="Times New Roman" w:cs="Times New Roman"/>
          <w:spacing w:val="-3"/>
          <w:sz w:val="28"/>
          <w:szCs w:val="28"/>
          <w:lang w:eastAsia="zh-CN"/>
        </w:rPr>
        <w:t>1</w:t>
      </w:r>
      <w:r>
        <w:rPr>
          <w:spacing w:val="-3"/>
          <w:sz w:val="28"/>
          <w:szCs w:val="28"/>
          <w:lang w:eastAsia="zh-CN"/>
        </w:rPr>
        <w:t>月</w:t>
      </w:r>
      <w:r>
        <w:rPr>
          <w:rFonts w:ascii="Times New Roman" w:hAnsi="Times New Roman" w:eastAsia="Times New Roman" w:cs="Times New Roman"/>
          <w:spacing w:val="-17"/>
          <w:sz w:val="28"/>
          <w:szCs w:val="28"/>
          <w:lang w:eastAsia="zh-CN"/>
        </w:rPr>
        <w:t>1</w:t>
      </w:r>
      <w:r>
        <w:rPr>
          <w:spacing w:val="-17"/>
          <w:sz w:val="28"/>
          <w:szCs w:val="28"/>
          <w:lang w:eastAsia="zh-CN"/>
        </w:rPr>
        <w:t>日施行</w:t>
      </w:r>
      <w:r>
        <w:rPr>
          <w:spacing w:val="-2"/>
          <w:sz w:val="28"/>
          <w:szCs w:val="28"/>
          <w:lang w:eastAsia="zh-CN"/>
        </w:rPr>
        <w:t>）；</w:t>
      </w:r>
    </w:p>
    <w:p w14:paraId="78B01682">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2"/>
        <w:textAlignment w:val="baseline"/>
        <w:rPr>
          <w:rFonts w:hint="eastAsia"/>
          <w:sz w:val="28"/>
          <w:szCs w:val="28"/>
          <w:lang w:eastAsia="zh-CN"/>
        </w:rPr>
      </w:pPr>
      <w:r>
        <w:rPr>
          <w:spacing w:val="-2"/>
          <w:sz w:val="28"/>
          <w:szCs w:val="28"/>
          <w:lang w:eastAsia="zh-CN"/>
        </w:rPr>
        <w:t>（</w:t>
      </w:r>
      <w:r>
        <w:rPr>
          <w:rFonts w:ascii="Times New Roman" w:hAnsi="Times New Roman" w:eastAsia="Times New Roman" w:cs="Times New Roman"/>
          <w:spacing w:val="-2"/>
          <w:sz w:val="28"/>
          <w:szCs w:val="28"/>
          <w:lang w:eastAsia="zh-CN"/>
        </w:rPr>
        <w:t>6</w:t>
      </w:r>
      <w:r>
        <w:rPr>
          <w:spacing w:val="-2"/>
          <w:sz w:val="28"/>
          <w:szCs w:val="28"/>
          <w:lang w:eastAsia="zh-CN"/>
        </w:rPr>
        <w:t>）《辽宁省安全生产条例》（</w:t>
      </w:r>
      <w:r>
        <w:rPr>
          <w:rFonts w:ascii="Times New Roman" w:hAnsi="Times New Roman" w:eastAsia="Times New Roman" w:cs="Times New Roman"/>
          <w:spacing w:val="-2"/>
          <w:sz w:val="28"/>
          <w:szCs w:val="28"/>
          <w:lang w:eastAsia="zh-CN"/>
        </w:rPr>
        <w:t>2017</w:t>
      </w:r>
      <w:r>
        <w:rPr>
          <w:spacing w:val="-2"/>
          <w:sz w:val="28"/>
          <w:szCs w:val="28"/>
          <w:lang w:eastAsia="zh-CN"/>
        </w:rPr>
        <w:t>年</w:t>
      </w:r>
      <w:r>
        <w:rPr>
          <w:rFonts w:ascii="Times New Roman" w:hAnsi="Times New Roman" w:eastAsia="Times New Roman" w:cs="Times New Roman"/>
          <w:spacing w:val="-2"/>
          <w:sz w:val="28"/>
          <w:szCs w:val="28"/>
          <w:lang w:eastAsia="zh-CN"/>
        </w:rPr>
        <w:t>1</w:t>
      </w:r>
      <w:r>
        <w:rPr>
          <w:spacing w:val="-2"/>
          <w:sz w:val="28"/>
          <w:szCs w:val="28"/>
          <w:lang w:eastAsia="zh-CN"/>
        </w:rPr>
        <w:t>月</w:t>
      </w:r>
      <w:r>
        <w:rPr>
          <w:rFonts w:ascii="Times New Roman" w:hAnsi="Times New Roman" w:eastAsia="Times New Roman" w:cs="Times New Roman"/>
          <w:spacing w:val="-2"/>
          <w:sz w:val="28"/>
          <w:szCs w:val="28"/>
          <w:lang w:eastAsia="zh-CN"/>
        </w:rPr>
        <w:t>10</w:t>
      </w:r>
      <w:r>
        <w:rPr>
          <w:spacing w:val="-2"/>
          <w:sz w:val="28"/>
          <w:szCs w:val="28"/>
          <w:lang w:eastAsia="zh-CN"/>
        </w:rPr>
        <w:t>日辽宁省</w:t>
      </w:r>
      <w:r>
        <w:rPr>
          <w:spacing w:val="-3"/>
          <w:sz w:val="28"/>
          <w:szCs w:val="28"/>
          <w:lang w:eastAsia="zh-CN"/>
        </w:rPr>
        <w:t>第十</w:t>
      </w:r>
      <w:r>
        <w:rPr>
          <w:spacing w:val="2"/>
          <w:sz w:val="28"/>
          <w:szCs w:val="28"/>
          <w:lang w:eastAsia="zh-CN"/>
        </w:rPr>
        <w:t>二届人民代表大会常务委员会第三十一次会议通过，根据</w:t>
      </w:r>
      <w:r>
        <w:rPr>
          <w:rFonts w:ascii="Times New Roman" w:hAnsi="Times New Roman" w:eastAsia="Times New Roman" w:cs="Times New Roman"/>
          <w:spacing w:val="2"/>
          <w:sz w:val="28"/>
          <w:szCs w:val="28"/>
          <w:lang w:eastAsia="zh-CN"/>
        </w:rPr>
        <w:t>2020</w:t>
      </w:r>
      <w:r>
        <w:rPr>
          <w:spacing w:val="2"/>
          <w:sz w:val="28"/>
          <w:szCs w:val="28"/>
          <w:lang w:eastAsia="zh-CN"/>
        </w:rPr>
        <w:t>年</w:t>
      </w:r>
      <w:r>
        <w:rPr>
          <w:rFonts w:ascii="Times New Roman" w:hAnsi="Times New Roman" w:eastAsia="Times New Roman" w:cs="Times New Roman"/>
          <w:spacing w:val="2"/>
          <w:sz w:val="28"/>
          <w:szCs w:val="28"/>
          <w:lang w:eastAsia="zh-CN"/>
        </w:rPr>
        <w:t>3</w:t>
      </w:r>
      <w:r>
        <w:rPr>
          <w:spacing w:val="-1"/>
          <w:sz w:val="28"/>
          <w:szCs w:val="28"/>
          <w:lang w:eastAsia="zh-CN"/>
        </w:rPr>
        <w:t>月</w:t>
      </w:r>
      <w:r>
        <w:rPr>
          <w:spacing w:val="-60"/>
          <w:sz w:val="28"/>
          <w:szCs w:val="28"/>
          <w:lang w:eastAsia="zh-CN"/>
        </w:rPr>
        <w:t xml:space="preserve"> </w:t>
      </w:r>
      <w:r>
        <w:rPr>
          <w:rFonts w:ascii="Times New Roman" w:hAnsi="Times New Roman" w:eastAsia="Times New Roman" w:cs="Times New Roman"/>
          <w:spacing w:val="-1"/>
          <w:sz w:val="28"/>
          <w:szCs w:val="28"/>
          <w:lang w:eastAsia="zh-CN"/>
        </w:rPr>
        <w:t>30</w:t>
      </w:r>
      <w:r>
        <w:rPr>
          <w:spacing w:val="-1"/>
          <w:sz w:val="28"/>
          <w:szCs w:val="28"/>
          <w:lang w:eastAsia="zh-CN"/>
        </w:rPr>
        <w:t>日辽宁省第十三届人民代表大会常务</w:t>
      </w:r>
      <w:r>
        <w:rPr>
          <w:spacing w:val="-2"/>
          <w:sz w:val="28"/>
          <w:szCs w:val="28"/>
          <w:lang w:eastAsia="zh-CN"/>
        </w:rPr>
        <w:t>委员会第十七次会议《关</w:t>
      </w:r>
      <w:r>
        <w:rPr>
          <w:sz w:val="28"/>
          <w:szCs w:val="28"/>
          <w:lang w:eastAsia="zh-CN"/>
        </w:rPr>
        <w:t>于修改</w:t>
      </w:r>
      <w:r>
        <w:rPr>
          <w:rFonts w:ascii="Times New Roman" w:hAnsi="Times New Roman" w:eastAsia="Times New Roman" w:cs="Times New Roman"/>
          <w:sz w:val="28"/>
          <w:szCs w:val="28"/>
          <w:lang w:eastAsia="zh-CN"/>
        </w:rPr>
        <w:t>&lt;</w:t>
      </w:r>
      <w:r>
        <w:rPr>
          <w:sz w:val="28"/>
          <w:szCs w:val="28"/>
          <w:lang w:eastAsia="zh-CN"/>
        </w:rPr>
        <w:t>辽宁省出版管理规定</w:t>
      </w:r>
      <w:r>
        <w:rPr>
          <w:rFonts w:ascii="Times New Roman" w:hAnsi="Times New Roman" w:eastAsia="Times New Roman" w:cs="Times New Roman"/>
          <w:sz w:val="28"/>
          <w:szCs w:val="28"/>
          <w:lang w:eastAsia="zh-CN"/>
        </w:rPr>
        <w:t>&gt;</w:t>
      </w:r>
      <w:r>
        <w:rPr>
          <w:sz w:val="28"/>
          <w:szCs w:val="28"/>
          <w:lang w:eastAsia="zh-CN"/>
        </w:rPr>
        <w:t>等</w:t>
      </w:r>
      <w:r>
        <w:rPr>
          <w:spacing w:val="-64"/>
          <w:sz w:val="28"/>
          <w:szCs w:val="28"/>
          <w:lang w:eastAsia="zh-CN"/>
        </w:rPr>
        <w:t xml:space="preserve"> </w:t>
      </w:r>
      <w:r>
        <w:rPr>
          <w:rFonts w:ascii="Times New Roman" w:hAnsi="Times New Roman" w:eastAsia="Times New Roman" w:cs="Times New Roman"/>
          <w:sz w:val="28"/>
          <w:szCs w:val="28"/>
          <w:lang w:eastAsia="zh-CN"/>
        </w:rPr>
        <w:t xml:space="preserve">27 </w:t>
      </w:r>
      <w:r>
        <w:rPr>
          <w:sz w:val="28"/>
          <w:szCs w:val="28"/>
          <w:lang w:eastAsia="zh-CN"/>
        </w:rPr>
        <w:t>件地</w:t>
      </w:r>
      <w:r>
        <w:rPr>
          <w:spacing w:val="-1"/>
          <w:sz w:val="28"/>
          <w:szCs w:val="28"/>
          <w:lang w:eastAsia="zh-CN"/>
        </w:rPr>
        <w:t>方性法规的决定》第一次修</w:t>
      </w:r>
      <w:r>
        <w:rPr>
          <w:sz w:val="28"/>
          <w:szCs w:val="28"/>
          <w:lang w:eastAsia="zh-CN"/>
        </w:rPr>
        <w:t xml:space="preserve"> 正；根据</w:t>
      </w:r>
      <w:r>
        <w:rPr>
          <w:rFonts w:ascii="Times New Roman" w:hAnsi="Times New Roman" w:eastAsia="Times New Roman" w:cs="Times New Roman"/>
          <w:sz w:val="28"/>
          <w:szCs w:val="28"/>
          <w:lang w:eastAsia="zh-CN"/>
        </w:rPr>
        <w:t>2022</w:t>
      </w:r>
      <w:r>
        <w:rPr>
          <w:sz w:val="28"/>
          <w:szCs w:val="28"/>
          <w:lang w:eastAsia="zh-CN"/>
        </w:rPr>
        <w:t>年</w:t>
      </w:r>
      <w:r>
        <w:rPr>
          <w:rFonts w:ascii="Times New Roman" w:hAnsi="Times New Roman" w:eastAsia="Times New Roman" w:cs="Times New Roman"/>
          <w:sz w:val="28"/>
          <w:szCs w:val="28"/>
          <w:lang w:eastAsia="zh-CN"/>
        </w:rPr>
        <w:t>4</w:t>
      </w:r>
      <w:r>
        <w:rPr>
          <w:sz w:val="28"/>
          <w:szCs w:val="28"/>
          <w:lang w:eastAsia="zh-CN"/>
        </w:rPr>
        <w:t>月</w:t>
      </w:r>
      <w:r>
        <w:rPr>
          <w:rFonts w:ascii="Times New Roman" w:hAnsi="Times New Roman" w:eastAsia="Times New Roman" w:cs="Times New Roman"/>
          <w:sz w:val="28"/>
          <w:szCs w:val="28"/>
          <w:lang w:eastAsia="zh-CN"/>
        </w:rPr>
        <w:t>21</w:t>
      </w:r>
      <w:r>
        <w:rPr>
          <w:sz w:val="28"/>
          <w:szCs w:val="28"/>
          <w:lang w:eastAsia="zh-CN"/>
        </w:rPr>
        <w:t>日辽宁省第十三届人民</w:t>
      </w:r>
      <w:r>
        <w:rPr>
          <w:spacing w:val="-1"/>
          <w:sz w:val="28"/>
          <w:szCs w:val="28"/>
          <w:lang w:eastAsia="zh-CN"/>
        </w:rPr>
        <w:t>代表大会常务委员会第三十二次会议《关于修改</w:t>
      </w:r>
      <w:r>
        <w:rPr>
          <w:rFonts w:ascii="Times New Roman" w:hAnsi="Times New Roman" w:eastAsia="Times New Roman" w:cs="Times New Roman"/>
          <w:spacing w:val="-1"/>
          <w:sz w:val="28"/>
          <w:szCs w:val="28"/>
          <w:lang w:eastAsia="zh-CN"/>
        </w:rPr>
        <w:t>&lt;</w:t>
      </w:r>
      <w:r>
        <w:rPr>
          <w:spacing w:val="-1"/>
          <w:sz w:val="28"/>
          <w:szCs w:val="28"/>
          <w:lang w:eastAsia="zh-CN"/>
        </w:rPr>
        <w:t>辽宁省食品安全条例</w:t>
      </w:r>
      <w:r>
        <w:rPr>
          <w:rFonts w:ascii="Times New Roman" w:hAnsi="Times New Roman" w:eastAsia="Times New Roman" w:cs="Times New Roman"/>
          <w:spacing w:val="-1"/>
          <w:sz w:val="28"/>
          <w:szCs w:val="28"/>
          <w:lang w:eastAsia="zh-CN"/>
        </w:rPr>
        <w:t>&gt;</w:t>
      </w:r>
      <w:r>
        <w:rPr>
          <w:spacing w:val="-1"/>
          <w:sz w:val="28"/>
          <w:szCs w:val="28"/>
          <w:lang w:eastAsia="zh-CN"/>
        </w:rPr>
        <w:t>等</w:t>
      </w:r>
      <w:r>
        <w:rPr>
          <w:rFonts w:ascii="Times New Roman" w:hAnsi="Times New Roman" w:eastAsia="Times New Roman" w:cs="Times New Roman"/>
          <w:spacing w:val="-1"/>
          <w:sz w:val="28"/>
          <w:szCs w:val="28"/>
          <w:lang w:eastAsia="zh-CN"/>
        </w:rPr>
        <w:t>10</w:t>
      </w:r>
      <w:r>
        <w:rPr>
          <w:spacing w:val="-1"/>
          <w:sz w:val="28"/>
          <w:szCs w:val="28"/>
          <w:lang w:eastAsia="zh-CN"/>
        </w:rPr>
        <w:t>件地方性法规的决定》第二次修正）。</w:t>
      </w:r>
    </w:p>
    <w:p w14:paraId="165C7EE7">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9"/>
          <w:sz w:val="28"/>
          <w:szCs w:val="28"/>
          <w:lang w:eastAsia="zh-CN"/>
        </w:rPr>
        <w:t>（</w:t>
      </w:r>
      <w:r>
        <w:rPr>
          <w:rFonts w:ascii="Times New Roman" w:hAnsi="Times New Roman" w:eastAsia="Times New Roman" w:cs="Times New Roman"/>
          <w:spacing w:val="-9"/>
          <w:sz w:val="28"/>
          <w:szCs w:val="28"/>
          <w:lang w:eastAsia="zh-CN"/>
        </w:rPr>
        <w:t>7</w:t>
      </w:r>
      <w:r>
        <w:rPr>
          <w:spacing w:val="-9"/>
          <w:sz w:val="28"/>
          <w:szCs w:val="28"/>
          <w:lang w:eastAsia="zh-CN"/>
        </w:rPr>
        <w:t>）《建设项目环境保护管理条例》（国务院令第</w:t>
      </w:r>
      <w:r>
        <w:rPr>
          <w:rFonts w:ascii="Times New Roman" w:hAnsi="Times New Roman" w:eastAsia="Times New Roman" w:cs="Times New Roman"/>
          <w:spacing w:val="-9"/>
          <w:sz w:val="28"/>
          <w:szCs w:val="28"/>
          <w:lang w:eastAsia="zh-CN"/>
        </w:rPr>
        <w:t>682</w:t>
      </w:r>
      <w:r>
        <w:rPr>
          <w:spacing w:val="-9"/>
          <w:sz w:val="28"/>
          <w:szCs w:val="28"/>
          <w:lang w:eastAsia="zh-CN"/>
        </w:rPr>
        <w:t>号，</w:t>
      </w:r>
      <w:r>
        <w:rPr>
          <w:rFonts w:ascii="Times New Roman" w:hAnsi="Times New Roman" w:eastAsia="Times New Roman" w:cs="Times New Roman"/>
          <w:spacing w:val="-9"/>
          <w:sz w:val="28"/>
          <w:szCs w:val="28"/>
          <w:lang w:eastAsia="zh-CN"/>
        </w:rPr>
        <w:t>2017</w:t>
      </w:r>
      <w:r>
        <w:rPr>
          <w:rFonts w:ascii="Times New Roman" w:hAnsi="Times New Roman" w:eastAsia="Times New Roman" w:cs="Times New Roman"/>
          <w:sz w:val="28"/>
          <w:szCs w:val="28"/>
          <w:lang w:eastAsia="zh-CN"/>
        </w:rPr>
        <w:t xml:space="preserve"> </w:t>
      </w:r>
      <w:r>
        <w:rPr>
          <w:spacing w:val="-17"/>
          <w:sz w:val="28"/>
          <w:szCs w:val="28"/>
          <w:lang w:eastAsia="zh-CN"/>
        </w:rPr>
        <w:t>年</w:t>
      </w:r>
      <w:r>
        <w:rPr>
          <w:rFonts w:ascii="Times New Roman" w:hAnsi="Times New Roman" w:eastAsia="Times New Roman" w:cs="Times New Roman"/>
          <w:spacing w:val="-17"/>
          <w:sz w:val="28"/>
          <w:szCs w:val="28"/>
          <w:lang w:eastAsia="zh-CN"/>
        </w:rPr>
        <w:t>10</w:t>
      </w:r>
      <w:r>
        <w:rPr>
          <w:spacing w:val="-17"/>
          <w:sz w:val="28"/>
          <w:szCs w:val="28"/>
          <w:lang w:eastAsia="zh-CN"/>
        </w:rPr>
        <w:t>月</w:t>
      </w:r>
      <w:r>
        <w:rPr>
          <w:rFonts w:ascii="Times New Roman" w:hAnsi="Times New Roman" w:eastAsia="Times New Roman" w:cs="Times New Roman"/>
          <w:spacing w:val="-17"/>
          <w:sz w:val="28"/>
          <w:szCs w:val="28"/>
          <w:lang w:eastAsia="zh-CN"/>
        </w:rPr>
        <w:t>1</w:t>
      </w:r>
      <w:r>
        <w:rPr>
          <w:spacing w:val="-17"/>
          <w:sz w:val="28"/>
          <w:szCs w:val="28"/>
          <w:lang w:eastAsia="zh-CN"/>
        </w:rPr>
        <w:t>日施行</w:t>
      </w:r>
      <w:r>
        <w:rPr>
          <w:spacing w:val="4"/>
          <w:sz w:val="28"/>
          <w:szCs w:val="28"/>
          <w:lang w:eastAsia="zh-CN"/>
        </w:rPr>
        <w:t>）；</w:t>
      </w:r>
    </w:p>
    <w:p w14:paraId="757D1930">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72"/>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8</w:t>
      </w:r>
      <w:r>
        <w:rPr>
          <w:spacing w:val="1"/>
          <w:sz w:val="28"/>
          <w:szCs w:val="28"/>
          <w:lang w:eastAsia="zh-CN"/>
        </w:rPr>
        <w:t>）《生产安全事故应急条例》（国务院</w:t>
      </w:r>
      <w:r>
        <w:rPr>
          <w:sz w:val="28"/>
          <w:szCs w:val="28"/>
          <w:lang w:eastAsia="zh-CN"/>
        </w:rPr>
        <w:t>令</w:t>
      </w:r>
      <w:r>
        <w:rPr>
          <w:rFonts w:ascii="Times New Roman" w:hAnsi="Times New Roman" w:eastAsia="Times New Roman" w:cs="Times New Roman"/>
          <w:sz w:val="28"/>
          <w:szCs w:val="28"/>
          <w:lang w:eastAsia="zh-CN"/>
        </w:rPr>
        <w:t>[2019]</w:t>
      </w:r>
      <w:r>
        <w:rPr>
          <w:sz w:val="28"/>
          <w:szCs w:val="28"/>
          <w:lang w:eastAsia="zh-CN"/>
        </w:rPr>
        <w:t>第</w:t>
      </w:r>
      <w:r>
        <w:rPr>
          <w:rFonts w:ascii="Times New Roman" w:hAnsi="Times New Roman" w:eastAsia="Times New Roman" w:cs="Times New Roman"/>
          <w:sz w:val="28"/>
          <w:szCs w:val="28"/>
          <w:lang w:eastAsia="zh-CN"/>
        </w:rPr>
        <w:t>708</w:t>
      </w:r>
      <w:r>
        <w:rPr>
          <w:sz w:val="28"/>
          <w:szCs w:val="28"/>
          <w:lang w:eastAsia="zh-CN"/>
        </w:rPr>
        <w:t xml:space="preserve">号， </w:t>
      </w:r>
      <w:r>
        <w:rPr>
          <w:rFonts w:ascii="Times New Roman" w:hAnsi="Times New Roman" w:eastAsia="Times New Roman" w:cs="Times New Roman"/>
          <w:spacing w:val="-10"/>
          <w:sz w:val="28"/>
          <w:szCs w:val="28"/>
          <w:lang w:eastAsia="zh-CN"/>
        </w:rPr>
        <w:t xml:space="preserve">2019 </w:t>
      </w:r>
      <w:r>
        <w:rPr>
          <w:spacing w:val="-10"/>
          <w:sz w:val="28"/>
          <w:szCs w:val="28"/>
          <w:lang w:eastAsia="zh-CN"/>
        </w:rPr>
        <w:t>年</w:t>
      </w:r>
      <w:r>
        <w:rPr>
          <w:rFonts w:ascii="Times New Roman" w:hAnsi="Times New Roman" w:eastAsia="Times New Roman" w:cs="Times New Roman"/>
          <w:spacing w:val="-10"/>
          <w:sz w:val="28"/>
          <w:szCs w:val="28"/>
          <w:lang w:eastAsia="zh-CN"/>
        </w:rPr>
        <w:t>4</w:t>
      </w:r>
      <w:r>
        <w:rPr>
          <w:spacing w:val="-10"/>
          <w:sz w:val="28"/>
          <w:szCs w:val="28"/>
          <w:lang w:eastAsia="zh-CN"/>
        </w:rPr>
        <w:t>月</w:t>
      </w:r>
      <w:r>
        <w:rPr>
          <w:rFonts w:ascii="Times New Roman" w:hAnsi="Times New Roman" w:eastAsia="Times New Roman" w:cs="Times New Roman"/>
          <w:spacing w:val="-10"/>
          <w:sz w:val="28"/>
          <w:szCs w:val="28"/>
          <w:lang w:eastAsia="zh-CN"/>
        </w:rPr>
        <w:t>1</w:t>
      </w:r>
      <w:r>
        <w:rPr>
          <w:spacing w:val="-10"/>
          <w:sz w:val="28"/>
          <w:szCs w:val="28"/>
          <w:lang w:eastAsia="zh-CN"/>
        </w:rPr>
        <w:t>日施行</w:t>
      </w:r>
      <w:r>
        <w:rPr>
          <w:spacing w:val="4"/>
          <w:sz w:val="28"/>
          <w:szCs w:val="28"/>
          <w:lang w:eastAsia="zh-CN"/>
        </w:rPr>
        <w:t>）；</w:t>
      </w:r>
    </w:p>
    <w:p w14:paraId="5B3C4C42">
      <w:pPr>
        <w:spacing w:line="360" w:lineRule="auto"/>
        <w:rPr>
          <w:sz w:val="28"/>
          <w:szCs w:val="28"/>
          <w:lang w:eastAsia="zh-CN"/>
        </w:rPr>
        <w:sectPr>
          <w:headerReference r:id="rId3" w:type="default"/>
          <w:footerReference r:id="rId4" w:type="default"/>
          <w:pgSz w:w="11906" w:h="16839"/>
          <w:pgMar w:top="1191" w:right="1785" w:bottom="1266" w:left="1785" w:header="882" w:footer="984" w:gutter="0"/>
          <w:pgNumType w:start="1"/>
          <w:cols w:space="720" w:num="1"/>
        </w:sectPr>
      </w:pPr>
    </w:p>
    <w:p w14:paraId="334669B4">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3"/>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9</w:t>
      </w:r>
      <w:r>
        <w:rPr>
          <w:spacing w:val="1"/>
          <w:sz w:val="28"/>
          <w:szCs w:val="28"/>
          <w:lang w:eastAsia="zh-CN"/>
        </w:rPr>
        <w:t>）《辽宁省矿山综合治理条例》（辽宁省第十三届人民代表</w:t>
      </w:r>
      <w:r>
        <w:rPr>
          <w:sz w:val="28"/>
          <w:szCs w:val="28"/>
          <w:lang w:eastAsia="zh-CN"/>
        </w:rPr>
        <w:t xml:space="preserve"> </w:t>
      </w:r>
      <w:r>
        <w:rPr>
          <w:spacing w:val="-7"/>
          <w:sz w:val="28"/>
          <w:szCs w:val="28"/>
          <w:lang w:eastAsia="zh-CN"/>
        </w:rPr>
        <w:t>大会常务委员会第</w:t>
      </w:r>
      <w:r>
        <w:rPr>
          <w:rFonts w:ascii="Times New Roman" w:hAnsi="Times New Roman" w:eastAsia="Times New Roman" w:cs="Times New Roman"/>
          <w:spacing w:val="-7"/>
          <w:sz w:val="28"/>
          <w:szCs w:val="28"/>
          <w:lang w:eastAsia="zh-CN"/>
        </w:rPr>
        <w:t>32</w:t>
      </w:r>
      <w:r>
        <w:rPr>
          <w:spacing w:val="-7"/>
          <w:sz w:val="28"/>
          <w:szCs w:val="28"/>
          <w:lang w:eastAsia="zh-CN"/>
        </w:rPr>
        <w:t>号公告，</w:t>
      </w:r>
      <w:r>
        <w:rPr>
          <w:rFonts w:ascii="Times New Roman" w:hAnsi="Times New Roman" w:eastAsia="Times New Roman" w:cs="Times New Roman"/>
          <w:spacing w:val="-7"/>
          <w:sz w:val="28"/>
          <w:szCs w:val="28"/>
          <w:lang w:eastAsia="zh-CN"/>
        </w:rPr>
        <w:t xml:space="preserve">2019 </w:t>
      </w:r>
      <w:r>
        <w:rPr>
          <w:spacing w:val="-7"/>
          <w:sz w:val="28"/>
          <w:szCs w:val="28"/>
          <w:lang w:eastAsia="zh-CN"/>
        </w:rPr>
        <w:t>年</w:t>
      </w:r>
      <w:r>
        <w:rPr>
          <w:rFonts w:ascii="Times New Roman" w:hAnsi="Times New Roman" w:eastAsia="Times New Roman" w:cs="Times New Roman"/>
          <w:spacing w:val="-7"/>
          <w:sz w:val="28"/>
          <w:szCs w:val="28"/>
          <w:lang w:eastAsia="zh-CN"/>
        </w:rPr>
        <w:t>10</w:t>
      </w:r>
      <w:r>
        <w:rPr>
          <w:spacing w:val="-7"/>
          <w:sz w:val="28"/>
          <w:szCs w:val="28"/>
          <w:lang w:eastAsia="zh-CN"/>
        </w:rPr>
        <w:t>月</w:t>
      </w:r>
      <w:r>
        <w:rPr>
          <w:rFonts w:ascii="Times New Roman" w:hAnsi="Times New Roman" w:eastAsia="Times New Roman" w:cs="Times New Roman"/>
          <w:spacing w:val="-7"/>
          <w:sz w:val="28"/>
          <w:szCs w:val="28"/>
          <w:lang w:eastAsia="zh-CN"/>
        </w:rPr>
        <w:t>1</w:t>
      </w:r>
      <w:r>
        <w:rPr>
          <w:spacing w:val="-7"/>
          <w:sz w:val="28"/>
          <w:szCs w:val="28"/>
          <w:lang w:eastAsia="zh-CN"/>
        </w:rPr>
        <w:t>日施行</w:t>
      </w:r>
      <w:r>
        <w:rPr>
          <w:spacing w:val="5"/>
          <w:sz w:val="28"/>
          <w:szCs w:val="28"/>
          <w:lang w:eastAsia="zh-CN"/>
        </w:rPr>
        <w:t>）；</w:t>
      </w:r>
    </w:p>
    <w:p w14:paraId="2F51DD2F">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"1.2.1.3" </w:instrText>
      </w:r>
      <w:r>
        <w:fldChar w:fldCharType="separate"/>
      </w:r>
      <w:r>
        <w:rPr>
          <w:rFonts w:ascii="Times New Roman" w:hAnsi="Times New Roman" w:eastAsia="Times New Roman" w:cs="Times New Roman"/>
          <w:spacing w:val="-3"/>
          <w:sz w:val="28"/>
          <w:szCs w:val="28"/>
          <w:lang w:eastAsia="zh-CN"/>
        </w:rPr>
        <w:t>1.2.1.3</w:t>
      </w:r>
      <w:r>
        <w:rPr>
          <w:rFonts w:ascii="Times New Roman" w:hAnsi="Times New Roman" w:eastAsia="Times New Roman" w:cs="Times New Roman"/>
          <w:spacing w:val="-3"/>
          <w:sz w:val="28"/>
          <w:szCs w:val="28"/>
          <w:lang w:eastAsia="zh-CN"/>
        </w:rPr>
        <w:fldChar w:fldCharType="end"/>
      </w:r>
      <w:r>
        <w:rPr>
          <w:rFonts w:ascii="Times New Roman" w:hAnsi="Times New Roman" w:eastAsia="Times New Roman" w:cs="Times New Roman"/>
          <w:spacing w:val="-3"/>
          <w:sz w:val="28"/>
          <w:szCs w:val="28"/>
          <w:lang w:eastAsia="zh-CN"/>
        </w:rPr>
        <w:t xml:space="preserve"> </w:t>
      </w:r>
      <w:r>
        <w:rPr>
          <w:spacing w:val="-3"/>
          <w:sz w:val="28"/>
          <w:szCs w:val="28"/>
          <w:lang w:eastAsia="zh-CN"/>
        </w:rPr>
        <w:t>地方政府规章</w:t>
      </w:r>
    </w:p>
    <w:p w14:paraId="729F0FCA">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8"/>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1</w:t>
      </w:r>
      <w:r>
        <w:rPr>
          <w:spacing w:val="1"/>
          <w:sz w:val="28"/>
          <w:szCs w:val="28"/>
          <w:lang w:eastAsia="zh-CN"/>
        </w:rPr>
        <w:t>）《辽宁省建设项目安全设施监督管理办法》（辽宁省人民</w:t>
      </w:r>
      <w:r>
        <w:rPr>
          <w:sz w:val="28"/>
          <w:szCs w:val="28"/>
          <w:lang w:eastAsia="zh-CN"/>
        </w:rPr>
        <w:t xml:space="preserve"> </w:t>
      </w:r>
      <w:r>
        <w:rPr>
          <w:spacing w:val="-2"/>
          <w:sz w:val="28"/>
          <w:szCs w:val="28"/>
          <w:lang w:eastAsia="zh-CN"/>
        </w:rPr>
        <w:t>政府令第</w:t>
      </w:r>
      <w:r>
        <w:rPr>
          <w:spacing w:val="-51"/>
          <w:sz w:val="28"/>
          <w:szCs w:val="28"/>
          <w:lang w:eastAsia="zh-CN"/>
        </w:rPr>
        <w:t xml:space="preserve"> </w:t>
      </w:r>
      <w:r>
        <w:rPr>
          <w:rFonts w:ascii="Times New Roman" w:hAnsi="Times New Roman" w:eastAsia="Times New Roman" w:cs="Times New Roman"/>
          <w:spacing w:val="-2"/>
          <w:sz w:val="28"/>
          <w:szCs w:val="28"/>
          <w:lang w:eastAsia="zh-CN"/>
        </w:rPr>
        <w:t xml:space="preserve">229 </w:t>
      </w:r>
      <w:r>
        <w:rPr>
          <w:spacing w:val="-2"/>
          <w:sz w:val="28"/>
          <w:szCs w:val="28"/>
          <w:lang w:eastAsia="zh-CN"/>
        </w:rPr>
        <w:t>号发布，辽宁省人民政府令第</w:t>
      </w:r>
      <w:r>
        <w:rPr>
          <w:spacing w:val="-59"/>
          <w:sz w:val="28"/>
          <w:szCs w:val="28"/>
          <w:lang w:eastAsia="zh-CN"/>
        </w:rPr>
        <w:t xml:space="preserve"> </w:t>
      </w:r>
      <w:r>
        <w:rPr>
          <w:rFonts w:ascii="Times New Roman" w:hAnsi="Times New Roman" w:eastAsia="Times New Roman" w:cs="Times New Roman"/>
          <w:spacing w:val="-2"/>
          <w:sz w:val="28"/>
          <w:szCs w:val="28"/>
          <w:lang w:eastAsia="zh-CN"/>
        </w:rPr>
        <w:t xml:space="preserve">312 </w:t>
      </w:r>
      <w:r>
        <w:rPr>
          <w:spacing w:val="-2"/>
          <w:sz w:val="28"/>
          <w:szCs w:val="28"/>
          <w:lang w:eastAsia="zh-CN"/>
        </w:rPr>
        <w:t>号修订，</w:t>
      </w:r>
      <w:r>
        <w:rPr>
          <w:rFonts w:ascii="Times New Roman" w:hAnsi="Times New Roman" w:eastAsia="Times New Roman" w:cs="Times New Roman"/>
          <w:spacing w:val="-2"/>
          <w:sz w:val="28"/>
          <w:szCs w:val="28"/>
          <w:lang w:eastAsia="zh-CN"/>
        </w:rPr>
        <w:t xml:space="preserve">2017 </w:t>
      </w:r>
      <w:r>
        <w:rPr>
          <w:spacing w:val="-2"/>
          <w:sz w:val="28"/>
          <w:szCs w:val="28"/>
          <w:lang w:eastAsia="zh-CN"/>
        </w:rPr>
        <w:t>年</w:t>
      </w:r>
      <w:r>
        <w:rPr>
          <w:spacing w:val="-38"/>
          <w:sz w:val="28"/>
          <w:szCs w:val="28"/>
          <w:lang w:eastAsia="zh-CN"/>
        </w:rPr>
        <w:t xml:space="preserve"> </w:t>
      </w:r>
      <w:r>
        <w:rPr>
          <w:rFonts w:ascii="Times New Roman" w:hAnsi="Times New Roman" w:eastAsia="Times New Roman" w:cs="Times New Roman"/>
          <w:spacing w:val="-2"/>
          <w:sz w:val="28"/>
          <w:szCs w:val="28"/>
          <w:lang w:eastAsia="zh-CN"/>
        </w:rPr>
        <w:t>12</w:t>
      </w:r>
      <w:r>
        <w:rPr>
          <w:rFonts w:ascii="Times New Roman" w:hAnsi="Times New Roman" w:eastAsia="Times New Roman" w:cs="Times New Roman"/>
          <w:sz w:val="28"/>
          <w:szCs w:val="28"/>
          <w:lang w:eastAsia="zh-CN"/>
        </w:rPr>
        <w:t xml:space="preserve"> </w:t>
      </w:r>
      <w:r>
        <w:rPr>
          <w:spacing w:val="-5"/>
          <w:sz w:val="28"/>
          <w:szCs w:val="28"/>
          <w:lang w:eastAsia="zh-CN"/>
        </w:rPr>
        <w:t>月</w:t>
      </w:r>
      <w:r>
        <w:rPr>
          <w:spacing w:val="-63"/>
          <w:sz w:val="28"/>
          <w:szCs w:val="28"/>
          <w:lang w:eastAsia="zh-CN"/>
        </w:rPr>
        <w:t xml:space="preserve"> </w:t>
      </w:r>
      <w:r>
        <w:rPr>
          <w:rFonts w:ascii="Times New Roman" w:hAnsi="Times New Roman" w:eastAsia="Times New Roman" w:cs="Times New Roman"/>
          <w:spacing w:val="-5"/>
          <w:sz w:val="28"/>
          <w:szCs w:val="28"/>
          <w:lang w:eastAsia="zh-CN"/>
        </w:rPr>
        <w:t>20</w:t>
      </w:r>
      <w:r>
        <w:rPr>
          <w:rFonts w:ascii="Times New Roman" w:hAnsi="Times New Roman" w:eastAsia="Times New Roman" w:cs="Times New Roman"/>
          <w:spacing w:val="57"/>
          <w:w w:val="101"/>
          <w:sz w:val="28"/>
          <w:szCs w:val="28"/>
          <w:lang w:eastAsia="zh-CN"/>
        </w:rPr>
        <w:t xml:space="preserve"> </w:t>
      </w:r>
      <w:r>
        <w:rPr>
          <w:spacing w:val="-5"/>
          <w:sz w:val="28"/>
          <w:szCs w:val="28"/>
          <w:lang w:eastAsia="zh-CN"/>
        </w:rPr>
        <w:t>日施行，</w:t>
      </w:r>
      <w:r>
        <w:rPr>
          <w:rFonts w:ascii="Times New Roman" w:hAnsi="Times New Roman" w:eastAsia="Times New Roman" w:cs="Times New Roman"/>
          <w:spacing w:val="-5"/>
          <w:sz w:val="28"/>
          <w:szCs w:val="28"/>
          <w:lang w:eastAsia="zh-CN"/>
        </w:rPr>
        <w:t xml:space="preserve">2021 </w:t>
      </w:r>
      <w:r>
        <w:rPr>
          <w:spacing w:val="-5"/>
          <w:sz w:val="28"/>
          <w:szCs w:val="28"/>
          <w:lang w:eastAsia="zh-CN"/>
        </w:rPr>
        <w:t>年修正</w:t>
      </w:r>
      <w:r>
        <w:rPr>
          <w:sz w:val="28"/>
          <w:szCs w:val="28"/>
          <w:lang w:eastAsia="zh-CN"/>
        </w:rPr>
        <w:t>）；</w:t>
      </w:r>
    </w:p>
    <w:p w14:paraId="5B2DAFAB">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）《辽宁省企业安全生产主体责任规定》（辽宁省人民政府</w:t>
      </w:r>
      <w:r>
        <w:rPr>
          <w:sz w:val="28"/>
          <w:szCs w:val="28"/>
          <w:lang w:eastAsia="zh-CN"/>
        </w:rPr>
        <w:t xml:space="preserve"> </w:t>
      </w:r>
      <w:r>
        <w:rPr>
          <w:spacing w:val="-5"/>
          <w:sz w:val="28"/>
          <w:szCs w:val="28"/>
          <w:lang w:eastAsia="zh-CN"/>
        </w:rPr>
        <w:t>令第</w:t>
      </w:r>
      <w:r>
        <w:rPr>
          <w:spacing w:val="-67"/>
          <w:sz w:val="28"/>
          <w:szCs w:val="28"/>
          <w:lang w:eastAsia="zh-CN"/>
        </w:rPr>
        <w:t xml:space="preserve"> </w:t>
      </w:r>
      <w:r>
        <w:rPr>
          <w:rFonts w:ascii="Times New Roman" w:hAnsi="Times New Roman" w:eastAsia="Times New Roman" w:cs="Times New Roman"/>
          <w:spacing w:val="-5"/>
          <w:sz w:val="28"/>
          <w:szCs w:val="28"/>
          <w:lang w:eastAsia="zh-CN"/>
        </w:rPr>
        <w:t>264</w:t>
      </w:r>
      <w:r>
        <w:rPr>
          <w:rFonts w:ascii="Times New Roman" w:hAnsi="Times New Roman" w:eastAsia="Times New Roman" w:cs="Times New Roman"/>
          <w:spacing w:val="18"/>
          <w:sz w:val="28"/>
          <w:szCs w:val="28"/>
          <w:lang w:eastAsia="zh-CN"/>
        </w:rPr>
        <w:t xml:space="preserve"> </w:t>
      </w:r>
      <w:r>
        <w:rPr>
          <w:spacing w:val="-5"/>
          <w:sz w:val="28"/>
          <w:szCs w:val="28"/>
          <w:lang w:eastAsia="zh-CN"/>
        </w:rPr>
        <w:t>号，</w:t>
      </w:r>
      <w:r>
        <w:rPr>
          <w:rFonts w:ascii="Times New Roman" w:hAnsi="Times New Roman" w:eastAsia="Times New Roman" w:cs="Times New Roman"/>
          <w:spacing w:val="-5"/>
          <w:sz w:val="28"/>
          <w:szCs w:val="28"/>
          <w:lang w:eastAsia="zh-CN"/>
        </w:rPr>
        <w:t xml:space="preserve">2018 </w:t>
      </w:r>
      <w:r>
        <w:rPr>
          <w:spacing w:val="-5"/>
          <w:sz w:val="28"/>
          <w:szCs w:val="28"/>
          <w:lang w:eastAsia="zh-CN"/>
        </w:rPr>
        <w:t>年</w:t>
      </w:r>
      <w:r>
        <w:rPr>
          <w:spacing w:val="-65"/>
          <w:sz w:val="28"/>
          <w:szCs w:val="28"/>
          <w:lang w:eastAsia="zh-CN"/>
        </w:rPr>
        <w:t xml:space="preserve"> </w:t>
      </w:r>
      <w:r>
        <w:rPr>
          <w:rFonts w:ascii="Times New Roman" w:hAnsi="Times New Roman" w:eastAsia="Times New Roman" w:cs="Times New Roman"/>
          <w:spacing w:val="-5"/>
          <w:sz w:val="28"/>
          <w:szCs w:val="28"/>
          <w:lang w:eastAsia="zh-CN"/>
        </w:rPr>
        <w:t>2</w:t>
      </w:r>
      <w:r>
        <w:rPr>
          <w:rFonts w:ascii="Times New Roman" w:hAnsi="Times New Roman" w:eastAsia="Times New Roman" w:cs="Times New Roman"/>
          <w:spacing w:val="19"/>
          <w:sz w:val="28"/>
          <w:szCs w:val="28"/>
          <w:lang w:eastAsia="zh-CN"/>
        </w:rPr>
        <w:t xml:space="preserve"> </w:t>
      </w:r>
      <w:r>
        <w:rPr>
          <w:spacing w:val="-5"/>
          <w:sz w:val="28"/>
          <w:szCs w:val="28"/>
          <w:lang w:eastAsia="zh-CN"/>
        </w:rPr>
        <w:t>月</w:t>
      </w:r>
      <w:r>
        <w:rPr>
          <w:spacing w:val="-60"/>
          <w:sz w:val="28"/>
          <w:szCs w:val="28"/>
          <w:lang w:eastAsia="zh-CN"/>
        </w:rPr>
        <w:t xml:space="preserve"> </w:t>
      </w:r>
      <w:r>
        <w:rPr>
          <w:rFonts w:ascii="Times New Roman" w:hAnsi="Times New Roman" w:eastAsia="Times New Roman" w:cs="Times New Roman"/>
          <w:spacing w:val="-5"/>
          <w:sz w:val="28"/>
          <w:szCs w:val="28"/>
          <w:lang w:eastAsia="zh-CN"/>
        </w:rPr>
        <w:t xml:space="preserve">7  </w:t>
      </w:r>
      <w:r>
        <w:rPr>
          <w:spacing w:val="-5"/>
          <w:sz w:val="28"/>
          <w:szCs w:val="28"/>
          <w:lang w:eastAsia="zh-CN"/>
        </w:rPr>
        <w:t>日，</w:t>
      </w:r>
      <w:r>
        <w:rPr>
          <w:rFonts w:ascii="Times New Roman" w:hAnsi="Times New Roman" w:eastAsia="Times New Roman" w:cs="Times New Roman"/>
          <w:spacing w:val="-5"/>
          <w:sz w:val="28"/>
          <w:szCs w:val="28"/>
          <w:lang w:eastAsia="zh-CN"/>
        </w:rPr>
        <w:t xml:space="preserve">2021 </w:t>
      </w:r>
      <w:r>
        <w:rPr>
          <w:spacing w:val="-5"/>
          <w:sz w:val="28"/>
          <w:szCs w:val="28"/>
          <w:lang w:eastAsia="zh-CN"/>
        </w:rPr>
        <w:t>年修正</w:t>
      </w:r>
      <w:r>
        <w:rPr>
          <w:spacing w:val="1"/>
          <w:sz w:val="28"/>
          <w:szCs w:val="28"/>
          <w:lang w:eastAsia="zh-CN"/>
        </w:rPr>
        <w:t>）；</w:t>
      </w:r>
    </w:p>
    <w:p w14:paraId="02B9138F">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z w:val="28"/>
          <w:szCs w:val="28"/>
          <w:lang w:eastAsia="zh-CN"/>
        </w:rPr>
        <w:t>（</w:t>
      </w:r>
      <w:r>
        <w:rPr>
          <w:rFonts w:ascii="Times New Roman" w:hAnsi="Times New Roman" w:eastAsia="Times New Roman" w:cs="Times New Roman"/>
          <w:sz w:val="28"/>
          <w:szCs w:val="28"/>
          <w:lang w:eastAsia="zh-CN"/>
        </w:rPr>
        <w:t>3</w:t>
      </w:r>
      <w:r>
        <w:rPr>
          <w:sz w:val="28"/>
          <w:szCs w:val="28"/>
          <w:lang w:eastAsia="zh-CN"/>
        </w:rPr>
        <w:t>）《辽宁省安全生产监督管理规定》（</w:t>
      </w:r>
      <w:r>
        <w:rPr>
          <w:rFonts w:ascii="Times New Roman" w:hAnsi="Times New Roman" w:eastAsia="Times New Roman" w:cs="Times New Roman"/>
          <w:spacing w:val="-1"/>
          <w:sz w:val="28"/>
          <w:szCs w:val="28"/>
          <w:lang w:eastAsia="zh-CN"/>
        </w:rPr>
        <w:t>2005</w:t>
      </w:r>
      <w:r>
        <w:rPr>
          <w:spacing w:val="-1"/>
          <w:sz w:val="28"/>
          <w:szCs w:val="28"/>
          <w:lang w:eastAsia="zh-CN"/>
        </w:rPr>
        <w:t>年</w:t>
      </w:r>
      <w:r>
        <w:rPr>
          <w:rFonts w:ascii="Times New Roman" w:hAnsi="Times New Roman" w:eastAsia="Times New Roman" w:cs="Times New Roman"/>
          <w:spacing w:val="-1"/>
          <w:sz w:val="28"/>
          <w:szCs w:val="28"/>
          <w:lang w:eastAsia="zh-CN"/>
        </w:rPr>
        <w:t>2</w:t>
      </w:r>
      <w:r>
        <w:rPr>
          <w:spacing w:val="-1"/>
          <w:sz w:val="28"/>
          <w:szCs w:val="28"/>
          <w:lang w:eastAsia="zh-CN"/>
        </w:rPr>
        <w:t>月</w:t>
      </w:r>
      <w:r>
        <w:rPr>
          <w:rFonts w:ascii="Times New Roman" w:hAnsi="Times New Roman" w:eastAsia="Times New Roman" w:cs="Times New Roman"/>
          <w:spacing w:val="-1"/>
          <w:sz w:val="28"/>
          <w:szCs w:val="28"/>
          <w:lang w:eastAsia="zh-CN"/>
        </w:rPr>
        <w:t>28</w:t>
      </w:r>
      <w:r>
        <w:rPr>
          <w:spacing w:val="-1"/>
          <w:sz w:val="28"/>
          <w:szCs w:val="28"/>
          <w:lang w:eastAsia="zh-CN"/>
        </w:rPr>
        <w:t>日辽</w:t>
      </w:r>
      <w:r>
        <w:rPr>
          <w:spacing w:val="-5"/>
          <w:sz w:val="28"/>
          <w:szCs w:val="28"/>
          <w:lang w:eastAsia="zh-CN"/>
        </w:rPr>
        <w:t>宁省第十届人民政府第</w:t>
      </w:r>
      <w:r>
        <w:rPr>
          <w:rFonts w:ascii="Times New Roman" w:hAnsi="Times New Roman" w:eastAsia="Times New Roman" w:cs="Times New Roman"/>
          <w:spacing w:val="-5"/>
          <w:sz w:val="28"/>
          <w:szCs w:val="28"/>
          <w:lang w:eastAsia="zh-CN"/>
        </w:rPr>
        <w:t>41</w:t>
      </w:r>
      <w:r>
        <w:rPr>
          <w:spacing w:val="-5"/>
          <w:sz w:val="28"/>
          <w:szCs w:val="28"/>
          <w:lang w:eastAsia="zh-CN"/>
        </w:rPr>
        <w:t>次常务会议审议通过，</w:t>
      </w:r>
      <w:r>
        <w:rPr>
          <w:rFonts w:ascii="Times New Roman" w:hAnsi="Times New Roman" w:eastAsia="Times New Roman" w:cs="Times New Roman"/>
          <w:spacing w:val="-5"/>
          <w:sz w:val="28"/>
          <w:szCs w:val="28"/>
          <w:lang w:eastAsia="zh-CN"/>
        </w:rPr>
        <w:t xml:space="preserve">2016 </w:t>
      </w:r>
      <w:r>
        <w:rPr>
          <w:spacing w:val="-5"/>
          <w:sz w:val="28"/>
          <w:szCs w:val="28"/>
          <w:lang w:eastAsia="zh-CN"/>
        </w:rPr>
        <w:t>年</w:t>
      </w:r>
      <w:r>
        <w:rPr>
          <w:rFonts w:ascii="Times New Roman" w:hAnsi="Times New Roman" w:eastAsia="Times New Roman" w:cs="Times New Roman"/>
          <w:spacing w:val="-5"/>
          <w:sz w:val="28"/>
          <w:szCs w:val="28"/>
          <w:lang w:eastAsia="zh-CN"/>
        </w:rPr>
        <w:t>11</w:t>
      </w:r>
      <w:r>
        <w:rPr>
          <w:spacing w:val="-6"/>
          <w:sz w:val="28"/>
          <w:szCs w:val="28"/>
          <w:lang w:eastAsia="zh-CN"/>
        </w:rPr>
        <w:t>月</w:t>
      </w:r>
      <w:r>
        <w:rPr>
          <w:rFonts w:ascii="Times New Roman" w:hAnsi="Times New Roman" w:eastAsia="Times New Roman" w:cs="Times New Roman"/>
          <w:spacing w:val="-6"/>
          <w:sz w:val="28"/>
          <w:szCs w:val="28"/>
          <w:lang w:eastAsia="zh-CN"/>
        </w:rPr>
        <w:t>19</w:t>
      </w:r>
      <w:r>
        <w:rPr>
          <w:spacing w:val="-6"/>
          <w:sz w:val="28"/>
          <w:szCs w:val="28"/>
          <w:lang w:eastAsia="zh-CN"/>
        </w:rPr>
        <w:t>日</w:t>
      </w:r>
      <w:r>
        <w:rPr>
          <w:spacing w:val="-5"/>
          <w:sz w:val="28"/>
          <w:szCs w:val="28"/>
          <w:lang w:eastAsia="zh-CN"/>
        </w:rPr>
        <w:t>辽宁省第十二届人民政府第</w:t>
      </w:r>
      <w:r>
        <w:rPr>
          <w:rFonts w:ascii="Times New Roman" w:hAnsi="Times New Roman" w:eastAsia="Times New Roman" w:cs="Times New Roman"/>
          <w:spacing w:val="-5"/>
          <w:sz w:val="28"/>
          <w:szCs w:val="28"/>
          <w:lang w:eastAsia="zh-CN"/>
        </w:rPr>
        <w:t>100</w:t>
      </w:r>
      <w:r>
        <w:rPr>
          <w:spacing w:val="-5"/>
          <w:sz w:val="28"/>
          <w:szCs w:val="28"/>
          <w:lang w:eastAsia="zh-CN"/>
        </w:rPr>
        <w:t>次常务会议《辽宁省人民政府关于废</w:t>
      </w:r>
      <w:r>
        <w:rPr>
          <w:spacing w:val="2"/>
          <w:sz w:val="28"/>
          <w:szCs w:val="28"/>
          <w:lang w:eastAsia="zh-CN"/>
        </w:rPr>
        <w:t>止和修改部分省政府规章的决定》（省政府令第</w:t>
      </w:r>
      <w:r>
        <w:rPr>
          <w:rFonts w:ascii="Times New Roman" w:hAnsi="Times New Roman" w:eastAsia="Times New Roman" w:cs="Times New Roman"/>
          <w:spacing w:val="2"/>
          <w:sz w:val="28"/>
          <w:szCs w:val="28"/>
          <w:lang w:eastAsia="zh-CN"/>
        </w:rPr>
        <w:t>305</w:t>
      </w:r>
      <w:r>
        <w:rPr>
          <w:spacing w:val="2"/>
          <w:sz w:val="28"/>
          <w:szCs w:val="28"/>
          <w:lang w:eastAsia="zh-CN"/>
        </w:rPr>
        <w:t>号）修正</w:t>
      </w:r>
      <w:r>
        <w:rPr>
          <w:rFonts w:hint="eastAsia" w:ascii="Times New Roman" w:hAnsi="Times New Roman" w:cs="Times New Roman"/>
          <w:spacing w:val="2"/>
          <w:sz w:val="28"/>
          <w:szCs w:val="28"/>
          <w:lang w:eastAsia="zh-CN"/>
        </w:rPr>
        <w:t>，</w:t>
      </w:r>
      <w:r>
        <w:rPr>
          <w:rFonts w:ascii="Times New Roman" w:hAnsi="Times New Roman" w:eastAsia="Times New Roman" w:cs="Times New Roman"/>
          <w:spacing w:val="2"/>
          <w:sz w:val="28"/>
          <w:szCs w:val="28"/>
          <w:lang w:eastAsia="zh-CN"/>
        </w:rPr>
        <w:t>2017</w:t>
      </w:r>
      <w:r>
        <w:rPr>
          <w:spacing w:val="-8"/>
          <w:sz w:val="28"/>
          <w:szCs w:val="28"/>
          <w:lang w:eastAsia="zh-CN"/>
        </w:rPr>
        <w:t>年</w:t>
      </w:r>
      <w:r>
        <w:rPr>
          <w:rFonts w:ascii="Times New Roman" w:hAnsi="Times New Roman" w:eastAsia="Times New Roman" w:cs="Times New Roman"/>
          <w:spacing w:val="-8"/>
          <w:sz w:val="28"/>
          <w:szCs w:val="28"/>
          <w:lang w:eastAsia="zh-CN"/>
        </w:rPr>
        <w:t>11</w:t>
      </w:r>
      <w:r>
        <w:rPr>
          <w:spacing w:val="-8"/>
          <w:sz w:val="28"/>
          <w:szCs w:val="28"/>
          <w:lang w:eastAsia="zh-CN"/>
        </w:rPr>
        <w:t>月</w:t>
      </w:r>
      <w:r>
        <w:rPr>
          <w:rFonts w:ascii="Times New Roman" w:hAnsi="Times New Roman" w:eastAsia="Times New Roman" w:cs="Times New Roman"/>
          <w:spacing w:val="-8"/>
          <w:sz w:val="28"/>
          <w:szCs w:val="28"/>
          <w:lang w:eastAsia="zh-CN"/>
        </w:rPr>
        <w:t xml:space="preserve">16  </w:t>
      </w:r>
      <w:r>
        <w:rPr>
          <w:spacing w:val="-8"/>
          <w:sz w:val="28"/>
          <w:szCs w:val="28"/>
          <w:lang w:eastAsia="zh-CN"/>
        </w:rPr>
        <w:t>日辽宁省第十二届人民政府第</w:t>
      </w:r>
      <w:r>
        <w:rPr>
          <w:rFonts w:ascii="Times New Roman" w:hAnsi="Times New Roman" w:eastAsia="Times New Roman" w:cs="Times New Roman"/>
          <w:spacing w:val="-8"/>
          <w:sz w:val="28"/>
          <w:szCs w:val="28"/>
          <w:lang w:eastAsia="zh-CN"/>
        </w:rPr>
        <w:t>147</w:t>
      </w:r>
      <w:r>
        <w:rPr>
          <w:spacing w:val="-9"/>
          <w:sz w:val="28"/>
          <w:szCs w:val="28"/>
          <w:lang w:eastAsia="zh-CN"/>
        </w:rPr>
        <w:t>次常务会议《辽宁省人</w:t>
      </w:r>
      <w:r>
        <w:rPr>
          <w:spacing w:val="-8"/>
          <w:sz w:val="28"/>
          <w:szCs w:val="28"/>
          <w:lang w:eastAsia="zh-CN"/>
        </w:rPr>
        <w:t>民政府关于废止和修改部分省政府规章的决定</w:t>
      </w:r>
      <w:r>
        <w:rPr>
          <w:spacing w:val="-9"/>
          <w:sz w:val="28"/>
          <w:szCs w:val="28"/>
          <w:lang w:eastAsia="zh-CN"/>
        </w:rPr>
        <w:t>》（省政府令第</w:t>
      </w:r>
      <w:r>
        <w:rPr>
          <w:spacing w:val="-59"/>
          <w:sz w:val="28"/>
          <w:szCs w:val="28"/>
          <w:lang w:eastAsia="zh-CN"/>
        </w:rPr>
        <w:t xml:space="preserve"> </w:t>
      </w:r>
      <w:r>
        <w:rPr>
          <w:rFonts w:ascii="Times New Roman" w:hAnsi="Times New Roman" w:eastAsia="Times New Roman" w:cs="Times New Roman"/>
          <w:spacing w:val="-9"/>
          <w:sz w:val="28"/>
          <w:szCs w:val="28"/>
          <w:lang w:eastAsia="zh-CN"/>
        </w:rPr>
        <w:t xml:space="preserve">311 </w:t>
      </w:r>
      <w:r>
        <w:rPr>
          <w:spacing w:val="-9"/>
          <w:sz w:val="28"/>
          <w:szCs w:val="28"/>
          <w:lang w:eastAsia="zh-CN"/>
        </w:rPr>
        <w:t>号</w:t>
      </w:r>
      <w:r>
        <w:rPr>
          <w:spacing w:val="-5"/>
          <w:sz w:val="28"/>
          <w:szCs w:val="28"/>
          <w:lang w:eastAsia="zh-CN"/>
        </w:rPr>
        <w:t>修正</w:t>
      </w:r>
      <w:r>
        <w:rPr>
          <w:spacing w:val="-2"/>
          <w:sz w:val="28"/>
          <w:szCs w:val="28"/>
          <w:lang w:eastAsia="zh-CN"/>
        </w:rPr>
        <w:t>）；</w:t>
      </w:r>
    </w:p>
    <w:p w14:paraId="112FFFA9">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20" w:firstLineChars="200"/>
        <w:jc w:val="both"/>
        <w:textAlignment w:val="baseline"/>
        <w:rPr>
          <w:rFonts w:hint="eastAsia"/>
          <w:sz w:val="28"/>
          <w:szCs w:val="28"/>
          <w:lang w:eastAsia="zh-CN"/>
        </w:rPr>
      </w:pPr>
      <w:r>
        <w:rPr>
          <w:spacing w:val="-10"/>
          <w:sz w:val="28"/>
          <w:szCs w:val="28"/>
          <w:lang w:eastAsia="zh-CN"/>
        </w:rPr>
        <w:t>（</w:t>
      </w:r>
      <w:r>
        <w:rPr>
          <w:rFonts w:ascii="Times New Roman" w:hAnsi="Times New Roman" w:eastAsia="Times New Roman" w:cs="Times New Roman"/>
          <w:spacing w:val="-10"/>
          <w:sz w:val="28"/>
          <w:szCs w:val="28"/>
          <w:lang w:eastAsia="zh-CN"/>
        </w:rPr>
        <w:t>4</w:t>
      </w:r>
      <w:r>
        <w:rPr>
          <w:spacing w:val="-10"/>
          <w:sz w:val="28"/>
          <w:szCs w:val="28"/>
          <w:lang w:eastAsia="zh-CN"/>
        </w:rPr>
        <w:t>）《辽宁省尾矿库安全监督管理办法》（辽政办发</w:t>
      </w:r>
      <w:r>
        <w:rPr>
          <w:rFonts w:ascii="Times New Roman" w:hAnsi="Times New Roman" w:eastAsia="Times New Roman" w:cs="Times New Roman"/>
          <w:spacing w:val="-10"/>
          <w:sz w:val="28"/>
          <w:szCs w:val="28"/>
          <w:lang w:eastAsia="zh-CN"/>
        </w:rPr>
        <w:t>[2016]3</w:t>
      </w:r>
      <w:r>
        <w:rPr>
          <w:spacing w:val="-10"/>
          <w:sz w:val="28"/>
          <w:szCs w:val="28"/>
          <w:lang w:eastAsia="zh-CN"/>
        </w:rPr>
        <w:t>号，</w:t>
      </w:r>
      <w:r>
        <w:rPr>
          <w:rFonts w:ascii="Times New Roman" w:hAnsi="Times New Roman" w:eastAsia="Times New Roman" w:cs="Times New Roman"/>
          <w:spacing w:val="-6"/>
          <w:sz w:val="28"/>
          <w:szCs w:val="28"/>
          <w:lang w:eastAsia="zh-CN"/>
        </w:rPr>
        <w:t xml:space="preserve">2016 </w:t>
      </w:r>
      <w:r>
        <w:rPr>
          <w:spacing w:val="-6"/>
          <w:sz w:val="28"/>
          <w:szCs w:val="28"/>
          <w:lang w:eastAsia="zh-CN"/>
        </w:rPr>
        <w:t>年</w:t>
      </w:r>
      <w:r>
        <w:rPr>
          <w:rFonts w:ascii="Times New Roman" w:hAnsi="Times New Roman" w:eastAsia="Times New Roman" w:cs="Times New Roman"/>
          <w:spacing w:val="-6"/>
          <w:sz w:val="28"/>
          <w:szCs w:val="28"/>
          <w:lang w:eastAsia="zh-CN"/>
        </w:rPr>
        <w:t>1</w:t>
      </w:r>
      <w:r>
        <w:rPr>
          <w:spacing w:val="-6"/>
          <w:sz w:val="28"/>
          <w:szCs w:val="28"/>
          <w:lang w:eastAsia="zh-CN"/>
        </w:rPr>
        <w:t>月</w:t>
      </w:r>
      <w:r>
        <w:rPr>
          <w:rFonts w:ascii="Times New Roman" w:hAnsi="Times New Roman" w:eastAsia="Times New Roman" w:cs="Times New Roman"/>
          <w:spacing w:val="-6"/>
          <w:sz w:val="28"/>
          <w:szCs w:val="28"/>
          <w:lang w:eastAsia="zh-CN"/>
        </w:rPr>
        <w:t>7</w:t>
      </w:r>
      <w:r>
        <w:rPr>
          <w:spacing w:val="-6"/>
          <w:sz w:val="28"/>
          <w:szCs w:val="28"/>
          <w:lang w:eastAsia="zh-CN"/>
        </w:rPr>
        <w:t>日施行，</w:t>
      </w:r>
      <w:r>
        <w:rPr>
          <w:rFonts w:ascii="Times New Roman" w:hAnsi="Times New Roman" w:eastAsia="Times New Roman" w:cs="Times New Roman"/>
          <w:spacing w:val="-6"/>
          <w:sz w:val="28"/>
          <w:szCs w:val="28"/>
          <w:lang w:eastAsia="zh-CN"/>
        </w:rPr>
        <w:t>2017</w:t>
      </w:r>
      <w:r>
        <w:rPr>
          <w:rFonts w:ascii="Times New Roman" w:hAnsi="Times New Roman" w:eastAsia="Times New Roman" w:cs="Times New Roman"/>
          <w:spacing w:val="-41"/>
          <w:sz w:val="28"/>
          <w:szCs w:val="28"/>
          <w:lang w:eastAsia="zh-CN"/>
        </w:rPr>
        <w:t xml:space="preserve"> </w:t>
      </w:r>
      <w:r>
        <w:rPr>
          <w:spacing w:val="-6"/>
          <w:sz w:val="28"/>
          <w:szCs w:val="28"/>
          <w:lang w:eastAsia="zh-CN"/>
        </w:rPr>
        <w:t>、</w:t>
      </w:r>
      <w:r>
        <w:rPr>
          <w:rFonts w:ascii="Times New Roman" w:hAnsi="Times New Roman" w:eastAsia="Times New Roman" w:cs="Times New Roman"/>
          <w:spacing w:val="-6"/>
          <w:sz w:val="28"/>
          <w:szCs w:val="28"/>
          <w:lang w:eastAsia="zh-CN"/>
        </w:rPr>
        <w:t xml:space="preserve">2018 </w:t>
      </w:r>
      <w:r>
        <w:rPr>
          <w:spacing w:val="-6"/>
          <w:sz w:val="28"/>
          <w:szCs w:val="28"/>
          <w:lang w:eastAsia="zh-CN"/>
        </w:rPr>
        <w:t>年修改</w:t>
      </w:r>
      <w:r>
        <w:rPr>
          <w:sz w:val="28"/>
          <w:szCs w:val="28"/>
          <w:lang w:eastAsia="zh-CN"/>
        </w:rPr>
        <w:t>）；</w:t>
      </w:r>
    </w:p>
    <w:p w14:paraId="796FBE66">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"1.2.1.4" </w:instrText>
      </w:r>
      <w:r>
        <w:fldChar w:fldCharType="separate"/>
      </w:r>
      <w:r>
        <w:rPr>
          <w:rFonts w:ascii="Times New Roman" w:hAnsi="Times New Roman" w:eastAsia="Times New Roman" w:cs="Times New Roman"/>
          <w:spacing w:val="-3"/>
          <w:sz w:val="28"/>
          <w:szCs w:val="28"/>
          <w:lang w:eastAsia="zh-CN"/>
        </w:rPr>
        <w:t>1.2.1.4</w:t>
      </w:r>
      <w:r>
        <w:rPr>
          <w:rFonts w:ascii="Times New Roman" w:hAnsi="Times New Roman" w:eastAsia="Times New Roman" w:cs="Times New Roman"/>
          <w:spacing w:val="-3"/>
          <w:sz w:val="28"/>
          <w:szCs w:val="28"/>
          <w:lang w:eastAsia="zh-CN"/>
        </w:rPr>
        <w:fldChar w:fldCharType="end"/>
      </w:r>
      <w:r>
        <w:rPr>
          <w:rFonts w:ascii="Times New Roman" w:hAnsi="Times New Roman" w:eastAsia="Times New Roman" w:cs="Times New Roman"/>
          <w:spacing w:val="-3"/>
          <w:sz w:val="28"/>
          <w:szCs w:val="28"/>
          <w:lang w:eastAsia="zh-CN"/>
        </w:rPr>
        <w:t xml:space="preserve"> </w:t>
      </w:r>
      <w:r>
        <w:rPr>
          <w:spacing w:val="-3"/>
          <w:sz w:val="28"/>
          <w:szCs w:val="28"/>
          <w:lang w:eastAsia="zh-CN"/>
        </w:rPr>
        <w:t>部门规章</w:t>
      </w:r>
    </w:p>
    <w:p w14:paraId="4EE85540">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45"/>
        <w:textAlignment w:val="baseline"/>
        <w:rPr>
          <w:rFonts w:hint="eastAsia"/>
          <w:sz w:val="28"/>
          <w:szCs w:val="28"/>
          <w:lang w:eastAsia="zh-CN"/>
        </w:rPr>
      </w:pPr>
      <w:r>
        <w:rPr>
          <w:spacing w:val="-3"/>
          <w:sz w:val="28"/>
          <w:szCs w:val="28"/>
          <w:lang w:eastAsia="zh-CN"/>
        </w:rPr>
        <w:t>（</w:t>
      </w:r>
      <w:r>
        <w:rPr>
          <w:rFonts w:ascii="Times New Roman" w:hAnsi="Times New Roman" w:eastAsia="Times New Roman" w:cs="Times New Roman"/>
          <w:spacing w:val="-3"/>
          <w:sz w:val="28"/>
          <w:szCs w:val="28"/>
          <w:lang w:eastAsia="zh-CN"/>
        </w:rPr>
        <w:t>1</w:t>
      </w:r>
      <w:r>
        <w:rPr>
          <w:spacing w:val="-3"/>
          <w:sz w:val="28"/>
          <w:szCs w:val="28"/>
          <w:lang w:eastAsia="zh-CN"/>
        </w:rPr>
        <w:t>）《建设项目安全设施“三同时</w:t>
      </w:r>
      <w:r>
        <w:rPr>
          <w:spacing w:val="-90"/>
          <w:sz w:val="28"/>
          <w:szCs w:val="28"/>
          <w:lang w:eastAsia="zh-CN"/>
        </w:rPr>
        <w:t xml:space="preserve"> </w:t>
      </w:r>
      <w:r>
        <w:rPr>
          <w:spacing w:val="-3"/>
          <w:sz w:val="28"/>
          <w:szCs w:val="28"/>
          <w:lang w:eastAsia="zh-CN"/>
        </w:rPr>
        <w:t>”监督管理办法》（</w:t>
      </w:r>
      <w:r>
        <w:rPr>
          <w:rFonts w:ascii="Times New Roman" w:hAnsi="Times New Roman" w:eastAsia="Times New Roman" w:cs="Times New Roman"/>
          <w:spacing w:val="-3"/>
          <w:sz w:val="28"/>
          <w:szCs w:val="28"/>
          <w:lang w:eastAsia="zh-CN"/>
        </w:rPr>
        <w:t>2010</w:t>
      </w:r>
      <w:r>
        <w:rPr>
          <w:spacing w:val="-3"/>
          <w:sz w:val="28"/>
          <w:szCs w:val="28"/>
          <w:lang w:eastAsia="zh-CN"/>
        </w:rPr>
        <w:t>年</w:t>
      </w:r>
      <w:r>
        <w:rPr>
          <w:sz w:val="28"/>
          <w:szCs w:val="28"/>
          <w:lang w:eastAsia="zh-CN"/>
        </w:rPr>
        <w:t xml:space="preserve"> </w:t>
      </w:r>
      <w:r>
        <w:rPr>
          <w:rFonts w:ascii="Times New Roman" w:hAnsi="Times New Roman" w:eastAsia="Times New Roman" w:cs="Times New Roman"/>
          <w:spacing w:val="-6"/>
          <w:sz w:val="28"/>
          <w:szCs w:val="28"/>
          <w:lang w:eastAsia="zh-CN"/>
        </w:rPr>
        <w:t>12</w:t>
      </w:r>
      <w:r>
        <w:rPr>
          <w:spacing w:val="-6"/>
          <w:sz w:val="28"/>
          <w:szCs w:val="28"/>
          <w:lang w:eastAsia="zh-CN"/>
        </w:rPr>
        <w:t>月</w:t>
      </w:r>
      <w:r>
        <w:rPr>
          <w:rFonts w:ascii="Times New Roman" w:hAnsi="Times New Roman" w:eastAsia="Times New Roman" w:cs="Times New Roman"/>
          <w:spacing w:val="-6"/>
          <w:sz w:val="28"/>
          <w:szCs w:val="28"/>
          <w:lang w:eastAsia="zh-CN"/>
        </w:rPr>
        <w:t>14</w:t>
      </w:r>
      <w:r>
        <w:rPr>
          <w:spacing w:val="-6"/>
          <w:sz w:val="28"/>
          <w:szCs w:val="28"/>
          <w:lang w:eastAsia="zh-CN"/>
        </w:rPr>
        <w:t>日原国家安全监管总局令第</w:t>
      </w:r>
      <w:r>
        <w:rPr>
          <w:rFonts w:ascii="Times New Roman" w:hAnsi="Times New Roman" w:eastAsia="Times New Roman" w:cs="Times New Roman"/>
          <w:spacing w:val="-6"/>
          <w:sz w:val="28"/>
          <w:szCs w:val="28"/>
          <w:lang w:eastAsia="zh-CN"/>
        </w:rPr>
        <w:t>36</w:t>
      </w:r>
      <w:r>
        <w:rPr>
          <w:spacing w:val="-6"/>
          <w:sz w:val="28"/>
          <w:szCs w:val="28"/>
          <w:lang w:eastAsia="zh-CN"/>
        </w:rPr>
        <w:t>号公布，根据</w:t>
      </w:r>
      <w:r>
        <w:rPr>
          <w:rFonts w:ascii="Times New Roman" w:hAnsi="Times New Roman" w:eastAsia="Times New Roman" w:cs="Times New Roman"/>
          <w:spacing w:val="-6"/>
          <w:sz w:val="28"/>
          <w:szCs w:val="28"/>
          <w:lang w:eastAsia="zh-CN"/>
        </w:rPr>
        <w:t xml:space="preserve">2015 </w:t>
      </w:r>
      <w:r>
        <w:rPr>
          <w:spacing w:val="-6"/>
          <w:sz w:val="28"/>
          <w:szCs w:val="28"/>
          <w:lang w:eastAsia="zh-CN"/>
        </w:rPr>
        <w:t>年</w:t>
      </w:r>
      <w:r>
        <w:rPr>
          <w:rFonts w:ascii="Times New Roman" w:hAnsi="Times New Roman" w:eastAsia="Times New Roman" w:cs="Times New Roman"/>
          <w:spacing w:val="-6"/>
          <w:sz w:val="28"/>
          <w:szCs w:val="28"/>
          <w:lang w:eastAsia="zh-CN"/>
        </w:rPr>
        <w:t>4</w:t>
      </w:r>
      <w:r>
        <w:rPr>
          <w:spacing w:val="-6"/>
          <w:sz w:val="28"/>
          <w:szCs w:val="28"/>
          <w:lang w:eastAsia="zh-CN"/>
        </w:rPr>
        <w:t>月</w:t>
      </w:r>
      <w:r>
        <w:rPr>
          <w:rFonts w:ascii="Times New Roman" w:hAnsi="Times New Roman" w:eastAsia="Times New Roman" w:cs="Times New Roman"/>
          <w:spacing w:val="-6"/>
          <w:sz w:val="28"/>
          <w:szCs w:val="28"/>
          <w:lang w:eastAsia="zh-CN"/>
        </w:rPr>
        <w:t>2</w:t>
      </w:r>
      <w:r>
        <w:rPr>
          <w:spacing w:val="-6"/>
          <w:sz w:val="28"/>
          <w:szCs w:val="28"/>
          <w:lang w:eastAsia="zh-CN"/>
        </w:rPr>
        <w:t>日原国家安全监管总局令第</w:t>
      </w:r>
      <w:r>
        <w:rPr>
          <w:rFonts w:ascii="Times New Roman" w:hAnsi="Times New Roman" w:eastAsia="Times New Roman" w:cs="Times New Roman"/>
          <w:spacing w:val="-6"/>
          <w:sz w:val="28"/>
          <w:szCs w:val="28"/>
          <w:lang w:eastAsia="zh-CN"/>
        </w:rPr>
        <w:t>77</w:t>
      </w:r>
      <w:r>
        <w:rPr>
          <w:spacing w:val="-6"/>
          <w:sz w:val="28"/>
          <w:szCs w:val="28"/>
          <w:lang w:eastAsia="zh-CN"/>
        </w:rPr>
        <w:t>号修正，</w:t>
      </w:r>
      <w:r>
        <w:rPr>
          <w:rFonts w:ascii="Times New Roman" w:hAnsi="Times New Roman" w:eastAsia="Times New Roman" w:cs="Times New Roman"/>
          <w:spacing w:val="-6"/>
          <w:sz w:val="28"/>
          <w:szCs w:val="28"/>
          <w:lang w:eastAsia="zh-CN"/>
        </w:rPr>
        <w:t>2015</w:t>
      </w:r>
      <w:r>
        <w:rPr>
          <w:spacing w:val="-6"/>
          <w:sz w:val="28"/>
          <w:szCs w:val="28"/>
          <w:lang w:eastAsia="zh-CN"/>
        </w:rPr>
        <w:t>年</w:t>
      </w:r>
      <w:r>
        <w:rPr>
          <w:rFonts w:ascii="Times New Roman" w:hAnsi="Times New Roman" w:eastAsia="Times New Roman" w:cs="Times New Roman"/>
          <w:spacing w:val="-6"/>
          <w:sz w:val="28"/>
          <w:szCs w:val="28"/>
          <w:lang w:eastAsia="zh-CN"/>
        </w:rPr>
        <w:t>5</w:t>
      </w:r>
      <w:r>
        <w:rPr>
          <w:spacing w:val="-6"/>
          <w:sz w:val="28"/>
          <w:szCs w:val="28"/>
          <w:lang w:eastAsia="zh-CN"/>
        </w:rPr>
        <w:t>月</w:t>
      </w:r>
      <w:r>
        <w:rPr>
          <w:rFonts w:ascii="Times New Roman" w:hAnsi="Times New Roman" w:eastAsia="Times New Roman" w:cs="Times New Roman"/>
          <w:spacing w:val="-6"/>
          <w:sz w:val="28"/>
          <w:szCs w:val="28"/>
          <w:lang w:eastAsia="zh-CN"/>
        </w:rPr>
        <w:t>1</w:t>
      </w:r>
      <w:r>
        <w:rPr>
          <w:spacing w:val="-6"/>
          <w:sz w:val="28"/>
          <w:szCs w:val="28"/>
          <w:lang w:eastAsia="zh-CN"/>
        </w:rPr>
        <w:t>日施行</w:t>
      </w:r>
      <w:r>
        <w:rPr>
          <w:sz w:val="28"/>
          <w:szCs w:val="28"/>
          <w:lang w:eastAsia="zh-CN"/>
        </w:rPr>
        <w:t>）；</w:t>
      </w:r>
    </w:p>
    <w:p w14:paraId="421B5E61">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72"/>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）《尾矿库安全监督管理规定》（原国家安全生产监督管理</w:t>
      </w:r>
      <w:r>
        <w:rPr>
          <w:sz w:val="28"/>
          <w:szCs w:val="28"/>
          <w:lang w:eastAsia="zh-CN"/>
        </w:rPr>
        <w:t xml:space="preserve"> </w:t>
      </w:r>
      <w:r>
        <w:rPr>
          <w:spacing w:val="-7"/>
          <w:sz w:val="28"/>
          <w:szCs w:val="28"/>
          <w:lang w:eastAsia="zh-CN"/>
        </w:rPr>
        <w:t>总局令第</w:t>
      </w:r>
      <w:r>
        <w:rPr>
          <w:rFonts w:ascii="Times New Roman" w:hAnsi="Times New Roman" w:eastAsia="Times New Roman" w:cs="Times New Roman"/>
          <w:spacing w:val="-7"/>
          <w:sz w:val="28"/>
          <w:szCs w:val="28"/>
          <w:lang w:eastAsia="zh-CN"/>
        </w:rPr>
        <w:t>38</w:t>
      </w:r>
      <w:r>
        <w:rPr>
          <w:spacing w:val="-7"/>
          <w:sz w:val="28"/>
          <w:szCs w:val="28"/>
          <w:lang w:eastAsia="zh-CN"/>
        </w:rPr>
        <w:t>号发布，原国家安全生产监督管理总局令第</w:t>
      </w:r>
      <w:r>
        <w:rPr>
          <w:rFonts w:ascii="Times New Roman" w:hAnsi="Times New Roman" w:eastAsia="Times New Roman" w:cs="Times New Roman"/>
          <w:spacing w:val="-7"/>
          <w:sz w:val="28"/>
          <w:szCs w:val="28"/>
          <w:lang w:eastAsia="zh-CN"/>
        </w:rPr>
        <w:t>78</w:t>
      </w:r>
      <w:r>
        <w:rPr>
          <w:spacing w:val="-7"/>
          <w:sz w:val="28"/>
          <w:szCs w:val="28"/>
          <w:lang w:eastAsia="zh-CN"/>
        </w:rPr>
        <w:t>号令修改，</w:t>
      </w:r>
      <w:r>
        <w:rPr>
          <w:rFonts w:ascii="Times New Roman" w:hAnsi="Times New Roman" w:eastAsia="Times New Roman" w:cs="Times New Roman"/>
          <w:spacing w:val="-10"/>
          <w:sz w:val="28"/>
          <w:szCs w:val="28"/>
          <w:lang w:eastAsia="zh-CN"/>
        </w:rPr>
        <w:t xml:space="preserve">2015 </w:t>
      </w:r>
      <w:r>
        <w:rPr>
          <w:spacing w:val="-10"/>
          <w:sz w:val="28"/>
          <w:szCs w:val="28"/>
          <w:lang w:eastAsia="zh-CN"/>
        </w:rPr>
        <w:t>年</w:t>
      </w:r>
      <w:r>
        <w:rPr>
          <w:rFonts w:ascii="Times New Roman" w:hAnsi="Times New Roman" w:eastAsia="Times New Roman" w:cs="Times New Roman"/>
          <w:spacing w:val="-10"/>
          <w:sz w:val="28"/>
          <w:szCs w:val="28"/>
          <w:lang w:eastAsia="zh-CN"/>
        </w:rPr>
        <w:t>7</w:t>
      </w:r>
      <w:r>
        <w:rPr>
          <w:spacing w:val="-10"/>
          <w:sz w:val="28"/>
          <w:szCs w:val="28"/>
          <w:lang w:eastAsia="zh-CN"/>
        </w:rPr>
        <w:t>月</w:t>
      </w:r>
      <w:r>
        <w:rPr>
          <w:rFonts w:ascii="Times New Roman" w:hAnsi="Times New Roman" w:eastAsia="Times New Roman" w:cs="Times New Roman"/>
          <w:spacing w:val="-10"/>
          <w:sz w:val="28"/>
          <w:szCs w:val="28"/>
          <w:lang w:eastAsia="zh-CN"/>
        </w:rPr>
        <w:t>1</w:t>
      </w:r>
      <w:r>
        <w:rPr>
          <w:spacing w:val="-10"/>
          <w:sz w:val="28"/>
          <w:szCs w:val="28"/>
          <w:lang w:eastAsia="zh-CN"/>
        </w:rPr>
        <w:t>日施行</w:t>
      </w:r>
      <w:r>
        <w:rPr>
          <w:spacing w:val="1"/>
          <w:sz w:val="28"/>
          <w:szCs w:val="28"/>
          <w:lang w:eastAsia="zh-CN"/>
        </w:rPr>
        <w:t>）；</w:t>
      </w:r>
    </w:p>
    <w:p w14:paraId="2F0078D2">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39"/>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3</w:t>
      </w:r>
      <w:r>
        <w:rPr>
          <w:spacing w:val="1"/>
          <w:sz w:val="28"/>
          <w:szCs w:val="28"/>
          <w:lang w:eastAsia="zh-CN"/>
        </w:rPr>
        <w:t>）《金属非金属矿山建设项目安全设施目录（试行）》（原</w:t>
      </w:r>
      <w:r>
        <w:rPr>
          <w:sz w:val="28"/>
          <w:szCs w:val="28"/>
          <w:lang w:eastAsia="zh-CN"/>
        </w:rPr>
        <w:t xml:space="preserve"> </w:t>
      </w:r>
      <w:r>
        <w:rPr>
          <w:spacing w:val="-6"/>
          <w:sz w:val="28"/>
          <w:szCs w:val="28"/>
          <w:lang w:eastAsia="zh-CN"/>
        </w:rPr>
        <w:t>国家安全生产监督管理总局令第</w:t>
      </w:r>
      <w:r>
        <w:rPr>
          <w:rFonts w:ascii="Times New Roman" w:hAnsi="Times New Roman" w:eastAsia="Times New Roman" w:cs="Times New Roman"/>
          <w:spacing w:val="-6"/>
          <w:sz w:val="28"/>
          <w:szCs w:val="28"/>
          <w:lang w:eastAsia="zh-CN"/>
        </w:rPr>
        <w:t>75</w:t>
      </w:r>
      <w:r>
        <w:rPr>
          <w:spacing w:val="-6"/>
          <w:sz w:val="28"/>
          <w:szCs w:val="28"/>
          <w:lang w:eastAsia="zh-CN"/>
        </w:rPr>
        <w:t>号，</w:t>
      </w:r>
      <w:r>
        <w:rPr>
          <w:rFonts w:ascii="Times New Roman" w:hAnsi="Times New Roman" w:eastAsia="Times New Roman" w:cs="Times New Roman"/>
          <w:spacing w:val="-6"/>
          <w:sz w:val="28"/>
          <w:szCs w:val="28"/>
          <w:lang w:eastAsia="zh-CN"/>
        </w:rPr>
        <w:t>2015</w:t>
      </w:r>
      <w:r>
        <w:rPr>
          <w:spacing w:val="-6"/>
          <w:sz w:val="28"/>
          <w:szCs w:val="28"/>
          <w:lang w:eastAsia="zh-CN"/>
        </w:rPr>
        <w:t>年</w:t>
      </w:r>
      <w:r>
        <w:rPr>
          <w:rFonts w:ascii="Times New Roman" w:hAnsi="Times New Roman" w:eastAsia="Times New Roman" w:cs="Times New Roman"/>
          <w:spacing w:val="-6"/>
          <w:sz w:val="28"/>
          <w:szCs w:val="28"/>
          <w:lang w:eastAsia="zh-CN"/>
        </w:rPr>
        <w:t>7</w:t>
      </w:r>
      <w:r>
        <w:rPr>
          <w:spacing w:val="-6"/>
          <w:sz w:val="28"/>
          <w:szCs w:val="28"/>
          <w:lang w:eastAsia="zh-CN"/>
        </w:rPr>
        <w:t>月</w:t>
      </w:r>
      <w:r>
        <w:rPr>
          <w:rFonts w:ascii="Times New Roman" w:hAnsi="Times New Roman" w:eastAsia="Times New Roman" w:cs="Times New Roman"/>
          <w:spacing w:val="-6"/>
          <w:sz w:val="28"/>
          <w:szCs w:val="28"/>
          <w:lang w:eastAsia="zh-CN"/>
        </w:rPr>
        <w:t>1</w:t>
      </w:r>
      <w:r>
        <w:rPr>
          <w:spacing w:val="-6"/>
          <w:sz w:val="28"/>
          <w:szCs w:val="28"/>
          <w:lang w:eastAsia="zh-CN"/>
        </w:rPr>
        <w:t>日施行</w:t>
      </w:r>
      <w:r>
        <w:rPr>
          <w:sz w:val="28"/>
          <w:szCs w:val="28"/>
          <w:lang w:eastAsia="zh-CN"/>
        </w:rPr>
        <w:t>）；</w:t>
      </w:r>
    </w:p>
    <w:p w14:paraId="4027D200">
      <w:pPr>
        <w:keepNext w:val="0"/>
        <w:keepLines w:val="0"/>
        <w:pageBreakBefore w:val="0"/>
        <w:widowControl/>
        <w:kinsoku w:val="0"/>
        <w:wordWrap/>
        <w:overflowPunct/>
        <w:topLinePunct w:val="0"/>
        <w:autoSpaceDE w:val="0"/>
        <w:autoSpaceDN/>
        <w:bidi w:val="0"/>
        <w:adjustRightInd w:val="0"/>
        <w:snapToGrid w:val="0"/>
        <w:spacing w:line="360" w:lineRule="auto"/>
        <w:ind w:firstLine="564" w:firstLineChars="200"/>
        <w:textAlignment w:val="baseline"/>
        <w:rPr>
          <w:spacing w:val="8"/>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4</w:t>
      </w:r>
      <w:r>
        <w:rPr>
          <w:spacing w:val="1"/>
          <w:sz w:val="28"/>
          <w:szCs w:val="28"/>
          <w:lang w:eastAsia="zh-CN"/>
        </w:rPr>
        <w:t>）《生产安全事故应急预案管理办法》（原国家安全生产监</w:t>
      </w:r>
      <w:r>
        <w:rPr>
          <w:sz w:val="28"/>
          <w:szCs w:val="28"/>
          <w:lang w:eastAsia="zh-CN"/>
        </w:rPr>
        <w:t xml:space="preserve"> </w:t>
      </w:r>
      <w:r>
        <w:rPr>
          <w:spacing w:val="-5"/>
          <w:sz w:val="28"/>
          <w:szCs w:val="28"/>
          <w:lang w:eastAsia="zh-CN"/>
        </w:rPr>
        <w:t>督管理总局令第</w:t>
      </w:r>
      <w:r>
        <w:rPr>
          <w:spacing w:val="-53"/>
          <w:sz w:val="28"/>
          <w:szCs w:val="28"/>
          <w:lang w:eastAsia="zh-CN"/>
        </w:rPr>
        <w:t xml:space="preserve"> </w:t>
      </w:r>
      <w:r>
        <w:rPr>
          <w:rFonts w:ascii="Times New Roman" w:hAnsi="Times New Roman" w:eastAsia="Times New Roman" w:cs="Times New Roman"/>
          <w:spacing w:val="-5"/>
          <w:sz w:val="28"/>
          <w:szCs w:val="28"/>
          <w:lang w:eastAsia="zh-CN"/>
        </w:rPr>
        <w:t>88</w:t>
      </w:r>
      <w:r>
        <w:rPr>
          <w:spacing w:val="-5"/>
          <w:sz w:val="28"/>
          <w:szCs w:val="28"/>
          <w:lang w:eastAsia="zh-CN"/>
        </w:rPr>
        <w:t>号令，</w:t>
      </w:r>
      <w:r>
        <w:rPr>
          <w:rFonts w:ascii="Times New Roman" w:hAnsi="Times New Roman" w:eastAsia="Times New Roman" w:cs="Times New Roman"/>
          <w:spacing w:val="-5"/>
          <w:sz w:val="28"/>
          <w:szCs w:val="28"/>
          <w:lang w:eastAsia="zh-CN"/>
        </w:rPr>
        <w:t>2016</w:t>
      </w:r>
      <w:r>
        <w:rPr>
          <w:spacing w:val="-5"/>
          <w:sz w:val="28"/>
          <w:szCs w:val="28"/>
          <w:lang w:eastAsia="zh-CN"/>
        </w:rPr>
        <w:t>年</w:t>
      </w:r>
      <w:r>
        <w:rPr>
          <w:spacing w:val="-61"/>
          <w:sz w:val="28"/>
          <w:szCs w:val="28"/>
          <w:lang w:eastAsia="zh-CN"/>
        </w:rPr>
        <w:t xml:space="preserve"> </w:t>
      </w:r>
      <w:r>
        <w:rPr>
          <w:rFonts w:ascii="Times New Roman" w:hAnsi="Times New Roman" w:eastAsia="Times New Roman" w:cs="Times New Roman"/>
          <w:spacing w:val="-5"/>
          <w:sz w:val="28"/>
          <w:szCs w:val="28"/>
          <w:lang w:eastAsia="zh-CN"/>
        </w:rPr>
        <w:t>7</w:t>
      </w:r>
      <w:r>
        <w:rPr>
          <w:spacing w:val="-5"/>
          <w:sz w:val="28"/>
          <w:szCs w:val="28"/>
          <w:lang w:eastAsia="zh-CN"/>
        </w:rPr>
        <w:t>月</w:t>
      </w:r>
      <w:r>
        <w:rPr>
          <w:rFonts w:ascii="Times New Roman" w:hAnsi="Times New Roman" w:eastAsia="Times New Roman" w:cs="Times New Roman"/>
          <w:spacing w:val="-5"/>
          <w:sz w:val="28"/>
          <w:szCs w:val="28"/>
          <w:lang w:eastAsia="zh-CN"/>
        </w:rPr>
        <w:t>1</w:t>
      </w:r>
      <w:r>
        <w:rPr>
          <w:spacing w:val="-5"/>
          <w:sz w:val="28"/>
          <w:szCs w:val="28"/>
          <w:lang w:eastAsia="zh-CN"/>
        </w:rPr>
        <w:t>日施行，应</w:t>
      </w:r>
      <w:r>
        <w:rPr>
          <w:spacing w:val="-6"/>
          <w:sz w:val="28"/>
          <w:szCs w:val="28"/>
          <w:lang w:eastAsia="zh-CN"/>
        </w:rPr>
        <w:t>急管理部令第</w:t>
      </w:r>
      <w:r>
        <w:rPr>
          <w:spacing w:val="-67"/>
          <w:sz w:val="28"/>
          <w:szCs w:val="28"/>
          <w:lang w:eastAsia="zh-CN"/>
        </w:rPr>
        <w:t xml:space="preserve"> </w:t>
      </w:r>
      <w:r>
        <w:rPr>
          <w:rFonts w:ascii="Times New Roman" w:hAnsi="Times New Roman" w:eastAsia="Times New Roman" w:cs="Times New Roman"/>
          <w:spacing w:val="-6"/>
          <w:sz w:val="28"/>
          <w:szCs w:val="28"/>
          <w:lang w:eastAsia="zh-CN"/>
        </w:rPr>
        <w:t>2</w:t>
      </w:r>
      <w:r>
        <w:rPr>
          <w:spacing w:val="-9"/>
          <w:sz w:val="28"/>
          <w:szCs w:val="28"/>
          <w:lang w:eastAsia="zh-CN"/>
        </w:rPr>
        <w:t>号修订，</w:t>
      </w:r>
      <w:r>
        <w:rPr>
          <w:rFonts w:ascii="Times New Roman" w:hAnsi="Times New Roman" w:eastAsia="Times New Roman" w:cs="Times New Roman"/>
          <w:spacing w:val="-9"/>
          <w:sz w:val="28"/>
          <w:szCs w:val="28"/>
          <w:lang w:eastAsia="zh-CN"/>
        </w:rPr>
        <w:t xml:space="preserve">2019 </w:t>
      </w:r>
      <w:r>
        <w:rPr>
          <w:spacing w:val="-9"/>
          <w:sz w:val="28"/>
          <w:szCs w:val="28"/>
          <w:lang w:eastAsia="zh-CN"/>
        </w:rPr>
        <w:t>年</w:t>
      </w:r>
      <w:r>
        <w:rPr>
          <w:spacing w:val="-60"/>
          <w:sz w:val="28"/>
          <w:szCs w:val="28"/>
          <w:lang w:eastAsia="zh-CN"/>
        </w:rPr>
        <w:t xml:space="preserve"> </w:t>
      </w:r>
      <w:r>
        <w:rPr>
          <w:rFonts w:ascii="Times New Roman" w:hAnsi="Times New Roman" w:eastAsia="Times New Roman" w:cs="Times New Roman"/>
          <w:spacing w:val="-9"/>
          <w:sz w:val="28"/>
          <w:szCs w:val="28"/>
          <w:lang w:eastAsia="zh-CN"/>
        </w:rPr>
        <w:t>9</w:t>
      </w:r>
      <w:r>
        <w:rPr>
          <w:spacing w:val="-9"/>
          <w:sz w:val="28"/>
          <w:szCs w:val="28"/>
          <w:lang w:eastAsia="zh-CN"/>
        </w:rPr>
        <w:t>月</w:t>
      </w:r>
      <w:r>
        <w:rPr>
          <w:spacing w:val="-37"/>
          <w:sz w:val="28"/>
          <w:szCs w:val="28"/>
          <w:lang w:eastAsia="zh-CN"/>
        </w:rPr>
        <w:t xml:space="preserve"> </w:t>
      </w:r>
      <w:r>
        <w:rPr>
          <w:rFonts w:ascii="Times New Roman" w:hAnsi="Times New Roman" w:eastAsia="Times New Roman" w:cs="Times New Roman"/>
          <w:spacing w:val="-9"/>
          <w:sz w:val="28"/>
          <w:szCs w:val="28"/>
          <w:lang w:eastAsia="zh-CN"/>
        </w:rPr>
        <w:t>1</w:t>
      </w:r>
      <w:r>
        <w:rPr>
          <w:spacing w:val="-9"/>
          <w:sz w:val="28"/>
          <w:szCs w:val="28"/>
          <w:lang w:eastAsia="zh-CN"/>
        </w:rPr>
        <w:t>日施行</w:t>
      </w:r>
      <w:r>
        <w:rPr>
          <w:spacing w:val="8"/>
          <w:sz w:val="28"/>
          <w:szCs w:val="28"/>
          <w:lang w:eastAsia="zh-CN"/>
        </w:rPr>
        <w:t>）；</w:t>
      </w:r>
    </w:p>
    <w:p w14:paraId="52B02F4D">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5</w:t>
      </w:r>
      <w:r>
        <w:rPr>
          <w:spacing w:val="-5"/>
          <w:sz w:val="28"/>
          <w:szCs w:val="28"/>
          <w:lang w:eastAsia="zh-CN"/>
        </w:rPr>
        <w:t>）《国家矿山安全监察局关于印发</w:t>
      </w:r>
      <w:r>
        <w:rPr>
          <w:rFonts w:ascii="Times New Roman" w:hAnsi="Times New Roman" w:eastAsia="Times New Roman" w:cs="Times New Roman"/>
          <w:spacing w:val="-5"/>
          <w:sz w:val="28"/>
          <w:szCs w:val="28"/>
          <w:lang w:eastAsia="zh-CN"/>
        </w:rPr>
        <w:t>&lt;</w:t>
      </w:r>
      <w:r>
        <w:rPr>
          <w:spacing w:val="-5"/>
          <w:sz w:val="28"/>
          <w:szCs w:val="28"/>
          <w:lang w:eastAsia="zh-CN"/>
        </w:rPr>
        <w:t>关于加强非煤矿山安全生</w:t>
      </w:r>
      <w:r>
        <w:rPr>
          <w:spacing w:val="14"/>
          <w:sz w:val="28"/>
          <w:szCs w:val="28"/>
          <w:lang w:eastAsia="zh-CN"/>
        </w:rPr>
        <w:t xml:space="preserve"> </w:t>
      </w:r>
      <w:r>
        <w:rPr>
          <w:spacing w:val="-5"/>
          <w:sz w:val="28"/>
          <w:szCs w:val="28"/>
          <w:lang w:eastAsia="zh-CN"/>
        </w:rPr>
        <w:t>产工作的指导意见</w:t>
      </w:r>
      <w:r>
        <w:rPr>
          <w:rFonts w:ascii="Times New Roman" w:hAnsi="Times New Roman" w:eastAsia="Times New Roman" w:cs="Times New Roman"/>
          <w:spacing w:val="-5"/>
          <w:sz w:val="28"/>
          <w:szCs w:val="28"/>
          <w:lang w:eastAsia="zh-CN"/>
        </w:rPr>
        <w:t>&gt;</w:t>
      </w:r>
      <w:r>
        <w:rPr>
          <w:rFonts w:ascii="Times New Roman" w:hAnsi="Times New Roman" w:eastAsia="Times New Roman" w:cs="Times New Roman"/>
          <w:spacing w:val="-36"/>
          <w:sz w:val="28"/>
          <w:szCs w:val="28"/>
          <w:lang w:eastAsia="zh-CN"/>
        </w:rPr>
        <w:t xml:space="preserve"> </w:t>
      </w:r>
      <w:r>
        <w:rPr>
          <w:spacing w:val="-5"/>
          <w:sz w:val="28"/>
          <w:szCs w:val="28"/>
          <w:lang w:eastAsia="zh-CN"/>
        </w:rPr>
        <w:t>的通知》（矿安</w:t>
      </w:r>
      <w:r>
        <w:rPr>
          <w:rFonts w:ascii="Times New Roman" w:hAnsi="Times New Roman" w:eastAsia="Times New Roman" w:cs="Times New Roman"/>
          <w:spacing w:val="-5"/>
          <w:sz w:val="28"/>
          <w:szCs w:val="28"/>
          <w:lang w:eastAsia="zh-CN"/>
        </w:rPr>
        <w:t>[2022]4</w:t>
      </w:r>
      <w:r>
        <w:rPr>
          <w:spacing w:val="-5"/>
          <w:sz w:val="28"/>
          <w:szCs w:val="28"/>
          <w:lang w:eastAsia="zh-CN"/>
        </w:rPr>
        <w:t>号，</w:t>
      </w:r>
      <w:r>
        <w:rPr>
          <w:rFonts w:ascii="Times New Roman" w:hAnsi="Times New Roman" w:eastAsia="Times New Roman" w:cs="Times New Roman"/>
          <w:spacing w:val="-5"/>
          <w:sz w:val="28"/>
          <w:szCs w:val="28"/>
          <w:lang w:eastAsia="zh-CN"/>
        </w:rPr>
        <w:t xml:space="preserve">2022 </w:t>
      </w:r>
      <w:r>
        <w:rPr>
          <w:spacing w:val="-5"/>
          <w:sz w:val="28"/>
          <w:szCs w:val="28"/>
          <w:lang w:eastAsia="zh-CN"/>
        </w:rPr>
        <w:t>年</w:t>
      </w:r>
      <w:r>
        <w:rPr>
          <w:rFonts w:ascii="Times New Roman" w:hAnsi="Times New Roman" w:eastAsia="Times New Roman" w:cs="Times New Roman"/>
          <w:spacing w:val="-5"/>
          <w:sz w:val="28"/>
          <w:szCs w:val="28"/>
          <w:lang w:eastAsia="zh-CN"/>
        </w:rPr>
        <w:t>2</w:t>
      </w:r>
      <w:r>
        <w:rPr>
          <w:spacing w:val="-5"/>
          <w:sz w:val="28"/>
          <w:szCs w:val="28"/>
          <w:lang w:eastAsia="zh-CN"/>
        </w:rPr>
        <w:t>月</w:t>
      </w:r>
      <w:r>
        <w:rPr>
          <w:rFonts w:ascii="Times New Roman" w:hAnsi="Times New Roman" w:eastAsia="Times New Roman" w:cs="Times New Roman"/>
          <w:spacing w:val="-5"/>
          <w:sz w:val="28"/>
          <w:szCs w:val="28"/>
          <w:lang w:eastAsia="zh-CN"/>
        </w:rPr>
        <w:t>8</w:t>
      </w:r>
      <w:r>
        <w:rPr>
          <w:spacing w:val="-5"/>
          <w:sz w:val="28"/>
          <w:szCs w:val="28"/>
          <w:lang w:eastAsia="zh-CN"/>
        </w:rPr>
        <w:t>日</w:t>
      </w:r>
      <w:r>
        <w:rPr>
          <w:spacing w:val="-36"/>
          <w:sz w:val="28"/>
          <w:szCs w:val="28"/>
          <w:lang w:eastAsia="zh-CN"/>
        </w:rPr>
        <w:t>）；</w:t>
      </w:r>
    </w:p>
    <w:p w14:paraId="4C138CFD">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39"/>
        <w:textAlignment w:val="baseline"/>
        <w:rPr>
          <w:rFonts w:hint="eastAsia"/>
          <w:sz w:val="28"/>
          <w:szCs w:val="28"/>
          <w:lang w:eastAsia="zh-CN"/>
        </w:rPr>
      </w:pPr>
      <w:r>
        <w:rPr>
          <w:spacing w:val="-6"/>
          <w:sz w:val="28"/>
          <w:szCs w:val="28"/>
          <w:lang w:eastAsia="zh-CN"/>
        </w:rPr>
        <w:t>（</w:t>
      </w:r>
      <w:r>
        <w:rPr>
          <w:rFonts w:ascii="Times New Roman" w:hAnsi="Times New Roman" w:eastAsia="Times New Roman" w:cs="Times New Roman"/>
          <w:spacing w:val="-6"/>
          <w:sz w:val="28"/>
          <w:szCs w:val="28"/>
          <w:lang w:eastAsia="zh-CN"/>
        </w:rPr>
        <w:t>6</w:t>
      </w:r>
      <w:r>
        <w:rPr>
          <w:spacing w:val="-6"/>
          <w:sz w:val="28"/>
          <w:szCs w:val="28"/>
          <w:lang w:eastAsia="zh-CN"/>
        </w:rPr>
        <w:t>）《国务院安委会办公室关于学习宣传贯彻</w:t>
      </w:r>
      <w:r>
        <w:rPr>
          <w:rFonts w:ascii="Times New Roman" w:hAnsi="Times New Roman" w:eastAsia="Times New Roman" w:cs="Times New Roman"/>
          <w:spacing w:val="-6"/>
          <w:sz w:val="28"/>
          <w:szCs w:val="28"/>
          <w:lang w:eastAsia="zh-CN"/>
        </w:rPr>
        <w:t>&lt;</w:t>
      </w:r>
      <w:r>
        <w:rPr>
          <w:rFonts w:ascii="Times New Roman" w:hAnsi="Times New Roman" w:eastAsia="Times New Roman" w:cs="Times New Roman"/>
          <w:spacing w:val="-27"/>
          <w:sz w:val="28"/>
          <w:szCs w:val="28"/>
          <w:lang w:eastAsia="zh-CN"/>
        </w:rPr>
        <w:t xml:space="preserve"> </w:t>
      </w:r>
      <w:r>
        <w:rPr>
          <w:spacing w:val="-6"/>
          <w:sz w:val="28"/>
          <w:szCs w:val="28"/>
          <w:lang w:eastAsia="zh-CN"/>
        </w:rPr>
        <w:t>中共中央办公厅</w:t>
      </w:r>
      <w:r>
        <w:rPr>
          <w:sz w:val="28"/>
          <w:szCs w:val="28"/>
          <w:lang w:eastAsia="zh-CN"/>
        </w:rPr>
        <w:t xml:space="preserve"> </w:t>
      </w:r>
      <w:r>
        <w:rPr>
          <w:spacing w:val="-11"/>
          <w:sz w:val="28"/>
          <w:szCs w:val="28"/>
          <w:lang w:eastAsia="zh-CN"/>
        </w:rPr>
        <w:t>国务院办公厅关于进一步加强矿山安全生产工作的意见</w:t>
      </w:r>
      <w:r>
        <w:rPr>
          <w:rFonts w:ascii="Times New Roman" w:hAnsi="Times New Roman" w:eastAsia="Times New Roman" w:cs="Times New Roman"/>
          <w:spacing w:val="-11"/>
          <w:sz w:val="28"/>
          <w:szCs w:val="28"/>
          <w:lang w:eastAsia="zh-CN"/>
        </w:rPr>
        <w:t>&gt;</w:t>
      </w:r>
      <w:r>
        <w:rPr>
          <w:rFonts w:ascii="Times New Roman" w:hAnsi="Times New Roman" w:eastAsia="Times New Roman" w:cs="Times New Roman"/>
          <w:spacing w:val="-20"/>
          <w:sz w:val="28"/>
          <w:szCs w:val="28"/>
          <w:lang w:eastAsia="zh-CN"/>
        </w:rPr>
        <w:t xml:space="preserve"> </w:t>
      </w:r>
      <w:r>
        <w:rPr>
          <w:spacing w:val="-11"/>
          <w:sz w:val="28"/>
          <w:szCs w:val="28"/>
          <w:lang w:eastAsia="zh-CN"/>
        </w:rPr>
        <w:t>的通知》（安</w:t>
      </w:r>
    </w:p>
    <w:p w14:paraId="2514B4F5">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rPr>
          <w:rFonts w:hint="eastAsia"/>
          <w:sz w:val="28"/>
          <w:szCs w:val="28"/>
          <w:lang w:eastAsia="zh-CN"/>
        </w:rPr>
      </w:pPr>
      <w:r>
        <w:rPr>
          <w:spacing w:val="-5"/>
          <w:sz w:val="28"/>
          <w:szCs w:val="28"/>
          <w:lang w:eastAsia="zh-CN"/>
        </w:rPr>
        <w:t>委办</w:t>
      </w:r>
      <w:r>
        <w:rPr>
          <w:rFonts w:ascii="Times New Roman" w:hAnsi="Times New Roman" w:eastAsia="Times New Roman" w:cs="Times New Roman"/>
          <w:spacing w:val="-5"/>
          <w:sz w:val="28"/>
          <w:szCs w:val="28"/>
          <w:lang w:eastAsia="zh-CN"/>
        </w:rPr>
        <w:t>[2023]7</w:t>
      </w:r>
      <w:r>
        <w:rPr>
          <w:spacing w:val="-5"/>
          <w:sz w:val="28"/>
          <w:szCs w:val="28"/>
          <w:lang w:eastAsia="zh-CN"/>
        </w:rPr>
        <w:t>号，</w:t>
      </w:r>
      <w:r>
        <w:rPr>
          <w:rFonts w:ascii="Times New Roman" w:hAnsi="Times New Roman" w:eastAsia="Times New Roman" w:cs="Times New Roman"/>
          <w:spacing w:val="-5"/>
          <w:sz w:val="28"/>
          <w:szCs w:val="28"/>
          <w:lang w:eastAsia="zh-CN"/>
        </w:rPr>
        <w:t>2023</w:t>
      </w:r>
      <w:r>
        <w:rPr>
          <w:spacing w:val="-5"/>
          <w:sz w:val="28"/>
          <w:szCs w:val="28"/>
          <w:lang w:eastAsia="zh-CN"/>
        </w:rPr>
        <w:t>年</w:t>
      </w:r>
      <w:r>
        <w:rPr>
          <w:rFonts w:ascii="Times New Roman" w:hAnsi="Times New Roman" w:eastAsia="Times New Roman" w:cs="Times New Roman"/>
          <w:spacing w:val="-5"/>
          <w:sz w:val="28"/>
          <w:szCs w:val="28"/>
          <w:lang w:eastAsia="zh-CN"/>
        </w:rPr>
        <w:t>9</w:t>
      </w:r>
      <w:r>
        <w:rPr>
          <w:spacing w:val="-5"/>
          <w:sz w:val="28"/>
          <w:szCs w:val="28"/>
          <w:lang w:eastAsia="zh-CN"/>
        </w:rPr>
        <w:t>月</w:t>
      </w:r>
      <w:r>
        <w:rPr>
          <w:rFonts w:ascii="Times New Roman" w:hAnsi="Times New Roman" w:eastAsia="Times New Roman" w:cs="Times New Roman"/>
          <w:spacing w:val="-5"/>
          <w:sz w:val="28"/>
          <w:szCs w:val="28"/>
          <w:lang w:eastAsia="zh-CN"/>
        </w:rPr>
        <w:t>9</w:t>
      </w:r>
      <w:r>
        <w:rPr>
          <w:spacing w:val="-5"/>
          <w:sz w:val="28"/>
          <w:szCs w:val="28"/>
          <w:lang w:eastAsia="zh-CN"/>
        </w:rPr>
        <w:t>日</w:t>
      </w:r>
      <w:r>
        <w:rPr>
          <w:spacing w:val="-12"/>
          <w:sz w:val="28"/>
          <w:szCs w:val="28"/>
          <w:lang w:eastAsia="zh-CN"/>
        </w:rPr>
        <w:t>）；</w:t>
      </w:r>
    </w:p>
    <w:p w14:paraId="266ED5D3">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3"/>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7</w:t>
      </w:r>
      <w:r>
        <w:rPr>
          <w:spacing w:val="-5"/>
          <w:sz w:val="28"/>
          <w:szCs w:val="28"/>
          <w:lang w:eastAsia="zh-CN"/>
        </w:rPr>
        <w:t>）《国务院安全生产委员会印发</w:t>
      </w:r>
      <w:r>
        <w:rPr>
          <w:rFonts w:ascii="Times New Roman" w:hAnsi="Times New Roman" w:eastAsia="Times New Roman" w:cs="Times New Roman"/>
          <w:spacing w:val="-5"/>
          <w:sz w:val="28"/>
          <w:szCs w:val="28"/>
          <w:lang w:eastAsia="zh-CN"/>
        </w:rPr>
        <w:t>&lt;</w:t>
      </w:r>
      <w:r>
        <w:rPr>
          <w:spacing w:val="-5"/>
          <w:sz w:val="28"/>
          <w:szCs w:val="28"/>
          <w:lang w:eastAsia="zh-CN"/>
        </w:rPr>
        <w:t>关于防范遏制矿山领域重特</w:t>
      </w:r>
      <w:r>
        <w:rPr>
          <w:spacing w:val="14"/>
          <w:sz w:val="28"/>
          <w:szCs w:val="28"/>
          <w:lang w:eastAsia="zh-CN"/>
        </w:rPr>
        <w:t xml:space="preserve"> </w:t>
      </w:r>
      <w:r>
        <w:rPr>
          <w:spacing w:val="-3"/>
          <w:sz w:val="28"/>
          <w:szCs w:val="28"/>
          <w:lang w:eastAsia="zh-CN"/>
        </w:rPr>
        <w:t>大生产安全事故的硬措施</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35"/>
          <w:sz w:val="28"/>
          <w:szCs w:val="28"/>
          <w:lang w:eastAsia="zh-CN"/>
        </w:rPr>
        <w:t xml:space="preserve"> </w:t>
      </w:r>
      <w:r>
        <w:rPr>
          <w:spacing w:val="-3"/>
          <w:sz w:val="28"/>
          <w:szCs w:val="28"/>
          <w:lang w:eastAsia="zh-CN"/>
        </w:rPr>
        <w:t>的通知》（安委</w:t>
      </w:r>
      <w:r>
        <w:rPr>
          <w:rFonts w:ascii="Times New Roman" w:hAnsi="Times New Roman" w:eastAsia="Times New Roman" w:cs="Times New Roman"/>
          <w:spacing w:val="-3"/>
          <w:sz w:val="28"/>
          <w:szCs w:val="28"/>
          <w:lang w:eastAsia="zh-CN"/>
        </w:rPr>
        <w:t>[2024]1</w:t>
      </w:r>
      <w:r>
        <w:rPr>
          <w:spacing w:val="-3"/>
          <w:sz w:val="28"/>
          <w:szCs w:val="28"/>
          <w:lang w:eastAsia="zh-CN"/>
        </w:rPr>
        <w:t>号</w:t>
      </w:r>
      <w:r>
        <w:rPr>
          <w:spacing w:val="6"/>
          <w:sz w:val="28"/>
          <w:szCs w:val="28"/>
          <w:lang w:eastAsia="zh-CN"/>
        </w:rPr>
        <w:t>）；</w:t>
      </w:r>
    </w:p>
    <w:p w14:paraId="050DC9AF">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"1.2.1.5" </w:instrText>
      </w:r>
      <w:r>
        <w:fldChar w:fldCharType="separate"/>
      </w:r>
      <w:r>
        <w:rPr>
          <w:rFonts w:ascii="Times New Roman" w:hAnsi="Times New Roman" w:eastAsia="Times New Roman" w:cs="Times New Roman"/>
          <w:spacing w:val="-2"/>
          <w:sz w:val="28"/>
          <w:szCs w:val="28"/>
          <w:lang w:eastAsia="zh-CN"/>
        </w:rPr>
        <w:t>1.2.1.5</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spacing w:val="-2"/>
          <w:sz w:val="28"/>
          <w:szCs w:val="28"/>
          <w:lang w:eastAsia="zh-CN"/>
        </w:rPr>
        <w:t>指导性、规范性文件</w:t>
      </w:r>
    </w:p>
    <w:p w14:paraId="7CFF03BB">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2"/>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1</w:t>
      </w:r>
      <w:r>
        <w:rPr>
          <w:spacing w:val="1"/>
          <w:sz w:val="28"/>
          <w:szCs w:val="28"/>
          <w:lang w:eastAsia="zh-CN"/>
        </w:rPr>
        <w:t>）《国务院关于进一步加强企业安全生产工作的通知》（国</w:t>
      </w:r>
      <w:r>
        <w:rPr>
          <w:sz w:val="28"/>
          <w:szCs w:val="28"/>
          <w:lang w:eastAsia="zh-CN"/>
        </w:rPr>
        <w:t xml:space="preserve"> </w:t>
      </w:r>
      <w:r>
        <w:rPr>
          <w:spacing w:val="-5"/>
          <w:sz w:val="28"/>
          <w:szCs w:val="28"/>
          <w:lang w:eastAsia="zh-CN"/>
        </w:rPr>
        <w:t>发</w:t>
      </w:r>
      <w:r>
        <w:rPr>
          <w:rFonts w:ascii="Times New Roman" w:hAnsi="Times New Roman" w:eastAsia="Times New Roman" w:cs="Times New Roman"/>
          <w:spacing w:val="-5"/>
          <w:sz w:val="28"/>
          <w:szCs w:val="28"/>
          <w:lang w:eastAsia="zh-CN"/>
        </w:rPr>
        <w:t>[2010]23</w:t>
      </w:r>
      <w:r>
        <w:rPr>
          <w:spacing w:val="-5"/>
          <w:sz w:val="28"/>
          <w:szCs w:val="28"/>
          <w:lang w:eastAsia="zh-CN"/>
        </w:rPr>
        <w:t>号，</w:t>
      </w:r>
      <w:r>
        <w:rPr>
          <w:rFonts w:ascii="Times New Roman" w:hAnsi="Times New Roman" w:eastAsia="Times New Roman" w:cs="Times New Roman"/>
          <w:spacing w:val="-5"/>
          <w:sz w:val="28"/>
          <w:szCs w:val="28"/>
          <w:lang w:eastAsia="zh-CN"/>
        </w:rPr>
        <w:t xml:space="preserve">2010 </w:t>
      </w:r>
      <w:r>
        <w:rPr>
          <w:spacing w:val="-5"/>
          <w:sz w:val="28"/>
          <w:szCs w:val="28"/>
          <w:lang w:eastAsia="zh-CN"/>
        </w:rPr>
        <w:t>年</w:t>
      </w:r>
      <w:r>
        <w:rPr>
          <w:rFonts w:ascii="Times New Roman" w:hAnsi="Times New Roman" w:eastAsia="Times New Roman" w:cs="Times New Roman"/>
          <w:spacing w:val="-5"/>
          <w:sz w:val="28"/>
          <w:szCs w:val="28"/>
          <w:lang w:eastAsia="zh-CN"/>
        </w:rPr>
        <w:t>7</w:t>
      </w:r>
      <w:r>
        <w:rPr>
          <w:spacing w:val="-5"/>
          <w:sz w:val="28"/>
          <w:szCs w:val="28"/>
          <w:lang w:eastAsia="zh-CN"/>
        </w:rPr>
        <w:t>月</w:t>
      </w:r>
      <w:r>
        <w:rPr>
          <w:rFonts w:ascii="Times New Roman" w:hAnsi="Times New Roman" w:eastAsia="Times New Roman" w:cs="Times New Roman"/>
          <w:spacing w:val="-5"/>
          <w:sz w:val="28"/>
          <w:szCs w:val="28"/>
          <w:lang w:eastAsia="zh-CN"/>
        </w:rPr>
        <w:t>19</w:t>
      </w:r>
      <w:r>
        <w:rPr>
          <w:spacing w:val="-5"/>
          <w:sz w:val="28"/>
          <w:szCs w:val="28"/>
          <w:lang w:eastAsia="zh-CN"/>
        </w:rPr>
        <w:t>日</w:t>
      </w:r>
      <w:r>
        <w:rPr>
          <w:spacing w:val="-21"/>
          <w:sz w:val="28"/>
          <w:szCs w:val="28"/>
          <w:lang w:eastAsia="zh-CN"/>
        </w:rPr>
        <w:t>）；</w:t>
      </w:r>
    </w:p>
    <w:p w14:paraId="5E3F0FDF">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4" w:firstLineChars="20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）《国家安全监管总局关于规范金属非金属矿山建设项目安</w:t>
      </w:r>
      <w:r>
        <w:rPr>
          <w:spacing w:val="-12"/>
          <w:sz w:val="28"/>
          <w:szCs w:val="28"/>
          <w:lang w:eastAsia="zh-CN"/>
        </w:rPr>
        <w:t>全设施竣工验收工作的通知》（安监总管</w:t>
      </w:r>
      <w:r>
        <w:rPr>
          <w:rFonts w:ascii="Times New Roman" w:hAnsi="Times New Roman" w:eastAsia="Times New Roman" w:cs="Times New Roman"/>
          <w:spacing w:val="-12"/>
          <w:sz w:val="28"/>
          <w:szCs w:val="28"/>
          <w:lang w:eastAsia="zh-CN"/>
        </w:rPr>
        <w:t>[</w:t>
      </w:r>
      <w:r>
        <w:rPr>
          <w:rFonts w:ascii="Times New Roman" w:hAnsi="Times New Roman" w:eastAsia="Times New Roman" w:cs="Times New Roman"/>
          <w:spacing w:val="-13"/>
          <w:sz w:val="28"/>
          <w:szCs w:val="28"/>
          <w:lang w:eastAsia="zh-CN"/>
        </w:rPr>
        <w:t>2016]14</w:t>
      </w:r>
      <w:r>
        <w:rPr>
          <w:spacing w:val="-13"/>
          <w:sz w:val="28"/>
          <w:szCs w:val="28"/>
          <w:lang w:eastAsia="zh-CN"/>
        </w:rPr>
        <w:t>号，</w:t>
      </w:r>
      <w:r>
        <w:rPr>
          <w:rFonts w:ascii="Times New Roman" w:hAnsi="Times New Roman" w:eastAsia="Times New Roman" w:cs="Times New Roman"/>
          <w:spacing w:val="-6"/>
          <w:sz w:val="28"/>
          <w:szCs w:val="28"/>
          <w:lang w:eastAsia="zh-CN"/>
        </w:rPr>
        <w:t xml:space="preserve">2016 </w:t>
      </w:r>
      <w:r>
        <w:rPr>
          <w:spacing w:val="-6"/>
          <w:sz w:val="28"/>
          <w:szCs w:val="28"/>
          <w:lang w:eastAsia="zh-CN"/>
        </w:rPr>
        <w:t>年</w:t>
      </w:r>
      <w:r>
        <w:rPr>
          <w:rFonts w:ascii="Times New Roman" w:hAnsi="Times New Roman" w:eastAsia="Times New Roman" w:cs="Times New Roman"/>
          <w:spacing w:val="-6"/>
          <w:sz w:val="28"/>
          <w:szCs w:val="28"/>
          <w:lang w:eastAsia="zh-CN"/>
        </w:rPr>
        <w:t>2</w:t>
      </w:r>
      <w:r>
        <w:rPr>
          <w:spacing w:val="-6"/>
          <w:sz w:val="28"/>
          <w:szCs w:val="28"/>
          <w:lang w:eastAsia="zh-CN"/>
        </w:rPr>
        <w:t>月</w:t>
      </w:r>
      <w:r>
        <w:rPr>
          <w:rFonts w:ascii="Times New Roman" w:hAnsi="Times New Roman" w:eastAsia="Times New Roman" w:cs="Times New Roman"/>
          <w:spacing w:val="-6"/>
          <w:sz w:val="28"/>
          <w:szCs w:val="28"/>
          <w:lang w:eastAsia="zh-CN"/>
        </w:rPr>
        <w:t>5</w:t>
      </w:r>
      <w:r>
        <w:rPr>
          <w:spacing w:val="-6"/>
          <w:sz w:val="28"/>
          <w:szCs w:val="28"/>
          <w:lang w:eastAsia="zh-CN"/>
        </w:rPr>
        <w:t>日</w:t>
      </w:r>
      <w:r>
        <w:rPr>
          <w:spacing w:val="-21"/>
          <w:sz w:val="28"/>
          <w:szCs w:val="28"/>
          <w:lang w:eastAsia="zh-CN"/>
        </w:rPr>
        <w:t>）</w:t>
      </w:r>
    </w:p>
    <w:p w14:paraId="3450D06E">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3</w:t>
      </w:r>
      <w:r>
        <w:rPr>
          <w:spacing w:val="-5"/>
          <w:sz w:val="28"/>
          <w:szCs w:val="28"/>
          <w:lang w:eastAsia="zh-CN"/>
        </w:rPr>
        <w:t>）《国家安全监管总局关于印发</w:t>
      </w:r>
      <w:r>
        <w:rPr>
          <w:rFonts w:ascii="Times New Roman" w:hAnsi="Times New Roman" w:eastAsia="Times New Roman" w:cs="Times New Roman"/>
          <w:spacing w:val="-5"/>
          <w:sz w:val="28"/>
          <w:szCs w:val="28"/>
          <w:lang w:eastAsia="zh-CN"/>
        </w:rPr>
        <w:t>&lt;</w:t>
      </w:r>
      <w:r>
        <w:rPr>
          <w:spacing w:val="-5"/>
          <w:sz w:val="28"/>
          <w:szCs w:val="28"/>
          <w:lang w:eastAsia="zh-CN"/>
        </w:rPr>
        <w:t>金属非金属矿山建设项目安</w:t>
      </w:r>
      <w:r>
        <w:rPr>
          <w:spacing w:val="14"/>
          <w:sz w:val="28"/>
          <w:szCs w:val="28"/>
          <w:lang w:eastAsia="zh-CN"/>
        </w:rPr>
        <w:t xml:space="preserve"> </w:t>
      </w:r>
      <w:r>
        <w:rPr>
          <w:spacing w:val="-2"/>
          <w:sz w:val="28"/>
          <w:szCs w:val="28"/>
          <w:lang w:eastAsia="zh-CN"/>
        </w:rPr>
        <w:t>全评价报告编写提纲</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35"/>
          <w:sz w:val="28"/>
          <w:szCs w:val="28"/>
          <w:lang w:eastAsia="zh-CN"/>
        </w:rPr>
        <w:t xml:space="preserve"> </w:t>
      </w:r>
      <w:r>
        <w:rPr>
          <w:spacing w:val="-2"/>
          <w:sz w:val="28"/>
          <w:szCs w:val="28"/>
          <w:lang w:eastAsia="zh-CN"/>
        </w:rPr>
        <w:t>的通知》（安监总管</w:t>
      </w:r>
      <w:r>
        <w:rPr>
          <w:rFonts w:ascii="Times New Roman" w:hAnsi="Times New Roman" w:eastAsia="Times New Roman" w:cs="Times New Roman"/>
          <w:spacing w:val="-2"/>
          <w:sz w:val="28"/>
          <w:szCs w:val="28"/>
          <w:lang w:eastAsia="zh-CN"/>
        </w:rPr>
        <w:t>[2016]49</w:t>
      </w:r>
      <w:r>
        <w:rPr>
          <w:spacing w:val="-2"/>
          <w:sz w:val="28"/>
          <w:szCs w:val="28"/>
          <w:lang w:eastAsia="zh-CN"/>
        </w:rPr>
        <w:t>号，</w:t>
      </w:r>
      <w:r>
        <w:rPr>
          <w:rFonts w:ascii="Times New Roman" w:hAnsi="Times New Roman" w:eastAsia="Times New Roman" w:cs="Times New Roman"/>
          <w:spacing w:val="-2"/>
          <w:sz w:val="28"/>
          <w:szCs w:val="28"/>
          <w:lang w:eastAsia="zh-CN"/>
        </w:rPr>
        <w:t>2016</w:t>
      </w:r>
      <w:r>
        <w:rPr>
          <w:spacing w:val="-2"/>
          <w:sz w:val="28"/>
          <w:szCs w:val="28"/>
          <w:lang w:eastAsia="zh-CN"/>
        </w:rPr>
        <w:t>年</w:t>
      </w:r>
      <w:r>
        <w:rPr>
          <w:rFonts w:ascii="Times New Roman" w:hAnsi="Times New Roman" w:eastAsia="Times New Roman" w:cs="Times New Roman"/>
          <w:spacing w:val="-2"/>
          <w:sz w:val="28"/>
          <w:szCs w:val="28"/>
          <w:lang w:eastAsia="zh-CN"/>
        </w:rPr>
        <w:t>5</w:t>
      </w:r>
      <w:r>
        <w:rPr>
          <w:spacing w:val="-2"/>
          <w:sz w:val="28"/>
          <w:szCs w:val="28"/>
          <w:lang w:eastAsia="zh-CN"/>
        </w:rPr>
        <w:t>月</w:t>
      </w:r>
      <w:r>
        <w:rPr>
          <w:rFonts w:ascii="Times New Roman" w:hAnsi="Times New Roman" w:eastAsia="Times New Roman" w:cs="Times New Roman"/>
          <w:spacing w:val="-16"/>
          <w:sz w:val="28"/>
          <w:szCs w:val="28"/>
          <w:lang w:eastAsia="zh-CN"/>
        </w:rPr>
        <w:t xml:space="preserve">30 </w:t>
      </w:r>
      <w:r>
        <w:rPr>
          <w:spacing w:val="-16"/>
          <w:sz w:val="28"/>
          <w:szCs w:val="28"/>
          <w:lang w:eastAsia="zh-CN"/>
        </w:rPr>
        <w:t>日</w:t>
      </w:r>
      <w:r>
        <w:rPr>
          <w:spacing w:val="-2"/>
          <w:sz w:val="28"/>
          <w:szCs w:val="28"/>
          <w:lang w:eastAsia="zh-CN"/>
        </w:rPr>
        <w:t>）；</w:t>
      </w:r>
    </w:p>
    <w:p w14:paraId="1B58CD73">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58"/>
        <w:textAlignment w:val="baseline"/>
        <w:rPr>
          <w:rFonts w:hint="eastAsia"/>
          <w:sz w:val="28"/>
          <w:szCs w:val="28"/>
          <w:lang w:eastAsia="zh-CN"/>
        </w:rPr>
      </w:pPr>
      <w:r>
        <w:rPr>
          <w:spacing w:val="-9"/>
          <w:sz w:val="28"/>
          <w:szCs w:val="28"/>
          <w:lang w:eastAsia="zh-CN"/>
        </w:rPr>
        <w:t>（</w:t>
      </w:r>
      <w:r>
        <w:rPr>
          <w:rFonts w:ascii="Times New Roman" w:hAnsi="Times New Roman" w:eastAsia="Times New Roman" w:cs="Times New Roman"/>
          <w:spacing w:val="-9"/>
          <w:sz w:val="28"/>
          <w:szCs w:val="28"/>
          <w:lang w:eastAsia="zh-CN"/>
        </w:rPr>
        <w:t>4</w:t>
      </w:r>
      <w:r>
        <w:rPr>
          <w:spacing w:val="-9"/>
          <w:sz w:val="28"/>
          <w:szCs w:val="28"/>
          <w:lang w:eastAsia="zh-CN"/>
        </w:rPr>
        <w:t>）《关于印发防范化解尾矿库安全风险工作方案的通知》（应</w:t>
      </w:r>
      <w:r>
        <w:rPr>
          <w:spacing w:val="8"/>
          <w:sz w:val="28"/>
          <w:szCs w:val="28"/>
          <w:lang w:eastAsia="zh-CN"/>
        </w:rPr>
        <w:t xml:space="preserve"> </w:t>
      </w:r>
      <w:r>
        <w:rPr>
          <w:spacing w:val="-3"/>
          <w:sz w:val="28"/>
          <w:szCs w:val="28"/>
          <w:lang w:eastAsia="zh-CN"/>
        </w:rPr>
        <w:t>急</w:t>
      </w:r>
      <w:r>
        <w:rPr>
          <w:rFonts w:ascii="Times New Roman" w:hAnsi="Times New Roman" w:eastAsia="Times New Roman" w:cs="Times New Roman"/>
          <w:spacing w:val="-3"/>
          <w:sz w:val="28"/>
          <w:szCs w:val="28"/>
          <w:lang w:eastAsia="zh-CN"/>
        </w:rPr>
        <w:t>[2020]15</w:t>
      </w:r>
      <w:r>
        <w:rPr>
          <w:spacing w:val="-3"/>
          <w:sz w:val="28"/>
          <w:szCs w:val="28"/>
          <w:lang w:eastAsia="zh-CN"/>
        </w:rPr>
        <w:t>号，</w:t>
      </w:r>
      <w:r>
        <w:rPr>
          <w:rFonts w:ascii="Times New Roman" w:hAnsi="Times New Roman" w:eastAsia="Times New Roman" w:cs="Times New Roman"/>
          <w:spacing w:val="-3"/>
          <w:sz w:val="28"/>
          <w:szCs w:val="28"/>
          <w:lang w:eastAsia="zh-CN"/>
        </w:rPr>
        <w:t>2020</w:t>
      </w:r>
      <w:r>
        <w:rPr>
          <w:spacing w:val="-3"/>
          <w:sz w:val="28"/>
          <w:szCs w:val="28"/>
          <w:lang w:eastAsia="zh-CN"/>
        </w:rPr>
        <w:t>年</w:t>
      </w:r>
      <w:r>
        <w:rPr>
          <w:rFonts w:ascii="Times New Roman" w:hAnsi="Times New Roman" w:eastAsia="Times New Roman" w:cs="Times New Roman"/>
          <w:spacing w:val="-3"/>
          <w:sz w:val="28"/>
          <w:szCs w:val="28"/>
          <w:lang w:eastAsia="zh-CN"/>
        </w:rPr>
        <w:t>2</w:t>
      </w:r>
      <w:r>
        <w:rPr>
          <w:spacing w:val="-3"/>
          <w:sz w:val="28"/>
          <w:szCs w:val="28"/>
          <w:lang w:eastAsia="zh-CN"/>
        </w:rPr>
        <w:t>月</w:t>
      </w:r>
      <w:r>
        <w:rPr>
          <w:rFonts w:ascii="Times New Roman" w:hAnsi="Times New Roman" w:eastAsia="Times New Roman" w:cs="Times New Roman"/>
          <w:spacing w:val="-3"/>
          <w:sz w:val="28"/>
          <w:szCs w:val="28"/>
          <w:lang w:eastAsia="zh-CN"/>
        </w:rPr>
        <w:t>21</w:t>
      </w:r>
      <w:r>
        <w:rPr>
          <w:spacing w:val="-4"/>
          <w:sz w:val="28"/>
          <w:szCs w:val="28"/>
          <w:lang w:eastAsia="zh-CN"/>
        </w:rPr>
        <w:t>日</w:t>
      </w:r>
      <w:r>
        <w:rPr>
          <w:spacing w:val="-20"/>
          <w:sz w:val="28"/>
          <w:szCs w:val="28"/>
          <w:lang w:eastAsia="zh-CN"/>
        </w:rPr>
        <w:t>）；</w:t>
      </w:r>
    </w:p>
    <w:p w14:paraId="38CE852D">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5</w:t>
      </w:r>
      <w:r>
        <w:rPr>
          <w:spacing w:val="-5"/>
          <w:sz w:val="28"/>
          <w:szCs w:val="28"/>
          <w:lang w:eastAsia="zh-CN"/>
        </w:rPr>
        <w:t>）《国家矿山安全监察局综合司</w:t>
      </w:r>
      <w:r>
        <w:rPr>
          <w:rFonts w:ascii="Times New Roman" w:hAnsi="Times New Roman" w:eastAsia="Times New Roman" w:cs="Times New Roman"/>
          <w:spacing w:val="-5"/>
          <w:sz w:val="28"/>
          <w:szCs w:val="28"/>
          <w:lang w:eastAsia="zh-CN"/>
        </w:rPr>
        <w:t>&lt;</w:t>
      </w:r>
      <w:r>
        <w:rPr>
          <w:spacing w:val="-5"/>
          <w:sz w:val="28"/>
          <w:szCs w:val="28"/>
          <w:lang w:eastAsia="zh-CN"/>
        </w:rPr>
        <w:t>关于全面推进防范化解尾矿</w:t>
      </w:r>
      <w:r>
        <w:rPr>
          <w:spacing w:val="14"/>
          <w:sz w:val="28"/>
          <w:szCs w:val="28"/>
          <w:lang w:eastAsia="zh-CN"/>
        </w:rPr>
        <w:t xml:space="preserve"> </w:t>
      </w:r>
      <w:r>
        <w:rPr>
          <w:spacing w:val="-2"/>
          <w:sz w:val="28"/>
          <w:szCs w:val="28"/>
          <w:lang w:eastAsia="zh-CN"/>
        </w:rPr>
        <w:t>库安全风险重点工作</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38"/>
          <w:sz w:val="28"/>
          <w:szCs w:val="28"/>
          <w:lang w:eastAsia="zh-CN"/>
        </w:rPr>
        <w:t xml:space="preserve"> </w:t>
      </w:r>
      <w:r>
        <w:rPr>
          <w:spacing w:val="-2"/>
          <w:sz w:val="28"/>
          <w:szCs w:val="28"/>
          <w:lang w:eastAsia="zh-CN"/>
        </w:rPr>
        <w:t>的通知》（矿安综</w:t>
      </w:r>
      <w:r>
        <w:rPr>
          <w:rFonts w:ascii="Times New Roman" w:hAnsi="Times New Roman" w:eastAsia="Times New Roman" w:cs="Times New Roman"/>
          <w:spacing w:val="-2"/>
          <w:sz w:val="28"/>
          <w:szCs w:val="28"/>
          <w:lang w:eastAsia="zh-CN"/>
        </w:rPr>
        <w:t>[2022]6</w:t>
      </w:r>
      <w:r>
        <w:rPr>
          <w:spacing w:val="-2"/>
          <w:sz w:val="28"/>
          <w:szCs w:val="28"/>
          <w:lang w:eastAsia="zh-CN"/>
        </w:rPr>
        <w:t>号</w:t>
      </w:r>
      <w:r>
        <w:rPr>
          <w:spacing w:val="4"/>
          <w:sz w:val="28"/>
          <w:szCs w:val="28"/>
          <w:lang w:eastAsia="zh-CN"/>
        </w:rPr>
        <w:t>）；</w:t>
      </w:r>
    </w:p>
    <w:p w14:paraId="65D7E55D">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1"/>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6</w:t>
      </w:r>
      <w:r>
        <w:rPr>
          <w:spacing w:val="1"/>
          <w:sz w:val="28"/>
          <w:szCs w:val="28"/>
          <w:lang w:eastAsia="zh-CN"/>
        </w:rPr>
        <w:t>）《关于印发辽宁省防范化解尾矿库安全风险工作方案的通</w:t>
      </w:r>
      <w:r>
        <w:rPr>
          <w:sz w:val="28"/>
          <w:szCs w:val="28"/>
          <w:lang w:eastAsia="zh-CN"/>
        </w:rPr>
        <w:t xml:space="preserve"> </w:t>
      </w:r>
      <w:r>
        <w:rPr>
          <w:spacing w:val="-2"/>
          <w:sz w:val="28"/>
          <w:szCs w:val="28"/>
          <w:lang w:eastAsia="zh-CN"/>
        </w:rPr>
        <w:t>知》（辽应急发</w:t>
      </w:r>
      <w:r>
        <w:rPr>
          <w:rFonts w:ascii="Times New Roman" w:hAnsi="Times New Roman" w:eastAsia="Times New Roman" w:cs="Times New Roman"/>
          <w:spacing w:val="-2"/>
          <w:sz w:val="28"/>
          <w:szCs w:val="28"/>
          <w:lang w:eastAsia="zh-CN"/>
        </w:rPr>
        <w:t>[2020]23</w:t>
      </w:r>
      <w:r>
        <w:rPr>
          <w:spacing w:val="-2"/>
          <w:sz w:val="28"/>
          <w:szCs w:val="28"/>
          <w:lang w:eastAsia="zh-CN"/>
        </w:rPr>
        <w:t>号，</w:t>
      </w:r>
      <w:r>
        <w:rPr>
          <w:rFonts w:ascii="Times New Roman" w:hAnsi="Times New Roman" w:eastAsia="Times New Roman" w:cs="Times New Roman"/>
          <w:spacing w:val="-2"/>
          <w:sz w:val="28"/>
          <w:szCs w:val="28"/>
          <w:lang w:eastAsia="zh-CN"/>
        </w:rPr>
        <w:t>2020</w:t>
      </w:r>
      <w:r>
        <w:rPr>
          <w:spacing w:val="-2"/>
          <w:sz w:val="28"/>
          <w:szCs w:val="28"/>
          <w:lang w:eastAsia="zh-CN"/>
        </w:rPr>
        <w:t>年</w:t>
      </w:r>
      <w:r>
        <w:rPr>
          <w:rFonts w:ascii="Times New Roman" w:hAnsi="Times New Roman" w:eastAsia="Times New Roman" w:cs="Times New Roman"/>
          <w:spacing w:val="-2"/>
          <w:sz w:val="28"/>
          <w:szCs w:val="28"/>
          <w:lang w:eastAsia="zh-CN"/>
        </w:rPr>
        <w:t>7</w:t>
      </w:r>
      <w:r>
        <w:rPr>
          <w:spacing w:val="-2"/>
          <w:sz w:val="28"/>
          <w:szCs w:val="28"/>
          <w:lang w:eastAsia="zh-CN"/>
        </w:rPr>
        <w:t>月</w:t>
      </w:r>
      <w:r>
        <w:rPr>
          <w:rFonts w:ascii="Times New Roman" w:hAnsi="Times New Roman" w:eastAsia="Times New Roman" w:cs="Times New Roman"/>
          <w:spacing w:val="-2"/>
          <w:sz w:val="28"/>
          <w:szCs w:val="28"/>
          <w:lang w:eastAsia="zh-CN"/>
        </w:rPr>
        <w:t>21</w:t>
      </w:r>
      <w:r>
        <w:rPr>
          <w:spacing w:val="-2"/>
          <w:sz w:val="28"/>
          <w:szCs w:val="28"/>
          <w:lang w:eastAsia="zh-CN"/>
        </w:rPr>
        <w:t>日</w:t>
      </w:r>
      <w:r>
        <w:rPr>
          <w:spacing w:val="-20"/>
          <w:sz w:val="28"/>
          <w:szCs w:val="28"/>
          <w:lang w:eastAsia="zh-CN"/>
        </w:rPr>
        <w:t>）；</w:t>
      </w:r>
    </w:p>
    <w:p w14:paraId="26870EB5">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7</w:t>
      </w:r>
      <w:r>
        <w:rPr>
          <w:spacing w:val="1"/>
          <w:sz w:val="28"/>
          <w:szCs w:val="28"/>
          <w:lang w:eastAsia="zh-CN"/>
        </w:rPr>
        <w:t>）《辽宁省人民政府办公厅关于印发辽宁省尾矿库安全监督</w:t>
      </w:r>
      <w:r>
        <w:rPr>
          <w:sz w:val="28"/>
          <w:szCs w:val="28"/>
          <w:lang w:eastAsia="zh-CN"/>
        </w:rPr>
        <w:t xml:space="preserve"> </w:t>
      </w:r>
      <w:r>
        <w:rPr>
          <w:spacing w:val="-3"/>
          <w:sz w:val="28"/>
          <w:szCs w:val="28"/>
          <w:lang w:eastAsia="zh-CN"/>
        </w:rPr>
        <w:t>管理办法的通知》（辽政办发</w:t>
      </w:r>
      <w:r>
        <w:rPr>
          <w:rFonts w:ascii="Times New Roman" w:hAnsi="Times New Roman" w:eastAsia="Times New Roman" w:cs="Times New Roman"/>
          <w:spacing w:val="-3"/>
          <w:sz w:val="28"/>
          <w:szCs w:val="28"/>
          <w:lang w:eastAsia="zh-CN"/>
        </w:rPr>
        <w:t>[2016]3</w:t>
      </w:r>
      <w:r>
        <w:rPr>
          <w:spacing w:val="-3"/>
          <w:sz w:val="28"/>
          <w:szCs w:val="28"/>
          <w:lang w:eastAsia="zh-CN"/>
        </w:rPr>
        <w:t>号，</w:t>
      </w:r>
      <w:r>
        <w:rPr>
          <w:rFonts w:ascii="Times New Roman" w:hAnsi="Times New Roman" w:eastAsia="Times New Roman" w:cs="Times New Roman"/>
          <w:spacing w:val="-3"/>
          <w:sz w:val="28"/>
          <w:szCs w:val="28"/>
          <w:lang w:eastAsia="zh-CN"/>
        </w:rPr>
        <w:t xml:space="preserve">2016 </w:t>
      </w:r>
      <w:r>
        <w:rPr>
          <w:spacing w:val="-3"/>
          <w:sz w:val="28"/>
          <w:szCs w:val="28"/>
          <w:lang w:eastAsia="zh-CN"/>
        </w:rPr>
        <w:t>年</w:t>
      </w:r>
      <w:r>
        <w:rPr>
          <w:rFonts w:ascii="Times New Roman" w:hAnsi="Times New Roman" w:eastAsia="Times New Roman" w:cs="Times New Roman"/>
          <w:spacing w:val="-3"/>
          <w:sz w:val="28"/>
          <w:szCs w:val="28"/>
          <w:lang w:eastAsia="zh-CN"/>
        </w:rPr>
        <w:t>1</w:t>
      </w:r>
      <w:r>
        <w:rPr>
          <w:spacing w:val="-4"/>
          <w:sz w:val="28"/>
          <w:szCs w:val="28"/>
          <w:lang w:eastAsia="zh-CN"/>
        </w:rPr>
        <w:t>月</w:t>
      </w:r>
      <w:r>
        <w:rPr>
          <w:rFonts w:ascii="Times New Roman" w:hAnsi="Times New Roman" w:eastAsia="Times New Roman" w:cs="Times New Roman"/>
          <w:spacing w:val="-4"/>
          <w:sz w:val="28"/>
          <w:szCs w:val="28"/>
          <w:lang w:eastAsia="zh-CN"/>
        </w:rPr>
        <w:t>7</w:t>
      </w:r>
      <w:r>
        <w:rPr>
          <w:spacing w:val="-4"/>
          <w:sz w:val="28"/>
          <w:szCs w:val="28"/>
          <w:lang w:eastAsia="zh-CN"/>
        </w:rPr>
        <w:t>日</w:t>
      </w:r>
      <w:r>
        <w:rPr>
          <w:spacing w:val="-20"/>
          <w:sz w:val="28"/>
          <w:szCs w:val="28"/>
          <w:lang w:eastAsia="zh-CN"/>
        </w:rPr>
        <w:t>）；</w:t>
      </w:r>
    </w:p>
    <w:p w14:paraId="264BFB24">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6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8</w:t>
      </w:r>
      <w:r>
        <w:rPr>
          <w:spacing w:val="-1"/>
          <w:sz w:val="28"/>
          <w:szCs w:val="28"/>
          <w:lang w:eastAsia="zh-CN"/>
        </w:rPr>
        <w:t>）《关于印发辽宁省非煤矿矿山建设项目安全设施“三同时”</w:t>
      </w:r>
      <w:r>
        <w:rPr>
          <w:spacing w:val="3"/>
          <w:sz w:val="28"/>
          <w:szCs w:val="28"/>
          <w:lang w:eastAsia="zh-CN"/>
        </w:rPr>
        <w:t>审查审批实施细则的通知》（辽安监管</w:t>
      </w:r>
      <w:r>
        <w:rPr>
          <w:rFonts w:hint="eastAsia"/>
          <w:spacing w:val="3"/>
          <w:sz w:val="28"/>
          <w:szCs w:val="28"/>
          <w:lang w:eastAsia="zh-CN"/>
        </w:rPr>
        <w:t>-</w:t>
      </w:r>
      <w:r>
        <w:rPr>
          <w:rFonts w:ascii="Times New Roman" w:hAnsi="Times New Roman" w:eastAsia="Times New Roman" w:cs="Times New Roman"/>
          <w:spacing w:val="3"/>
          <w:sz w:val="28"/>
          <w:szCs w:val="28"/>
          <w:lang w:eastAsia="zh-CN"/>
        </w:rPr>
        <w:t>[2010]158</w:t>
      </w:r>
      <w:r>
        <w:rPr>
          <w:spacing w:val="3"/>
          <w:sz w:val="28"/>
          <w:szCs w:val="28"/>
          <w:lang w:eastAsia="zh-CN"/>
        </w:rPr>
        <w:t>号，</w:t>
      </w:r>
      <w:r>
        <w:rPr>
          <w:rFonts w:ascii="Times New Roman" w:hAnsi="Times New Roman" w:eastAsia="Times New Roman" w:cs="Times New Roman"/>
          <w:spacing w:val="3"/>
          <w:sz w:val="28"/>
          <w:szCs w:val="28"/>
          <w:lang w:eastAsia="zh-CN"/>
        </w:rPr>
        <w:t>2</w:t>
      </w:r>
      <w:r>
        <w:rPr>
          <w:rFonts w:ascii="Times New Roman" w:hAnsi="Times New Roman" w:eastAsia="Times New Roman" w:cs="Times New Roman"/>
          <w:spacing w:val="2"/>
          <w:sz w:val="28"/>
          <w:szCs w:val="28"/>
          <w:lang w:eastAsia="zh-CN"/>
        </w:rPr>
        <w:t>010</w:t>
      </w:r>
      <w:r>
        <w:rPr>
          <w:spacing w:val="2"/>
          <w:sz w:val="28"/>
          <w:szCs w:val="28"/>
          <w:lang w:eastAsia="zh-CN"/>
        </w:rPr>
        <w:t>年</w:t>
      </w:r>
      <w:r>
        <w:rPr>
          <w:rFonts w:ascii="Times New Roman" w:hAnsi="Times New Roman" w:eastAsia="Times New Roman" w:cs="Times New Roman"/>
          <w:spacing w:val="2"/>
          <w:sz w:val="28"/>
          <w:szCs w:val="28"/>
          <w:lang w:eastAsia="zh-CN"/>
        </w:rPr>
        <w:t>10</w:t>
      </w:r>
      <w:r>
        <w:rPr>
          <w:spacing w:val="-14"/>
          <w:sz w:val="28"/>
          <w:szCs w:val="28"/>
          <w:lang w:eastAsia="zh-CN"/>
        </w:rPr>
        <w:t>月</w:t>
      </w:r>
      <w:r>
        <w:rPr>
          <w:rFonts w:ascii="Times New Roman" w:hAnsi="Times New Roman" w:eastAsia="Times New Roman" w:cs="Times New Roman"/>
          <w:spacing w:val="-14"/>
          <w:sz w:val="28"/>
          <w:szCs w:val="28"/>
          <w:lang w:eastAsia="zh-CN"/>
        </w:rPr>
        <w:t>22</w:t>
      </w:r>
      <w:r>
        <w:rPr>
          <w:spacing w:val="-14"/>
          <w:sz w:val="28"/>
          <w:szCs w:val="28"/>
          <w:lang w:eastAsia="zh-CN"/>
        </w:rPr>
        <w:t>日实施</w:t>
      </w:r>
      <w:r>
        <w:rPr>
          <w:sz w:val="28"/>
          <w:szCs w:val="28"/>
          <w:lang w:eastAsia="zh-CN"/>
        </w:rPr>
        <w:t>）；</w:t>
      </w:r>
    </w:p>
    <w:p w14:paraId="4BEE4F32">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2"/>
        <w:rPr>
          <w:rFonts w:hint="eastAsia"/>
          <w:sz w:val="28"/>
          <w:szCs w:val="28"/>
          <w:lang w:eastAsia="zh-CN"/>
        </w:rPr>
      </w:pPr>
      <w:bookmarkStart w:id="8" w:name="_Toc30658"/>
      <w:r>
        <w:rPr>
          <w:rFonts w:ascii="Times New Roman" w:hAnsi="Times New Roman" w:eastAsia="Times New Roman" w:cs="Times New Roman"/>
          <w:b/>
          <w:bCs/>
          <w:spacing w:val="-3"/>
          <w:sz w:val="28"/>
          <w:szCs w:val="28"/>
          <w:lang w:eastAsia="zh-CN"/>
        </w:rPr>
        <w:t xml:space="preserve">1.2.2 </w:t>
      </w:r>
      <w:r>
        <w:rPr>
          <w:b/>
          <w:bCs/>
          <w:spacing w:val="-3"/>
          <w:sz w:val="28"/>
          <w:szCs w:val="28"/>
          <w:lang w:eastAsia="zh-CN"/>
        </w:rPr>
        <w:t>技术标准和规范</w:t>
      </w:r>
      <w:bookmarkEnd w:id="8"/>
    </w:p>
    <w:p w14:paraId="10611712">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"1.2.2.1" </w:instrText>
      </w:r>
      <w:r>
        <w:fldChar w:fldCharType="separate"/>
      </w:r>
      <w:r>
        <w:rPr>
          <w:rFonts w:ascii="Times New Roman" w:hAnsi="Times New Roman" w:eastAsia="Times New Roman" w:cs="Times New Roman"/>
          <w:spacing w:val="-5"/>
          <w:sz w:val="28"/>
          <w:szCs w:val="28"/>
          <w:lang w:eastAsia="zh-CN"/>
        </w:rPr>
        <w:t>1.2.2.1</w:t>
      </w:r>
      <w:r>
        <w:rPr>
          <w:rFonts w:ascii="Times New Roman" w:hAnsi="Times New Roman" w:eastAsia="Times New Roman" w:cs="Times New Roman"/>
          <w:spacing w:val="-5"/>
          <w:sz w:val="28"/>
          <w:szCs w:val="28"/>
          <w:lang w:eastAsia="zh-CN"/>
        </w:rPr>
        <w:fldChar w:fldCharType="end"/>
      </w:r>
      <w:r>
        <w:rPr>
          <w:rFonts w:ascii="Times New Roman" w:hAnsi="Times New Roman" w:eastAsia="Times New Roman" w:cs="Times New Roman"/>
          <w:spacing w:val="37"/>
          <w:sz w:val="28"/>
          <w:szCs w:val="28"/>
          <w:lang w:eastAsia="zh-CN"/>
        </w:rPr>
        <w:t xml:space="preserve"> </w:t>
      </w:r>
      <w:r>
        <w:rPr>
          <w:spacing w:val="-5"/>
          <w:sz w:val="28"/>
          <w:szCs w:val="28"/>
          <w:lang w:eastAsia="zh-CN"/>
        </w:rPr>
        <w:t>国家标准、规范</w:t>
      </w:r>
    </w:p>
    <w:p w14:paraId="77BEC236">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96" w:firstLineChars="200"/>
        <w:textAlignment w:val="baseline"/>
        <w:rPr>
          <w:rFonts w:hint="eastAsia"/>
          <w:sz w:val="28"/>
          <w:szCs w:val="28"/>
          <w:lang w:eastAsia="zh-CN"/>
        </w:rPr>
      </w:pPr>
      <w:r>
        <w:rPr>
          <w:spacing w:val="9"/>
          <w:sz w:val="28"/>
          <w:szCs w:val="28"/>
          <w:lang w:eastAsia="zh-CN"/>
        </w:rPr>
        <w:t>（</w:t>
      </w:r>
      <w:r>
        <w:rPr>
          <w:rFonts w:ascii="Times New Roman" w:hAnsi="Times New Roman" w:eastAsia="Times New Roman" w:cs="Times New Roman"/>
          <w:spacing w:val="9"/>
          <w:sz w:val="28"/>
          <w:szCs w:val="28"/>
          <w:lang w:eastAsia="zh-CN"/>
        </w:rPr>
        <w:t>1</w:t>
      </w:r>
      <w:r>
        <w:rPr>
          <w:spacing w:val="9"/>
          <w:sz w:val="28"/>
          <w:szCs w:val="28"/>
          <w:lang w:eastAsia="zh-CN"/>
        </w:rPr>
        <w:t>）</w:t>
      </w:r>
      <w:r>
        <w:rPr>
          <w:spacing w:val="-108"/>
          <w:sz w:val="28"/>
          <w:szCs w:val="28"/>
          <w:lang w:eastAsia="zh-CN"/>
        </w:rPr>
        <w:t xml:space="preserve"> </w:t>
      </w:r>
      <w:r>
        <w:rPr>
          <w:spacing w:val="9"/>
          <w:sz w:val="28"/>
          <w:szCs w:val="28"/>
          <w:lang w:eastAsia="zh-CN"/>
        </w:rPr>
        <w:t>《安全标志及其使用导则》（</w:t>
      </w:r>
      <w:r>
        <w:rPr>
          <w:rFonts w:ascii="Times New Roman" w:hAnsi="Times New Roman" w:eastAsia="Times New Roman" w:cs="Times New Roman"/>
          <w:sz w:val="28"/>
          <w:szCs w:val="28"/>
          <w:lang w:eastAsia="zh-CN"/>
        </w:rPr>
        <w:t>GB</w:t>
      </w:r>
      <w:r>
        <w:rPr>
          <w:rFonts w:ascii="Times New Roman" w:hAnsi="Times New Roman" w:eastAsia="Times New Roman" w:cs="Times New Roman"/>
          <w:spacing w:val="9"/>
          <w:sz w:val="28"/>
          <w:szCs w:val="28"/>
          <w:lang w:eastAsia="zh-CN"/>
        </w:rPr>
        <w:t xml:space="preserve"> 289</w:t>
      </w:r>
      <w:r>
        <w:rPr>
          <w:rFonts w:ascii="Times New Roman" w:hAnsi="Times New Roman" w:eastAsia="Times New Roman" w:cs="Times New Roman"/>
          <w:spacing w:val="8"/>
          <w:sz w:val="28"/>
          <w:szCs w:val="28"/>
          <w:lang w:eastAsia="zh-CN"/>
        </w:rPr>
        <w:t>4-2008</w:t>
      </w:r>
      <w:r>
        <w:rPr>
          <w:spacing w:val="-1"/>
          <w:sz w:val="28"/>
          <w:szCs w:val="28"/>
          <w:lang w:eastAsia="zh-CN"/>
        </w:rPr>
        <w:t>）；</w:t>
      </w:r>
    </w:p>
    <w:p w14:paraId="297CAB6B">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96" w:firstLineChars="200"/>
        <w:textAlignment w:val="baseline"/>
        <w:rPr>
          <w:rFonts w:hint="eastAsia"/>
          <w:sz w:val="28"/>
          <w:szCs w:val="28"/>
          <w:lang w:eastAsia="zh-CN"/>
        </w:rPr>
      </w:pPr>
      <w:r>
        <w:rPr>
          <w:spacing w:val="9"/>
          <w:sz w:val="28"/>
          <w:szCs w:val="28"/>
          <w:lang w:eastAsia="zh-CN"/>
        </w:rPr>
        <w:t>（</w:t>
      </w:r>
      <w:r>
        <w:rPr>
          <w:rFonts w:hint="eastAsia" w:ascii="Times New Roman" w:hAnsi="Times New Roman" w:cs="Times New Roman"/>
          <w:spacing w:val="9"/>
          <w:sz w:val="28"/>
          <w:szCs w:val="28"/>
          <w:lang w:val="en-US" w:eastAsia="zh-CN"/>
        </w:rPr>
        <w:t>2</w:t>
      </w:r>
      <w:r>
        <w:rPr>
          <w:spacing w:val="9"/>
          <w:sz w:val="28"/>
          <w:szCs w:val="28"/>
          <w:lang w:eastAsia="zh-CN"/>
        </w:rPr>
        <w:t>）</w:t>
      </w:r>
      <w:r>
        <w:rPr>
          <w:spacing w:val="-108"/>
          <w:sz w:val="28"/>
          <w:szCs w:val="28"/>
          <w:lang w:eastAsia="zh-CN"/>
        </w:rPr>
        <w:t xml:space="preserve"> </w:t>
      </w:r>
      <w:r>
        <w:rPr>
          <w:spacing w:val="-92"/>
          <w:sz w:val="28"/>
          <w:szCs w:val="28"/>
          <w:lang w:eastAsia="zh-CN"/>
        </w:rPr>
        <w:t xml:space="preserve"> </w:t>
      </w:r>
      <w:r>
        <w:rPr>
          <w:spacing w:val="-15"/>
          <w:sz w:val="28"/>
          <w:szCs w:val="28"/>
          <w:lang w:eastAsia="zh-CN"/>
        </w:rPr>
        <w:t>《砌体结构工程施工质量验收规范 》（</w:t>
      </w:r>
      <w:r>
        <w:rPr>
          <w:rFonts w:ascii="Times New Roman" w:hAnsi="Times New Roman" w:eastAsia="Times New Roman" w:cs="Times New Roman"/>
          <w:spacing w:val="-15"/>
          <w:sz w:val="28"/>
          <w:szCs w:val="28"/>
          <w:lang w:eastAsia="zh-CN"/>
        </w:rPr>
        <w:t>GB</w:t>
      </w:r>
      <w:r>
        <w:rPr>
          <w:rFonts w:ascii="Times New Roman" w:hAnsi="Times New Roman" w:eastAsia="Times New Roman" w:cs="Times New Roman"/>
          <w:sz w:val="28"/>
          <w:szCs w:val="28"/>
          <w:lang w:eastAsia="zh-CN"/>
        </w:rPr>
        <w:t xml:space="preserve"> </w:t>
      </w:r>
      <w:r>
        <w:rPr>
          <w:rFonts w:ascii="Times New Roman" w:hAnsi="Times New Roman" w:eastAsia="Times New Roman" w:cs="Times New Roman"/>
          <w:spacing w:val="11"/>
          <w:sz w:val="28"/>
          <w:szCs w:val="28"/>
          <w:lang w:eastAsia="zh-CN"/>
        </w:rPr>
        <w:t>50203-2011</w:t>
      </w:r>
      <w:r>
        <w:rPr>
          <w:spacing w:val="-1"/>
          <w:sz w:val="28"/>
          <w:szCs w:val="28"/>
          <w:lang w:eastAsia="zh-CN"/>
        </w:rPr>
        <w:t>）</w:t>
      </w:r>
      <w:r>
        <w:rPr>
          <w:rFonts w:hint="eastAsia"/>
          <w:spacing w:val="-1"/>
          <w:sz w:val="28"/>
          <w:szCs w:val="28"/>
          <w:lang w:eastAsia="zh-CN"/>
        </w:rPr>
        <w:t>；</w:t>
      </w:r>
    </w:p>
    <w:p w14:paraId="2EC8E3BD">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96" w:firstLineChars="200"/>
        <w:textAlignment w:val="baseline"/>
        <w:rPr>
          <w:rFonts w:hint="eastAsia"/>
          <w:sz w:val="28"/>
          <w:szCs w:val="28"/>
          <w:lang w:eastAsia="zh-CN"/>
        </w:rPr>
      </w:pPr>
      <w:r>
        <w:rPr>
          <w:spacing w:val="9"/>
          <w:sz w:val="28"/>
          <w:szCs w:val="28"/>
          <w:lang w:eastAsia="zh-CN"/>
        </w:rPr>
        <w:t>（</w:t>
      </w:r>
      <w:r>
        <w:rPr>
          <w:rFonts w:hint="eastAsia" w:ascii="Times New Roman" w:hAnsi="Times New Roman" w:cs="Times New Roman"/>
          <w:spacing w:val="9"/>
          <w:sz w:val="28"/>
          <w:szCs w:val="28"/>
          <w:lang w:val="en-US" w:eastAsia="zh-CN"/>
        </w:rPr>
        <w:t>3</w:t>
      </w:r>
      <w:r>
        <w:rPr>
          <w:spacing w:val="9"/>
          <w:sz w:val="28"/>
          <w:szCs w:val="28"/>
          <w:lang w:eastAsia="zh-CN"/>
        </w:rPr>
        <w:t>）</w:t>
      </w:r>
      <w:r>
        <w:rPr>
          <w:spacing w:val="-108"/>
          <w:sz w:val="28"/>
          <w:szCs w:val="28"/>
          <w:lang w:eastAsia="zh-CN"/>
        </w:rPr>
        <w:t xml:space="preserve"> </w:t>
      </w:r>
      <w:r>
        <w:rPr>
          <w:sz w:val="28"/>
          <w:szCs w:val="28"/>
          <w:lang w:eastAsia="zh-CN"/>
        </w:rPr>
        <w:t>《构筑物抗震设计规范》（</w:t>
      </w:r>
      <w:r>
        <w:rPr>
          <w:rFonts w:ascii="Times New Roman" w:hAnsi="Times New Roman" w:eastAsia="Times New Roman" w:cs="Times New Roman"/>
          <w:sz w:val="28"/>
          <w:szCs w:val="28"/>
          <w:lang w:eastAsia="zh-CN"/>
        </w:rPr>
        <w:t>GB 50191-2012</w:t>
      </w:r>
      <w:r>
        <w:rPr>
          <w:spacing w:val="6"/>
          <w:sz w:val="28"/>
          <w:szCs w:val="28"/>
          <w:lang w:eastAsia="zh-CN"/>
        </w:rPr>
        <w:t>）；</w:t>
      </w:r>
    </w:p>
    <w:p w14:paraId="6BD5A884">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96" w:firstLineChars="200"/>
        <w:textAlignment w:val="baseline"/>
        <w:rPr>
          <w:rFonts w:hint="eastAsia"/>
          <w:sz w:val="28"/>
          <w:szCs w:val="28"/>
          <w:lang w:eastAsia="zh-CN"/>
        </w:rPr>
      </w:pPr>
      <w:r>
        <w:rPr>
          <w:spacing w:val="9"/>
          <w:sz w:val="28"/>
          <w:szCs w:val="28"/>
          <w:lang w:eastAsia="zh-CN"/>
        </w:rPr>
        <w:t>（</w:t>
      </w:r>
      <w:r>
        <w:rPr>
          <w:rFonts w:hint="eastAsia" w:ascii="Times New Roman" w:hAnsi="Times New Roman" w:cs="Times New Roman"/>
          <w:spacing w:val="9"/>
          <w:sz w:val="28"/>
          <w:szCs w:val="28"/>
          <w:lang w:val="en-US" w:eastAsia="zh-CN"/>
        </w:rPr>
        <w:t>4</w:t>
      </w:r>
      <w:r>
        <w:rPr>
          <w:spacing w:val="9"/>
          <w:sz w:val="28"/>
          <w:szCs w:val="28"/>
          <w:lang w:eastAsia="zh-CN"/>
        </w:rPr>
        <w:t>）</w:t>
      </w:r>
      <w:r>
        <w:rPr>
          <w:sz w:val="28"/>
          <w:szCs w:val="28"/>
          <w:lang w:eastAsia="zh-CN"/>
        </w:rPr>
        <w:t>《工业企业总平面设计规范》（</w:t>
      </w:r>
      <w:r>
        <w:rPr>
          <w:rFonts w:ascii="Times New Roman" w:hAnsi="Times New Roman" w:eastAsia="Times New Roman" w:cs="Times New Roman"/>
          <w:sz w:val="28"/>
          <w:szCs w:val="28"/>
          <w:lang w:eastAsia="zh-CN"/>
        </w:rPr>
        <w:t>GB 50187-2012</w:t>
      </w:r>
      <w:r>
        <w:rPr>
          <w:spacing w:val="5"/>
          <w:sz w:val="28"/>
          <w:szCs w:val="28"/>
          <w:lang w:eastAsia="zh-CN"/>
        </w:rPr>
        <w:t>）；</w:t>
      </w:r>
    </w:p>
    <w:p w14:paraId="7EAECE81">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96" w:firstLineChars="200"/>
        <w:textAlignment w:val="baseline"/>
        <w:rPr>
          <w:rFonts w:hint="eastAsia"/>
          <w:sz w:val="28"/>
          <w:szCs w:val="28"/>
          <w:lang w:eastAsia="zh-CN"/>
        </w:rPr>
      </w:pPr>
      <w:r>
        <w:rPr>
          <w:spacing w:val="9"/>
          <w:sz w:val="28"/>
          <w:szCs w:val="28"/>
          <w:lang w:eastAsia="zh-CN"/>
        </w:rPr>
        <w:t>（</w:t>
      </w:r>
      <w:r>
        <w:rPr>
          <w:rFonts w:hint="eastAsia" w:ascii="Times New Roman" w:hAnsi="Times New Roman" w:cs="Times New Roman"/>
          <w:spacing w:val="9"/>
          <w:sz w:val="28"/>
          <w:szCs w:val="28"/>
          <w:lang w:val="en-US" w:eastAsia="zh-CN"/>
        </w:rPr>
        <w:t>5</w:t>
      </w:r>
      <w:r>
        <w:rPr>
          <w:spacing w:val="9"/>
          <w:sz w:val="28"/>
          <w:szCs w:val="28"/>
          <w:lang w:eastAsia="zh-CN"/>
        </w:rPr>
        <w:t>）</w:t>
      </w:r>
      <w:r>
        <w:rPr>
          <w:sz w:val="28"/>
          <w:szCs w:val="28"/>
          <w:lang w:eastAsia="zh-CN"/>
        </w:rPr>
        <w:t>《尾矿设施施工及验收规范》（</w:t>
      </w:r>
      <w:r>
        <w:rPr>
          <w:rFonts w:ascii="Times New Roman" w:hAnsi="Times New Roman" w:eastAsia="Times New Roman" w:cs="Times New Roman"/>
          <w:sz w:val="28"/>
          <w:szCs w:val="28"/>
          <w:lang w:eastAsia="zh-CN"/>
        </w:rPr>
        <w:t>GB 50864-2013</w:t>
      </w:r>
      <w:r>
        <w:rPr>
          <w:spacing w:val="5"/>
          <w:sz w:val="28"/>
          <w:szCs w:val="28"/>
          <w:lang w:eastAsia="zh-CN"/>
        </w:rPr>
        <w:t>）；</w:t>
      </w:r>
    </w:p>
    <w:p w14:paraId="13352320">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96" w:firstLineChars="200"/>
        <w:textAlignment w:val="baseline"/>
        <w:rPr>
          <w:rFonts w:hint="eastAsia"/>
          <w:sz w:val="28"/>
          <w:szCs w:val="28"/>
          <w:lang w:eastAsia="zh-CN"/>
        </w:rPr>
      </w:pPr>
      <w:r>
        <w:rPr>
          <w:spacing w:val="9"/>
          <w:sz w:val="28"/>
          <w:szCs w:val="28"/>
          <w:lang w:eastAsia="zh-CN"/>
        </w:rPr>
        <w:t>（</w:t>
      </w:r>
      <w:r>
        <w:rPr>
          <w:rFonts w:hint="eastAsia" w:ascii="Times New Roman" w:hAnsi="Times New Roman" w:cs="Times New Roman"/>
          <w:spacing w:val="9"/>
          <w:sz w:val="28"/>
          <w:szCs w:val="28"/>
          <w:lang w:val="en-US" w:eastAsia="zh-CN"/>
        </w:rPr>
        <w:t>6</w:t>
      </w:r>
      <w:r>
        <w:rPr>
          <w:spacing w:val="9"/>
          <w:sz w:val="28"/>
          <w:szCs w:val="28"/>
          <w:lang w:eastAsia="zh-CN"/>
        </w:rPr>
        <w:t>）</w:t>
      </w:r>
      <w:r>
        <w:rPr>
          <w:sz w:val="28"/>
          <w:szCs w:val="28"/>
          <w:lang w:eastAsia="zh-CN"/>
        </w:rPr>
        <w:t>《尾矿设施设计规范》（</w:t>
      </w:r>
      <w:r>
        <w:rPr>
          <w:rFonts w:ascii="Times New Roman" w:hAnsi="Times New Roman" w:eastAsia="Times New Roman" w:cs="Times New Roman"/>
          <w:sz w:val="28"/>
          <w:szCs w:val="28"/>
          <w:lang w:eastAsia="zh-CN"/>
        </w:rPr>
        <w:t>GB 50863-2013</w:t>
      </w:r>
      <w:r>
        <w:rPr>
          <w:spacing w:val="5"/>
          <w:sz w:val="28"/>
          <w:szCs w:val="28"/>
          <w:lang w:eastAsia="zh-CN"/>
        </w:rPr>
        <w:t>）；</w:t>
      </w:r>
    </w:p>
    <w:p w14:paraId="78914AA1">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196" w:firstLineChars="200"/>
        <w:textAlignment w:val="baseline"/>
        <w:rPr>
          <w:rFonts w:hint="eastAsia"/>
          <w:sz w:val="28"/>
          <w:szCs w:val="28"/>
          <w:lang w:eastAsia="zh-CN"/>
        </w:rPr>
      </w:pPr>
      <w:r>
        <w:rPr>
          <w:spacing w:val="-91"/>
          <w:sz w:val="28"/>
          <w:szCs w:val="28"/>
          <w:lang w:eastAsia="zh-CN"/>
        </w:rPr>
        <w:t xml:space="preserve"> </w:t>
      </w:r>
      <w:r>
        <w:rPr>
          <w:rFonts w:hint="eastAsia"/>
          <w:spacing w:val="-91"/>
          <w:sz w:val="28"/>
          <w:szCs w:val="28"/>
          <w:lang w:eastAsia="zh-CN"/>
        </w:rPr>
        <w:t xml:space="preserve">       </w:t>
      </w:r>
      <w:r>
        <w:rPr>
          <w:spacing w:val="9"/>
          <w:sz w:val="28"/>
          <w:szCs w:val="28"/>
          <w:lang w:eastAsia="zh-CN"/>
        </w:rPr>
        <w:t>（</w:t>
      </w:r>
      <w:r>
        <w:rPr>
          <w:rFonts w:hint="eastAsia" w:ascii="Times New Roman" w:hAnsi="Times New Roman" w:cs="Times New Roman"/>
          <w:spacing w:val="9"/>
          <w:sz w:val="28"/>
          <w:szCs w:val="28"/>
          <w:lang w:val="en-US" w:eastAsia="zh-CN"/>
        </w:rPr>
        <w:t>7</w:t>
      </w:r>
      <w:r>
        <w:rPr>
          <w:spacing w:val="9"/>
          <w:sz w:val="28"/>
          <w:szCs w:val="28"/>
          <w:lang w:eastAsia="zh-CN"/>
        </w:rPr>
        <w:t>）</w:t>
      </w:r>
      <w:r>
        <w:rPr>
          <w:sz w:val="28"/>
          <w:szCs w:val="28"/>
          <w:lang w:eastAsia="zh-CN"/>
        </w:rPr>
        <w:t>《防洪标准》（</w:t>
      </w:r>
      <w:r>
        <w:rPr>
          <w:rFonts w:ascii="Times New Roman" w:hAnsi="Times New Roman" w:eastAsia="Times New Roman" w:cs="Times New Roman"/>
          <w:sz w:val="28"/>
          <w:szCs w:val="28"/>
          <w:lang w:eastAsia="zh-CN"/>
        </w:rPr>
        <w:t>GB 50201-2014</w:t>
      </w:r>
      <w:r>
        <w:rPr>
          <w:spacing w:val="5"/>
          <w:sz w:val="28"/>
          <w:szCs w:val="28"/>
          <w:lang w:eastAsia="zh-CN"/>
        </w:rPr>
        <w:t>）；</w:t>
      </w:r>
    </w:p>
    <w:p w14:paraId="78E8F1AE">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textAlignment w:val="baseline"/>
        <w:rPr>
          <w:rFonts w:hint="eastAsia"/>
          <w:sz w:val="28"/>
          <w:szCs w:val="28"/>
          <w:lang w:eastAsia="zh-CN"/>
        </w:rPr>
      </w:pPr>
      <w:r>
        <w:rPr>
          <w:spacing w:val="11"/>
          <w:sz w:val="28"/>
          <w:szCs w:val="28"/>
          <w:lang w:eastAsia="zh-CN"/>
        </w:rPr>
        <w:t>（</w:t>
      </w:r>
      <w:r>
        <w:rPr>
          <w:rFonts w:hint="eastAsia" w:ascii="Times New Roman" w:hAnsi="Times New Roman" w:eastAsia="Times New Roman" w:cs="Times New Roman"/>
          <w:spacing w:val="11"/>
          <w:sz w:val="28"/>
          <w:szCs w:val="28"/>
          <w:lang w:val="en-US" w:eastAsia="zh-CN"/>
        </w:rPr>
        <w:t>8</w:t>
      </w:r>
      <w:r>
        <w:rPr>
          <w:spacing w:val="11"/>
          <w:sz w:val="28"/>
          <w:szCs w:val="28"/>
          <w:lang w:eastAsia="zh-CN"/>
        </w:rPr>
        <w:t>）</w:t>
      </w:r>
      <w:r>
        <w:rPr>
          <w:spacing w:val="17"/>
          <w:sz w:val="28"/>
          <w:szCs w:val="28"/>
          <w:lang w:eastAsia="zh-CN"/>
        </w:rPr>
        <w:t>《尾矿库在线安全监测系统工程技术规范</w:t>
      </w:r>
      <w:r>
        <w:rPr>
          <w:spacing w:val="16"/>
          <w:sz w:val="28"/>
          <w:szCs w:val="28"/>
          <w:lang w:eastAsia="zh-CN"/>
        </w:rPr>
        <w:t>》（</w:t>
      </w:r>
      <w:r>
        <w:rPr>
          <w:rFonts w:ascii="Times New Roman" w:hAnsi="Times New Roman" w:eastAsia="Times New Roman" w:cs="Times New Roman"/>
          <w:sz w:val="28"/>
          <w:szCs w:val="28"/>
          <w:lang w:eastAsia="zh-CN"/>
        </w:rPr>
        <w:t>GB</w:t>
      </w:r>
      <w:r>
        <w:rPr>
          <w:rFonts w:hint="eastAsia" w:ascii="Times New Roman" w:hAnsi="Times New Roman" w:cs="Times New Roman"/>
          <w:sz w:val="28"/>
          <w:szCs w:val="28"/>
          <w:lang w:eastAsia="zh-CN"/>
        </w:rPr>
        <w:t xml:space="preserve"> </w:t>
      </w:r>
      <w:r>
        <w:rPr>
          <w:rFonts w:ascii="Times New Roman" w:hAnsi="Times New Roman" w:eastAsia="Times New Roman" w:cs="Times New Roman"/>
          <w:spacing w:val="-3"/>
          <w:sz w:val="28"/>
          <w:szCs w:val="28"/>
          <w:lang w:eastAsia="zh-CN"/>
        </w:rPr>
        <w:t>51108-2015</w:t>
      </w:r>
      <w:r>
        <w:rPr>
          <w:spacing w:val="2"/>
          <w:sz w:val="28"/>
          <w:szCs w:val="28"/>
          <w:lang w:eastAsia="zh-CN"/>
        </w:rPr>
        <w:t>）；</w:t>
      </w:r>
    </w:p>
    <w:p w14:paraId="1B8C8F55">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textAlignment w:val="baseline"/>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val="en-US" w:eastAsia="zh-CN"/>
        </w:rPr>
        <w:t>9</w:t>
      </w:r>
      <w:r>
        <w:rPr>
          <w:spacing w:val="11"/>
          <w:sz w:val="28"/>
          <w:szCs w:val="28"/>
          <w:lang w:eastAsia="zh-CN"/>
        </w:rPr>
        <w:t>）《中国地震动参数区划图》</w:t>
      </w:r>
      <w:r>
        <w:rPr>
          <w:spacing w:val="-108"/>
          <w:sz w:val="28"/>
          <w:szCs w:val="28"/>
          <w:lang w:eastAsia="zh-CN"/>
        </w:rPr>
        <w:t xml:space="preserve"> </w:t>
      </w:r>
      <w:r>
        <w:rPr>
          <w:spacing w:val="11"/>
          <w:sz w:val="28"/>
          <w:szCs w:val="28"/>
          <w:lang w:eastAsia="zh-CN"/>
        </w:rPr>
        <w:t>（</w:t>
      </w:r>
      <w:r>
        <w:rPr>
          <w:rFonts w:ascii="Times New Roman" w:hAnsi="Times New Roman" w:eastAsia="Times New Roman" w:cs="Times New Roman"/>
          <w:sz w:val="28"/>
          <w:szCs w:val="28"/>
          <w:lang w:eastAsia="zh-CN"/>
        </w:rPr>
        <w:t>GB</w:t>
      </w:r>
      <w:r>
        <w:rPr>
          <w:rFonts w:ascii="Times New Roman" w:hAnsi="Times New Roman" w:eastAsia="Times New Roman" w:cs="Times New Roman"/>
          <w:spacing w:val="33"/>
          <w:sz w:val="28"/>
          <w:szCs w:val="28"/>
          <w:lang w:eastAsia="zh-CN"/>
        </w:rPr>
        <w:t xml:space="preserve"> </w:t>
      </w:r>
      <w:r>
        <w:rPr>
          <w:rFonts w:ascii="Times New Roman" w:hAnsi="Times New Roman" w:eastAsia="Times New Roman" w:cs="Times New Roman"/>
          <w:spacing w:val="11"/>
          <w:sz w:val="28"/>
          <w:szCs w:val="28"/>
          <w:lang w:eastAsia="zh-CN"/>
        </w:rPr>
        <w:t>18306-2015</w:t>
      </w:r>
      <w:r>
        <w:rPr>
          <w:spacing w:val="6"/>
          <w:sz w:val="28"/>
          <w:szCs w:val="28"/>
          <w:lang w:eastAsia="zh-CN"/>
        </w:rPr>
        <w:t>）；</w:t>
      </w:r>
    </w:p>
    <w:p w14:paraId="7A6371BD">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textAlignment w:val="baseline"/>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1</w:t>
      </w:r>
      <w:r>
        <w:rPr>
          <w:rFonts w:hint="eastAsia" w:ascii="Times New Roman" w:hAnsi="Times New Roman" w:cs="Times New Roman"/>
          <w:spacing w:val="11"/>
          <w:sz w:val="28"/>
          <w:szCs w:val="28"/>
          <w:lang w:val="en-US" w:eastAsia="zh-CN"/>
        </w:rPr>
        <w:t>0</w:t>
      </w:r>
      <w:r>
        <w:rPr>
          <w:spacing w:val="11"/>
          <w:sz w:val="28"/>
          <w:szCs w:val="28"/>
          <w:lang w:eastAsia="zh-CN"/>
        </w:rPr>
        <w:t>）</w:t>
      </w:r>
      <w:r>
        <w:rPr>
          <w:spacing w:val="-13"/>
          <w:sz w:val="28"/>
          <w:szCs w:val="28"/>
          <w:lang w:eastAsia="zh-CN"/>
        </w:rPr>
        <w:t>《混凝土结构工程施工质量验收规范》（</w:t>
      </w:r>
      <w:r>
        <w:rPr>
          <w:rFonts w:ascii="Times New Roman" w:hAnsi="Times New Roman" w:eastAsia="Times New Roman" w:cs="Times New Roman"/>
          <w:spacing w:val="-13"/>
          <w:sz w:val="28"/>
          <w:szCs w:val="28"/>
          <w:lang w:eastAsia="zh-CN"/>
        </w:rPr>
        <w:t>GB</w:t>
      </w:r>
      <w:r>
        <w:rPr>
          <w:rFonts w:hint="eastAsia" w:ascii="Times New Roman" w:hAnsi="Times New Roman" w:cs="Times New Roman"/>
          <w:spacing w:val="-13"/>
          <w:sz w:val="28"/>
          <w:szCs w:val="28"/>
          <w:lang w:eastAsia="zh-CN"/>
        </w:rPr>
        <w:t xml:space="preserve"> </w:t>
      </w:r>
      <w:r>
        <w:rPr>
          <w:rFonts w:ascii="Times New Roman" w:hAnsi="Times New Roman" w:eastAsia="Times New Roman" w:cs="Times New Roman"/>
          <w:spacing w:val="12"/>
          <w:sz w:val="28"/>
          <w:szCs w:val="28"/>
          <w:lang w:eastAsia="zh-CN"/>
        </w:rPr>
        <w:t>50204-2015</w:t>
      </w:r>
      <w:r>
        <w:rPr>
          <w:spacing w:val="28"/>
          <w:sz w:val="28"/>
          <w:szCs w:val="28"/>
          <w:lang w:eastAsia="zh-CN"/>
        </w:rPr>
        <w:t>）</w:t>
      </w:r>
    </w:p>
    <w:p w14:paraId="540F52E6">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jc w:val="both"/>
        <w:textAlignment w:val="baseline"/>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1</w:t>
      </w:r>
      <w:r>
        <w:rPr>
          <w:rFonts w:hint="eastAsia" w:ascii="Times New Roman" w:hAnsi="Times New Roman" w:cs="Times New Roman"/>
          <w:spacing w:val="11"/>
          <w:sz w:val="28"/>
          <w:szCs w:val="28"/>
          <w:lang w:val="en-US" w:eastAsia="zh-CN"/>
        </w:rPr>
        <w:t>1</w:t>
      </w:r>
      <w:r>
        <w:rPr>
          <w:spacing w:val="11"/>
          <w:sz w:val="28"/>
          <w:szCs w:val="28"/>
          <w:lang w:eastAsia="zh-CN"/>
        </w:rPr>
        <w:t>）</w:t>
      </w:r>
      <w:r>
        <w:rPr>
          <w:spacing w:val="12"/>
          <w:sz w:val="28"/>
          <w:szCs w:val="28"/>
          <w:lang w:eastAsia="zh-CN"/>
        </w:rPr>
        <w:t>《危险化学品重大危险源辨识》（</w:t>
      </w:r>
      <w:r>
        <w:rPr>
          <w:rFonts w:ascii="Times New Roman" w:hAnsi="Times New Roman" w:eastAsia="Times New Roman" w:cs="Times New Roman"/>
          <w:sz w:val="28"/>
          <w:szCs w:val="28"/>
          <w:lang w:eastAsia="zh-CN"/>
        </w:rPr>
        <w:t>GB</w:t>
      </w:r>
      <w:r>
        <w:rPr>
          <w:rFonts w:ascii="Times New Roman" w:hAnsi="Times New Roman" w:eastAsia="Times New Roman" w:cs="Times New Roman"/>
          <w:spacing w:val="62"/>
          <w:sz w:val="28"/>
          <w:szCs w:val="28"/>
          <w:lang w:eastAsia="zh-CN"/>
        </w:rPr>
        <w:t xml:space="preserve"> </w:t>
      </w:r>
      <w:r>
        <w:rPr>
          <w:rFonts w:ascii="Times New Roman" w:hAnsi="Times New Roman" w:eastAsia="Times New Roman" w:cs="Times New Roman"/>
          <w:spacing w:val="12"/>
          <w:sz w:val="28"/>
          <w:szCs w:val="28"/>
          <w:lang w:eastAsia="zh-CN"/>
        </w:rPr>
        <w:t>18218-2018</w:t>
      </w:r>
      <w:r>
        <w:rPr>
          <w:spacing w:val="-72"/>
          <w:w w:val="96"/>
          <w:sz w:val="28"/>
          <w:szCs w:val="28"/>
          <w:lang w:eastAsia="zh-CN"/>
        </w:rPr>
        <w:t>）；</w:t>
      </w:r>
    </w:p>
    <w:p w14:paraId="6AEC297A">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textAlignment w:val="baseline"/>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1</w:t>
      </w:r>
      <w:r>
        <w:rPr>
          <w:rFonts w:hint="eastAsia" w:ascii="Times New Roman" w:hAnsi="Times New Roman" w:cs="Times New Roman"/>
          <w:spacing w:val="11"/>
          <w:sz w:val="28"/>
          <w:szCs w:val="28"/>
          <w:lang w:val="en-US" w:eastAsia="zh-CN"/>
        </w:rPr>
        <w:t>2</w:t>
      </w:r>
      <w:r>
        <w:rPr>
          <w:spacing w:val="11"/>
          <w:sz w:val="28"/>
          <w:szCs w:val="28"/>
          <w:lang w:eastAsia="zh-CN"/>
        </w:rPr>
        <w:t>）</w:t>
      </w:r>
      <w:r>
        <w:rPr>
          <w:spacing w:val="-87"/>
          <w:sz w:val="28"/>
          <w:szCs w:val="28"/>
          <w:lang w:eastAsia="zh-CN"/>
        </w:rPr>
        <w:t xml:space="preserve"> </w:t>
      </w:r>
      <w:r>
        <w:rPr>
          <w:spacing w:val="-2"/>
          <w:sz w:val="28"/>
          <w:szCs w:val="28"/>
          <w:lang w:eastAsia="zh-CN"/>
        </w:rPr>
        <w:t>《尾矿库安全规程》（</w:t>
      </w:r>
      <w:r>
        <w:rPr>
          <w:rFonts w:ascii="Times New Roman" w:hAnsi="Times New Roman" w:eastAsia="Times New Roman" w:cs="Times New Roman"/>
          <w:spacing w:val="-2"/>
          <w:sz w:val="28"/>
          <w:szCs w:val="28"/>
          <w:lang w:eastAsia="zh-CN"/>
        </w:rPr>
        <w:t>GB 39496-2020</w:t>
      </w:r>
      <w:r>
        <w:rPr>
          <w:spacing w:val="6"/>
          <w:sz w:val="28"/>
          <w:szCs w:val="28"/>
          <w:lang w:eastAsia="zh-CN"/>
        </w:rPr>
        <w:t>）；</w:t>
      </w:r>
    </w:p>
    <w:p w14:paraId="01002B0E">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textAlignment w:val="baseline"/>
        <w:rPr>
          <w:rFonts w:hint="eastAsia"/>
          <w:sz w:val="28"/>
          <w:szCs w:val="28"/>
          <w:lang w:eastAsia="zh-CN"/>
        </w:rPr>
      </w:pPr>
      <w:r>
        <w:rPr>
          <w:spacing w:val="11"/>
          <w:sz w:val="28"/>
          <w:szCs w:val="28"/>
          <w:lang w:eastAsia="zh-CN"/>
        </w:rPr>
        <w:t>（</w:t>
      </w:r>
      <w:r>
        <w:rPr>
          <w:rFonts w:hint="eastAsia"/>
          <w:spacing w:val="11"/>
          <w:sz w:val="28"/>
          <w:szCs w:val="28"/>
          <w:lang w:eastAsia="zh-CN"/>
        </w:rPr>
        <w:t>1</w:t>
      </w:r>
      <w:r>
        <w:rPr>
          <w:rFonts w:hint="eastAsia" w:ascii="Times New Roman" w:hAnsi="Times New Roman" w:cs="Times New Roman"/>
          <w:spacing w:val="11"/>
          <w:sz w:val="28"/>
          <w:szCs w:val="28"/>
          <w:lang w:val="en-US" w:eastAsia="zh-CN"/>
        </w:rPr>
        <w:t>3</w:t>
      </w:r>
      <w:r>
        <w:rPr>
          <w:spacing w:val="11"/>
          <w:sz w:val="28"/>
          <w:szCs w:val="28"/>
          <w:lang w:eastAsia="zh-CN"/>
        </w:rPr>
        <w:t>）</w:t>
      </w:r>
      <w:r>
        <w:rPr>
          <w:spacing w:val="-85"/>
          <w:sz w:val="28"/>
          <w:szCs w:val="28"/>
          <w:lang w:eastAsia="zh-CN"/>
        </w:rPr>
        <w:t xml:space="preserve"> </w:t>
      </w:r>
      <w:r>
        <w:rPr>
          <w:spacing w:val="16"/>
          <w:sz w:val="28"/>
          <w:szCs w:val="28"/>
          <w:lang w:eastAsia="zh-CN"/>
        </w:rPr>
        <w:t>《个体防护装备配备规范</w:t>
      </w:r>
      <w:r>
        <w:rPr>
          <w:spacing w:val="75"/>
          <w:sz w:val="28"/>
          <w:szCs w:val="28"/>
          <w:lang w:eastAsia="zh-CN"/>
        </w:rPr>
        <w:t xml:space="preserve"> </w:t>
      </w:r>
      <w:r>
        <w:rPr>
          <w:spacing w:val="16"/>
          <w:sz w:val="28"/>
          <w:szCs w:val="28"/>
          <w:lang w:eastAsia="zh-CN"/>
        </w:rPr>
        <w:t>第</w:t>
      </w:r>
      <w:r>
        <w:rPr>
          <w:rFonts w:ascii="Times New Roman" w:hAnsi="Times New Roman" w:eastAsia="Times New Roman" w:cs="Times New Roman"/>
          <w:spacing w:val="16"/>
          <w:sz w:val="28"/>
          <w:szCs w:val="28"/>
          <w:lang w:eastAsia="zh-CN"/>
        </w:rPr>
        <w:t>4</w:t>
      </w:r>
      <w:r>
        <w:rPr>
          <w:spacing w:val="16"/>
          <w:sz w:val="28"/>
          <w:szCs w:val="28"/>
          <w:lang w:eastAsia="zh-CN"/>
        </w:rPr>
        <w:t>部分：非煤矿山》</w:t>
      </w:r>
      <w:r>
        <w:rPr>
          <w:spacing w:val="11"/>
          <w:sz w:val="28"/>
          <w:szCs w:val="28"/>
          <w:lang w:eastAsia="zh-CN"/>
        </w:rPr>
        <w:t>（</w:t>
      </w:r>
      <w:r>
        <w:rPr>
          <w:rFonts w:ascii="Times New Roman" w:hAnsi="Times New Roman" w:eastAsia="Times New Roman" w:cs="Times New Roman"/>
          <w:sz w:val="28"/>
          <w:szCs w:val="28"/>
          <w:lang w:eastAsia="zh-CN"/>
        </w:rPr>
        <w:t>GB</w:t>
      </w:r>
      <w:r>
        <w:rPr>
          <w:rFonts w:ascii="Times New Roman" w:hAnsi="Times New Roman" w:eastAsia="Times New Roman" w:cs="Times New Roman"/>
          <w:spacing w:val="48"/>
          <w:sz w:val="28"/>
          <w:szCs w:val="28"/>
          <w:lang w:eastAsia="zh-CN"/>
        </w:rPr>
        <w:t xml:space="preserve"> </w:t>
      </w:r>
      <w:r>
        <w:rPr>
          <w:rFonts w:ascii="Times New Roman" w:hAnsi="Times New Roman" w:eastAsia="Times New Roman" w:cs="Times New Roman"/>
          <w:spacing w:val="11"/>
          <w:sz w:val="28"/>
          <w:szCs w:val="28"/>
          <w:lang w:eastAsia="zh-CN"/>
        </w:rPr>
        <w:t>39800.4-2020</w:t>
      </w:r>
      <w:r>
        <w:rPr>
          <w:spacing w:val="28"/>
          <w:sz w:val="28"/>
          <w:szCs w:val="28"/>
          <w:lang w:eastAsia="zh-CN"/>
        </w:rPr>
        <w:t>）；</w:t>
      </w:r>
    </w:p>
    <w:p w14:paraId="7E8063C4">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textAlignment w:val="baseline"/>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1</w:t>
      </w:r>
      <w:r>
        <w:rPr>
          <w:rFonts w:hint="eastAsia" w:ascii="Times New Roman" w:hAnsi="Times New Roman" w:cs="Times New Roman"/>
          <w:spacing w:val="11"/>
          <w:sz w:val="28"/>
          <w:szCs w:val="28"/>
          <w:lang w:val="en-US" w:eastAsia="zh-CN"/>
        </w:rPr>
        <w:t>4</w:t>
      </w:r>
      <w:r>
        <w:rPr>
          <w:spacing w:val="11"/>
          <w:sz w:val="28"/>
          <w:szCs w:val="28"/>
          <w:lang w:eastAsia="zh-CN"/>
        </w:rPr>
        <w:t>）</w:t>
      </w:r>
      <w:r>
        <w:rPr>
          <w:spacing w:val="-11"/>
          <w:sz w:val="28"/>
          <w:szCs w:val="28"/>
          <w:lang w:eastAsia="zh-CN"/>
        </w:rPr>
        <w:t>《水土保持综合治理技术规范》（</w:t>
      </w:r>
      <w:r>
        <w:rPr>
          <w:rFonts w:ascii="Times New Roman" w:hAnsi="Times New Roman" w:eastAsia="Times New Roman" w:cs="Times New Roman"/>
          <w:spacing w:val="-12"/>
          <w:sz w:val="28"/>
          <w:szCs w:val="28"/>
          <w:lang w:eastAsia="zh-CN"/>
        </w:rPr>
        <w:t>GB/T</w:t>
      </w:r>
      <w:r>
        <w:rPr>
          <w:rFonts w:hint="eastAsia" w:ascii="Times New Roman" w:hAnsi="Times New Roman" w:cs="Times New Roman"/>
          <w:spacing w:val="-12"/>
          <w:sz w:val="28"/>
          <w:szCs w:val="28"/>
          <w:lang w:eastAsia="zh-CN"/>
        </w:rPr>
        <w:t xml:space="preserve"> </w:t>
      </w:r>
      <w:r>
        <w:rPr>
          <w:rFonts w:ascii="Times New Roman" w:hAnsi="Times New Roman" w:eastAsia="Times New Roman" w:cs="Times New Roman"/>
          <w:spacing w:val="2"/>
          <w:sz w:val="28"/>
          <w:szCs w:val="28"/>
          <w:lang w:eastAsia="zh-CN"/>
        </w:rPr>
        <w:t>16453.1-16453.</w:t>
      </w:r>
      <w:r>
        <w:rPr>
          <w:rFonts w:ascii="Times New Roman" w:hAnsi="Times New Roman" w:eastAsia="Times New Roman" w:cs="Times New Roman"/>
          <w:spacing w:val="-42"/>
          <w:sz w:val="28"/>
          <w:szCs w:val="28"/>
          <w:lang w:eastAsia="zh-CN"/>
        </w:rPr>
        <w:t xml:space="preserve"> </w:t>
      </w:r>
      <w:r>
        <w:rPr>
          <w:rFonts w:ascii="Times New Roman" w:hAnsi="Times New Roman" w:eastAsia="Times New Roman" w:cs="Times New Roman"/>
          <w:spacing w:val="2"/>
          <w:sz w:val="28"/>
          <w:szCs w:val="28"/>
          <w:lang w:eastAsia="zh-CN"/>
        </w:rPr>
        <w:t>6</w:t>
      </w:r>
      <w:r>
        <w:rPr>
          <w:spacing w:val="29"/>
          <w:sz w:val="28"/>
          <w:szCs w:val="28"/>
          <w:lang w:eastAsia="zh-CN"/>
        </w:rPr>
        <w:t>）</w:t>
      </w:r>
    </w:p>
    <w:p w14:paraId="1E805270">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textAlignment w:val="baseline"/>
        <w:rPr>
          <w:spacing w:val="4"/>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1</w:t>
      </w:r>
      <w:r>
        <w:rPr>
          <w:rFonts w:hint="eastAsia" w:ascii="Times New Roman" w:hAnsi="Times New Roman" w:cs="Times New Roman"/>
          <w:spacing w:val="11"/>
          <w:sz w:val="28"/>
          <w:szCs w:val="28"/>
          <w:lang w:val="en-US" w:eastAsia="zh-CN"/>
        </w:rPr>
        <w:t>5</w:t>
      </w:r>
      <w:r>
        <w:rPr>
          <w:spacing w:val="11"/>
          <w:sz w:val="28"/>
          <w:szCs w:val="28"/>
          <w:lang w:eastAsia="zh-CN"/>
        </w:rPr>
        <w:t>）</w:t>
      </w:r>
      <w:r>
        <w:rPr>
          <w:spacing w:val="-87"/>
          <w:sz w:val="28"/>
          <w:szCs w:val="28"/>
          <w:lang w:eastAsia="zh-CN"/>
        </w:rPr>
        <w:t xml:space="preserve"> </w:t>
      </w:r>
      <w:r>
        <w:rPr>
          <w:spacing w:val="-3"/>
          <w:sz w:val="28"/>
          <w:szCs w:val="28"/>
          <w:lang w:eastAsia="zh-CN"/>
        </w:rPr>
        <w:t>《矿山安全标志》（</w:t>
      </w:r>
      <w:r>
        <w:rPr>
          <w:rFonts w:ascii="Times New Roman" w:hAnsi="Times New Roman" w:eastAsia="Times New Roman" w:cs="Times New Roman"/>
          <w:spacing w:val="-3"/>
          <w:sz w:val="28"/>
          <w:szCs w:val="28"/>
          <w:lang w:eastAsia="zh-CN"/>
        </w:rPr>
        <w:t>GB/T</w:t>
      </w:r>
      <w:r>
        <w:rPr>
          <w:rFonts w:ascii="Times New Roman" w:hAnsi="Times New Roman" w:eastAsia="Times New Roman" w:cs="Times New Roman"/>
          <w:spacing w:val="24"/>
          <w:w w:val="101"/>
          <w:sz w:val="28"/>
          <w:szCs w:val="28"/>
          <w:lang w:eastAsia="zh-CN"/>
        </w:rPr>
        <w:t xml:space="preserve"> </w:t>
      </w:r>
      <w:r>
        <w:rPr>
          <w:rFonts w:ascii="Times New Roman" w:hAnsi="Times New Roman" w:eastAsia="Times New Roman" w:cs="Times New Roman"/>
          <w:spacing w:val="-3"/>
          <w:sz w:val="28"/>
          <w:szCs w:val="28"/>
          <w:lang w:eastAsia="zh-CN"/>
        </w:rPr>
        <w:t>14161-2008</w:t>
      </w:r>
      <w:r>
        <w:rPr>
          <w:spacing w:val="4"/>
          <w:sz w:val="28"/>
          <w:szCs w:val="28"/>
          <w:lang w:eastAsia="zh-CN"/>
        </w:rPr>
        <w:t>）；</w:t>
      </w:r>
    </w:p>
    <w:p w14:paraId="7B80567A">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96" w:firstLineChars="200"/>
        <w:textAlignment w:val="baseline"/>
        <w:rPr>
          <w:rFonts w:hint="eastAsia"/>
          <w:spacing w:val="-26"/>
          <w:sz w:val="28"/>
          <w:szCs w:val="28"/>
          <w:lang w:eastAsia="zh-CN"/>
        </w:rPr>
      </w:pPr>
      <w:r>
        <w:rPr>
          <w:spacing w:val="9"/>
          <w:sz w:val="28"/>
          <w:szCs w:val="28"/>
          <w:lang w:eastAsia="zh-CN"/>
        </w:rPr>
        <w:t>（</w:t>
      </w:r>
      <w:r>
        <w:rPr>
          <w:rFonts w:hint="eastAsia" w:ascii="Times New Roman" w:hAnsi="Times New Roman" w:cs="Times New Roman"/>
          <w:spacing w:val="9"/>
          <w:sz w:val="28"/>
          <w:szCs w:val="28"/>
          <w:lang w:val="en-US" w:eastAsia="zh-CN"/>
        </w:rPr>
        <w:t>16</w:t>
      </w:r>
      <w:r>
        <w:rPr>
          <w:spacing w:val="9"/>
          <w:sz w:val="28"/>
          <w:szCs w:val="28"/>
          <w:lang w:eastAsia="zh-CN"/>
        </w:rPr>
        <w:t>）</w:t>
      </w:r>
      <w:r>
        <w:rPr>
          <w:spacing w:val="-108"/>
          <w:sz w:val="28"/>
          <w:szCs w:val="28"/>
          <w:lang w:eastAsia="zh-CN"/>
        </w:rPr>
        <w:t xml:space="preserve"> </w:t>
      </w:r>
      <w:r>
        <w:rPr>
          <w:spacing w:val="-1"/>
          <w:sz w:val="28"/>
          <w:szCs w:val="28"/>
          <w:lang w:eastAsia="zh-CN"/>
        </w:rPr>
        <w:t>《建筑抗震设计</w:t>
      </w:r>
      <w:r>
        <w:rPr>
          <w:rFonts w:hint="eastAsia"/>
          <w:spacing w:val="-1"/>
          <w:sz w:val="28"/>
          <w:szCs w:val="28"/>
          <w:lang w:val="en-US" w:eastAsia="zh-CN"/>
        </w:rPr>
        <w:t>标准</w:t>
      </w:r>
      <w:r>
        <w:rPr>
          <w:rFonts w:ascii="Times New Roman" w:hAnsi="Times New Roman" w:eastAsia="Times New Roman" w:cs="Times New Roman"/>
          <w:spacing w:val="-1"/>
          <w:sz w:val="28"/>
          <w:szCs w:val="28"/>
          <w:lang w:eastAsia="zh-CN"/>
        </w:rPr>
        <w:t>[2024</w:t>
      </w:r>
      <w:r>
        <w:rPr>
          <w:spacing w:val="-1"/>
          <w:sz w:val="28"/>
          <w:szCs w:val="28"/>
          <w:lang w:eastAsia="zh-CN"/>
        </w:rPr>
        <w:t>年版</w:t>
      </w:r>
      <w:r>
        <w:rPr>
          <w:rFonts w:ascii="Times New Roman" w:hAnsi="Times New Roman" w:eastAsia="Times New Roman" w:cs="Times New Roman"/>
          <w:spacing w:val="-1"/>
          <w:sz w:val="28"/>
          <w:szCs w:val="28"/>
          <w:lang w:eastAsia="zh-CN"/>
        </w:rPr>
        <w:t>]</w:t>
      </w:r>
      <w:r>
        <w:rPr>
          <w:spacing w:val="-1"/>
          <w:sz w:val="28"/>
          <w:szCs w:val="28"/>
          <w:lang w:eastAsia="zh-CN"/>
        </w:rPr>
        <w:t>》（</w:t>
      </w:r>
      <w:r>
        <w:rPr>
          <w:rFonts w:ascii="Times New Roman" w:hAnsi="Times New Roman" w:eastAsia="Times New Roman" w:cs="Times New Roman"/>
          <w:spacing w:val="-1"/>
          <w:sz w:val="28"/>
          <w:szCs w:val="28"/>
          <w:lang w:eastAsia="zh-CN"/>
        </w:rPr>
        <w:t>GB/T 50011-2010</w:t>
      </w:r>
      <w:r>
        <w:rPr>
          <w:spacing w:val="-26"/>
          <w:sz w:val="28"/>
          <w:szCs w:val="28"/>
          <w:lang w:eastAsia="zh-CN"/>
        </w:rPr>
        <w:t>）</w:t>
      </w:r>
    </w:p>
    <w:p w14:paraId="3BE757D9">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4" w:firstLineChars="200"/>
        <w:jc w:val="both"/>
        <w:textAlignment w:val="baseline"/>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1</w:t>
      </w:r>
      <w:r>
        <w:rPr>
          <w:rFonts w:hint="eastAsia" w:ascii="Times New Roman" w:hAnsi="Times New Roman" w:cs="Times New Roman"/>
          <w:spacing w:val="11"/>
          <w:sz w:val="28"/>
          <w:szCs w:val="28"/>
          <w:lang w:val="en-US" w:eastAsia="zh-CN"/>
        </w:rPr>
        <w:t>7</w:t>
      </w:r>
      <w:r>
        <w:rPr>
          <w:spacing w:val="11"/>
          <w:sz w:val="28"/>
          <w:szCs w:val="28"/>
          <w:lang w:eastAsia="zh-CN"/>
        </w:rPr>
        <w:t>）</w:t>
      </w:r>
      <w:r>
        <w:rPr>
          <w:spacing w:val="-3"/>
          <w:sz w:val="28"/>
          <w:szCs w:val="28"/>
          <w:lang w:eastAsia="zh-CN"/>
        </w:rPr>
        <w:t>《尾矿堆积坝岩土工程技术标准》（</w:t>
      </w:r>
      <w:r>
        <w:rPr>
          <w:rFonts w:ascii="Times New Roman" w:hAnsi="Times New Roman" w:eastAsia="Times New Roman" w:cs="Times New Roman"/>
          <w:spacing w:val="-3"/>
          <w:sz w:val="28"/>
          <w:szCs w:val="28"/>
          <w:lang w:eastAsia="zh-CN"/>
        </w:rPr>
        <w:t>GB</w:t>
      </w:r>
      <w:r>
        <w:rPr>
          <w:rFonts w:ascii="Times New Roman" w:hAnsi="Times New Roman" w:eastAsia="Times New Roman" w:cs="Times New Roman"/>
          <w:spacing w:val="-4"/>
          <w:sz w:val="28"/>
          <w:szCs w:val="28"/>
          <w:lang w:eastAsia="zh-CN"/>
        </w:rPr>
        <w:t>/T 50547-2022</w:t>
      </w:r>
      <w:r>
        <w:rPr>
          <w:spacing w:val="-75"/>
          <w:w w:val="99"/>
          <w:sz w:val="28"/>
          <w:szCs w:val="28"/>
          <w:lang w:eastAsia="zh-CN"/>
        </w:rPr>
        <w:t>）；</w:t>
      </w:r>
    </w:p>
    <w:p w14:paraId="3521EC69">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608" w:firstLineChars="200"/>
        <w:textAlignment w:val="baseline"/>
        <w:rPr>
          <w:rFonts w:hint="eastAsia"/>
          <w:sz w:val="28"/>
          <w:szCs w:val="28"/>
          <w:lang w:eastAsia="zh-CN"/>
        </w:rPr>
      </w:pPr>
      <w:r>
        <w:rPr>
          <w:spacing w:val="12"/>
          <w:sz w:val="28"/>
          <w:szCs w:val="28"/>
          <w:lang w:eastAsia="zh-CN"/>
        </w:rPr>
        <w:t>（</w:t>
      </w:r>
      <w:r>
        <w:rPr>
          <w:rFonts w:ascii="Times New Roman" w:hAnsi="Times New Roman" w:eastAsia="Times New Roman" w:cs="Times New Roman"/>
          <w:spacing w:val="12"/>
          <w:sz w:val="28"/>
          <w:szCs w:val="28"/>
          <w:lang w:eastAsia="zh-CN"/>
        </w:rPr>
        <w:t>1</w:t>
      </w:r>
      <w:r>
        <w:rPr>
          <w:rFonts w:hint="eastAsia" w:ascii="Times New Roman" w:hAnsi="Times New Roman" w:cs="Times New Roman"/>
          <w:spacing w:val="12"/>
          <w:sz w:val="28"/>
          <w:szCs w:val="28"/>
          <w:lang w:eastAsia="zh-CN"/>
        </w:rPr>
        <w:t>8</w:t>
      </w:r>
      <w:r>
        <w:rPr>
          <w:spacing w:val="12"/>
          <w:sz w:val="28"/>
          <w:szCs w:val="28"/>
          <w:lang w:eastAsia="zh-CN"/>
        </w:rPr>
        <w:t>）《厂矿道路设计规范》（</w:t>
      </w:r>
      <w:r>
        <w:rPr>
          <w:rFonts w:ascii="Times New Roman" w:hAnsi="Times New Roman" w:eastAsia="Times New Roman" w:cs="Times New Roman"/>
          <w:sz w:val="28"/>
          <w:szCs w:val="28"/>
          <w:lang w:eastAsia="zh-CN"/>
        </w:rPr>
        <w:t>GBJ</w:t>
      </w:r>
      <w:r>
        <w:rPr>
          <w:rFonts w:ascii="Times New Roman" w:hAnsi="Times New Roman" w:eastAsia="Times New Roman" w:cs="Times New Roman"/>
          <w:spacing w:val="40"/>
          <w:sz w:val="28"/>
          <w:szCs w:val="28"/>
          <w:lang w:eastAsia="zh-CN"/>
        </w:rPr>
        <w:t xml:space="preserve"> </w:t>
      </w:r>
      <w:r>
        <w:rPr>
          <w:rFonts w:ascii="Times New Roman" w:hAnsi="Times New Roman" w:eastAsia="Times New Roman" w:cs="Times New Roman"/>
          <w:spacing w:val="12"/>
          <w:sz w:val="28"/>
          <w:szCs w:val="28"/>
          <w:lang w:eastAsia="zh-CN"/>
        </w:rPr>
        <w:t>22-87</w:t>
      </w:r>
      <w:r>
        <w:rPr>
          <w:spacing w:val="31"/>
          <w:sz w:val="28"/>
          <w:szCs w:val="28"/>
          <w:lang w:eastAsia="zh-CN"/>
        </w:rPr>
        <w:t>）</w:t>
      </w:r>
      <w:r>
        <w:rPr>
          <w:rFonts w:hint="eastAsia"/>
          <w:spacing w:val="31"/>
          <w:sz w:val="28"/>
          <w:szCs w:val="28"/>
          <w:lang w:eastAsia="zh-CN"/>
        </w:rPr>
        <w:t>。</w:t>
      </w:r>
    </w:p>
    <w:p w14:paraId="7177440B">
      <w:pPr>
        <w:pStyle w:val="8"/>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"1.2.2.2" </w:instrText>
      </w:r>
      <w:r>
        <w:fldChar w:fldCharType="separate"/>
      </w:r>
      <w:r>
        <w:rPr>
          <w:rFonts w:ascii="Times New Roman" w:hAnsi="Times New Roman" w:eastAsia="Times New Roman" w:cs="Times New Roman"/>
          <w:spacing w:val="-3"/>
          <w:sz w:val="28"/>
          <w:szCs w:val="28"/>
          <w:lang w:eastAsia="zh-CN"/>
        </w:rPr>
        <w:t>1.2.2.2</w:t>
      </w:r>
      <w:r>
        <w:rPr>
          <w:rFonts w:ascii="Times New Roman" w:hAnsi="Times New Roman" w:eastAsia="Times New Roman" w:cs="Times New Roman"/>
          <w:spacing w:val="-3"/>
          <w:sz w:val="28"/>
          <w:szCs w:val="28"/>
          <w:lang w:eastAsia="zh-CN"/>
        </w:rPr>
        <w:fldChar w:fldCharType="end"/>
      </w:r>
      <w:r>
        <w:rPr>
          <w:rFonts w:ascii="Times New Roman" w:hAnsi="Times New Roman" w:eastAsia="Times New Roman" w:cs="Times New Roman"/>
          <w:spacing w:val="-3"/>
          <w:sz w:val="28"/>
          <w:szCs w:val="28"/>
          <w:lang w:eastAsia="zh-CN"/>
        </w:rPr>
        <w:t xml:space="preserve"> </w:t>
      </w:r>
      <w:r>
        <w:rPr>
          <w:spacing w:val="-3"/>
          <w:sz w:val="28"/>
          <w:szCs w:val="28"/>
          <w:lang w:eastAsia="zh-CN"/>
        </w:rPr>
        <w:t>行业标准、规范</w:t>
      </w:r>
    </w:p>
    <w:p w14:paraId="077A5A47">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56" w:firstLineChars="20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1</w:t>
      </w:r>
      <w:r>
        <w:rPr>
          <w:spacing w:val="-1"/>
          <w:sz w:val="28"/>
          <w:szCs w:val="28"/>
          <w:lang w:eastAsia="zh-CN"/>
        </w:rPr>
        <w:t>）《安全评价通则》（</w:t>
      </w:r>
      <w:r>
        <w:rPr>
          <w:rFonts w:ascii="Times New Roman" w:hAnsi="Times New Roman" w:eastAsia="Times New Roman" w:cs="Times New Roman"/>
          <w:spacing w:val="-1"/>
          <w:sz w:val="28"/>
          <w:szCs w:val="28"/>
          <w:lang w:eastAsia="zh-CN"/>
        </w:rPr>
        <w:t>AQ 8001-2007</w:t>
      </w:r>
      <w:r>
        <w:rPr>
          <w:spacing w:val="2"/>
          <w:sz w:val="28"/>
          <w:szCs w:val="28"/>
          <w:lang w:eastAsia="zh-CN"/>
        </w:rPr>
        <w:t>）；</w:t>
      </w:r>
    </w:p>
    <w:p w14:paraId="7BE60811">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56" w:firstLineChars="20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）《尾矿库安全监测技术规范》（</w:t>
      </w:r>
      <w:r>
        <w:rPr>
          <w:rFonts w:ascii="Times New Roman" w:hAnsi="Times New Roman" w:eastAsia="Times New Roman" w:cs="Times New Roman"/>
          <w:spacing w:val="-1"/>
          <w:sz w:val="28"/>
          <w:szCs w:val="28"/>
          <w:lang w:eastAsia="zh-CN"/>
        </w:rPr>
        <w:t>AQ 2030-2010</w:t>
      </w:r>
      <w:r>
        <w:rPr>
          <w:spacing w:val="4"/>
          <w:sz w:val="28"/>
          <w:szCs w:val="28"/>
          <w:lang w:eastAsia="zh-CN"/>
        </w:rPr>
        <w:t>）；</w:t>
      </w:r>
    </w:p>
    <w:p w14:paraId="42D06FCF">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56" w:firstLineChars="20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3</w:t>
      </w:r>
      <w:r>
        <w:rPr>
          <w:spacing w:val="-1"/>
          <w:sz w:val="28"/>
          <w:szCs w:val="28"/>
          <w:lang w:eastAsia="zh-CN"/>
        </w:rPr>
        <w:t>）《土石坝养护修理规程》（</w:t>
      </w:r>
      <w:r>
        <w:rPr>
          <w:rFonts w:ascii="Times New Roman" w:hAnsi="Times New Roman" w:eastAsia="Times New Roman" w:cs="Times New Roman"/>
          <w:spacing w:val="-1"/>
          <w:sz w:val="28"/>
          <w:szCs w:val="28"/>
          <w:lang w:eastAsia="zh-CN"/>
        </w:rPr>
        <w:t>SL 210-2</w:t>
      </w:r>
      <w:r>
        <w:rPr>
          <w:rFonts w:ascii="Times New Roman" w:hAnsi="Times New Roman" w:eastAsia="Times New Roman" w:cs="Times New Roman"/>
          <w:spacing w:val="-2"/>
          <w:sz w:val="28"/>
          <w:szCs w:val="28"/>
          <w:lang w:eastAsia="zh-CN"/>
        </w:rPr>
        <w:t>015</w:t>
      </w:r>
      <w:r>
        <w:rPr>
          <w:spacing w:val="-1"/>
          <w:sz w:val="28"/>
          <w:szCs w:val="28"/>
          <w:lang w:eastAsia="zh-CN"/>
        </w:rPr>
        <w:t>）；</w:t>
      </w:r>
    </w:p>
    <w:p w14:paraId="515E26F3">
      <w:pPr>
        <w:pStyle w:val="7"/>
        <w:keepNext w:val="0"/>
        <w:keepLines w:val="0"/>
        <w:pageBreakBefore w:val="0"/>
        <w:widowControl/>
        <w:kinsoku w:val="0"/>
        <w:wordWrap/>
        <w:overflowPunct/>
        <w:topLinePunct w:val="0"/>
        <w:autoSpaceDE w:val="0"/>
        <w:bidi w:val="0"/>
        <w:adjustRightInd w:val="0"/>
        <w:snapToGrid w:val="0"/>
        <w:spacing w:line="360" w:lineRule="auto"/>
        <w:ind w:firstLine="556" w:firstLineChars="200"/>
        <w:textAlignment w:val="baseline"/>
        <w:rPr>
          <w:rFonts w:hint="default" w:ascii="Times New Roman" w:hAnsi="Times New Roman" w:eastAsia="宋体" w:cs="Times New Roman"/>
          <w:snapToGrid w:val="0"/>
          <w:color w:val="000000"/>
          <w:spacing w:val="-1"/>
          <w:sz w:val="28"/>
          <w:szCs w:val="28"/>
          <w:lang w:val="en-US" w:eastAsia="zh-CN" w:bidi="ar-SA"/>
        </w:rPr>
      </w:pPr>
      <w:r>
        <w:rPr>
          <w:rFonts w:hint="default" w:ascii="Times New Roman" w:hAnsi="Times New Roman" w:eastAsia="宋体" w:cs="Times New Roman"/>
          <w:snapToGrid w:val="0"/>
          <w:color w:val="000000"/>
          <w:spacing w:val="-1"/>
          <w:sz w:val="28"/>
          <w:szCs w:val="28"/>
          <w:lang w:val="en-US" w:eastAsia="zh-CN" w:bidi="ar-SA"/>
        </w:rPr>
        <w:t>（4）《水工混凝土结构设计规范》（SL</w:t>
      </w:r>
      <w:r>
        <w:rPr>
          <w:rFonts w:hint="eastAsia" w:ascii="Times New Roman" w:hAnsi="Times New Roman" w:eastAsia="宋体" w:cs="Times New Roman"/>
          <w:snapToGrid w:val="0"/>
          <w:color w:val="000000"/>
          <w:spacing w:val="-1"/>
          <w:sz w:val="28"/>
          <w:szCs w:val="28"/>
          <w:lang w:val="en-US" w:eastAsia="zh-CN" w:bidi="ar-SA"/>
        </w:rPr>
        <w:t xml:space="preserve"> </w:t>
      </w:r>
      <w:r>
        <w:rPr>
          <w:rFonts w:hint="default" w:ascii="Times New Roman" w:hAnsi="Times New Roman" w:eastAsia="宋体" w:cs="Times New Roman"/>
          <w:snapToGrid w:val="0"/>
          <w:color w:val="000000"/>
          <w:spacing w:val="-1"/>
          <w:sz w:val="28"/>
          <w:szCs w:val="28"/>
          <w:lang w:val="en-US" w:eastAsia="zh-CN" w:bidi="ar-SA"/>
        </w:rPr>
        <w:t>191-2008）；</w:t>
      </w:r>
    </w:p>
    <w:p w14:paraId="24090E72">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56" w:firstLineChars="20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5</w:t>
      </w:r>
      <w:r>
        <w:rPr>
          <w:spacing w:val="-1"/>
          <w:sz w:val="28"/>
          <w:szCs w:val="28"/>
          <w:lang w:eastAsia="zh-CN"/>
        </w:rPr>
        <w:t>）《碾压式土石坝设计规范》（</w:t>
      </w:r>
      <w:r>
        <w:rPr>
          <w:rFonts w:ascii="Times New Roman" w:hAnsi="Times New Roman" w:eastAsia="Times New Roman" w:cs="Times New Roman"/>
          <w:spacing w:val="-1"/>
          <w:sz w:val="28"/>
          <w:szCs w:val="28"/>
          <w:lang w:eastAsia="zh-CN"/>
        </w:rPr>
        <w:t>SL/T 274-2020</w:t>
      </w:r>
      <w:r>
        <w:rPr>
          <w:spacing w:val="1"/>
          <w:sz w:val="28"/>
          <w:szCs w:val="28"/>
          <w:lang w:eastAsia="zh-CN"/>
        </w:rPr>
        <w:t>）；</w:t>
      </w:r>
    </w:p>
    <w:p w14:paraId="0A7C00E9">
      <w:pPr>
        <w:pStyle w:val="8"/>
        <w:keepNext w:val="0"/>
        <w:keepLines w:val="0"/>
        <w:pageBreakBefore w:val="0"/>
        <w:widowControl/>
        <w:kinsoku w:val="0"/>
        <w:wordWrap/>
        <w:overflowPunct/>
        <w:topLinePunct w:val="0"/>
        <w:autoSpaceDE w:val="0"/>
        <w:autoSpaceDN/>
        <w:bidi w:val="0"/>
        <w:adjustRightInd w:val="0"/>
        <w:snapToGrid w:val="0"/>
        <w:spacing w:line="360" w:lineRule="auto"/>
        <w:ind w:firstLine="556" w:firstLineChars="200"/>
        <w:textAlignment w:val="baseline"/>
        <w:rPr>
          <w:rFonts w:hint="eastAsia"/>
          <w:sz w:val="28"/>
          <w:szCs w:val="28"/>
          <w:lang w:eastAsia="zh-CN"/>
        </w:rPr>
      </w:pPr>
      <w:r>
        <w:rPr>
          <w:spacing w:val="-1"/>
          <w:sz w:val="28"/>
          <w:szCs w:val="28"/>
          <w:lang w:eastAsia="zh-CN"/>
        </w:rPr>
        <w:t>（</w:t>
      </w:r>
      <w:r>
        <w:rPr>
          <w:rFonts w:hint="eastAsia" w:ascii="Times New Roman" w:hAnsi="Times New Roman" w:cs="Times New Roman"/>
          <w:spacing w:val="-1"/>
          <w:sz w:val="28"/>
          <w:szCs w:val="28"/>
          <w:lang w:eastAsia="zh-CN"/>
        </w:rPr>
        <w:t>6</w:t>
      </w:r>
      <w:r>
        <w:rPr>
          <w:spacing w:val="-1"/>
          <w:sz w:val="28"/>
          <w:szCs w:val="28"/>
          <w:lang w:eastAsia="zh-CN"/>
        </w:rPr>
        <w:t>）</w:t>
      </w:r>
      <w:r>
        <w:rPr>
          <w:spacing w:val="-62"/>
          <w:sz w:val="28"/>
          <w:szCs w:val="28"/>
          <w:lang w:eastAsia="zh-CN"/>
        </w:rPr>
        <w:t xml:space="preserve"> </w:t>
      </w:r>
      <w:r>
        <w:rPr>
          <w:spacing w:val="-17"/>
          <w:sz w:val="28"/>
          <w:szCs w:val="28"/>
          <w:lang w:eastAsia="zh-CN"/>
        </w:rPr>
        <w:t>《水电工程水工建筑物抗震设计规范</w:t>
      </w:r>
      <w:r>
        <w:rPr>
          <w:spacing w:val="-37"/>
          <w:sz w:val="28"/>
          <w:szCs w:val="28"/>
          <w:lang w:eastAsia="zh-CN"/>
        </w:rPr>
        <w:t xml:space="preserve"> </w:t>
      </w:r>
      <w:r>
        <w:rPr>
          <w:spacing w:val="-17"/>
          <w:sz w:val="28"/>
          <w:szCs w:val="28"/>
          <w:lang w:eastAsia="zh-CN"/>
        </w:rPr>
        <w:t>》（</w:t>
      </w:r>
      <w:r>
        <w:rPr>
          <w:spacing w:val="-25"/>
          <w:sz w:val="28"/>
          <w:szCs w:val="28"/>
          <w:lang w:eastAsia="zh-CN"/>
        </w:rPr>
        <w:t xml:space="preserve"> </w:t>
      </w:r>
      <w:r>
        <w:rPr>
          <w:rFonts w:ascii="Times New Roman" w:hAnsi="Times New Roman" w:eastAsia="Times New Roman" w:cs="Times New Roman"/>
          <w:spacing w:val="-17"/>
          <w:sz w:val="28"/>
          <w:szCs w:val="28"/>
          <w:lang w:eastAsia="zh-CN"/>
        </w:rPr>
        <w:t>NB</w:t>
      </w:r>
      <w:r>
        <w:rPr>
          <w:rFonts w:hint="eastAsia" w:ascii="Times New Roman" w:hAnsi="Times New Roman" w:cs="Times New Roman"/>
          <w:spacing w:val="-17"/>
          <w:sz w:val="28"/>
          <w:szCs w:val="28"/>
          <w:lang w:eastAsia="zh-CN"/>
        </w:rPr>
        <w:t xml:space="preserve"> </w:t>
      </w:r>
      <w:r>
        <w:rPr>
          <w:rFonts w:ascii="Times New Roman" w:hAnsi="Times New Roman" w:eastAsia="Times New Roman" w:cs="Times New Roman"/>
          <w:spacing w:val="-1"/>
          <w:sz w:val="28"/>
          <w:szCs w:val="28"/>
          <w:lang w:eastAsia="zh-CN"/>
        </w:rPr>
        <w:t>35047-2015/XG1-2021</w:t>
      </w:r>
      <w:r>
        <w:rPr>
          <w:spacing w:val="-1"/>
          <w:sz w:val="28"/>
          <w:szCs w:val="28"/>
          <w:lang w:eastAsia="zh-CN"/>
        </w:rPr>
        <w:t>）。</w:t>
      </w:r>
    </w:p>
    <w:p w14:paraId="523BA7C9">
      <w:pPr>
        <w:pStyle w:val="8"/>
        <w:autoSpaceDN/>
        <w:spacing w:line="360" w:lineRule="auto"/>
        <w:outlineLvl w:val="2"/>
        <w:rPr>
          <w:rFonts w:hint="eastAsia"/>
          <w:sz w:val="28"/>
          <w:szCs w:val="28"/>
          <w:lang w:eastAsia="zh-CN"/>
        </w:rPr>
      </w:pPr>
      <w:bookmarkStart w:id="9" w:name="_Toc28338"/>
      <w:r>
        <w:rPr>
          <w:rFonts w:ascii="Times New Roman" w:hAnsi="Times New Roman" w:eastAsia="Times New Roman" w:cs="Times New Roman"/>
          <w:b/>
          <w:bCs/>
          <w:spacing w:val="2"/>
          <w:sz w:val="28"/>
          <w:szCs w:val="28"/>
          <w:lang w:eastAsia="zh-CN"/>
        </w:rPr>
        <w:t xml:space="preserve">1.2.3 </w:t>
      </w:r>
      <w:r>
        <w:rPr>
          <w:b/>
          <w:bCs/>
          <w:spacing w:val="2"/>
          <w:sz w:val="28"/>
          <w:szCs w:val="28"/>
          <w:lang w:eastAsia="zh-CN"/>
        </w:rPr>
        <w:t>建设项目技术资料</w:t>
      </w:r>
      <w:bookmarkEnd w:id="9"/>
    </w:p>
    <w:p w14:paraId="55A0AC40">
      <w:pPr>
        <w:pStyle w:val="8"/>
        <w:autoSpaceDN/>
        <w:spacing w:line="360" w:lineRule="auto"/>
        <w:ind w:firstLine="559"/>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（1）</w:t>
      </w:r>
      <w:r>
        <w:rPr>
          <w:rFonts w:ascii="Times New Roman" w:hAnsi="Times New Roman" w:cs="Times New Roman"/>
          <w:spacing w:val="-1"/>
          <w:sz w:val="28"/>
          <w:szCs w:val="28"/>
          <w:lang w:eastAsia="zh-CN"/>
        </w:rPr>
        <w:t>《抚顺泰森矿业有限公司尾矿库初步设计说明书》（长春黄金设计院，2010年4月）；</w:t>
      </w:r>
    </w:p>
    <w:p w14:paraId="0FFCF21D">
      <w:pPr>
        <w:pStyle w:val="8"/>
        <w:autoSpaceDN/>
        <w:spacing w:line="360" w:lineRule="auto"/>
        <w:ind w:firstLine="559"/>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（2）</w:t>
      </w:r>
      <w:r>
        <w:rPr>
          <w:rFonts w:ascii="Times New Roman" w:hAnsi="Times New Roman" w:cs="Times New Roman"/>
          <w:spacing w:val="-1"/>
          <w:sz w:val="28"/>
          <w:szCs w:val="28"/>
          <w:lang w:eastAsia="zh-CN"/>
        </w:rPr>
        <w:t>《</w:t>
      </w:r>
      <w:r>
        <w:rPr>
          <w:rFonts w:ascii="Times New Roman" w:hAnsi="Times New Roman" w:cs="Times New Roman"/>
          <w:spacing w:val="-1"/>
          <w:sz w:val="28"/>
          <w:szCs w:val="28"/>
          <w:lang w:val="zh-CN" w:eastAsia="zh-CN"/>
        </w:rPr>
        <w:t>抚顺</w:t>
      </w:r>
      <w:r>
        <w:rPr>
          <w:rFonts w:ascii="Times New Roman" w:hAnsi="Times New Roman" w:cs="Times New Roman"/>
          <w:spacing w:val="-1"/>
          <w:sz w:val="28"/>
          <w:szCs w:val="28"/>
          <w:lang w:eastAsia="zh-CN"/>
        </w:rPr>
        <w:t>罕王</w:t>
      </w:r>
      <w:r>
        <w:rPr>
          <w:rFonts w:ascii="Times New Roman" w:hAnsi="Times New Roman" w:cs="Times New Roman"/>
          <w:spacing w:val="-1"/>
          <w:sz w:val="28"/>
          <w:szCs w:val="28"/>
          <w:lang w:val="zh-CN" w:eastAsia="zh-CN"/>
        </w:rPr>
        <w:t>兴洲矿业有限公司</w:t>
      </w:r>
      <w:r>
        <w:rPr>
          <w:rFonts w:ascii="Times New Roman" w:hAnsi="Times New Roman" w:cs="Times New Roman"/>
          <w:spacing w:val="-1"/>
          <w:sz w:val="28"/>
          <w:szCs w:val="28"/>
          <w:lang w:eastAsia="zh-CN"/>
        </w:rPr>
        <w:t>一选</w:t>
      </w:r>
      <w:r>
        <w:rPr>
          <w:rFonts w:ascii="Times New Roman" w:hAnsi="Times New Roman" w:cs="Times New Roman"/>
          <w:spacing w:val="-1"/>
          <w:sz w:val="28"/>
          <w:szCs w:val="28"/>
          <w:lang w:val="zh-CN" w:eastAsia="zh-CN"/>
        </w:rPr>
        <w:t>尾矿库</w:t>
      </w:r>
      <w:r>
        <w:rPr>
          <w:rFonts w:ascii="Times New Roman" w:hAnsi="Times New Roman" w:cs="Times New Roman"/>
          <w:spacing w:val="-1"/>
          <w:sz w:val="28"/>
          <w:szCs w:val="28"/>
          <w:lang w:eastAsia="zh-CN"/>
        </w:rPr>
        <w:t>岩土工程勘察及稳定性评价报告</w:t>
      </w:r>
      <w:r>
        <w:rPr>
          <w:rFonts w:ascii="Times New Roman" w:hAnsi="Times New Roman" w:cs="Times New Roman"/>
          <w:spacing w:val="-1"/>
          <w:sz w:val="28"/>
          <w:szCs w:val="28"/>
          <w:lang w:val="zh-CN" w:eastAsia="zh-CN"/>
        </w:rPr>
        <w:t>》（</w:t>
      </w:r>
      <w:r>
        <w:rPr>
          <w:rFonts w:ascii="Times New Roman" w:hAnsi="Times New Roman" w:cs="Times New Roman"/>
          <w:spacing w:val="-1"/>
          <w:sz w:val="28"/>
          <w:szCs w:val="28"/>
          <w:lang w:eastAsia="zh-CN"/>
        </w:rPr>
        <w:t>辽宁建筑标准勘察设计院有限公司</w:t>
      </w:r>
      <w:r>
        <w:rPr>
          <w:rFonts w:ascii="Times New Roman" w:hAnsi="Times New Roman" w:cs="Times New Roman"/>
          <w:spacing w:val="-1"/>
          <w:sz w:val="28"/>
          <w:szCs w:val="28"/>
          <w:lang w:val="zh-CN" w:eastAsia="zh-CN"/>
        </w:rPr>
        <w:t>，</w:t>
      </w:r>
      <w:r>
        <w:rPr>
          <w:rFonts w:ascii="Times New Roman" w:hAnsi="Times New Roman" w:cs="Times New Roman"/>
          <w:spacing w:val="-1"/>
          <w:sz w:val="28"/>
          <w:szCs w:val="28"/>
          <w:lang w:eastAsia="zh-CN"/>
        </w:rPr>
        <w:t>2023年3月）</w:t>
      </w:r>
      <w:r>
        <w:rPr>
          <w:rFonts w:hint="eastAsia" w:ascii="Times New Roman" w:hAnsi="Times New Roman" w:cs="Times New Roman"/>
          <w:spacing w:val="-1"/>
          <w:sz w:val="28"/>
          <w:szCs w:val="28"/>
          <w:lang w:eastAsia="zh-CN"/>
        </w:rPr>
        <w:t>；</w:t>
      </w:r>
    </w:p>
    <w:p w14:paraId="75E0F45C">
      <w:pPr>
        <w:pStyle w:val="8"/>
        <w:autoSpaceDN/>
        <w:spacing w:line="360" w:lineRule="auto"/>
        <w:ind w:firstLine="559"/>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（3）</w:t>
      </w:r>
      <w:r>
        <w:rPr>
          <w:rFonts w:ascii="Times New Roman" w:hAnsi="Times New Roman" w:cs="Times New Roman"/>
          <w:spacing w:val="-1"/>
          <w:sz w:val="28"/>
          <w:szCs w:val="28"/>
          <w:lang w:eastAsia="zh-CN"/>
        </w:rPr>
        <w:t>《抚顺罕王兴洲矿业有限公司一选尾矿库排洪系统构筑物检测》（辽宁光明建筑工程质量检测有限公司，2023年3月）；</w:t>
      </w:r>
    </w:p>
    <w:p w14:paraId="520B659B">
      <w:pPr>
        <w:pStyle w:val="8"/>
        <w:autoSpaceDN/>
        <w:spacing w:line="360" w:lineRule="auto"/>
        <w:ind w:firstLine="559"/>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（4）</w:t>
      </w:r>
      <w:r>
        <w:rPr>
          <w:rFonts w:ascii="Times New Roman" w:hAnsi="Times New Roman" w:cs="Times New Roman"/>
          <w:spacing w:val="-1"/>
          <w:sz w:val="28"/>
          <w:szCs w:val="28"/>
          <w:lang w:eastAsia="zh-CN"/>
        </w:rPr>
        <w:t>《抚顺兴洲矿业有限公司一选尾矿库闭库工程安全现状评价报告》（辽宁诺诚安全科技有限公司，2025年4月）；</w:t>
      </w:r>
    </w:p>
    <w:p w14:paraId="1A45D2A3">
      <w:pPr>
        <w:pStyle w:val="8"/>
        <w:autoSpaceDN/>
        <w:spacing w:line="360" w:lineRule="auto"/>
        <w:ind w:firstLine="559"/>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（5）</w:t>
      </w:r>
      <w:r>
        <w:rPr>
          <w:rFonts w:ascii="Times New Roman" w:hAnsi="Times New Roman" w:cs="Times New Roman"/>
          <w:spacing w:val="-1"/>
          <w:sz w:val="28"/>
          <w:szCs w:val="28"/>
          <w:lang w:eastAsia="zh-CN"/>
        </w:rPr>
        <w:t>《抚顺兴洲矿业有限公司一选尾矿库闭库工程初步设计》（兰州有色冶金设计研究院有限公司，2025年5月）；</w:t>
      </w:r>
    </w:p>
    <w:p w14:paraId="03AE7D34">
      <w:pPr>
        <w:pStyle w:val="8"/>
        <w:autoSpaceDN/>
        <w:spacing w:line="360" w:lineRule="auto"/>
        <w:ind w:firstLine="559"/>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（6）</w:t>
      </w:r>
      <w:r>
        <w:rPr>
          <w:rFonts w:ascii="Times New Roman" w:hAnsi="Times New Roman" w:cs="Times New Roman"/>
          <w:spacing w:val="-1"/>
          <w:sz w:val="28"/>
          <w:szCs w:val="28"/>
          <w:lang w:eastAsia="zh-CN"/>
        </w:rPr>
        <w:t>《抚顺兴洲矿业有限公司一选尾矿库闭库工程</w:t>
      </w:r>
      <w:r>
        <w:rPr>
          <w:rFonts w:hint="eastAsia" w:ascii="Times New Roman" w:hAnsi="Times New Roman" w:cs="Times New Roman"/>
          <w:spacing w:val="-1"/>
          <w:sz w:val="28"/>
          <w:szCs w:val="28"/>
          <w:lang w:eastAsia="zh-CN"/>
        </w:rPr>
        <w:t>安全设施</w:t>
      </w:r>
      <w:r>
        <w:rPr>
          <w:rFonts w:ascii="Times New Roman" w:hAnsi="Times New Roman" w:cs="Times New Roman"/>
          <w:spacing w:val="-1"/>
          <w:sz w:val="28"/>
          <w:szCs w:val="28"/>
          <w:lang w:eastAsia="zh-CN"/>
        </w:rPr>
        <w:t>设计》（兰州有色冶金设计研究院有限公司，2025年5月）；</w:t>
      </w:r>
    </w:p>
    <w:p w14:paraId="5805DA07">
      <w:pPr>
        <w:pStyle w:val="8"/>
        <w:autoSpaceDN/>
        <w:spacing w:line="360" w:lineRule="auto"/>
        <w:ind w:firstLine="559"/>
        <w:rPr>
          <w:rFonts w:hint="eastAsia"/>
          <w:color w:val="auto"/>
          <w:sz w:val="28"/>
          <w:szCs w:val="28"/>
          <w:lang w:eastAsia="zh-CN"/>
        </w:rPr>
      </w:pPr>
      <w:r>
        <w:rPr>
          <w:color w:val="auto"/>
          <w:spacing w:val="-1"/>
          <w:sz w:val="28"/>
          <w:szCs w:val="28"/>
          <w:lang w:eastAsia="zh-CN"/>
        </w:rPr>
        <w:t>（</w:t>
      </w:r>
      <w:r>
        <w:rPr>
          <w:rFonts w:hint="eastAsia" w:ascii="Times New Roman" w:hAnsi="Times New Roman" w:cs="Times New Roman"/>
          <w:color w:val="auto"/>
          <w:spacing w:val="-1"/>
          <w:sz w:val="28"/>
          <w:szCs w:val="28"/>
          <w:lang w:eastAsia="zh-CN"/>
        </w:rPr>
        <w:t>7</w:t>
      </w:r>
      <w:r>
        <w:rPr>
          <w:color w:val="auto"/>
          <w:spacing w:val="-1"/>
          <w:sz w:val="28"/>
          <w:szCs w:val="28"/>
          <w:lang w:eastAsia="zh-CN"/>
        </w:rPr>
        <w:t>）《抚顺兴洲矿业有限公司</w:t>
      </w:r>
      <w:r>
        <w:rPr>
          <w:rFonts w:hint="eastAsia"/>
          <w:color w:val="auto"/>
          <w:spacing w:val="-1"/>
          <w:sz w:val="28"/>
          <w:szCs w:val="28"/>
          <w:lang w:eastAsia="zh-CN"/>
        </w:rPr>
        <w:t>一选</w:t>
      </w:r>
      <w:r>
        <w:rPr>
          <w:color w:val="auto"/>
          <w:spacing w:val="-1"/>
          <w:sz w:val="28"/>
          <w:szCs w:val="28"/>
          <w:lang w:eastAsia="zh-CN"/>
        </w:rPr>
        <w:t>尾矿库闭库工程竣工报</w:t>
      </w:r>
      <w:r>
        <w:rPr>
          <w:color w:val="auto"/>
          <w:spacing w:val="-2"/>
          <w:sz w:val="28"/>
          <w:szCs w:val="28"/>
          <w:lang w:eastAsia="zh-CN"/>
        </w:rPr>
        <w:t>告》</w:t>
      </w:r>
      <w:r>
        <w:rPr>
          <w:color w:val="auto"/>
          <w:sz w:val="28"/>
          <w:szCs w:val="28"/>
          <w:lang w:eastAsia="zh-CN"/>
        </w:rPr>
        <w:t xml:space="preserve"> </w:t>
      </w:r>
      <w:r>
        <w:rPr>
          <w:color w:val="auto"/>
          <w:spacing w:val="-1"/>
          <w:sz w:val="28"/>
          <w:szCs w:val="28"/>
          <w:lang w:eastAsia="zh-CN"/>
        </w:rPr>
        <w:t>（</w:t>
      </w:r>
      <w:r>
        <w:rPr>
          <w:rFonts w:hint="eastAsia"/>
          <w:color w:val="auto"/>
          <w:spacing w:val="-1"/>
          <w:sz w:val="28"/>
          <w:szCs w:val="28"/>
          <w:lang w:val="en-US" w:eastAsia="zh-CN"/>
        </w:rPr>
        <w:t>xx</w:t>
      </w:r>
      <w:r>
        <w:rPr>
          <w:color w:val="auto"/>
          <w:spacing w:val="-20"/>
          <w:sz w:val="28"/>
          <w:szCs w:val="28"/>
          <w:lang w:eastAsia="zh-CN"/>
        </w:rPr>
        <w:t>）；</w:t>
      </w:r>
    </w:p>
    <w:p w14:paraId="738A29D6">
      <w:pPr>
        <w:pStyle w:val="8"/>
        <w:autoSpaceDN/>
        <w:spacing w:line="360" w:lineRule="auto"/>
        <w:ind w:firstLine="559"/>
        <w:rPr>
          <w:rFonts w:hint="eastAsia"/>
          <w:color w:val="auto"/>
          <w:spacing w:val="-20"/>
          <w:sz w:val="28"/>
          <w:szCs w:val="28"/>
          <w:lang w:eastAsia="zh-CN"/>
        </w:rPr>
      </w:pPr>
      <w:r>
        <w:rPr>
          <w:color w:val="auto"/>
          <w:spacing w:val="-1"/>
          <w:sz w:val="28"/>
          <w:szCs w:val="28"/>
          <w:lang w:eastAsia="zh-CN"/>
        </w:rPr>
        <w:t>（</w:t>
      </w:r>
      <w:r>
        <w:rPr>
          <w:rFonts w:hint="eastAsia" w:ascii="Times New Roman" w:hAnsi="Times New Roman" w:cs="Times New Roman"/>
          <w:color w:val="auto"/>
          <w:spacing w:val="-1"/>
          <w:sz w:val="28"/>
          <w:szCs w:val="28"/>
          <w:lang w:eastAsia="zh-CN"/>
        </w:rPr>
        <w:t>8</w:t>
      </w:r>
      <w:r>
        <w:rPr>
          <w:color w:val="auto"/>
          <w:spacing w:val="-1"/>
          <w:sz w:val="28"/>
          <w:szCs w:val="28"/>
          <w:lang w:eastAsia="zh-CN"/>
        </w:rPr>
        <w:t>）《抚顺兴洲矿业有限公司</w:t>
      </w:r>
      <w:r>
        <w:rPr>
          <w:rFonts w:hint="eastAsia"/>
          <w:color w:val="auto"/>
          <w:spacing w:val="-1"/>
          <w:sz w:val="28"/>
          <w:szCs w:val="28"/>
          <w:lang w:eastAsia="zh-CN"/>
        </w:rPr>
        <w:t>一选</w:t>
      </w:r>
      <w:r>
        <w:rPr>
          <w:color w:val="auto"/>
          <w:spacing w:val="-1"/>
          <w:sz w:val="28"/>
          <w:szCs w:val="28"/>
          <w:lang w:eastAsia="zh-CN"/>
        </w:rPr>
        <w:t>尾矿库闭库工程监理报</w:t>
      </w:r>
      <w:r>
        <w:rPr>
          <w:color w:val="auto"/>
          <w:spacing w:val="-2"/>
          <w:sz w:val="28"/>
          <w:szCs w:val="28"/>
          <w:lang w:eastAsia="zh-CN"/>
        </w:rPr>
        <w:t>告》</w:t>
      </w:r>
      <w:r>
        <w:rPr>
          <w:color w:val="auto"/>
          <w:sz w:val="28"/>
          <w:szCs w:val="28"/>
          <w:lang w:eastAsia="zh-CN"/>
        </w:rPr>
        <w:t xml:space="preserve"> </w:t>
      </w:r>
      <w:r>
        <w:rPr>
          <w:color w:val="auto"/>
          <w:spacing w:val="-1"/>
          <w:sz w:val="28"/>
          <w:szCs w:val="28"/>
          <w:lang w:eastAsia="zh-CN"/>
        </w:rPr>
        <w:t>（</w:t>
      </w:r>
      <w:r>
        <w:rPr>
          <w:rFonts w:hint="eastAsia"/>
          <w:color w:val="auto"/>
          <w:spacing w:val="-1"/>
          <w:sz w:val="28"/>
          <w:szCs w:val="28"/>
          <w:lang w:val="en-US" w:eastAsia="zh-CN"/>
        </w:rPr>
        <w:t>xx</w:t>
      </w:r>
      <w:r>
        <w:rPr>
          <w:color w:val="auto"/>
          <w:spacing w:val="-20"/>
          <w:sz w:val="28"/>
          <w:szCs w:val="28"/>
          <w:lang w:eastAsia="zh-CN"/>
        </w:rPr>
        <w:t>）；</w:t>
      </w:r>
    </w:p>
    <w:p w14:paraId="1673FB25">
      <w:pPr>
        <w:pStyle w:val="8"/>
        <w:spacing w:line="360" w:lineRule="auto"/>
        <w:outlineLvl w:val="2"/>
        <w:rPr>
          <w:rFonts w:hint="eastAsia"/>
          <w:sz w:val="28"/>
          <w:szCs w:val="28"/>
          <w:lang w:eastAsia="zh-CN"/>
        </w:rPr>
      </w:pPr>
      <w:r>
        <w:rPr>
          <w:rFonts w:ascii="Times New Roman" w:hAnsi="Times New Roman" w:eastAsia="Times New Roman" w:cs="Times New Roman"/>
          <w:b/>
          <w:bCs/>
          <w:spacing w:val="1"/>
          <w:sz w:val="28"/>
          <w:szCs w:val="28"/>
          <w:lang w:eastAsia="zh-CN"/>
        </w:rPr>
        <w:t>1.2.4</w:t>
      </w:r>
      <w:r>
        <w:rPr>
          <w:rFonts w:ascii="Times New Roman" w:hAnsi="Times New Roman" w:eastAsia="Times New Roman" w:cs="Times New Roman"/>
          <w:b/>
          <w:bCs/>
          <w:spacing w:val="44"/>
          <w:sz w:val="28"/>
          <w:szCs w:val="28"/>
          <w:lang w:eastAsia="zh-CN"/>
        </w:rPr>
        <w:t xml:space="preserve"> </w:t>
      </w:r>
      <w:r>
        <w:rPr>
          <w:b/>
          <w:bCs/>
          <w:spacing w:val="1"/>
          <w:sz w:val="28"/>
          <w:szCs w:val="28"/>
          <w:lang w:eastAsia="zh-CN"/>
        </w:rPr>
        <w:t>其他评价依据</w:t>
      </w:r>
    </w:p>
    <w:p w14:paraId="7A766C6A">
      <w:pPr>
        <w:pStyle w:val="8"/>
        <w:spacing w:line="360" w:lineRule="auto"/>
        <w:ind w:firstLine="604" w:firstLineChars="200"/>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1</w:t>
      </w:r>
      <w:r>
        <w:rPr>
          <w:spacing w:val="11"/>
          <w:sz w:val="28"/>
          <w:szCs w:val="28"/>
          <w:lang w:eastAsia="zh-CN"/>
        </w:rPr>
        <w:t>）</w:t>
      </w:r>
      <w:r>
        <w:rPr>
          <w:spacing w:val="19"/>
          <w:sz w:val="28"/>
          <w:szCs w:val="28"/>
          <w:lang w:eastAsia="zh-CN"/>
        </w:rPr>
        <w:t>安全设施验收评价技术服务合同；</w:t>
      </w:r>
    </w:p>
    <w:p w14:paraId="2C2A24A2">
      <w:pPr>
        <w:pStyle w:val="8"/>
        <w:spacing w:line="360" w:lineRule="auto"/>
        <w:ind w:firstLine="604" w:firstLineChars="200"/>
        <w:rPr>
          <w:rFonts w:hint="eastAsia"/>
          <w:sz w:val="28"/>
          <w:szCs w:val="28"/>
          <w:lang w:eastAsia="zh-CN"/>
        </w:rPr>
      </w:pPr>
      <w:r>
        <w:rPr>
          <w:spacing w:val="11"/>
          <w:sz w:val="28"/>
          <w:szCs w:val="28"/>
          <w:lang w:eastAsia="zh-CN"/>
        </w:rPr>
        <w:t>（</w:t>
      </w:r>
      <w:r>
        <w:rPr>
          <w:rFonts w:ascii="Times New Roman" w:hAnsi="Times New Roman" w:eastAsia="Times New Roman" w:cs="Times New Roman"/>
          <w:spacing w:val="11"/>
          <w:sz w:val="28"/>
          <w:szCs w:val="28"/>
          <w:lang w:eastAsia="zh-CN"/>
        </w:rPr>
        <w:t>2</w:t>
      </w:r>
      <w:r>
        <w:rPr>
          <w:spacing w:val="11"/>
          <w:sz w:val="28"/>
          <w:szCs w:val="28"/>
          <w:lang w:eastAsia="zh-CN"/>
        </w:rPr>
        <w:t>）营业执照；</w:t>
      </w:r>
    </w:p>
    <w:p w14:paraId="67CC13B8">
      <w:pPr>
        <w:pStyle w:val="8"/>
        <w:spacing w:line="360" w:lineRule="auto"/>
        <w:ind w:firstLine="604" w:firstLineChars="200"/>
        <w:rPr>
          <w:rFonts w:hint="eastAsia"/>
          <w:spacing w:val="23"/>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3</w:t>
      </w:r>
      <w:r>
        <w:rPr>
          <w:spacing w:val="11"/>
          <w:sz w:val="28"/>
          <w:szCs w:val="28"/>
          <w:lang w:eastAsia="zh-CN"/>
        </w:rPr>
        <w:t>）</w:t>
      </w:r>
      <w:r>
        <w:rPr>
          <w:spacing w:val="27"/>
          <w:sz w:val="28"/>
          <w:szCs w:val="28"/>
          <w:lang w:eastAsia="zh-CN"/>
        </w:rPr>
        <w:t>《关于抚顺兴洲矿业有限公司</w:t>
      </w:r>
      <w:r>
        <w:rPr>
          <w:rFonts w:hint="eastAsia"/>
          <w:spacing w:val="27"/>
          <w:sz w:val="28"/>
          <w:szCs w:val="28"/>
          <w:lang w:eastAsia="zh-CN"/>
        </w:rPr>
        <w:t>一选</w:t>
      </w:r>
      <w:r>
        <w:rPr>
          <w:spacing w:val="27"/>
          <w:sz w:val="28"/>
          <w:szCs w:val="28"/>
          <w:lang w:eastAsia="zh-CN"/>
        </w:rPr>
        <w:t>尾矿库闭库</w:t>
      </w:r>
      <w:r>
        <w:rPr>
          <w:spacing w:val="23"/>
          <w:sz w:val="28"/>
          <w:szCs w:val="28"/>
          <w:lang w:eastAsia="zh-CN"/>
        </w:rPr>
        <w:t>工程安全设施设计的批复》</w:t>
      </w:r>
      <w:r>
        <w:rPr>
          <w:spacing w:val="-71"/>
          <w:sz w:val="28"/>
          <w:szCs w:val="28"/>
          <w:lang w:eastAsia="zh-CN"/>
        </w:rPr>
        <w:t xml:space="preserve"> </w:t>
      </w:r>
      <w:r>
        <w:rPr>
          <w:spacing w:val="23"/>
          <w:sz w:val="28"/>
          <w:szCs w:val="28"/>
          <w:lang w:eastAsia="zh-CN"/>
        </w:rPr>
        <w:t>；</w:t>
      </w:r>
    </w:p>
    <w:p w14:paraId="1B1D74E1">
      <w:pPr>
        <w:pStyle w:val="8"/>
        <w:spacing w:line="360" w:lineRule="auto"/>
        <w:ind w:firstLine="604" w:firstLineChars="200"/>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4</w:t>
      </w:r>
      <w:r>
        <w:rPr>
          <w:spacing w:val="11"/>
          <w:sz w:val="28"/>
          <w:szCs w:val="28"/>
          <w:lang w:eastAsia="zh-CN"/>
        </w:rPr>
        <w:t>）</w:t>
      </w:r>
      <w:r>
        <w:rPr>
          <w:spacing w:val="-2"/>
          <w:sz w:val="28"/>
          <w:szCs w:val="28"/>
          <w:lang w:eastAsia="zh-CN"/>
        </w:rPr>
        <w:t>相关验收记录</w:t>
      </w:r>
      <w:r>
        <w:rPr>
          <w:rFonts w:hint="eastAsia"/>
          <w:spacing w:val="-2"/>
          <w:sz w:val="28"/>
          <w:szCs w:val="28"/>
          <w:lang w:eastAsia="zh-CN"/>
        </w:rPr>
        <w:t>、</w:t>
      </w:r>
      <w:r>
        <w:rPr>
          <w:rFonts w:hint="eastAsia"/>
          <w:spacing w:val="-2"/>
          <w:sz w:val="28"/>
          <w:szCs w:val="28"/>
          <w:lang w:val="en-US" w:eastAsia="zh-CN"/>
        </w:rPr>
        <w:t>检测检验报告等</w:t>
      </w:r>
      <w:r>
        <w:rPr>
          <w:spacing w:val="-2"/>
          <w:sz w:val="28"/>
          <w:szCs w:val="28"/>
          <w:lang w:eastAsia="zh-CN"/>
        </w:rPr>
        <w:t>；</w:t>
      </w:r>
    </w:p>
    <w:p w14:paraId="541998F4">
      <w:pPr>
        <w:pStyle w:val="8"/>
        <w:spacing w:line="360" w:lineRule="auto"/>
        <w:ind w:firstLine="604" w:firstLineChars="200"/>
        <w:rPr>
          <w:rFonts w:hint="eastAsia"/>
          <w:color w:val="auto"/>
          <w:sz w:val="28"/>
          <w:szCs w:val="28"/>
          <w:lang w:eastAsia="zh-CN"/>
        </w:rPr>
      </w:pPr>
      <w:r>
        <w:rPr>
          <w:color w:val="auto"/>
          <w:spacing w:val="11"/>
          <w:sz w:val="28"/>
          <w:szCs w:val="28"/>
          <w:lang w:eastAsia="zh-CN"/>
        </w:rPr>
        <w:t>（</w:t>
      </w:r>
      <w:r>
        <w:rPr>
          <w:rFonts w:hint="eastAsia" w:ascii="Times New Roman" w:hAnsi="Times New Roman" w:cs="Times New Roman"/>
          <w:color w:val="auto"/>
          <w:spacing w:val="11"/>
          <w:sz w:val="28"/>
          <w:szCs w:val="28"/>
          <w:lang w:eastAsia="zh-CN"/>
        </w:rPr>
        <w:t>5</w:t>
      </w:r>
      <w:r>
        <w:rPr>
          <w:color w:val="auto"/>
          <w:spacing w:val="11"/>
          <w:sz w:val="28"/>
          <w:szCs w:val="28"/>
          <w:lang w:eastAsia="zh-CN"/>
        </w:rPr>
        <w:t>）</w:t>
      </w:r>
      <w:r>
        <w:rPr>
          <w:rFonts w:hint="eastAsia"/>
          <w:color w:val="auto"/>
          <w:spacing w:val="-2"/>
          <w:sz w:val="28"/>
          <w:szCs w:val="28"/>
          <w:lang w:val="en-US" w:eastAsia="zh-CN"/>
        </w:rPr>
        <w:t>隐蔽工程</w:t>
      </w:r>
      <w:r>
        <w:rPr>
          <w:color w:val="auto"/>
          <w:spacing w:val="-2"/>
          <w:sz w:val="28"/>
          <w:szCs w:val="28"/>
          <w:lang w:eastAsia="zh-CN"/>
        </w:rPr>
        <w:t>照片；</w:t>
      </w:r>
    </w:p>
    <w:p w14:paraId="750DB1D6">
      <w:pPr>
        <w:pStyle w:val="8"/>
        <w:spacing w:line="360" w:lineRule="auto"/>
        <w:ind w:firstLine="608" w:firstLineChars="200"/>
        <w:rPr>
          <w:rFonts w:hint="eastAsia"/>
          <w:sz w:val="28"/>
          <w:szCs w:val="28"/>
          <w:lang w:eastAsia="zh-CN"/>
        </w:rPr>
      </w:pPr>
      <w:r>
        <w:rPr>
          <w:spacing w:val="12"/>
          <w:sz w:val="28"/>
          <w:szCs w:val="28"/>
          <w:lang w:eastAsia="zh-CN"/>
        </w:rPr>
        <w:t>（</w:t>
      </w:r>
      <w:r>
        <w:rPr>
          <w:rFonts w:hint="eastAsia" w:ascii="Times New Roman" w:hAnsi="Times New Roman" w:cs="Times New Roman"/>
          <w:spacing w:val="12"/>
          <w:sz w:val="28"/>
          <w:szCs w:val="28"/>
          <w:lang w:eastAsia="zh-CN"/>
        </w:rPr>
        <w:t>6</w:t>
      </w:r>
      <w:r>
        <w:rPr>
          <w:spacing w:val="12"/>
          <w:sz w:val="28"/>
          <w:szCs w:val="28"/>
          <w:lang w:eastAsia="zh-CN"/>
        </w:rPr>
        <w:t>）施工报告；</w:t>
      </w:r>
    </w:p>
    <w:p w14:paraId="296C5FD8">
      <w:pPr>
        <w:pStyle w:val="8"/>
        <w:spacing w:line="360" w:lineRule="auto"/>
        <w:ind w:firstLine="608" w:firstLineChars="200"/>
        <w:rPr>
          <w:rFonts w:hint="eastAsia"/>
          <w:sz w:val="28"/>
          <w:szCs w:val="28"/>
          <w:lang w:eastAsia="zh-CN"/>
        </w:rPr>
      </w:pPr>
      <w:r>
        <w:rPr>
          <w:spacing w:val="12"/>
          <w:sz w:val="28"/>
          <w:szCs w:val="28"/>
          <w:lang w:eastAsia="zh-CN"/>
        </w:rPr>
        <w:t>（</w:t>
      </w:r>
      <w:r>
        <w:rPr>
          <w:rFonts w:hint="eastAsia" w:ascii="Times New Roman" w:hAnsi="Times New Roman" w:cs="Times New Roman"/>
          <w:spacing w:val="12"/>
          <w:sz w:val="28"/>
          <w:szCs w:val="28"/>
          <w:lang w:eastAsia="zh-CN"/>
        </w:rPr>
        <w:t>7</w:t>
      </w:r>
      <w:r>
        <w:rPr>
          <w:spacing w:val="12"/>
          <w:sz w:val="28"/>
          <w:szCs w:val="28"/>
          <w:lang w:eastAsia="zh-CN"/>
        </w:rPr>
        <w:t>）监理报告；</w:t>
      </w:r>
    </w:p>
    <w:p w14:paraId="3DA5BA1C">
      <w:pPr>
        <w:pStyle w:val="8"/>
        <w:spacing w:line="360" w:lineRule="auto"/>
        <w:ind w:firstLine="604" w:firstLineChars="200"/>
        <w:rPr>
          <w:rFonts w:hint="eastAsia"/>
          <w:sz w:val="28"/>
          <w:szCs w:val="28"/>
          <w:lang w:eastAsia="zh-CN"/>
        </w:rPr>
      </w:pPr>
      <w:r>
        <w:rPr>
          <w:spacing w:val="11"/>
          <w:sz w:val="28"/>
          <w:szCs w:val="28"/>
          <w:lang w:eastAsia="zh-CN"/>
        </w:rPr>
        <w:t>（</w:t>
      </w:r>
      <w:r>
        <w:rPr>
          <w:rFonts w:hint="eastAsia" w:ascii="Times New Roman" w:hAnsi="Times New Roman" w:cs="Times New Roman"/>
          <w:spacing w:val="11"/>
          <w:sz w:val="28"/>
          <w:szCs w:val="28"/>
          <w:lang w:eastAsia="zh-CN"/>
        </w:rPr>
        <w:t>8</w:t>
      </w:r>
      <w:r>
        <w:rPr>
          <w:spacing w:val="11"/>
          <w:sz w:val="28"/>
          <w:szCs w:val="28"/>
          <w:lang w:eastAsia="zh-CN"/>
        </w:rPr>
        <w:t>）</w:t>
      </w:r>
      <w:r>
        <w:rPr>
          <w:sz w:val="28"/>
          <w:szCs w:val="28"/>
          <w:lang w:eastAsia="zh-CN"/>
        </w:rPr>
        <w:t>竣工图。</w:t>
      </w:r>
    </w:p>
    <w:p w14:paraId="19E19971">
      <w:pPr>
        <w:spacing w:line="360" w:lineRule="auto"/>
        <w:rPr>
          <w:sz w:val="28"/>
          <w:szCs w:val="28"/>
          <w:lang w:eastAsia="zh-CN"/>
        </w:rPr>
        <w:sectPr>
          <w:headerReference r:id="rId5" w:type="default"/>
          <w:footerReference r:id="rId6" w:type="default"/>
          <w:pgSz w:w="11906" w:h="16839"/>
          <w:pgMar w:top="1191" w:right="1785" w:bottom="1266" w:left="1785" w:header="882" w:footer="984" w:gutter="0"/>
          <w:cols w:space="720" w:num="1"/>
        </w:sectPr>
      </w:pPr>
    </w:p>
    <w:p w14:paraId="7EC852A6">
      <w:pPr>
        <w:spacing w:line="360" w:lineRule="auto"/>
        <w:jc w:val="center"/>
        <w:outlineLvl w:val="0"/>
        <w:rPr>
          <w:rFonts w:hint="eastAsia" w:ascii="黑体" w:hAnsi="黑体" w:eastAsia="黑体" w:cs="黑体"/>
          <w:sz w:val="31"/>
          <w:szCs w:val="31"/>
          <w:lang w:eastAsia="zh-CN"/>
        </w:rPr>
      </w:pPr>
      <w:bookmarkStart w:id="10" w:name="bookmark7"/>
      <w:bookmarkEnd w:id="10"/>
      <w:bookmarkStart w:id="11" w:name="_Toc23016"/>
      <w:r>
        <w:rPr>
          <w:rFonts w:ascii="Times New Roman" w:hAnsi="Times New Roman" w:eastAsia="Times New Roman" w:cs="Times New Roman"/>
          <w:b/>
          <w:bCs/>
          <w:spacing w:val="27"/>
          <w:sz w:val="31"/>
          <w:szCs w:val="31"/>
          <w:lang w:eastAsia="zh-CN"/>
        </w:rPr>
        <w:t>2</w:t>
      </w:r>
      <w:r>
        <w:rPr>
          <w:rFonts w:ascii="Times New Roman" w:hAnsi="Times New Roman" w:eastAsia="Times New Roman" w:cs="Times New Roman"/>
          <w:b/>
          <w:bCs/>
          <w:spacing w:val="39"/>
          <w:sz w:val="31"/>
          <w:szCs w:val="31"/>
          <w:lang w:eastAsia="zh-CN"/>
        </w:rPr>
        <w:t xml:space="preserve"> </w:t>
      </w:r>
      <w:r>
        <w:rPr>
          <w:rFonts w:ascii="黑体" w:hAnsi="黑体" w:eastAsia="黑体" w:cs="黑体"/>
          <w:b/>
          <w:bCs/>
          <w:spacing w:val="27"/>
          <w:sz w:val="31"/>
          <w:szCs w:val="31"/>
          <w:lang w:eastAsia="zh-CN"/>
        </w:rPr>
        <w:t>建设项目概述</w:t>
      </w:r>
      <w:bookmarkEnd w:id="11"/>
    </w:p>
    <w:p w14:paraId="661798E6">
      <w:pPr>
        <w:spacing w:line="360" w:lineRule="auto"/>
        <w:jc w:val="center"/>
        <w:outlineLvl w:val="0"/>
        <w:rPr>
          <w:rFonts w:hint="eastAsia" w:ascii="黑体" w:hAnsi="黑体" w:eastAsia="黑体" w:cs="黑体"/>
          <w:sz w:val="30"/>
          <w:szCs w:val="30"/>
          <w:lang w:eastAsia="zh-CN"/>
        </w:rPr>
      </w:pPr>
      <w:bookmarkStart w:id="12" w:name="bookmark9"/>
      <w:bookmarkEnd w:id="12"/>
      <w:bookmarkStart w:id="13" w:name="_Toc5619"/>
      <w:r>
        <w:rPr>
          <w:rFonts w:ascii="Times New Roman" w:hAnsi="Times New Roman" w:eastAsia="Times New Roman" w:cs="Times New Roman"/>
          <w:b/>
          <w:bCs/>
          <w:spacing w:val="13"/>
          <w:sz w:val="28"/>
          <w:szCs w:val="28"/>
          <w:lang w:eastAsia="zh-CN"/>
        </w:rPr>
        <w:t>2.</w:t>
      </w:r>
      <w:r>
        <w:rPr>
          <w:rFonts w:ascii="Times New Roman" w:hAnsi="Times New Roman" w:eastAsia="Times New Roman" w:cs="Times New Roman"/>
          <w:b/>
          <w:bCs/>
          <w:spacing w:val="-32"/>
          <w:sz w:val="28"/>
          <w:szCs w:val="28"/>
          <w:lang w:eastAsia="zh-CN"/>
        </w:rPr>
        <w:t xml:space="preserve"> </w:t>
      </w:r>
      <w:r>
        <w:rPr>
          <w:rFonts w:ascii="Times New Roman" w:hAnsi="Times New Roman" w:eastAsia="Times New Roman" w:cs="Times New Roman"/>
          <w:b/>
          <w:bCs/>
          <w:spacing w:val="13"/>
          <w:sz w:val="28"/>
          <w:szCs w:val="28"/>
          <w:lang w:eastAsia="zh-CN"/>
        </w:rPr>
        <w:t>1</w:t>
      </w:r>
      <w:r>
        <w:rPr>
          <w:rFonts w:ascii="Times New Roman" w:hAnsi="Times New Roman" w:eastAsia="Times New Roman" w:cs="Times New Roman"/>
          <w:b/>
          <w:bCs/>
          <w:spacing w:val="39"/>
          <w:sz w:val="28"/>
          <w:szCs w:val="28"/>
          <w:lang w:eastAsia="zh-CN"/>
        </w:rPr>
        <w:t xml:space="preserve"> </w:t>
      </w:r>
      <w:r>
        <w:rPr>
          <w:rFonts w:ascii="黑体" w:hAnsi="黑体" w:eastAsia="黑体" w:cs="黑体"/>
          <w:b/>
          <w:bCs/>
          <w:spacing w:val="13"/>
          <w:sz w:val="30"/>
          <w:szCs w:val="30"/>
          <w:lang w:eastAsia="zh-CN"/>
        </w:rPr>
        <w:t>建设单位概况</w:t>
      </w:r>
      <w:bookmarkEnd w:id="13"/>
    </w:p>
    <w:p w14:paraId="32518D4B">
      <w:pPr>
        <w:pStyle w:val="8"/>
        <w:spacing w:line="360" w:lineRule="auto"/>
        <w:outlineLvl w:val="2"/>
        <w:rPr>
          <w:rFonts w:hint="eastAsia"/>
          <w:sz w:val="28"/>
          <w:szCs w:val="28"/>
          <w:lang w:eastAsia="zh-CN"/>
        </w:rPr>
      </w:pPr>
      <w:bookmarkStart w:id="14" w:name="_Toc27357"/>
      <w:r>
        <w:rPr>
          <w:rFonts w:ascii="Times New Roman" w:hAnsi="Times New Roman" w:eastAsia="Times New Roman" w:cs="Times New Roman"/>
          <w:b/>
          <w:bCs/>
          <w:spacing w:val="-5"/>
          <w:sz w:val="28"/>
          <w:szCs w:val="28"/>
          <w:lang w:eastAsia="zh-CN"/>
        </w:rPr>
        <w:t>2.1.1</w:t>
      </w:r>
      <w:r>
        <w:rPr>
          <w:rFonts w:ascii="Times New Roman" w:hAnsi="Times New Roman" w:eastAsia="Times New Roman" w:cs="Times New Roman"/>
          <w:b/>
          <w:bCs/>
          <w:spacing w:val="43"/>
          <w:sz w:val="28"/>
          <w:szCs w:val="28"/>
          <w:lang w:eastAsia="zh-CN"/>
        </w:rPr>
        <w:t xml:space="preserve"> </w:t>
      </w:r>
      <w:r>
        <w:rPr>
          <w:b/>
          <w:bCs/>
          <w:spacing w:val="-5"/>
          <w:sz w:val="28"/>
          <w:szCs w:val="28"/>
          <w:lang w:eastAsia="zh-CN"/>
        </w:rPr>
        <w:t>企业信息</w:t>
      </w:r>
      <w:bookmarkEnd w:id="14"/>
    </w:p>
    <w:p w14:paraId="7DA632A3">
      <w:pPr>
        <w:pStyle w:val="8"/>
        <w:spacing w:line="360" w:lineRule="auto"/>
        <w:ind w:firstLine="555"/>
        <w:jc w:val="both"/>
        <w:rPr>
          <w:rFonts w:ascii="Times New Roman" w:hAnsi="Times New Roman" w:cs="Times New Roman"/>
          <w:spacing w:val="3"/>
          <w:sz w:val="28"/>
          <w:szCs w:val="28"/>
          <w:lang w:eastAsia="zh-CN"/>
        </w:rPr>
      </w:pPr>
      <w:r>
        <w:rPr>
          <w:rFonts w:ascii="Times New Roman" w:hAnsi="Times New Roman" w:cs="Times New Roman"/>
          <w:spacing w:val="-3"/>
          <w:sz w:val="28"/>
          <w:szCs w:val="28"/>
          <w:lang w:eastAsia="zh-CN"/>
        </w:rPr>
        <w:t>抚顺兴洲矿业有限公司位于辽宁省抚顺市东洲区碾盘乡台沟村；</w:t>
      </w:r>
      <w:r>
        <w:rPr>
          <w:rFonts w:ascii="Times New Roman" w:hAnsi="Times New Roman" w:cs="Times New Roman"/>
          <w:spacing w:val="9"/>
          <w:sz w:val="28"/>
          <w:szCs w:val="28"/>
          <w:lang w:eastAsia="zh-CN"/>
        </w:rPr>
        <w:t xml:space="preserve"> </w:t>
      </w:r>
      <w:r>
        <w:rPr>
          <w:rFonts w:ascii="Times New Roman" w:hAnsi="Times New Roman" w:cs="Times New Roman"/>
          <w:spacing w:val="-4"/>
          <w:sz w:val="28"/>
          <w:szCs w:val="28"/>
          <w:lang w:eastAsia="zh-CN"/>
        </w:rPr>
        <w:t>公司类型：有限责任公司；法定代表人：王文茂；统一社会信用代码：9121040075278408XY；</w:t>
      </w:r>
      <w:r>
        <w:rPr>
          <w:rFonts w:ascii="Times New Roman" w:hAnsi="Times New Roman" w:cs="Times New Roman"/>
          <w:spacing w:val="-1"/>
          <w:sz w:val="28"/>
          <w:szCs w:val="28"/>
          <w:lang w:eastAsia="zh-CN"/>
        </w:rPr>
        <w:t>成立日期：</w:t>
      </w:r>
      <w:r>
        <w:rPr>
          <w:rFonts w:ascii="Times New Roman" w:hAnsi="Times New Roman" w:eastAsia="Times New Roman" w:cs="Times New Roman"/>
          <w:spacing w:val="-1"/>
          <w:sz w:val="28"/>
          <w:szCs w:val="28"/>
          <w:lang w:eastAsia="zh-CN"/>
        </w:rPr>
        <w:t>2003-9-</w:t>
      </w:r>
      <w:r>
        <w:rPr>
          <w:rFonts w:ascii="Times New Roman" w:hAnsi="Times New Roman" w:eastAsia="Times New Roman" w:cs="Times New Roman"/>
          <w:spacing w:val="-2"/>
          <w:sz w:val="28"/>
          <w:szCs w:val="28"/>
          <w:lang w:eastAsia="zh-CN"/>
        </w:rPr>
        <w:t>22</w:t>
      </w:r>
      <w:r>
        <w:rPr>
          <w:rFonts w:ascii="Times New Roman" w:hAnsi="Times New Roman" w:cs="Times New Roman"/>
          <w:spacing w:val="-2"/>
          <w:sz w:val="28"/>
          <w:szCs w:val="28"/>
          <w:lang w:eastAsia="zh-CN"/>
        </w:rPr>
        <w:t>；注册资本：</w:t>
      </w:r>
      <w:r>
        <w:rPr>
          <w:rFonts w:ascii="Times New Roman" w:hAnsi="Times New Roman" w:eastAsia="Times New Roman" w:cs="Times New Roman"/>
          <w:spacing w:val="-2"/>
          <w:sz w:val="28"/>
          <w:szCs w:val="28"/>
          <w:lang w:eastAsia="zh-CN"/>
        </w:rPr>
        <w:t>30000</w:t>
      </w:r>
      <w:r>
        <w:rPr>
          <w:rFonts w:ascii="Times New Roman" w:hAnsi="Times New Roman" w:cs="Times New Roman"/>
          <w:spacing w:val="-2"/>
          <w:sz w:val="28"/>
          <w:szCs w:val="28"/>
          <w:lang w:eastAsia="zh-CN"/>
        </w:rPr>
        <w:t>万人民币；</w:t>
      </w:r>
      <w:r>
        <w:rPr>
          <w:rFonts w:ascii="Times New Roman" w:hAnsi="Times New Roman" w:cs="Times New Roman"/>
          <w:spacing w:val="3"/>
          <w:sz w:val="28"/>
          <w:szCs w:val="28"/>
          <w:lang w:eastAsia="zh-CN"/>
        </w:rPr>
        <w:t>登记机关：抚顺市东洲区市场监督管理局；经营范围：铁矿露天/地下开采；铁精粉生产、销售；碎石加工、销售；设备租赁（依法须经批准的项目，经相关部门批准后方可开展经营活动）。</w:t>
      </w:r>
    </w:p>
    <w:p w14:paraId="6BF1807D">
      <w:pPr>
        <w:pStyle w:val="8"/>
        <w:spacing w:line="360" w:lineRule="auto"/>
        <w:ind w:firstLine="555"/>
        <w:jc w:val="both"/>
        <w:rPr>
          <w:rFonts w:ascii="Times New Roman" w:hAnsi="Times New Roman" w:cs="Times New Roman"/>
          <w:spacing w:val="-3"/>
          <w:sz w:val="28"/>
          <w:szCs w:val="28"/>
          <w:lang w:eastAsia="zh-CN"/>
        </w:rPr>
      </w:pPr>
      <w:r>
        <w:rPr>
          <w:rFonts w:hint="eastAsia" w:ascii="Times New Roman" w:hAnsi="Times New Roman" w:cs="Times New Roman"/>
          <w:spacing w:val="-3"/>
          <w:sz w:val="28"/>
          <w:szCs w:val="28"/>
          <w:lang w:eastAsia="zh-CN"/>
        </w:rPr>
        <w:t>该</w:t>
      </w:r>
      <w:r>
        <w:rPr>
          <w:rFonts w:ascii="Times New Roman" w:hAnsi="Times New Roman" w:cs="Times New Roman"/>
          <w:spacing w:val="-3"/>
          <w:sz w:val="28"/>
          <w:szCs w:val="28"/>
          <w:lang w:eastAsia="zh-CN"/>
        </w:rPr>
        <w:t>尾矿库</w:t>
      </w:r>
      <w:r>
        <w:rPr>
          <w:rFonts w:hint="eastAsia" w:ascii="Times New Roman" w:hAnsi="Times New Roman" w:cs="Times New Roman"/>
          <w:spacing w:val="-3"/>
          <w:sz w:val="28"/>
          <w:szCs w:val="28"/>
          <w:lang w:eastAsia="zh-CN"/>
        </w:rPr>
        <w:t>原隶属于抚顺泰森矿业有限公司，经抚顺罕王兴洲矿业有限公司收购后，隶属于抚顺罕王兴洲矿业有限公司；后于2023年2月，抚顺罕王兴洲矿业有限公司更名为抚顺兴洲矿业有限公司。</w:t>
      </w:r>
    </w:p>
    <w:p w14:paraId="2ADB1D31">
      <w:pPr>
        <w:pStyle w:val="8"/>
        <w:spacing w:line="360" w:lineRule="auto"/>
        <w:outlineLvl w:val="2"/>
        <w:rPr>
          <w:rFonts w:hint="eastAsia"/>
          <w:sz w:val="28"/>
          <w:szCs w:val="28"/>
          <w:lang w:eastAsia="zh-CN"/>
        </w:rPr>
      </w:pPr>
      <w:bookmarkStart w:id="15" w:name="_Toc6255"/>
      <w:r>
        <w:rPr>
          <w:rFonts w:ascii="Times New Roman" w:hAnsi="Times New Roman" w:eastAsia="Times New Roman" w:cs="Times New Roman"/>
          <w:b/>
          <w:bCs/>
          <w:spacing w:val="-1"/>
          <w:sz w:val="28"/>
          <w:szCs w:val="28"/>
          <w:lang w:eastAsia="zh-CN"/>
        </w:rPr>
        <w:t>2.1.2</w:t>
      </w:r>
      <w:r>
        <w:rPr>
          <w:rFonts w:ascii="Times New Roman" w:hAnsi="Times New Roman" w:eastAsia="Times New Roman" w:cs="Times New Roman"/>
          <w:b/>
          <w:bCs/>
          <w:spacing w:val="41"/>
          <w:sz w:val="28"/>
          <w:szCs w:val="28"/>
          <w:lang w:eastAsia="zh-CN"/>
        </w:rPr>
        <w:t xml:space="preserve"> </w:t>
      </w:r>
      <w:r>
        <w:rPr>
          <w:b/>
          <w:bCs/>
          <w:spacing w:val="-1"/>
          <w:sz w:val="28"/>
          <w:szCs w:val="28"/>
          <w:lang w:eastAsia="zh-CN"/>
        </w:rPr>
        <w:t>建设项目背景</w:t>
      </w:r>
      <w:bookmarkEnd w:id="15"/>
    </w:p>
    <w:p w14:paraId="32FBBC4A">
      <w:pPr>
        <w:pStyle w:val="8"/>
        <w:spacing w:line="360" w:lineRule="auto"/>
        <w:ind w:firstLine="555"/>
        <w:jc w:val="both"/>
        <w:rPr>
          <w:rFonts w:ascii="Times New Roman" w:hAnsi="Times New Roman" w:cs="Times New Roman"/>
          <w:spacing w:val="-3"/>
          <w:sz w:val="28"/>
          <w:szCs w:val="28"/>
          <w:lang w:eastAsia="zh-CN"/>
        </w:rPr>
      </w:pPr>
      <w:r>
        <w:rPr>
          <w:rFonts w:hint="eastAsia" w:ascii="Times New Roman" w:hAnsi="Times New Roman" w:cs="Times New Roman"/>
          <w:spacing w:val="-3"/>
          <w:sz w:val="28"/>
          <w:szCs w:val="28"/>
          <w:lang w:eastAsia="zh-CN"/>
        </w:rPr>
        <w:t>该</w:t>
      </w:r>
      <w:r>
        <w:rPr>
          <w:rFonts w:ascii="Times New Roman" w:hAnsi="Times New Roman" w:cs="Times New Roman"/>
          <w:spacing w:val="-3"/>
          <w:sz w:val="28"/>
          <w:szCs w:val="28"/>
          <w:lang w:eastAsia="zh-CN"/>
        </w:rPr>
        <w:t>尾矿库自2023年至今一直处于停产状态，并且企业规划不再进行排尾</w:t>
      </w:r>
      <w:r>
        <w:rPr>
          <w:rFonts w:hint="eastAsia" w:ascii="Times New Roman" w:hAnsi="Times New Roman" w:cs="Times New Roman"/>
          <w:spacing w:val="-3"/>
          <w:sz w:val="28"/>
          <w:szCs w:val="28"/>
          <w:lang w:eastAsia="zh-CN"/>
        </w:rPr>
        <w:t>工作，故该尾矿库现已具备闭库条件。企业为保证尾矿库安全并合法履行闭库手续，特委托兰州有色冶金设计研究院有限公司对该尾矿库进行闭库设计，委托温州汇茂建设有限公司进行施工工作，委托甘肃蓝野建设监理有限公司进行监理工作。</w:t>
      </w:r>
    </w:p>
    <w:p w14:paraId="7E733467">
      <w:pPr>
        <w:pStyle w:val="8"/>
        <w:spacing w:line="360" w:lineRule="auto"/>
        <w:outlineLvl w:val="2"/>
        <w:rPr>
          <w:rFonts w:hint="eastAsia"/>
          <w:sz w:val="28"/>
          <w:szCs w:val="28"/>
          <w:lang w:eastAsia="zh-CN"/>
        </w:rPr>
      </w:pPr>
      <w:bookmarkStart w:id="16" w:name="_Toc29821"/>
      <w:r>
        <w:rPr>
          <w:rFonts w:ascii="Times New Roman" w:hAnsi="Times New Roman" w:eastAsia="Times New Roman" w:cs="Times New Roman"/>
          <w:b/>
          <w:bCs/>
          <w:spacing w:val="-1"/>
          <w:sz w:val="28"/>
          <w:szCs w:val="28"/>
          <w:lang w:eastAsia="zh-CN"/>
        </w:rPr>
        <w:t>2.1.3</w:t>
      </w:r>
      <w:r>
        <w:rPr>
          <w:rFonts w:ascii="Times New Roman" w:hAnsi="Times New Roman" w:eastAsia="Times New Roman" w:cs="Times New Roman"/>
          <w:b/>
          <w:bCs/>
          <w:spacing w:val="38"/>
          <w:sz w:val="28"/>
          <w:szCs w:val="28"/>
          <w:lang w:eastAsia="zh-CN"/>
        </w:rPr>
        <w:t xml:space="preserve"> </w:t>
      </w:r>
      <w:r>
        <w:rPr>
          <w:b/>
          <w:bCs/>
          <w:spacing w:val="-1"/>
          <w:sz w:val="28"/>
          <w:szCs w:val="28"/>
          <w:lang w:eastAsia="zh-CN"/>
        </w:rPr>
        <w:t>地理位置及交通</w:t>
      </w:r>
      <w:bookmarkEnd w:id="16"/>
    </w:p>
    <w:p w14:paraId="24AE453C">
      <w:pPr>
        <w:spacing w:line="360" w:lineRule="auto"/>
        <w:ind w:firstLine="576" w:firstLineChars="200"/>
        <w:rPr>
          <w:rFonts w:ascii="Times New Roman" w:hAnsi="Times New Roman" w:eastAsia="宋体" w:cs="Times New Roman"/>
          <w:spacing w:val="4"/>
          <w:sz w:val="28"/>
          <w:szCs w:val="28"/>
          <w:lang w:eastAsia="zh-CN"/>
        </w:rPr>
      </w:pPr>
      <w:r>
        <w:rPr>
          <w:rFonts w:ascii="Times New Roman" w:hAnsi="Times New Roman" w:eastAsia="宋体" w:cs="Times New Roman"/>
          <w:spacing w:val="4"/>
          <w:sz w:val="28"/>
          <w:szCs w:val="28"/>
          <w:lang w:eastAsia="zh-CN"/>
        </w:rPr>
        <w:t>企业距东洲区市区约10km，东距辽中环线高速（G31）5km，通过G31高速通道</w:t>
      </w:r>
      <w:r>
        <w:rPr>
          <w:rFonts w:hint="eastAsia" w:ascii="Times New Roman" w:hAnsi="Times New Roman" w:eastAsia="宋体" w:cs="Times New Roman"/>
          <w:spacing w:val="4"/>
          <w:sz w:val="28"/>
          <w:szCs w:val="28"/>
          <w:lang w:eastAsia="zh-CN"/>
        </w:rPr>
        <w:t>可</w:t>
      </w:r>
      <w:r>
        <w:rPr>
          <w:rFonts w:ascii="Times New Roman" w:hAnsi="Times New Roman" w:eastAsia="宋体" w:cs="Times New Roman"/>
          <w:spacing w:val="4"/>
          <w:sz w:val="28"/>
          <w:szCs w:val="28"/>
          <w:lang w:eastAsia="zh-CN"/>
        </w:rPr>
        <w:t>直通各个省道和高速公路，交通较为便利。</w:t>
      </w:r>
    </w:p>
    <w:p w14:paraId="20450C94">
      <w:pPr>
        <w:spacing w:line="360" w:lineRule="auto"/>
        <w:ind w:firstLine="576" w:firstLineChars="200"/>
        <w:rPr>
          <w:rFonts w:hint="eastAsia" w:ascii="宋体" w:hAnsi="宋体" w:eastAsia="宋体" w:cs="宋体"/>
          <w:spacing w:val="4"/>
          <w:sz w:val="28"/>
          <w:szCs w:val="28"/>
          <w:lang w:eastAsia="zh-CN"/>
        </w:rPr>
      </w:pPr>
    </w:p>
    <w:p w14:paraId="140058AB">
      <w:pPr>
        <w:spacing w:line="360" w:lineRule="auto"/>
        <w:jc w:val="center"/>
        <w:rPr>
          <w:sz w:val="24"/>
          <w:szCs w:val="24"/>
          <w:lang w:eastAsia="zh-CN"/>
        </w:rPr>
      </w:pPr>
      <w:r>
        <mc:AlternateContent>
          <mc:Choice Requires="wps">
            <w:drawing>
              <wp:anchor distT="0" distB="0" distL="114300" distR="114300" simplePos="0" relativeHeight="251683840" behindDoc="0" locked="0" layoutInCell="1" allowOverlap="1">
                <wp:simplePos x="0" y="0"/>
                <wp:positionH relativeFrom="column">
                  <wp:posOffset>332105</wp:posOffset>
                </wp:positionH>
                <wp:positionV relativeFrom="paragraph">
                  <wp:posOffset>2240915</wp:posOffset>
                </wp:positionV>
                <wp:extent cx="1549400" cy="247650"/>
                <wp:effectExtent l="4445" t="4445" r="8255" b="14605"/>
                <wp:wrapNone/>
                <wp:docPr id="3" name="文本框 3"/>
                <wp:cNvGraphicFramePr/>
                <a:graphic xmlns:a="http://schemas.openxmlformats.org/drawingml/2006/main">
                  <a:graphicData uri="http://schemas.microsoft.com/office/word/2010/wordprocessingShape">
                    <wps:wsp>
                      <wps:cNvSpPr txBox="1"/>
                      <wps:spPr>
                        <a:xfrm>
                          <a:off x="3009900" y="2052955"/>
                          <a:ext cx="1549400" cy="2476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30F76EB">
                            <w:pPr>
                              <w:rPr>
                                <w:rFonts w:eastAsia="宋体"/>
                                <w:lang w:eastAsia="zh-CN"/>
                              </w:rPr>
                            </w:pPr>
                            <w:r>
                              <w:rPr>
                                <w:rFonts w:hint="eastAsia" w:eastAsia="宋体"/>
                                <w:lang w:eastAsia="zh-CN"/>
                              </w:rPr>
                              <w:t>抚顺兴洲矿业有限公司</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6.15pt;margin-top:176.45pt;height:19.5pt;width:122pt;z-index:251683840;mso-width-relative:page;mso-height-relative:page;" fillcolor="#FFFFFF [3201]" filled="t" stroked="t" coordsize="21600,21600" o:gfxdata="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mQwXV9YAAAAKAQAADwAAAAAAAAABACAAAAAiAAAAZHJzL2Rvd25yZXYueG1sUEsBAhQAFAAA&#10;AAgAh07iQFKIw1RjAgAAwwQAAA4AAAAAAAAAAQAgAAAAJQEAAGRycy9lMm9Eb2MueG1sUEsFBgAA&#10;AAAGAAYAWQEAAPoFAAAAAA==&#10;">
                <v:fill on="t" focussize="0,0"/>
                <v:stroke weight="0.5pt" color="#000000 [3204]" joinstyle="round"/>
                <v:imagedata o:title=""/>
                <o:lock v:ext="edit" aspectratio="f"/>
                <v:textbox>
                  <w:txbxContent>
                    <w:p w14:paraId="630F76EB">
                      <w:pPr>
                        <w:rPr>
                          <w:rFonts w:eastAsia="宋体"/>
                          <w:lang w:eastAsia="zh-CN"/>
                        </w:rPr>
                      </w:pPr>
                      <w:r>
                        <w:rPr>
                          <w:rFonts w:hint="eastAsia" w:eastAsia="宋体"/>
                          <w:lang w:eastAsia="zh-CN"/>
                        </w:rPr>
                        <w:t>抚顺兴洲矿业有限公司</w:t>
                      </w:r>
                    </w:p>
                  </w:txbxContent>
                </v:textbox>
              </v:shape>
            </w:pict>
          </mc:Fallback>
        </mc:AlternateContent>
      </w:r>
      <w:r>
        <mc:AlternateContent>
          <mc:Choice Requires="wps">
            <w:drawing>
              <wp:anchor distT="0" distB="0" distL="114300" distR="114300" simplePos="0" relativeHeight="251682816" behindDoc="0" locked="0" layoutInCell="1" allowOverlap="1">
                <wp:simplePos x="0" y="0"/>
                <wp:positionH relativeFrom="column">
                  <wp:posOffset>1551305</wp:posOffset>
                </wp:positionH>
                <wp:positionV relativeFrom="paragraph">
                  <wp:posOffset>2089150</wp:posOffset>
                </wp:positionV>
                <wp:extent cx="127635" cy="84455"/>
                <wp:effectExtent l="12700" t="12700" r="31115" b="17145"/>
                <wp:wrapNone/>
                <wp:docPr id="2" name="等腰三角形 2"/>
                <wp:cNvGraphicFramePr/>
                <a:graphic xmlns:a="http://schemas.openxmlformats.org/drawingml/2006/main">
                  <a:graphicData uri="http://schemas.microsoft.com/office/word/2010/wordprocessingShape">
                    <wps:wsp>
                      <wps:cNvSpPr/>
                      <wps:spPr>
                        <a:xfrm>
                          <a:off x="2656840" y="1953895"/>
                          <a:ext cx="127635" cy="84455"/>
                        </a:xfrm>
                        <a:prstGeom prst="triangle">
                          <a:avLst/>
                        </a:prstGeom>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5" type="#_x0000_t5" style="position:absolute;left:0pt;margin-left:122.15pt;margin-top:164.5pt;height:6.65pt;width:10.05pt;z-index:251682816;v-text-anchor:middle;mso-width-relative:page;mso-height-relative:page;" fillcolor="#4F81BD [3204]" filled="t" stroked="t" coordsize="21600,21600" o:gfxdata="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AwooFzXAAAACwEAAA8AAAAAAAAAAQAgAAAAIgAAAGRycy9kb3ducmV2LnhtbFBLAQIUABQAAAAI&#10;AIdO4kAnAkONmQIAABYFAAAOAAAAAAAAAAEAIAAAACYBAABkcnMvZTJvRG9jLnhtbFBLBQYAAAAA&#10;BgAGAFkBAAAxBgAAAAA=&#10;" adj="10800">
                <v:fill on="t" focussize="0,0"/>
                <v:stroke weight="2pt" color="#376092 [2404]" joinstyle="round"/>
                <v:imagedata o:title=""/>
                <o:lock v:ext="edit" aspectratio="f"/>
              </v:shape>
            </w:pict>
          </mc:Fallback>
        </mc:AlternateContent>
      </w:r>
      <w:r>
        <w:rPr>
          <w:spacing w:val="-3"/>
          <w:sz w:val="24"/>
          <w:szCs w:val="24"/>
          <w:lang w:eastAsia="zh-CN"/>
        </w:rPr>
        <w:t>图</w:t>
      </w:r>
      <w:r>
        <w:rPr>
          <w:spacing w:val="-55"/>
          <w:sz w:val="24"/>
          <w:szCs w:val="24"/>
          <w:lang w:eastAsia="zh-CN"/>
        </w:rPr>
        <w:t xml:space="preserve"> </w:t>
      </w:r>
      <w:r>
        <w:rPr>
          <w:rFonts w:ascii="Times New Roman" w:hAnsi="Times New Roman" w:eastAsia="Times New Roman" w:cs="Times New Roman"/>
          <w:spacing w:val="-3"/>
          <w:sz w:val="24"/>
          <w:szCs w:val="24"/>
          <w:lang w:eastAsia="zh-CN"/>
        </w:rPr>
        <w:t xml:space="preserve">2.1-1  </w:t>
      </w:r>
      <w:r>
        <w:rPr>
          <w:spacing w:val="-3"/>
          <w:sz w:val="24"/>
          <w:szCs w:val="24"/>
          <w:lang w:eastAsia="zh-CN"/>
        </w:rPr>
        <w:t>交通位置图</w:t>
      </w:r>
    </w:p>
    <w:p w14:paraId="6C5655DC">
      <w:pPr>
        <w:spacing w:line="360" w:lineRule="auto"/>
        <w:jc w:val="center"/>
        <w:outlineLvl w:val="0"/>
        <w:rPr>
          <w:rFonts w:hint="eastAsia" w:ascii="黑体" w:hAnsi="黑体" w:eastAsia="黑体" w:cs="黑体"/>
          <w:sz w:val="30"/>
          <w:szCs w:val="30"/>
          <w:lang w:eastAsia="zh-CN"/>
        </w:rPr>
      </w:pPr>
      <w:bookmarkStart w:id="17" w:name="bookmark11"/>
      <w:bookmarkEnd w:id="17"/>
      <w:bookmarkStart w:id="18" w:name="_Toc13559"/>
      <w:r>
        <w:rPr>
          <w:rFonts w:ascii="Times New Roman" w:hAnsi="Times New Roman" w:eastAsia="Times New Roman" w:cs="Times New Roman"/>
          <w:b/>
          <w:bCs/>
          <w:spacing w:val="13"/>
          <w:sz w:val="30"/>
          <w:szCs w:val="30"/>
          <w:lang w:eastAsia="zh-CN"/>
        </w:rPr>
        <w:t>2.2</w:t>
      </w:r>
      <w:r>
        <w:rPr>
          <w:rFonts w:ascii="Times New Roman" w:hAnsi="Times New Roman" w:eastAsia="Times New Roman" w:cs="Times New Roman"/>
          <w:b/>
          <w:bCs/>
          <w:spacing w:val="1"/>
          <w:sz w:val="30"/>
          <w:szCs w:val="30"/>
          <w:lang w:eastAsia="zh-CN"/>
        </w:rPr>
        <w:t xml:space="preserve"> </w:t>
      </w:r>
      <w:r>
        <w:rPr>
          <w:rFonts w:ascii="黑体" w:hAnsi="黑体" w:eastAsia="黑体" w:cs="黑体"/>
          <w:b/>
          <w:bCs/>
          <w:spacing w:val="13"/>
          <w:sz w:val="30"/>
          <w:szCs w:val="30"/>
          <w:lang w:eastAsia="zh-CN"/>
        </w:rPr>
        <w:t>自然环境概况</w:t>
      </w:r>
      <w:bookmarkEnd w:id="18"/>
    </w:p>
    <w:p w14:paraId="4728CC89">
      <w:pPr>
        <w:pStyle w:val="8"/>
        <w:spacing w:line="360" w:lineRule="auto"/>
        <w:outlineLvl w:val="2"/>
        <w:rPr>
          <w:rFonts w:hint="eastAsia"/>
          <w:sz w:val="28"/>
          <w:szCs w:val="28"/>
          <w:lang w:eastAsia="zh-CN"/>
        </w:rPr>
      </w:pPr>
      <w:bookmarkStart w:id="19" w:name="_Toc11468"/>
      <w:r>
        <w:rPr>
          <w:rFonts w:ascii="Times New Roman" w:hAnsi="Times New Roman" w:eastAsia="Times New Roman" w:cs="Times New Roman"/>
          <w:b/>
          <w:bCs/>
          <w:spacing w:val="-1"/>
          <w:sz w:val="28"/>
          <w:szCs w:val="28"/>
          <w:lang w:eastAsia="zh-CN"/>
        </w:rPr>
        <w:t>2.2.1</w:t>
      </w:r>
      <w:r>
        <w:rPr>
          <w:rFonts w:ascii="Times New Roman" w:hAnsi="Times New Roman" w:eastAsia="Times New Roman" w:cs="Times New Roman"/>
          <w:b/>
          <w:bCs/>
          <w:spacing w:val="38"/>
          <w:sz w:val="28"/>
          <w:szCs w:val="28"/>
          <w:lang w:eastAsia="zh-CN"/>
        </w:rPr>
        <w:t xml:space="preserve"> </w:t>
      </w:r>
      <w:r>
        <w:rPr>
          <w:b/>
          <w:bCs/>
          <w:spacing w:val="-1"/>
          <w:sz w:val="28"/>
          <w:szCs w:val="28"/>
          <w:lang w:eastAsia="zh-CN"/>
        </w:rPr>
        <w:t>地形地貌</w:t>
      </w:r>
      <w:bookmarkEnd w:id="19"/>
    </w:p>
    <w:p w14:paraId="033B881A">
      <w:pPr>
        <w:pStyle w:val="8"/>
        <w:spacing w:line="360" w:lineRule="auto"/>
        <w:ind w:firstLine="528" w:firstLineChars="200"/>
        <w:rPr>
          <w:rFonts w:hint="eastAsia" w:ascii="宋体" w:hAnsi="宋体" w:eastAsia="宋体" w:cs="宋体"/>
          <w:spacing w:val="-8"/>
          <w:sz w:val="28"/>
          <w:szCs w:val="28"/>
          <w:lang w:eastAsia="zh-CN"/>
        </w:rPr>
      </w:pPr>
      <w:r>
        <w:rPr>
          <w:rFonts w:hint="eastAsia" w:ascii="宋体" w:hAnsi="宋体" w:eastAsia="宋体" w:cs="宋体"/>
          <w:spacing w:val="-8"/>
          <w:sz w:val="28"/>
          <w:szCs w:val="28"/>
          <w:lang w:eastAsia="zh-CN"/>
        </w:rPr>
        <w:t>该尾矿库所在区域地势南高北低，三面环山相对较高。库区原始地形地势起伏较大，坡度较陡，冲沟发育，植被茂盛。</w:t>
      </w:r>
    </w:p>
    <w:p w14:paraId="1DE1093E">
      <w:pPr>
        <w:pStyle w:val="8"/>
        <w:spacing w:line="360" w:lineRule="auto"/>
        <w:outlineLvl w:val="2"/>
        <w:rPr>
          <w:rFonts w:hint="eastAsia"/>
          <w:sz w:val="28"/>
          <w:szCs w:val="28"/>
          <w:lang w:eastAsia="zh-CN"/>
        </w:rPr>
      </w:pPr>
      <w:bookmarkStart w:id="20" w:name="_Toc13298"/>
      <w:r>
        <w:rPr>
          <w:rFonts w:ascii="Times New Roman" w:hAnsi="Times New Roman" w:eastAsia="Times New Roman" w:cs="Times New Roman"/>
          <w:b/>
          <w:bCs/>
          <w:spacing w:val="9"/>
          <w:sz w:val="28"/>
          <w:szCs w:val="28"/>
          <w:lang w:eastAsia="zh-CN"/>
        </w:rPr>
        <w:t>2.2.2</w:t>
      </w:r>
      <w:r>
        <w:rPr>
          <w:rFonts w:ascii="Times New Roman" w:hAnsi="Times New Roman" w:eastAsia="Times New Roman" w:cs="Times New Roman"/>
          <w:b/>
          <w:bCs/>
          <w:spacing w:val="43"/>
          <w:w w:val="101"/>
          <w:sz w:val="28"/>
          <w:szCs w:val="28"/>
          <w:lang w:eastAsia="zh-CN"/>
        </w:rPr>
        <w:t xml:space="preserve"> </w:t>
      </w:r>
      <w:r>
        <w:rPr>
          <w:rFonts w:hint="eastAsia"/>
          <w:b/>
          <w:bCs/>
          <w:spacing w:val="-1"/>
          <w:sz w:val="28"/>
          <w:szCs w:val="28"/>
          <w:lang w:eastAsia="zh-CN"/>
        </w:rPr>
        <w:t>自然</w:t>
      </w:r>
      <w:r>
        <w:rPr>
          <w:b/>
          <w:bCs/>
          <w:spacing w:val="-1"/>
          <w:sz w:val="28"/>
          <w:szCs w:val="28"/>
          <w:lang w:eastAsia="zh-CN"/>
        </w:rPr>
        <w:t>气候</w:t>
      </w:r>
      <w:bookmarkEnd w:id="20"/>
    </w:p>
    <w:p w14:paraId="5D2C410D">
      <w:pPr>
        <w:pStyle w:val="8"/>
        <w:spacing w:line="360" w:lineRule="auto"/>
        <w:ind w:firstLine="544" w:firstLineChars="200"/>
        <w:rPr>
          <w:rFonts w:hint="eastAsia"/>
          <w:spacing w:val="-10"/>
          <w:sz w:val="28"/>
          <w:szCs w:val="28"/>
          <w:lang w:eastAsia="zh-CN"/>
        </w:rPr>
      </w:pPr>
      <w:r>
        <w:rPr>
          <w:spacing w:val="-4"/>
          <w:sz w:val="28"/>
          <w:szCs w:val="28"/>
          <w:lang w:eastAsia="zh-CN"/>
        </w:rPr>
        <w:t>该尾矿库地处中温带亚湿润区，属温带大陆性季风气候，雨热同</w:t>
      </w:r>
      <w:r>
        <w:rPr>
          <w:spacing w:val="2"/>
          <w:sz w:val="28"/>
          <w:szCs w:val="28"/>
          <w:lang w:eastAsia="zh-CN"/>
        </w:rPr>
        <w:t xml:space="preserve"> </w:t>
      </w:r>
      <w:r>
        <w:rPr>
          <w:spacing w:val="-8"/>
          <w:sz w:val="28"/>
          <w:szCs w:val="28"/>
          <w:lang w:eastAsia="zh-CN"/>
        </w:rPr>
        <w:t>季，四季分明。冬季漫长寒冷，夏季炎热多雨，市区平均气温</w:t>
      </w:r>
      <w:r>
        <w:rPr>
          <w:rFonts w:ascii="Times New Roman" w:hAnsi="Times New Roman" w:eastAsia="Times New Roman" w:cs="Times New Roman"/>
          <w:spacing w:val="-8"/>
          <w:sz w:val="28"/>
          <w:szCs w:val="28"/>
          <w:lang w:eastAsia="zh-CN"/>
        </w:rPr>
        <w:t>7.</w:t>
      </w:r>
      <w:r>
        <w:rPr>
          <w:rFonts w:ascii="Times New Roman" w:hAnsi="Times New Roman" w:eastAsia="Times New Roman" w:cs="Times New Roman"/>
          <w:spacing w:val="-38"/>
          <w:sz w:val="28"/>
          <w:szCs w:val="28"/>
          <w:lang w:eastAsia="zh-CN"/>
        </w:rPr>
        <w:t xml:space="preserve"> </w:t>
      </w:r>
      <w:r>
        <w:rPr>
          <w:rFonts w:ascii="Times New Roman" w:hAnsi="Times New Roman" w:eastAsia="Times New Roman" w:cs="Times New Roman"/>
          <w:spacing w:val="-8"/>
          <w:sz w:val="28"/>
          <w:szCs w:val="28"/>
          <w:lang w:eastAsia="zh-CN"/>
        </w:rPr>
        <w:t>1℃</w:t>
      </w:r>
      <w:r>
        <w:rPr>
          <w:rFonts w:ascii="Times New Roman" w:hAnsi="Times New Roman" w:eastAsia="Times New Roman" w:cs="Times New Roman"/>
          <w:spacing w:val="-38"/>
          <w:sz w:val="28"/>
          <w:szCs w:val="28"/>
          <w:lang w:eastAsia="zh-CN"/>
        </w:rPr>
        <w:t xml:space="preserve"> </w:t>
      </w:r>
      <w:r>
        <w:rPr>
          <w:spacing w:val="-8"/>
          <w:sz w:val="28"/>
          <w:szCs w:val="28"/>
          <w:lang w:eastAsia="zh-CN"/>
        </w:rPr>
        <w:t>,</w:t>
      </w:r>
      <w:r>
        <w:rPr>
          <w:sz w:val="28"/>
          <w:szCs w:val="28"/>
          <w:lang w:eastAsia="zh-CN"/>
        </w:rPr>
        <w:t xml:space="preserve"> </w:t>
      </w:r>
      <w:r>
        <w:rPr>
          <w:spacing w:val="-5"/>
          <w:sz w:val="28"/>
          <w:szCs w:val="28"/>
          <w:lang w:eastAsia="zh-CN"/>
        </w:rPr>
        <w:t>最高气温</w:t>
      </w:r>
      <w:r>
        <w:rPr>
          <w:rFonts w:ascii="Times New Roman" w:hAnsi="Times New Roman" w:eastAsia="Times New Roman" w:cs="Times New Roman"/>
          <w:spacing w:val="-5"/>
          <w:sz w:val="28"/>
          <w:szCs w:val="28"/>
          <w:lang w:eastAsia="zh-CN"/>
        </w:rPr>
        <w:t>36.5℃</w:t>
      </w:r>
      <w:r>
        <w:rPr>
          <w:rFonts w:ascii="Times New Roman" w:hAnsi="Times New Roman" w:eastAsia="Times New Roman" w:cs="Times New Roman"/>
          <w:spacing w:val="-31"/>
          <w:sz w:val="28"/>
          <w:szCs w:val="28"/>
          <w:lang w:eastAsia="zh-CN"/>
        </w:rPr>
        <w:t xml:space="preserve"> </w:t>
      </w:r>
      <w:r>
        <w:rPr>
          <w:spacing w:val="-5"/>
          <w:sz w:val="28"/>
          <w:szCs w:val="28"/>
          <w:lang w:eastAsia="zh-CN"/>
        </w:rPr>
        <w:t>,最低气温</w:t>
      </w:r>
      <w:r>
        <w:rPr>
          <w:rFonts w:ascii="Times New Roman" w:hAnsi="Times New Roman" w:eastAsia="Times New Roman" w:cs="Times New Roman"/>
          <w:spacing w:val="-5"/>
          <w:sz w:val="28"/>
          <w:szCs w:val="28"/>
          <w:lang w:eastAsia="zh-CN"/>
        </w:rPr>
        <w:t>-37.3℃</w:t>
      </w:r>
      <w:r>
        <w:rPr>
          <w:rFonts w:ascii="Times New Roman" w:hAnsi="Times New Roman" w:eastAsia="Times New Roman" w:cs="Times New Roman"/>
          <w:spacing w:val="-31"/>
          <w:sz w:val="28"/>
          <w:szCs w:val="28"/>
          <w:lang w:eastAsia="zh-CN"/>
        </w:rPr>
        <w:t xml:space="preserve"> </w:t>
      </w:r>
      <w:r>
        <w:rPr>
          <w:spacing w:val="-5"/>
          <w:sz w:val="28"/>
          <w:szCs w:val="28"/>
          <w:lang w:eastAsia="zh-CN"/>
        </w:rPr>
        <w:t>,年降水量</w:t>
      </w:r>
      <w:r>
        <w:rPr>
          <w:spacing w:val="-53"/>
          <w:sz w:val="28"/>
          <w:szCs w:val="28"/>
          <w:lang w:eastAsia="zh-CN"/>
        </w:rPr>
        <w:t xml:space="preserve"> </w:t>
      </w:r>
      <w:r>
        <w:rPr>
          <w:rFonts w:ascii="Times New Roman" w:hAnsi="Times New Roman" w:eastAsia="Times New Roman" w:cs="Times New Roman"/>
          <w:spacing w:val="-5"/>
          <w:sz w:val="28"/>
          <w:szCs w:val="28"/>
          <w:lang w:eastAsia="zh-CN"/>
        </w:rPr>
        <w:t>755.7</w:t>
      </w:r>
      <w:r>
        <w:rPr>
          <w:rFonts w:ascii="Times New Roman" w:hAnsi="Times New Roman" w:eastAsia="Times New Roman" w:cs="Times New Roman"/>
          <w:spacing w:val="-6"/>
          <w:sz w:val="28"/>
          <w:szCs w:val="28"/>
          <w:lang w:eastAsia="zh-CN"/>
        </w:rPr>
        <w:t>mm</w:t>
      </w:r>
      <w:r>
        <w:rPr>
          <w:rFonts w:ascii="Times New Roman" w:hAnsi="Times New Roman" w:eastAsia="Times New Roman" w:cs="Times New Roman"/>
          <w:spacing w:val="-29"/>
          <w:sz w:val="28"/>
          <w:szCs w:val="28"/>
          <w:lang w:eastAsia="zh-CN"/>
        </w:rPr>
        <w:t xml:space="preserve"> </w:t>
      </w:r>
      <w:r>
        <w:rPr>
          <w:spacing w:val="-6"/>
          <w:sz w:val="28"/>
          <w:szCs w:val="28"/>
          <w:lang w:eastAsia="zh-CN"/>
        </w:rPr>
        <w:t>，雨季集中</w:t>
      </w:r>
      <w:r>
        <w:rPr>
          <w:rFonts w:ascii="Times New Roman" w:hAnsi="Times New Roman" w:eastAsia="Times New Roman" w:cs="Times New Roman"/>
          <w:spacing w:val="-5"/>
          <w:sz w:val="28"/>
          <w:szCs w:val="28"/>
          <w:lang w:eastAsia="zh-CN"/>
        </w:rPr>
        <w:t>7-9</w:t>
      </w:r>
      <w:r>
        <w:rPr>
          <w:spacing w:val="-5"/>
          <w:sz w:val="28"/>
          <w:szCs w:val="28"/>
          <w:lang w:eastAsia="zh-CN"/>
        </w:rPr>
        <w:t>月份，约占全年降水量的</w:t>
      </w:r>
      <w:r>
        <w:rPr>
          <w:rFonts w:ascii="Times New Roman" w:hAnsi="Times New Roman" w:eastAsia="Times New Roman" w:cs="Times New Roman"/>
          <w:spacing w:val="-5"/>
          <w:sz w:val="28"/>
          <w:szCs w:val="28"/>
          <w:lang w:eastAsia="zh-CN"/>
        </w:rPr>
        <w:t>70-80%</w:t>
      </w:r>
      <w:r>
        <w:rPr>
          <w:spacing w:val="-5"/>
          <w:sz w:val="28"/>
          <w:szCs w:val="28"/>
          <w:lang w:eastAsia="zh-CN"/>
        </w:rPr>
        <w:t>，平均蒸发量</w:t>
      </w:r>
      <w:r>
        <w:rPr>
          <w:rFonts w:ascii="Times New Roman" w:hAnsi="Times New Roman" w:eastAsia="Times New Roman" w:cs="Times New Roman"/>
          <w:spacing w:val="-5"/>
          <w:sz w:val="28"/>
          <w:szCs w:val="28"/>
          <w:lang w:eastAsia="zh-CN"/>
        </w:rPr>
        <w:t>1023.85mm</w:t>
      </w:r>
      <w:r>
        <w:rPr>
          <w:spacing w:val="-5"/>
          <w:sz w:val="28"/>
          <w:szCs w:val="28"/>
          <w:lang w:eastAsia="zh-CN"/>
        </w:rPr>
        <w:t>。无霜</w:t>
      </w:r>
      <w:r>
        <w:rPr>
          <w:spacing w:val="-9"/>
          <w:sz w:val="28"/>
          <w:szCs w:val="28"/>
          <w:lang w:eastAsia="zh-CN"/>
        </w:rPr>
        <w:t>期</w:t>
      </w:r>
      <w:r>
        <w:rPr>
          <w:rFonts w:ascii="Times New Roman" w:hAnsi="Times New Roman" w:eastAsia="Times New Roman" w:cs="Times New Roman"/>
          <w:spacing w:val="-9"/>
          <w:sz w:val="28"/>
          <w:szCs w:val="28"/>
          <w:lang w:eastAsia="zh-CN"/>
        </w:rPr>
        <w:t>150</w:t>
      </w:r>
      <w:r>
        <w:rPr>
          <w:spacing w:val="-9"/>
          <w:sz w:val="28"/>
          <w:szCs w:val="28"/>
          <w:lang w:eastAsia="zh-CN"/>
        </w:rPr>
        <w:t>天，结冰期</w:t>
      </w:r>
      <w:r>
        <w:rPr>
          <w:rFonts w:ascii="Times New Roman" w:hAnsi="Times New Roman" w:eastAsia="Times New Roman" w:cs="Times New Roman"/>
          <w:spacing w:val="-9"/>
          <w:sz w:val="28"/>
          <w:szCs w:val="28"/>
          <w:lang w:eastAsia="zh-CN"/>
        </w:rPr>
        <w:t>140</w:t>
      </w:r>
      <w:r>
        <w:rPr>
          <w:spacing w:val="-9"/>
          <w:sz w:val="28"/>
          <w:szCs w:val="28"/>
          <w:lang w:eastAsia="zh-CN"/>
        </w:rPr>
        <w:t>天，最大冻结深度</w:t>
      </w:r>
      <w:r>
        <w:rPr>
          <w:rFonts w:ascii="Times New Roman" w:hAnsi="Times New Roman" w:eastAsia="Times New Roman" w:cs="Times New Roman"/>
          <w:spacing w:val="-9"/>
          <w:sz w:val="28"/>
          <w:szCs w:val="28"/>
          <w:lang w:eastAsia="zh-CN"/>
        </w:rPr>
        <w:t>1.5m</w:t>
      </w:r>
      <w:r>
        <w:rPr>
          <w:spacing w:val="-9"/>
          <w:sz w:val="28"/>
          <w:szCs w:val="28"/>
          <w:lang w:eastAsia="zh-CN"/>
        </w:rPr>
        <w:t>，标准冻结深度</w:t>
      </w:r>
      <w:r>
        <w:rPr>
          <w:rFonts w:ascii="Times New Roman" w:hAnsi="Times New Roman" w:eastAsia="Times New Roman" w:cs="Times New Roman"/>
          <w:spacing w:val="-9"/>
          <w:sz w:val="28"/>
          <w:szCs w:val="28"/>
          <w:lang w:eastAsia="zh-CN"/>
        </w:rPr>
        <w:t>1.2</w:t>
      </w:r>
      <w:r>
        <w:rPr>
          <w:rFonts w:ascii="Times New Roman" w:hAnsi="Times New Roman" w:eastAsia="Times New Roman" w:cs="Times New Roman"/>
          <w:spacing w:val="-10"/>
          <w:sz w:val="28"/>
          <w:szCs w:val="28"/>
          <w:lang w:eastAsia="zh-CN"/>
        </w:rPr>
        <w:t>m</w:t>
      </w:r>
      <w:r>
        <w:rPr>
          <w:spacing w:val="-10"/>
          <w:sz w:val="28"/>
          <w:szCs w:val="28"/>
          <w:lang w:eastAsia="zh-CN"/>
        </w:rPr>
        <w:t>。</w:t>
      </w:r>
    </w:p>
    <w:p w14:paraId="05C8830B">
      <w:pPr>
        <w:pStyle w:val="8"/>
        <w:spacing w:line="360" w:lineRule="auto"/>
        <w:outlineLvl w:val="2"/>
        <w:rPr>
          <w:rFonts w:hint="eastAsia"/>
          <w:sz w:val="28"/>
          <w:szCs w:val="28"/>
          <w:lang w:eastAsia="zh-CN"/>
        </w:rPr>
      </w:pPr>
      <w:bookmarkStart w:id="21" w:name="_Toc17217"/>
      <w:r>
        <w:rPr>
          <w:rFonts w:ascii="Times New Roman" w:hAnsi="Times New Roman" w:eastAsia="Times New Roman" w:cs="Times New Roman"/>
          <w:b/>
          <w:bCs/>
          <w:spacing w:val="15"/>
          <w:sz w:val="28"/>
          <w:szCs w:val="28"/>
          <w:lang w:eastAsia="zh-CN"/>
        </w:rPr>
        <w:t>2.2.3</w:t>
      </w:r>
      <w:r>
        <w:rPr>
          <w:rFonts w:ascii="Times New Roman" w:hAnsi="Times New Roman" w:eastAsia="Times New Roman" w:cs="Times New Roman"/>
          <w:b/>
          <w:bCs/>
          <w:spacing w:val="33"/>
          <w:sz w:val="28"/>
          <w:szCs w:val="28"/>
          <w:lang w:eastAsia="zh-CN"/>
        </w:rPr>
        <w:t xml:space="preserve"> </w:t>
      </w:r>
      <w:r>
        <w:rPr>
          <w:b/>
          <w:bCs/>
          <w:spacing w:val="15"/>
          <w:sz w:val="28"/>
          <w:szCs w:val="28"/>
          <w:lang w:eastAsia="zh-CN"/>
        </w:rPr>
        <w:t>地震烈度</w:t>
      </w:r>
      <w:bookmarkEnd w:id="21"/>
    </w:p>
    <w:p w14:paraId="7857DF03">
      <w:pPr>
        <w:pStyle w:val="8"/>
        <w:spacing w:line="360" w:lineRule="auto"/>
        <w:ind w:firstLine="558"/>
        <w:jc w:val="both"/>
        <w:rPr>
          <w:rFonts w:hint="eastAsia"/>
          <w:sz w:val="28"/>
          <w:szCs w:val="28"/>
          <w:lang w:eastAsia="zh-CN"/>
        </w:rPr>
        <w:sectPr>
          <w:headerReference r:id="rId7" w:type="default"/>
          <w:footerReference r:id="rId8" w:type="default"/>
          <w:pgSz w:w="11906" w:h="16839"/>
          <w:pgMar w:top="1191" w:right="1701" w:bottom="1266" w:left="1785" w:header="882" w:footer="984" w:gutter="0"/>
          <w:cols w:space="720" w:num="1"/>
        </w:sectPr>
      </w:pPr>
      <w:r>
        <w:rPr>
          <w:spacing w:val="-1"/>
          <w:sz w:val="28"/>
          <w:szCs w:val="28"/>
          <w:lang w:eastAsia="zh-CN"/>
        </w:rPr>
        <w:t>根据《建筑抗震设计</w:t>
      </w:r>
      <w:r>
        <w:rPr>
          <w:rFonts w:hint="eastAsia"/>
          <w:spacing w:val="-1"/>
          <w:sz w:val="28"/>
          <w:szCs w:val="28"/>
          <w:lang w:val="en-US" w:eastAsia="zh-CN"/>
        </w:rPr>
        <w:t>标准</w:t>
      </w:r>
      <w:r>
        <w:rPr>
          <w:rFonts w:ascii="Times New Roman" w:hAnsi="Times New Roman" w:eastAsia="Times New Roman" w:cs="Times New Roman"/>
          <w:spacing w:val="-1"/>
          <w:sz w:val="28"/>
          <w:szCs w:val="28"/>
          <w:lang w:eastAsia="zh-CN"/>
        </w:rPr>
        <w:t>[2024]</w:t>
      </w:r>
      <w:r>
        <w:rPr>
          <w:spacing w:val="-1"/>
          <w:sz w:val="28"/>
          <w:szCs w:val="28"/>
          <w:lang w:eastAsia="zh-CN"/>
        </w:rPr>
        <w:t>年版》（</w:t>
      </w:r>
      <w:r>
        <w:rPr>
          <w:rFonts w:ascii="Times New Roman" w:hAnsi="Times New Roman" w:eastAsia="Times New Roman" w:cs="Times New Roman"/>
          <w:spacing w:val="-1"/>
          <w:sz w:val="28"/>
          <w:szCs w:val="28"/>
          <w:lang w:eastAsia="zh-CN"/>
        </w:rPr>
        <w:t>GB/T 50011-2010</w:t>
      </w:r>
      <w:r>
        <w:rPr>
          <w:spacing w:val="-26"/>
          <w:sz w:val="28"/>
          <w:szCs w:val="28"/>
          <w:lang w:eastAsia="zh-CN"/>
        </w:rPr>
        <w:t>），</w:t>
      </w:r>
      <w:r>
        <w:rPr>
          <w:sz w:val="28"/>
          <w:szCs w:val="28"/>
          <w:lang w:eastAsia="zh-CN"/>
        </w:rPr>
        <w:t xml:space="preserve"> </w:t>
      </w:r>
      <w:r>
        <w:rPr>
          <w:spacing w:val="-2"/>
          <w:sz w:val="28"/>
          <w:szCs w:val="28"/>
          <w:lang w:eastAsia="zh-CN"/>
        </w:rPr>
        <w:t>本地区抗震设防烈度为</w:t>
      </w:r>
      <w:r>
        <w:rPr>
          <w:rFonts w:ascii="Times New Roman" w:hAnsi="Times New Roman" w:eastAsia="Times New Roman" w:cs="Times New Roman"/>
          <w:spacing w:val="-2"/>
          <w:sz w:val="28"/>
          <w:szCs w:val="28"/>
          <w:lang w:eastAsia="zh-CN"/>
        </w:rPr>
        <w:t>7</w:t>
      </w:r>
      <w:r>
        <w:rPr>
          <w:spacing w:val="-2"/>
          <w:sz w:val="28"/>
          <w:szCs w:val="28"/>
          <w:lang w:eastAsia="zh-CN"/>
        </w:rPr>
        <w:t>度，设计地基本震加速度值</w:t>
      </w:r>
      <w:r>
        <w:rPr>
          <w:rFonts w:ascii="Times New Roman" w:hAnsi="Times New Roman" w:eastAsia="Times New Roman" w:cs="Times New Roman"/>
          <w:spacing w:val="-2"/>
          <w:sz w:val="28"/>
          <w:szCs w:val="28"/>
          <w:lang w:eastAsia="zh-CN"/>
        </w:rPr>
        <w:t>0.</w:t>
      </w:r>
      <w:r>
        <w:rPr>
          <w:rFonts w:ascii="Times New Roman" w:hAnsi="Times New Roman" w:eastAsia="Times New Roman" w:cs="Times New Roman"/>
          <w:spacing w:val="-38"/>
          <w:sz w:val="28"/>
          <w:szCs w:val="28"/>
          <w:lang w:eastAsia="zh-CN"/>
        </w:rPr>
        <w:t xml:space="preserve"> </w:t>
      </w:r>
      <w:r>
        <w:rPr>
          <w:rFonts w:ascii="Times New Roman" w:hAnsi="Times New Roman" w:eastAsia="Times New Roman" w:cs="Times New Roman"/>
          <w:spacing w:val="-2"/>
          <w:sz w:val="28"/>
          <w:szCs w:val="28"/>
          <w:lang w:eastAsia="zh-CN"/>
        </w:rPr>
        <w:t>10g</w:t>
      </w:r>
      <w:r>
        <w:rPr>
          <w:rFonts w:ascii="Times New Roman" w:hAnsi="Times New Roman" w:eastAsia="Times New Roman" w:cs="Times New Roman"/>
          <w:spacing w:val="-35"/>
          <w:sz w:val="28"/>
          <w:szCs w:val="28"/>
          <w:lang w:eastAsia="zh-CN"/>
        </w:rPr>
        <w:t xml:space="preserve"> </w:t>
      </w:r>
      <w:r>
        <w:rPr>
          <w:spacing w:val="-2"/>
          <w:sz w:val="28"/>
          <w:szCs w:val="28"/>
          <w:lang w:eastAsia="zh-CN"/>
        </w:rPr>
        <w:t>，设计地</w:t>
      </w:r>
      <w:r>
        <w:rPr>
          <w:sz w:val="28"/>
          <w:szCs w:val="28"/>
          <w:lang w:eastAsia="zh-CN"/>
        </w:rPr>
        <w:t xml:space="preserve"> </w:t>
      </w:r>
      <w:r>
        <w:rPr>
          <w:spacing w:val="-2"/>
          <w:sz w:val="28"/>
          <w:szCs w:val="28"/>
          <w:lang w:eastAsia="zh-CN"/>
        </w:rPr>
        <w:t>震分组为第一组。</w:t>
      </w:r>
    </w:p>
    <w:p w14:paraId="5E1361C3">
      <w:pPr>
        <w:spacing w:line="360" w:lineRule="auto"/>
        <w:jc w:val="center"/>
        <w:outlineLvl w:val="0"/>
        <w:rPr>
          <w:rFonts w:hint="eastAsia" w:ascii="黑体" w:hAnsi="黑体" w:eastAsia="黑体" w:cs="黑体"/>
          <w:sz w:val="30"/>
          <w:szCs w:val="30"/>
          <w:lang w:eastAsia="zh-CN"/>
        </w:rPr>
      </w:pPr>
      <w:bookmarkStart w:id="22" w:name="bookmark13"/>
      <w:bookmarkEnd w:id="22"/>
      <w:bookmarkStart w:id="23" w:name="_Toc5371"/>
      <w:r>
        <w:rPr>
          <w:rFonts w:ascii="Times New Roman" w:hAnsi="Times New Roman" w:eastAsia="Times New Roman" w:cs="Times New Roman"/>
          <w:b/>
          <w:bCs/>
          <w:spacing w:val="13"/>
          <w:sz w:val="30"/>
          <w:szCs w:val="30"/>
          <w:lang w:eastAsia="zh-CN"/>
        </w:rPr>
        <w:t>2.3</w:t>
      </w:r>
      <w:r>
        <w:rPr>
          <w:rFonts w:ascii="Times New Roman" w:hAnsi="Times New Roman" w:eastAsia="Times New Roman" w:cs="Times New Roman"/>
          <w:b/>
          <w:bCs/>
          <w:spacing w:val="42"/>
          <w:w w:val="101"/>
          <w:sz w:val="30"/>
          <w:szCs w:val="30"/>
          <w:lang w:eastAsia="zh-CN"/>
        </w:rPr>
        <w:t xml:space="preserve"> </w:t>
      </w:r>
      <w:r>
        <w:rPr>
          <w:rFonts w:ascii="黑体" w:hAnsi="黑体" w:eastAsia="黑体" w:cs="黑体"/>
          <w:b/>
          <w:bCs/>
          <w:spacing w:val="13"/>
          <w:sz w:val="30"/>
          <w:szCs w:val="30"/>
          <w:lang w:eastAsia="zh-CN"/>
        </w:rPr>
        <w:t>地质概况</w:t>
      </w:r>
      <w:bookmarkEnd w:id="23"/>
    </w:p>
    <w:p w14:paraId="289A506E">
      <w:pPr>
        <w:pStyle w:val="8"/>
        <w:spacing w:line="360" w:lineRule="auto"/>
        <w:jc w:val="both"/>
        <w:outlineLvl w:val="2"/>
        <w:rPr>
          <w:rFonts w:ascii="Times New Roman" w:hAnsi="Times New Roman" w:eastAsia="Times New Roman" w:cs="Times New Roman"/>
          <w:b/>
          <w:bCs/>
          <w:spacing w:val="15"/>
          <w:sz w:val="28"/>
          <w:szCs w:val="28"/>
          <w:lang w:eastAsia="zh-CN"/>
        </w:rPr>
      </w:pPr>
      <w:bookmarkStart w:id="24" w:name="_Toc5894"/>
      <w:r>
        <w:rPr>
          <w:rFonts w:hint="eastAsia" w:ascii="Times New Roman" w:hAnsi="Times New Roman" w:eastAsia="Times New Roman" w:cs="Times New Roman"/>
          <w:b/>
          <w:bCs/>
          <w:spacing w:val="15"/>
          <w:sz w:val="28"/>
          <w:szCs w:val="28"/>
          <w:lang w:eastAsia="zh-CN"/>
        </w:rPr>
        <w:t>2.3.1 区域地质构造</w:t>
      </w:r>
      <w:bookmarkEnd w:id="24"/>
    </w:p>
    <w:p w14:paraId="430C5697">
      <w:pPr>
        <w:pStyle w:val="4"/>
        <w:numPr>
          <w:ilvl w:val="3"/>
          <w:numId w:val="0"/>
        </w:numPr>
        <w:rPr>
          <w:rFonts w:eastAsia="宋体" w:cs="Times New Roman"/>
          <w:b w:val="0"/>
          <w:bCs/>
          <w:color w:val="auto"/>
          <w:sz w:val="28"/>
          <w:szCs w:val="28"/>
          <w:lang w:eastAsia="zh-CN"/>
        </w:rPr>
      </w:pPr>
      <w:r>
        <w:rPr>
          <w:rFonts w:eastAsia="宋体" w:cs="Times New Roman"/>
          <w:b w:val="0"/>
          <w:bCs/>
          <w:color w:val="auto"/>
          <w:sz w:val="28"/>
          <w:szCs w:val="28"/>
          <w:lang w:eastAsia="zh-CN"/>
        </w:rPr>
        <w:t>2.3.1.1区域地质</w:t>
      </w:r>
    </w:p>
    <w:p w14:paraId="4B62B566">
      <w:pPr>
        <w:pStyle w:val="8"/>
        <w:spacing w:line="360" w:lineRule="auto"/>
        <w:ind w:firstLine="556" w:firstLineChars="200"/>
        <w:jc w:val="both"/>
        <w:rPr>
          <w:rFonts w:hint="eastAsia"/>
          <w:spacing w:val="-1"/>
          <w:sz w:val="28"/>
          <w:szCs w:val="28"/>
          <w:lang w:eastAsia="zh-CN"/>
        </w:rPr>
      </w:pPr>
      <w:r>
        <w:rPr>
          <w:rFonts w:hint="eastAsia"/>
          <w:spacing w:val="-1"/>
          <w:sz w:val="28"/>
          <w:szCs w:val="28"/>
          <w:lang w:eastAsia="zh-CN"/>
        </w:rPr>
        <w:t>库区所处大地构造位置属柴达木-华北板块、华北陆块、辽东新元古代-古生代坳陷带、龙岗隆起、新宾凸起（新太古代岩浆弧）中北部，浑南太古宙片麻岩卵形构造区内。</w:t>
      </w:r>
    </w:p>
    <w:p w14:paraId="24D5DC07">
      <w:pPr>
        <w:pStyle w:val="8"/>
        <w:spacing w:line="360" w:lineRule="auto"/>
        <w:ind w:firstLine="556" w:firstLineChars="200"/>
        <w:jc w:val="both"/>
        <w:rPr>
          <w:rFonts w:hint="eastAsia"/>
          <w:spacing w:val="-1"/>
          <w:sz w:val="28"/>
          <w:szCs w:val="28"/>
          <w:lang w:eastAsia="zh-CN"/>
        </w:rPr>
      </w:pPr>
      <w:r>
        <w:rPr>
          <w:rFonts w:hint="eastAsia"/>
          <w:spacing w:val="-1"/>
          <w:sz w:val="28"/>
          <w:szCs w:val="28"/>
          <w:lang w:eastAsia="zh-CN"/>
        </w:rPr>
        <w:t>区域出露地层主要为太古宙鞍山群通什村岩组，为一套变质岩系，分布广泛。在区内北部，呈狭长分布有侏罗系和白垩系，分布面积较小。此外在沟谷河流发育有第四系松散堆积物。</w:t>
      </w:r>
    </w:p>
    <w:p w14:paraId="3B66C771">
      <w:pPr>
        <w:pStyle w:val="8"/>
        <w:spacing w:line="360" w:lineRule="auto"/>
        <w:ind w:firstLine="556" w:firstLineChars="200"/>
        <w:jc w:val="both"/>
        <w:rPr>
          <w:rFonts w:hint="eastAsia"/>
          <w:spacing w:val="-1"/>
          <w:sz w:val="28"/>
          <w:szCs w:val="28"/>
          <w:lang w:eastAsia="zh-CN"/>
        </w:rPr>
      </w:pPr>
      <w:r>
        <w:rPr>
          <w:spacing w:val="-1"/>
          <w:sz w:val="28"/>
          <w:szCs w:val="28"/>
          <w:lang w:eastAsia="zh-CN"/>
        </w:rPr>
        <w:t>区域构造</w:t>
      </w:r>
      <w:r>
        <w:rPr>
          <w:rFonts w:hint="eastAsia"/>
          <w:spacing w:val="-1"/>
          <w:sz w:val="28"/>
          <w:szCs w:val="28"/>
          <w:lang w:eastAsia="zh-CN"/>
        </w:rPr>
        <w:t>特征较为复杂</w:t>
      </w:r>
      <w:r>
        <w:rPr>
          <w:spacing w:val="-1"/>
          <w:sz w:val="28"/>
          <w:szCs w:val="28"/>
          <w:lang w:eastAsia="zh-CN"/>
        </w:rPr>
        <w:t>，</w:t>
      </w:r>
      <w:r>
        <w:rPr>
          <w:rFonts w:hint="eastAsia"/>
          <w:spacing w:val="-1"/>
          <w:sz w:val="28"/>
          <w:szCs w:val="28"/>
          <w:lang w:eastAsia="zh-CN"/>
        </w:rPr>
        <w:t>发育一系列大小不同的北西或北西西向韧性变形带，如横贯全区的紫花断裂带。</w:t>
      </w:r>
    </w:p>
    <w:p w14:paraId="70FE1E27">
      <w:pPr>
        <w:pStyle w:val="8"/>
        <w:spacing w:line="360" w:lineRule="auto"/>
        <w:ind w:firstLine="556" w:firstLineChars="200"/>
        <w:jc w:val="both"/>
        <w:rPr>
          <w:rFonts w:hint="eastAsia"/>
          <w:spacing w:val="-1"/>
          <w:sz w:val="28"/>
          <w:szCs w:val="28"/>
          <w:lang w:eastAsia="zh-CN"/>
        </w:rPr>
      </w:pPr>
      <w:r>
        <w:rPr>
          <w:rFonts w:hint="eastAsia"/>
          <w:spacing w:val="-1"/>
          <w:sz w:val="28"/>
          <w:szCs w:val="28"/>
          <w:lang w:eastAsia="zh-CN"/>
        </w:rPr>
        <w:t>本区域岩浆岩不发育。晚期脉岩主要有早白垩世的辉绿岩、闪长玢岩、伟晶岩，呈北东或北西向展布侵入到太古宙变质上壳岩中。</w:t>
      </w:r>
    </w:p>
    <w:p w14:paraId="5FD7B1C8">
      <w:pPr>
        <w:pStyle w:val="4"/>
        <w:numPr>
          <w:ilvl w:val="3"/>
          <w:numId w:val="0"/>
        </w:numPr>
        <w:rPr>
          <w:rFonts w:eastAsia="宋体" w:cs="Times New Roman"/>
          <w:b w:val="0"/>
          <w:bCs/>
          <w:color w:val="auto"/>
          <w:sz w:val="28"/>
          <w:szCs w:val="28"/>
          <w:lang w:eastAsia="zh-CN"/>
        </w:rPr>
      </w:pPr>
      <w:r>
        <w:rPr>
          <w:rFonts w:hint="eastAsia" w:eastAsia="宋体" w:cs="Times New Roman"/>
          <w:b w:val="0"/>
          <w:bCs/>
          <w:color w:val="auto"/>
          <w:sz w:val="28"/>
          <w:szCs w:val="28"/>
          <w:lang w:eastAsia="zh-CN"/>
        </w:rPr>
        <w:t>2.3.1.2构造</w:t>
      </w:r>
    </w:p>
    <w:p w14:paraId="70CC29FC">
      <w:pPr>
        <w:pStyle w:val="8"/>
        <w:spacing w:line="360" w:lineRule="auto"/>
        <w:ind w:firstLine="556" w:firstLineChars="200"/>
        <w:jc w:val="both"/>
        <w:rPr>
          <w:rFonts w:hint="eastAsia"/>
          <w:spacing w:val="-1"/>
          <w:sz w:val="28"/>
          <w:szCs w:val="28"/>
          <w:lang w:eastAsia="zh-CN"/>
        </w:rPr>
      </w:pPr>
      <w:r>
        <w:rPr>
          <w:rFonts w:ascii="Times New Roman" w:hAnsi="Times New Roman" w:cs="Times New Roman"/>
          <w:spacing w:val="-1"/>
          <w:sz w:val="28"/>
          <w:szCs w:val="28"/>
          <w:lang w:eastAsia="zh-CN"/>
        </w:rPr>
        <w:t>库区内大断裂构造不发育，无活动性断层，库区、坝肩出岩性为花岗岩，岩性呈强风化、中风化，较破碎，其产状为60</w:t>
      </w:r>
      <w:r>
        <w:rPr>
          <w:rFonts w:hint="eastAsia" w:ascii="Times New Roman" w:hAnsi="Times New Roman" w:cs="Times New Roman"/>
          <w:spacing w:val="-1"/>
          <w:sz w:val="28"/>
          <w:szCs w:val="28"/>
          <w:lang w:eastAsia="zh-CN"/>
        </w:rPr>
        <w:t>-</w:t>
      </w:r>
      <w:r>
        <w:rPr>
          <w:rFonts w:ascii="Times New Roman" w:hAnsi="Times New Roman" w:cs="Times New Roman"/>
          <w:spacing w:val="-1"/>
          <w:sz w:val="28"/>
          <w:szCs w:val="28"/>
          <w:lang w:eastAsia="zh-CN"/>
        </w:rPr>
        <w:t>70°NW∠55-70°</w:t>
      </w:r>
      <w:r>
        <w:rPr>
          <w:rFonts w:hint="eastAsia"/>
          <w:spacing w:val="-1"/>
          <w:sz w:val="28"/>
          <w:szCs w:val="28"/>
          <w:lang w:eastAsia="zh-CN"/>
        </w:rPr>
        <w:t>，边坡稳定性较好，强度较高。</w:t>
      </w:r>
    </w:p>
    <w:p w14:paraId="63738AB3">
      <w:pPr>
        <w:pStyle w:val="8"/>
        <w:spacing w:line="360" w:lineRule="auto"/>
        <w:jc w:val="both"/>
        <w:outlineLvl w:val="2"/>
        <w:rPr>
          <w:rFonts w:ascii="Times New Roman" w:hAnsi="Times New Roman" w:eastAsia="Times New Roman" w:cs="Times New Roman"/>
          <w:b/>
          <w:bCs/>
          <w:spacing w:val="15"/>
          <w:sz w:val="28"/>
          <w:szCs w:val="28"/>
          <w:lang w:eastAsia="zh-CN"/>
        </w:rPr>
      </w:pPr>
      <w:bookmarkStart w:id="25" w:name="_Toc2219"/>
      <w:bookmarkStart w:id="26" w:name="_Toc5869"/>
      <w:r>
        <w:rPr>
          <w:rFonts w:hint="eastAsia" w:ascii="Times New Roman" w:hAnsi="Times New Roman" w:eastAsia="Times New Roman" w:cs="Times New Roman"/>
          <w:b/>
          <w:bCs/>
          <w:spacing w:val="15"/>
          <w:sz w:val="28"/>
          <w:szCs w:val="28"/>
          <w:lang w:eastAsia="zh-CN"/>
        </w:rPr>
        <w:t>2.3.2工程地质与水文地质</w:t>
      </w:r>
      <w:bookmarkEnd w:id="25"/>
      <w:bookmarkEnd w:id="26"/>
    </w:p>
    <w:p w14:paraId="629CF36E">
      <w:pPr>
        <w:pStyle w:val="4"/>
        <w:numPr>
          <w:ilvl w:val="3"/>
          <w:numId w:val="0"/>
        </w:numPr>
        <w:rPr>
          <w:rFonts w:eastAsia="宋体" w:cs="Times New Roman"/>
          <w:b w:val="0"/>
          <w:bCs/>
          <w:color w:val="auto"/>
          <w:sz w:val="28"/>
          <w:szCs w:val="28"/>
          <w:lang w:eastAsia="zh-CN"/>
        </w:rPr>
      </w:pPr>
      <w:bookmarkStart w:id="27" w:name="_Toc18697"/>
      <w:bookmarkStart w:id="28" w:name="_Toc3657"/>
      <w:bookmarkStart w:id="29" w:name="_Toc1574"/>
      <w:bookmarkStart w:id="30" w:name="_Toc24541"/>
      <w:r>
        <w:rPr>
          <w:rFonts w:hint="eastAsia" w:eastAsia="宋体" w:cs="Times New Roman"/>
          <w:b w:val="0"/>
          <w:bCs/>
          <w:color w:val="auto"/>
          <w:sz w:val="28"/>
          <w:szCs w:val="28"/>
          <w:lang w:eastAsia="zh-CN"/>
        </w:rPr>
        <w:t>2.3.2.1工程地质条件</w:t>
      </w:r>
      <w:bookmarkEnd w:id="27"/>
      <w:bookmarkEnd w:id="28"/>
      <w:bookmarkEnd w:id="29"/>
      <w:bookmarkEnd w:id="30"/>
    </w:p>
    <w:p w14:paraId="3A33AD36">
      <w:pPr>
        <w:pStyle w:val="8"/>
        <w:spacing w:line="360" w:lineRule="auto"/>
        <w:ind w:firstLine="556" w:firstLineChars="200"/>
        <w:jc w:val="both"/>
        <w:rPr>
          <w:rFonts w:ascii="Times New Roman" w:hAnsi="Times New Roman" w:cs="Times New Roman"/>
          <w:spacing w:val="-1"/>
          <w:sz w:val="28"/>
          <w:szCs w:val="28"/>
          <w:lang w:eastAsia="zh-CN"/>
        </w:rPr>
      </w:pPr>
      <w:bookmarkStart w:id="31" w:name="_Toc13270"/>
      <w:bookmarkStart w:id="32" w:name="_Toc8825"/>
      <w:bookmarkStart w:id="33" w:name="_Toc11383"/>
      <w:bookmarkStart w:id="34" w:name="_Toc17292"/>
      <w:bookmarkStart w:id="35" w:name="_Toc14426"/>
      <w:bookmarkStart w:id="36" w:name="_Toc32429"/>
      <w:bookmarkStart w:id="37" w:name="_Toc15662"/>
      <w:r>
        <w:rPr>
          <w:rFonts w:hint="eastAsia" w:ascii="Times New Roman" w:hAnsi="Times New Roman" w:cs="Times New Roman"/>
          <w:spacing w:val="-1"/>
          <w:sz w:val="28"/>
          <w:szCs w:val="28"/>
          <w:lang w:eastAsia="zh-CN"/>
        </w:rPr>
        <w:t>尾矿库的地层由天然地层、尾矿堆积物及人工堆积层构成，天然地层、人工堆积层较为简单，尾矿堆积物构成及分布较复杂。现就场地各地层情况分别描述如下：</w:t>
      </w:r>
    </w:p>
    <w:p w14:paraId="6B88B9D2">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①素填土：灰褐色，稍湿，稍密，钻探揭露地层主要成分为风化岩碎石、角砾等，一般粒径30mm-40mm，最大粒径70mm，棱角状，充填少量黏性土及中粗砂。钻孔揭露厚度为3.80-7.60m，层顶深度为0.00m，层顶高程为137.02-158.23m。</w:t>
      </w:r>
    </w:p>
    <w:p w14:paraId="774D98E2">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①</w:t>
      </w:r>
      <w:r>
        <w:rPr>
          <w:rFonts w:hint="eastAsia" w:ascii="Times New Roman" w:hAnsi="Times New Roman" w:cs="Times New Roman"/>
          <w:spacing w:val="-1"/>
          <w:sz w:val="28"/>
          <w:szCs w:val="28"/>
          <w:vertAlign w:val="subscript"/>
          <w:lang w:eastAsia="zh-CN"/>
        </w:rPr>
        <w:t>1</w:t>
      </w:r>
      <w:r>
        <w:rPr>
          <w:rFonts w:hint="eastAsia" w:ascii="Times New Roman" w:hAnsi="Times New Roman" w:cs="Times New Roman"/>
          <w:spacing w:val="-1"/>
          <w:sz w:val="28"/>
          <w:szCs w:val="28"/>
          <w:lang w:eastAsia="zh-CN"/>
        </w:rPr>
        <w:t>素填土：灰褐色，稍湿，稍密，钻探揭露地层主要成分为黏性土，局部可见碎石，角砾等。钻孔揭露厚度为3.30-3.80m，层顶深度为7.20-7.60m，层顶高程为137.70-138.21m。</w:t>
      </w:r>
    </w:p>
    <w:p w14:paraId="76EF1002">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fldChar w:fldCharType="begin"/>
      </w:r>
      <w:r>
        <w:rPr>
          <w:rFonts w:hint="eastAsia" w:ascii="Times New Roman" w:hAnsi="Times New Roman" w:cs="Times New Roman"/>
          <w:spacing w:val="-1"/>
          <w:sz w:val="28"/>
          <w:szCs w:val="28"/>
          <w:lang w:eastAsia="zh-CN"/>
        </w:rPr>
        <w:instrText xml:space="preserve"> = 2 \* GB3 </w:instrText>
      </w:r>
      <w:r>
        <w:rPr>
          <w:rFonts w:hint="eastAsia" w:ascii="Times New Roman" w:hAnsi="Times New Roman" w:cs="Times New Roman"/>
          <w:spacing w:val="-1"/>
          <w:sz w:val="28"/>
          <w:szCs w:val="28"/>
          <w:lang w:eastAsia="zh-CN"/>
        </w:rPr>
        <w:fldChar w:fldCharType="separate"/>
      </w:r>
      <w:r>
        <w:rPr>
          <w:rFonts w:hint="eastAsia" w:ascii="Times New Roman" w:hAnsi="Times New Roman" w:cs="Times New Roman"/>
          <w:spacing w:val="-1"/>
          <w:sz w:val="28"/>
          <w:szCs w:val="28"/>
          <w:lang w:eastAsia="zh-CN"/>
        </w:rPr>
        <w:t>②</w:t>
      </w:r>
      <w:r>
        <w:rPr>
          <w:rFonts w:hint="eastAsia" w:ascii="Times New Roman" w:hAnsi="Times New Roman" w:cs="Times New Roman"/>
          <w:spacing w:val="-1"/>
          <w:sz w:val="28"/>
          <w:szCs w:val="28"/>
          <w:lang w:eastAsia="zh-CN"/>
        </w:rPr>
        <w:fldChar w:fldCharType="end"/>
      </w:r>
      <w:r>
        <w:rPr>
          <w:rFonts w:hint="eastAsia" w:ascii="Times New Roman" w:hAnsi="Times New Roman" w:cs="Times New Roman"/>
          <w:spacing w:val="-1"/>
          <w:sz w:val="28"/>
          <w:szCs w:val="28"/>
          <w:lang w:eastAsia="zh-CN"/>
        </w:rPr>
        <w:t>尾细砂：灰褐色，稍湿，稍密-中密，钻孔揭露厚度为5.30-11.50m，钻孔揭露厚度为8.60-17.40m，层顶深度为0.00-6.80m，层顶高程为145.51-152.34m。</w:t>
      </w:r>
    </w:p>
    <w:p w14:paraId="4C460AF2">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fldChar w:fldCharType="begin"/>
      </w:r>
      <w:r>
        <w:rPr>
          <w:rFonts w:hint="eastAsia" w:ascii="Times New Roman" w:hAnsi="Times New Roman" w:cs="Times New Roman"/>
          <w:spacing w:val="-1"/>
          <w:sz w:val="28"/>
          <w:szCs w:val="28"/>
          <w:lang w:eastAsia="zh-CN"/>
        </w:rPr>
        <w:instrText xml:space="preserve"> = 3 \* GB3 </w:instrText>
      </w:r>
      <w:r>
        <w:rPr>
          <w:rFonts w:hint="eastAsia" w:ascii="Times New Roman" w:hAnsi="Times New Roman" w:cs="Times New Roman"/>
          <w:spacing w:val="-1"/>
          <w:sz w:val="28"/>
          <w:szCs w:val="28"/>
          <w:lang w:eastAsia="zh-CN"/>
        </w:rPr>
        <w:fldChar w:fldCharType="separate"/>
      </w:r>
      <w:r>
        <w:rPr>
          <w:rFonts w:hint="eastAsia" w:ascii="Times New Roman" w:hAnsi="Times New Roman" w:cs="Times New Roman"/>
          <w:spacing w:val="-1"/>
          <w:sz w:val="28"/>
          <w:szCs w:val="28"/>
          <w:lang w:eastAsia="zh-CN"/>
        </w:rPr>
        <w:t>③</w:t>
      </w:r>
      <w:r>
        <w:rPr>
          <w:rFonts w:hint="eastAsia" w:ascii="Times New Roman" w:hAnsi="Times New Roman" w:cs="Times New Roman"/>
          <w:spacing w:val="-1"/>
          <w:sz w:val="28"/>
          <w:szCs w:val="28"/>
          <w:lang w:eastAsia="zh-CN"/>
        </w:rPr>
        <w:fldChar w:fldCharType="end"/>
      </w:r>
      <w:r>
        <w:rPr>
          <w:rFonts w:hint="eastAsia" w:ascii="Times New Roman" w:hAnsi="Times New Roman" w:cs="Times New Roman"/>
          <w:spacing w:val="-1"/>
          <w:sz w:val="28"/>
          <w:szCs w:val="28"/>
          <w:lang w:eastAsia="zh-CN"/>
        </w:rPr>
        <w:t>碎石：灰褐色，稍密，稍湿，钻探揭露地层主要成分为风化岩碎石、角砾等，一般粒径30mm-40mm，最大粒径50mm，主要充填黏性土。钻孔揭露厚度为1.80-4.20m，层顶深度为14.00-23.40m，层顶高程为133.25-136.94m。</w:t>
      </w:r>
    </w:p>
    <w:p w14:paraId="361EC73F">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fldChar w:fldCharType="begin"/>
      </w:r>
      <w:r>
        <w:rPr>
          <w:rFonts w:hint="eastAsia" w:ascii="Times New Roman" w:hAnsi="Times New Roman" w:cs="Times New Roman"/>
          <w:spacing w:val="-1"/>
          <w:sz w:val="28"/>
          <w:szCs w:val="28"/>
          <w:lang w:eastAsia="zh-CN"/>
        </w:rPr>
        <w:instrText xml:space="preserve"> = 4 \* GB3 </w:instrText>
      </w:r>
      <w:r>
        <w:rPr>
          <w:rFonts w:hint="eastAsia" w:ascii="Times New Roman" w:hAnsi="Times New Roman" w:cs="Times New Roman"/>
          <w:spacing w:val="-1"/>
          <w:sz w:val="28"/>
          <w:szCs w:val="28"/>
          <w:lang w:eastAsia="zh-CN"/>
        </w:rPr>
        <w:fldChar w:fldCharType="separate"/>
      </w:r>
      <w:r>
        <w:rPr>
          <w:rFonts w:hint="eastAsia" w:ascii="Times New Roman" w:hAnsi="Times New Roman" w:cs="Times New Roman"/>
          <w:spacing w:val="-1"/>
          <w:sz w:val="28"/>
          <w:szCs w:val="28"/>
          <w:lang w:eastAsia="zh-CN"/>
        </w:rPr>
        <w:t>④</w:t>
      </w:r>
      <w:r>
        <w:rPr>
          <w:rFonts w:hint="eastAsia" w:ascii="Times New Roman" w:hAnsi="Times New Roman" w:cs="Times New Roman"/>
          <w:spacing w:val="-1"/>
          <w:sz w:val="28"/>
          <w:szCs w:val="28"/>
          <w:lang w:eastAsia="zh-CN"/>
        </w:rPr>
        <w:fldChar w:fldCharType="end"/>
      </w:r>
      <w:r>
        <w:rPr>
          <w:rFonts w:hint="eastAsia" w:ascii="Times New Roman" w:hAnsi="Times New Roman" w:cs="Times New Roman"/>
          <w:spacing w:val="-1"/>
          <w:sz w:val="28"/>
          <w:szCs w:val="28"/>
          <w:vertAlign w:val="subscript"/>
          <w:lang w:eastAsia="zh-CN"/>
        </w:rPr>
        <w:t>1</w:t>
      </w:r>
      <w:r>
        <w:rPr>
          <w:rFonts w:hint="eastAsia" w:ascii="Times New Roman" w:hAnsi="Times New Roman" w:cs="Times New Roman"/>
          <w:spacing w:val="-1"/>
          <w:sz w:val="28"/>
          <w:szCs w:val="28"/>
          <w:lang w:eastAsia="zh-CN"/>
        </w:rPr>
        <w:t>花岗岩：全风化，赤褐色-黄褐色，主要矿物成分为石英、长石、云母，母岩结构基本破坏，但尚可辨认，已风化成砂土状。钻孔揭露厚度为0.40-2.90m，层顶深度为3.80-26.70m，层顶高程为131.50-136.02m。</w:t>
      </w:r>
    </w:p>
    <w:p w14:paraId="55CE93DA">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fldChar w:fldCharType="begin"/>
      </w:r>
      <w:r>
        <w:rPr>
          <w:rFonts w:hint="eastAsia" w:ascii="Times New Roman" w:hAnsi="Times New Roman" w:cs="Times New Roman"/>
          <w:spacing w:val="-1"/>
          <w:sz w:val="28"/>
          <w:szCs w:val="28"/>
          <w:lang w:eastAsia="zh-CN"/>
        </w:rPr>
        <w:instrText xml:space="preserve"> = 4 \* GB3 </w:instrText>
      </w:r>
      <w:r>
        <w:rPr>
          <w:rFonts w:hint="eastAsia" w:ascii="Times New Roman" w:hAnsi="Times New Roman" w:cs="Times New Roman"/>
          <w:spacing w:val="-1"/>
          <w:sz w:val="28"/>
          <w:szCs w:val="28"/>
          <w:lang w:eastAsia="zh-CN"/>
        </w:rPr>
        <w:fldChar w:fldCharType="separate"/>
      </w:r>
      <w:r>
        <w:rPr>
          <w:rFonts w:hint="eastAsia" w:ascii="Times New Roman" w:hAnsi="Times New Roman" w:cs="Times New Roman"/>
          <w:spacing w:val="-1"/>
          <w:sz w:val="28"/>
          <w:szCs w:val="28"/>
          <w:lang w:eastAsia="zh-CN"/>
        </w:rPr>
        <w:t>④</w:t>
      </w:r>
      <w:r>
        <w:rPr>
          <w:rFonts w:hint="eastAsia" w:ascii="Times New Roman" w:hAnsi="Times New Roman" w:cs="Times New Roman"/>
          <w:spacing w:val="-1"/>
          <w:sz w:val="28"/>
          <w:szCs w:val="28"/>
          <w:lang w:eastAsia="zh-CN"/>
        </w:rPr>
        <w:fldChar w:fldCharType="end"/>
      </w:r>
      <w:r>
        <w:rPr>
          <w:rFonts w:hint="eastAsia" w:ascii="Times New Roman" w:hAnsi="Times New Roman" w:cs="Times New Roman"/>
          <w:spacing w:val="-1"/>
          <w:sz w:val="28"/>
          <w:szCs w:val="28"/>
          <w:vertAlign w:val="subscript"/>
          <w:lang w:eastAsia="zh-CN"/>
        </w:rPr>
        <w:t>2</w:t>
      </w:r>
      <w:r>
        <w:rPr>
          <w:rFonts w:hint="eastAsia" w:ascii="Times New Roman" w:hAnsi="Times New Roman" w:cs="Times New Roman"/>
          <w:spacing w:val="-1"/>
          <w:sz w:val="28"/>
          <w:szCs w:val="28"/>
          <w:lang w:eastAsia="zh-CN"/>
        </w:rPr>
        <w:t>花岗岩：强风化，赤褐色-黄褐色，主要矿物成分为石英、长石、云母，中粗粒变晶结构，斑状构造。母岩已风化成碎块状。钻孔揭露厚度为0.90-6.60m，层顶深度为4.20-28.00m，层顶高程为129.85-136.82m。</w:t>
      </w:r>
    </w:p>
    <w:p w14:paraId="710AF579">
      <w:pPr>
        <w:pStyle w:val="4"/>
        <w:numPr>
          <w:ilvl w:val="3"/>
          <w:numId w:val="0"/>
        </w:numPr>
        <w:rPr>
          <w:rFonts w:eastAsia="宋体" w:cs="Times New Roman"/>
          <w:b w:val="0"/>
          <w:bCs/>
          <w:color w:val="auto"/>
          <w:sz w:val="28"/>
          <w:szCs w:val="28"/>
          <w:lang w:eastAsia="zh-CN"/>
        </w:rPr>
      </w:pPr>
      <w:r>
        <w:rPr>
          <w:rFonts w:hint="eastAsia" w:eastAsia="宋体" w:cs="Times New Roman"/>
          <w:b w:val="0"/>
          <w:bCs/>
          <w:color w:val="auto"/>
          <w:sz w:val="28"/>
          <w:szCs w:val="28"/>
          <w:lang w:eastAsia="zh-CN"/>
        </w:rPr>
        <w:t xml:space="preserve">2.3.2.2 </w:t>
      </w:r>
      <w:r>
        <w:rPr>
          <w:rFonts w:eastAsia="宋体" w:cs="Times New Roman"/>
          <w:b w:val="0"/>
          <w:bCs/>
          <w:color w:val="auto"/>
          <w:sz w:val="28"/>
          <w:szCs w:val="28"/>
          <w:lang w:eastAsia="zh-CN"/>
        </w:rPr>
        <w:t>水文地质条件</w:t>
      </w:r>
      <w:bookmarkEnd w:id="31"/>
      <w:bookmarkEnd w:id="32"/>
      <w:bookmarkEnd w:id="33"/>
      <w:bookmarkEnd w:id="34"/>
      <w:bookmarkEnd w:id="35"/>
      <w:bookmarkEnd w:id="36"/>
      <w:bookmarkEnd w:id="37"/>
    </w:p>
    <w:p w14:paraId="4C7816A5">
      <w:pPr>
        <w:pStyle w:val="8"/>
        <w:spacing w:line="360" w:lineRule="auto"/>
        <w:ind w:firstLine="556" w:firstLineChars="200"/>
        <w:jc w:val="both"/>
        <w:rPr>
          <w:rFonts w:ascii="Times New Roman" w:hAnsi="Times New Roman" w:cs="Times New Roman"/>
          <w:spacing w:val="-1"/>
          <w:sz w:val="28"/>
          <w:szCs w:val="28"/>
          <w:lang w:eastAsia="zh-CN"/>
        </w:rPr>
      </w:pPr>
      <w:bookmarkStart w:id="38" w:name="_Toc450806804"/>
      <w:bookmarkStart w:id="39" w:name="_Toc19680"/>
      <w:r>
        <w:rPr>
          <w:rFonts w:hint="eastAsia" w:ascii="Times New Roman" w:hAnsi="Times New Roman" w:cs="Times New Roman"/>
          <w:spacing w:val="-1"/>
          <w:sz w:val="28"/>
          <w:szCs w:val="28"/>
          <w:lang w:eastAsia="zh-CN"/>
        </w:rPr>
        <w:t>（1）地下水补给、径流和排泄条件</w:t>
      </w:r>
    </w:p>
    <w:p w14:paraId="3609A32A">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地下水补给来源为大气降水，排泄方式主要为排洪设施排水及蒸发作用。</w:t>
      </w:r>
    </w:p>
    <w:p w14:paraId="2AC55953">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（2）地下水的动态</w:t>
      </w:r>
    </w:p>
    <w:p w14:paraId="7000A189">
      <w:pPr>
        <w:pStyle w:val="8"/>
        <w:spacing w:line="360" w:lineRule="auto"/>
        <w:ind w:firstLine="556" w:firstLineChars="200"/>
        <w:jc w:val="both"/>
        <w:rPr>
          <w:rFonts w:ascii="Times New Roman" w:hAnsi="Times New Roman" w:cs="Times New Roman"/>
          <w:spacing w:val="-1"/>
          <w:sz w:val="28"/>
          <w:szCs w:val="28"/>
          <w:lang w:eastAsia="zh-CN"/>
        </w:rPr>
      </w:pPr>
      <w:r>
        <w:rPr>
          <w:rFonts w:hint="eastAsia" w:ascii="Times New Roman" w:hAnsi="Times New Roman" w:cs="Times New Roman"/>
          <w:spacing w:val="-1"/>
          <w:sz w:val="28"/>
          <w:szCs w:val="28"/>
          <w:lang w:eastAsia="zh-CN"/>
        </w:rPr>
        <w:t>勘察期间，尾矿库钻孔深度范围内未见地下水。</w:t>
      </w:r>
    </w:p>
    <w:bookmarkEnd w:id="38"/>
    <w:bookmarkEnd w:id="39"/>
    <w:p w14:paraId="768EF895">
      <w:pPr>
        <w:pStyle w:val="4"/>
        <w:numPr>
          <w:ilvl w:val="3"/>
          <w:numId w:val="0"/>
        </w:numPr>
        <w:rPr>
          <w:rFonts w:eastAsia="宋体" w:cs="Times New Roman"/>
          <w:b w:val="0"/>
          <w:bCs/>
          <w:color w:val="auto"/>
          <w:sz w:val="28"/>
          <w:szCs w:val="28"/>
          <w:lang w:eastAsia="zh-CN"/>
        </w:rPr>
      </w:pPr>
      <w:bookmarkStart w:id="40" w:name="_Toc7914"/>
      <w:bookmarkStart w:id="41" w:name="OLE_LINK73"/>
      <w:bookmarkStart w:id="42" w:name="_Hlk168750947"/>
      <w:r>
        <w:rPr>
          <w:rFonts w:hint="eastAsia" w:eastAsia="宋体" w:cs="Times New Roman"/>
          <w:b w:val="0"/>
          <w:bCs/>
          <w:color w:val="auto"/>
          <w:sz w:val="28"/>
          <w:szCs w:val="28"/>
          <w:lang w:eastAsia="zh-CN"/>
        </w:rPr>
        <w:t xml:space="preserve">2.3.2.3 </w:t>
      </w:r>
      <w:r>
        <w:rPr>
          <w:rFonts w:eastAsia="宋体" w:cs="Times New Roman"/>
          <w:b w:val="0"/>
          <w:bCs/>
          <w:color w:val="auto"/>
          <w:sz w:val="28"/>
          <w:szCs w:val="28"/>
          <w:lang w:eastAsia="zh-CN"/>
        </w:rPr>
        <w:t>不良地质作用</w:t>
      </w:r>
      <w:bookmarkEnd w:id="40"/>
    </w:p>
    <w:bookmarkEnd w:id="41"/>
    <w:bookmarkEnd w:id="42"/>
    <w:p w14:paraId="65E36D74">
      <w:pPr>
        <w:pStyle w:val="8"/>
        <w:spacing w:line="360" w:lineRule="auto"/>
        <w:ind w:firstLine="556" w:firstLineChars="200"/>
        <w:jc w:val="both"/>
        <w:rPr>
          <w:rFonts w:ascii="Times New Roman" w:hAnsi="Times New Roman" w:cs="Times New Roman"/>
          <w:spacing w:val="-1"/>
          <w:sz w:val="28"/>
          <w:szCs w:val="28"/>
          <w:lang w:eastAsia="zh-CN"/>
        </w:rPr>
      </w:pPr>
      <w:bookmarkStart w:id="43" w:name="_Toc22845"/>
      <w:r>
        <w:rPr>
          <w:rFonts w:hint="eastAsia" w:ascii="Times New Roman" w:hAnsi="Times New Roman" w:cs="Times New Roman"/>
          <w:spacing w:val="-1"/>
          <w:sz w:val="28"/>
          <w:szCs w:val="28"/>
          <w:lang w:eastAsia="zh-CN"/>
        </w:rPr>
        <w:t>经现场工程地质调查、收集资料，库区植被发育良好，其两岸未发现滑坡、崩塌、泥石流等其他不良地质作用。</w:t>
      </w:r>
    </w:p>
    <w:bookmarkEnd w:id="43"/>
    <w:p w14:paraId="60EAE8C2">
      <w:pPr>
        <w:pStyle w:val="4"/>
        <w:numPr>
          <w:ilvl w:val="3"/>
          <w:numId w:val="0"/>
        </w:numPr>
        <w:rPr>
          <w:rFonts w:eastAsia="宋体" w:cs="Times New Roman"/>
          <w:b w:val="0"/>
          <w:bCs/>
          <w:color w:val="auto"/>
          <w:sz w:val="28"/>
          <w:szCs w:val="28"/>
          <w:lang w:eastAsia="zh-CN"/>
        </w:rPr>
      </w:pPr>
      <w:r>
        <w:rPr>
          <w:rFonts w:hint="eastAsia" w:eastAsia="宋体" w:cs="Times New Roman"/>
          <w:b w:val="0"/>
          <w:bCs/>
          <w:color w:val="auto"/>
          <w:sz w:val="28"/>
          <w:szCs w:val="28"/>
          <w:lang w:eastAsia="zh-CN"/>
        </w:rPr>
        <w:t>2.3.2.4 场地的地震效应</w:t>
      </w:r>
    </w:p>
    <w:p w14:paraId="2EF050B7">
      <w:pPr>
        <w:pStyle w:val="8"/>
        <w:spacing w:line="360" w:lineRule="auto"/>
        <w:ind w:firstLine="556" w:firstLineChars="200"/>
        <w:jc w:val="both"/>
        <w:rPr>
          <w:rFonts w:ascii="Times New Roman" w:hAnsi="Times New Roman" w:cs="Times New Roman"/>
          <w:spacing w:val="-1"/>
          <w:sz w:val="28"/>
          <w:szCs w:val="28"/>
          <w:lang w:eastAsia="zh-CN"/>
        </w:rPr>
      </w:pPr>
      <w:bookmarkStart w:id="44" w:name="_Toc9643"/>
      <w:r>
        <w:rPr>
          <w:rFonts w:hint="eastAsia" w:ascii="Times New Roman" w:hAnsi="Times New Roman" w:cs="Times New Roman"/>
          <w:spacing w:val="-1"/>
          <w:sz w:val="28"/>
          <w:szCs w:val="28"/>
          <w:lang w:eastAsia="zh-CN"/>
        </w:rPr>
        <w:t>根据《建筑抗震设计</w:t>
      </w:r>
      <w:r>
        <w:rPr>
          <w:rFonts w:hint="eastAsia" w:ascii="Times New Roman" w:hAnsi="Times New Roman" w:cs="Times New Roman"/>
          <w:spacing w:val="-1"/>
          <w:sz w:val="28"/>
          <w:szCs w:val="28"/>
          <w:lang w:val="en-US" w:eastAsia="zh-CN"/>
        </w:rPr>
        <w:t>标准</w:t>
      </w:r>
      <w:r>
        <w:rPr>
          <w:rFonts w:hint="eastAsia" w:ascii="Times New Roman" w:hAnsi="Times New Roman" w:cs="Times New Roman"/>
          <w:spacing w:val="-1"/>
          <w:sz w:val="28"/>
          <w:szCs w:val="28"/>
          <w:lang w:eastAsia="zh-CN"/>
        </w:rPr>
        <w:t>[2024年版]》（GB</w:t>
      </w:r>
      <w:r>
        <w:rPr>
          <w:rFonts w:hint="eastAsia" w:ascii="Times New Roman" w:hAnsi="Times New Roman" w:cs="Times New Roman"/>
          <w:spacing w:val="-1"/>
          <w:sz w:val="28"/>
          <w:szCs w:val="28"/>
          <w:lang w:val="en-US" w:eastAsia="zh-CN"/>
        </w:rPr>
        <w:t>/T</w:t>
      </w:r>
      <w:r>
        <w:rPr>
          <w:rFonts w:hint="eastAsia" w:ascii="Times New Roman" w:hAnsi="Times New Roman" w:cs="Times New Roman"/>
          <w:spacing w:val="-1"/>
          <w:sz w:val="28"/>
          <w:szCs w:val="28"/>
          <w:lang w:eastAsia="zh-CN"/>
        </w:rPr>
        <w:t xml:space="preserve"> 50011-2010），结合现场情况，初步判定</w:t>
      </w:r>
      <w:r>
        <w:rPr>
          <w:rFonts w:hint="eastAsia" w:ascii="Times New Roman" w:hAnsi="Times New Roman" w:cs="Times New Roman"/>
          <w:spacing w:val="-1"/>
          <w:sz w:val="28"/>
          <w:szCs w:val="28"/>
          <w:lang w:eastAsia="zh-CN"/>
        </w:rPr>
        <w:fldChar w:fldCharType="begin"/>
      </w:r>
      <w:r>
        <w:rPr>
          <w:rFonts w:hint="eastAsia" w:ascii="Times New Roman" w:hAnsi="Times New Roman" w:cs="Times New Roman"/>
          <w:spacing w:val="-1"/>
          <w:sz w:val="28"/>
          <w:szCs w:val="28"/>
          <w:lang w:eastAsia="zh-CN"/>
        </w:rPr>
        <w:instrText xml:space="preserve"> = 2 \* GB3 </w:instrText>
      </w:r>
      <w:r>
        <w:rPr>
          <w:rFonts w:hint="eastAsia" w:ascii="Times New Roman" w:hAnsi="Times New Roman" w:cs="Times New Roman"/>
          <w:spacing w:val="-1"/>
          <w:sz w:val="28"/>
          <w:szCs w:val="28"/>
          <w:lang w:eastAsia="zh-CN"/>
        </w:rPr>
        <w:fldChar w:fldCharType="separate"/>
      </w:r>
      <w:r>
        <w:rPr>
          <w:rFonts w:hint="eastAsia" w:ascii="Times New Roman" w:hAnsi="Times New Roman" w:cs="Times New Roman"/>
          <w:spacing w:val="-1"/>
          <w:sz w:val="28"/>
          <w:szCs w:val="28"/>
          <w:lang w:eastAsia="zh-CN"/>
        </w:rPr>
        <w:t>②</w:t>
      </w:r>
      <w:r>
        <w:rPr>
          <w:rFonts w:hint="eastAsia" w:ascii="Times New Roman" w:hAnsi="Times New Roman" w:cs="Times New Roman"/>
          <w:spacing w:val="-1"/>
          <w:sz w:val="28"/>
          <w:szCs w:val="28"/>
          <w:lang w:eastAsia="zh-CN"/>
        </w:rPr>
        <w:fldChar w:fldCharType="end"/>
      </w:r>
      <w:r>
        <w:rPr>
          <w:rFonts w:hint="eastAsia" w:ascii="Times New Roman" w:hAnsi="Times New Roman" w:cs="Times New Roman"/>
          <w:spacing w:val="-1"/>
          <w:sz w:val="28"/>
          <w:szCs w:val="28"/>
          <w:lang w:eastAsia="zh-CN"/>
        </w:rPr>
        <w:t>尾细砂为可液化土层，故对地面下20m深度内的饱和土层运用标贯法进一步进行地震液化判别，计算结果判定为不液化。</w:t>
      </w:r>
    </w:p>
    <w:bookmarkEnd w:id="44"/>
    <w:p w14:paraId="645A4C64">
      <w:pPr>
        <w:pageBreakBefore w:val="0"/>
        <w:wordWrap/>
        <w:overflowPunct/>
        <w:topLinePunct w:val="0"/>
        <w:bidi w:val="0"/>
        <w:adjustRightInd w:val="0"/>
        <w:snapToGrid w:val="0"/>
        <w:spacing w:line="360" w:lineRule="auto"/>
        <w:ind w:left="0"/>
        <w:jc w:val="center"/>
        <w:outlineLvl w:val="0"/>
        <w:rPr>
          <w:rFonts w:ascii="黑体" w:hAnsi="黑体" w:eastAsia="黑体" w:cs="黑体"/>
          <w:b/>
          <w:bCs/>
          <w:spacing w:val="-3"/>
          <w:sz w:val="30"/>
          <w:szCs w:val="30"/>
          <w:lang w:eastAsia="zh-CN"/>
        </w:rPr>
      </w:pPr>
      <w:bookmarkStart w:id="45" w:name="bookmark17"/>
      <w:bookmarkEnd w:id="45"/>
      <w:bookmarkStart w:id="46" w:name="bookmark15"/>
      <w:bookmarkEnd w:id="46"/>
      <w:bookmarkStart w:id="47" w:name="_Toc9654"/>
      <w:r>
        <w:rPr>
          <w:rFonts w:ascii="Times New Roman" w:hAnsi="Times New Roman" w:eastAsia="Times New Roman" w:cs="Times New Roman"/>
          <w:b/>
          <w:bCs/>
          <w:spacing w:val="-3"/>
          <w:sz w:val="30"/>
          <w:szCs w:val="30"/>
          <w:lang w:eastAsia="zh-CN"/>
        </w:rPr>
        <w:t>2.</w:t>
      </w:r>
      <w:r>
        <w:rPr>
          <w:rFonts w:hint="eastAsia" w:ascii="Times New Roman" w:hAnsi="Times New Roman" w:eastAsia="宋体" w:cs="Times New Roman"/>
          <w:b/>
          <w:bCs/>
          <w:spacing w:val="-3"/>
          <w:sz w:val="30"/>
          <w:szCs w:val="30"/>
          <w:lang w:val="en-US" w:eastAsia="zh-CN"/>
        </w:rPr>
        <w:t>4</w:t>
      </w:r>
      <w:r>
        <w:rPr>
          <w:rFonts w:hint="eastAsia" w:ascii="黑体" w:hAnsi="黑体" w:eastAsia="黑体" w:cs="黑体"/>
          <w:b/>
          <w:bCs/>
          <w:spacing w:val="-3"/>
          <w:sz w:val="30"/>
          <w:szCs w:val="30"/>
          <w:lang w:val="en-US" w:eastAsia="zh-CN"/>
        </w:rPr>
        <w:t>设计</w:t>
      </w:r>
      <w:r>
        <w:rPr>
          <w:rFonts w:ascii="黑体" w:hAnsi="黑体" w:eastAsia="黑体" w:cs="黑体"/>
          <w:b/>
          <w:bCs/>
          <w:spacing w:val="-3"/>
          <w:sz w:val="30"/>
          <w:szCs w:val="30"/>
          <w:lang w:eastAsia="zh-CN"/>
        </w:rPr>
        <w:t>概况</w:t>
      </w:r>
    </w:p>
    <w:p w14:paraId="7D250A45">
      <w:pPr>
        <w:pStyle w:val="3"/>
        <w:pageBreakBefore w:val="0"/>
        <w:numPr>
          <w:ilvl w:val="2"/>
          <w:numId w:val="0"/>
        </w:numPr>
        <w:wordWrap/>
        <w:overflowPunct/>
        <w:topLinePunct w:val="0"/>
        <w:bidi w:val="0"/>
        <w:adjustRightInd w:val="0"/>
        <w:snapToGrid w:val="0"/>
        <w:spacing w:line="360" w:lineRule="auto"/>
        <w:ind w:left="0" w:leftChars="0"/>
        <w:rPr>
          <w:rFonts w:hint="default" w:ascii="Times New Roman" w:hAnsi="Times New Roman" w:eastAsia="宋体" w:cs="Times New Roman"/>
          <w:sz w:val="28"/>
          <w:szCs w:val="28"/>
          <w:lang w:val="en-US" w:eastAsia="zh-CN"/>
        </w:rPr>
      </w:pPr>
      <w:bookmarkStart w:id="48" w:name="_Toc12727"/>
      <w:r>
        <w:rPr>
          <w:rFonts w:hint="default" w:ascii="Times New Roman" w:hAnsi="Times New Roman" w:eastAsia="宋体" w:cs="Times New Roman"/>
          <w:sz w:val="28"/>
          <w:szCs w:val="28"/>
          <w:lang w:val="en-US" w:eastAsia="zh-CN"/>
        </w:rPr>
        <w:t>2.4.1尾矿坝闭库工程措施</w:t>
      </w:r>
      <w:bookmarkEnd w:id="48"/>
    </w:p>
    <w:p w14:paraId="4D107D58">
      <w:pPr>
        <w:pStyle w:val="3"/>
        <w:pageBreakBefore w:val="0"/>
        <w:numPr>
          <w:ilvl w:val="2"/>
          <w:numId w:val="0"/>
        </w:numPr>
        <w:wordWrap/>
        <w:overflowPunct/>
        <w:topLinePunct w:val="0"/>
        <w:bidi w:val="0"/>
        <w:adjustRightInd w:val="0"/>
        <w:snapToGrid w:val="0"/>
        <w:spacing w:line="360" w:lineRule="auto"/>
        <w:ind w:left="0" w:leftChars="0"/>
        <w:rPr>
          <w:rFonts w:hint="eastAsia" w:ascii="Times New Roman" w:hAnsi="Times New Roman" w:eastAsia="宋体" w:cs="Times New Roman"/>
          <w:spacing w:val="-1"/>
          <w:sz w:val="28"/>
          <w:szCs w:val="28"/>
          <w:lang w:val="en-US" w:eastAsia="zh-CN"/>
        </w:rPr>
      </w:pPr>
      <w:r>
        <w:rPr>
          <w:rFonts w:hint="eastAsia" w:ascii="Times New Roman" w:hAnsi="Times New Roman" w:eastAsia="宋体" w:cs="Times New Roman"/>
          <w:spacing w:val="-1"/>
          <w:sz w:val="28"/>
          <w:szCs w:val="28"/>
          <w:lang w:val="en-US" w:eastAsia="zh-CN"/>
        </w:rPr>
        <w:t>Xx</w:t>
      </w:r>
    </w:p>
    <w:p w14:paraId="39B64B41">
      <w:pPr>
        <w:pStyle w:val="3"/>
        <w:pageBreakBefore w:val="0"/>
        <w:numPr>
          <w:ilvl w:val="2"/>
          <w:numId w:val="0"/>
        </w:numPr>
        <w:wordWrap/>
        <w:overflowPunct/>
        <w:topLinePunct w:val="0"/>
        <w:bidi w:val="0"/>
        <w:adjustRightInd w:val="0"/>
        <w:snapToGrid w:val="0"/>
        <w:spacing w:line="360" w:lineRule="auto"/>
        <w:ind w:left="0" w:leftChars="0"/>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2.4.2排洪系统</w:t>
      </w:r>
    </w:p>
    <w:p w14:paraId="01C35230">
      <w:pPr>
        <w:pageBreakBefore w:val="0"/>
        <w:wordWrap/>
        <w:overflowPunct/>
        <w:topLinePunct w:val="0"/>
        <w:bidi w:val="0"/>
        <w:adjustRightInd w:val="0"/>
        <w:snapToGrid w:val="0"/>
        <w:spacing w:line="360" w:lineRule="auto"/>
        <w:ind w:left="0"/>
        <w:outlineLvl w:val="3"/>
        <w:rPr>
          <w:rFonts w:hint="default"/>
          <w:lang w:val="en-US" w:eastAsia="zh-CN"/>
        </w:rPr>
      </w:pPr>
      <w:r>
        <w:rPr>
          <w:rFonts w:hint="eastAsia" w:ascii="Times New Roman" w:hAnsi="Times New Roman" w:eastAsia="宋体" w:cs="Times New Roman"/>
          <w:sz w:val="28"/>
          <w:szCs w:val="28"/>
          <w:lang w:val="en-US" w:eastAsia="zh-CN"/>
        </w:rPr>
        <w:t>2.4.2.1新建排洪系统</w:t>
      </w:r>
    </w:p>
    <w:p w14:paraId="1039484E">
      <w:pPr>
        <w:pStyle w:val="8"/>
        <w:pageBreakBefore w:val="0"/>
        <w:wordWrap/>
        <w:overflowPunct/>
        <w:topLinePunct w:val="0"/>
        <w:bidi w:val="0"/>
        <w:adjustRightInd w:val="0"/>
        <w:snapToGrid w:val="0"/>
        <w:spacing w:line="360" w:lineRule="auto"/>
        <w:ind w:left="0" w:firstLine="556" w:firstLineChars="200"/>
        <w:jc w:val="both"/>
        <w:rPr>
          <w:rFonts w:hint="default" w:ascii="Times New Roman" w:hAnsi="Times New Roman" w:eastAsia="宋体" w:cs="Times New Roman"/>
          <w:spacing w:val="-1"/>
          <w:sz w:val="28"/>
          <w:szCs w:val="28"/>
          <w:lang w:val="en-US" w:eastAsia="zh-CN"/>
        </w:rPr>
      </w:pPr>
      <w:r>
        <w:rPr>
          <w:rFonts w:hint="eastAsia" w:ascii="Times New Roman" w:hAnsi="Times New Roman" w:cs="Times New Roman"/>
          <w:spacing w:val="-1"/>
          <w:sz w:val="28"/>
          <w:szCs w:val="28"/>
          <w:lang w:val="en-US" w:eastAsia="zh-CN"/>
        </w:rPr>
        <w:t>xx</w:t>
      </w:r>
      <w:r>
        <w:rPr>
          <w:rFonts w:hint="default" w:ascii="Times New Roman" w:hAnsi="Times New Roman" w:eastAsia="宋体" w:cs="Times New Roman"/>
          <w:spacing w:val="-1"/>
          <w:sz w:val="28"/>
          <w:szCs w:val="28"/>
          <w:lang w:val="en-US" w:eastAsia="zh-CN"/>
        </w:rPr>
        <w:t>。</w:t>
      </w:r>
      <w:bookmarkStart w:id="49" w:name="_Toc1879"/>
    </w:p>
    <w:p w14:paraId="593C3D5F">
      <w:pPr>
        <w:pageBreakBefore w:val="0"/>
        <w:wordWrap/>
        <w:overflowPunct/>
        <w:topLinePunct w:val="0"/>
        <w:bidi w:val="0"/>
        <w:adjustRightInd w:val="0"/>
        <w:snapToGrid w:val="0"/>
        <w:spacing w:line="360" w:lineRule="auto"/>
        <w:ind w:left="0"/>
        <w:outlineLvl w:val="3"/>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2.4.2.2原</w:t>
      </w:r>
      <w:r>
        <w:rPr>
          <w:rFonts w:hint="default" w:ascii="Times New Roman" w:hAnsi="Times New Roman" w:eastAsia="宋体" w:cs="Times New Roman"/>
          <w:sz w:val="28"/>
          <w:szCs w:val="28"/>
          <w:lang w:val="en-US" w:eastAsia="zh-CN"/>
        </w:rPr>
        <w:t>排洪设施封堵</w:t>
      </w:r>
      <w:bookmarkEnd w:id="49"/>
    </w:p>
    <w:p w14:paraId="3D3AE4F4">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firstLine="556" w:firstLineChars="200"/>
        <w:jc w:val="both"/>
        <w:textAlignment w:val="auto"/>
        <w:rPr>
          <w:rFonts w:hint="default" w:ascii="Times New Roman" w:hAnsi="Times New Roman" w:eastAsia="宋体" w:cs="Times New Roman"/>
          <w:snapToGrid w:val="0"/>
          <w:color w:val="000000"/>
          <w:spacing w:val="-1"/>
          <w:sz w:val="28"/>
          <w:szCs w:val="28"/>
          <w:lang w:val="en-US" w:eastAsia="zh-CN" w:bidi="ar-SA"/>
        </w:rPr>
      </w:pPr>
      <w:r>
        <w:rPr>
          <w:rFonts w:hint="eastAsia" w:ascii="Times New Roman" w:hAnsi="Times New Roman" w:eastAsia="宋体" w:cs="Times New Roman"/>
          <w:snapToGrid w:val="0"/>
          <w:color w:val="000000"/>
          <w:spacing w:val="-1"/>
          <w:sz w:val="28"/>
          <w:szCs w:val="28"/>
          <w:lang w:val="en-US" w:eastAsia="zh-CN" w:bidi="ar-SA"/>
        </w:rPr>
        <w:t>xx</w:t>
      </w:r>
      <w:r>
        <w:rPr>
          <w:rFonts w:hint="default" w:ascii="Times New Roman" w:hAnsi="Times New Roman" w:eastAsia="宋体" w:cs="Times New Roman"/>
          <w:snapToGrid w:val="0"/>
          <w:color w:val="000000"/>
          <w:spacing w:val="-1"/>
          <w:sz w:val="28"/>
          <w:szCs w:val="28"/>
          <w:lang w:val="en-US" w:eastAsia="zh-CN" w:bidi="ar-SA"/>
        </w:rPr>
        <w:t>。</w:t>
      </w:r>
    </w:p>
    <w:p w14:paraId="263CC54D">
      <w:pPr>
        <w:pStyle w:val="3"/>
        <w:pageBreakBefore w:val="0"/>
        <w:numPr>
          <w:ilvl w:val="2"/>
          <w:numId w:val="0"/>
        </w:numPr>
        <w:wordWrap/>
        <w:overflowPunct/>
        <w:topLinePunct w:val="0"/>
        <w:bidi w:val="0"/>
        <w:adjustRightInd w:val="0"/>
        <w:snapToGrid w:val="0"/>
        <w:spacing w:line="360" w:lineRule="auto"/>
        <w:ind w:left="0" w:leftChars="0"/>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2.4.3滩面修整及防护工程</w:t>
      </w:r>
    </w:p>
    <w:p w14:paraId="2B63A21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firstLine="556" w:firstLineChars="200"/>
        <w:jc w:val="both"/>
        <w:textAlignment w:val="auto"/>
        <w:rPr>
          <w:rFonts w:hint="default" w:ascii="Times New Roman" w:hAnsi="Times New Roman" w:eastAsia="宋体" w:cs="Times New Roman"/>
          <w:snapToGrid w:val="0"/>
          <w:color w:val="000000"/>
          <w:spacing w:val="-1"/>
          <w:sz w:val="28"/>
          <w:szCs w:val="28"/>
          <w:lang w:val="en-US" w:eastAsia="zh-CN" w:bidi="ar-SA"/>
        </w:rPr>
      </w:pPr>
      <w:r>
        <w:rPr>
          <w:rFonts w:hint="eastAsia" w:ascii="Times New Roman" w:hAnsi="Times New Roman" w:eastAsia="宋体" w:cs="Times New Roman"/>
          <w:snapToGrid w:val="0"/>
          <w:color w:val="000000"/>
          <w:spacing w:val="-1"/>
          <w:sz w:val="28"/>
          <w:szCs w:val="28"/>
          <w:lang w:val="en-US" w:eastAsia="zh-CN" w:bidi="ar-SA"/>
        </w:rPr>
        <w:t>xx</w:t>
      </w:r>
      <w:r>
        <w:rPr>
          <w:rFonts w:hint="default" w:ascii="Times New Roman" w:hAnsi="Times New Roman" w:eastAsia="宋体" w:cs="Times New Roman"/>
          <w:snapToGrid w:val="0"/>
          <w:color w:val="000000"/>
          <w:spacing w:val="-1"/>
          <w:sz w:val="28"/>
          <w:szCs w:val="28"/>
          <w:lang w:val="en-US" w:eastAsia="zh-CN" w:bidi="ar-SA"/>
        </w:rPr>
        <w:t>。</w:t>
      </w:r>
    </w:p>
    <w:p w14:paraId="217F28E7">
      <w:pPr>
        <w:pStyle w:val="3"/>
        <w:pageBreakBefore w:val="0"/>
        <w:numPr>
          <w:ilvl w:val="2"/>
          <w:numId w:val="0"/>
        </w:numPr>
        <w:wordWrap/>
        <w:overflowPunct/>
        <w:topLinePunct w:val="0"/>
        <w:bidi w:val="0"/>
        <w:adjustRightInd w:val="0"/>
        <w:snapToGrid w:val="0"/>
        <w:spacing w:line="360" w:lineRule="auto"/>
        <w:ind w:left="0" w:leftChars="0"/>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2.4.4辅助设施</w:t>
      </w:r>
    </w:p>
    <w:p w14:paraId="47FD69F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firstLine="556" w:firstLineChars="200"/>
        <w:jc w:val="both"/>
        <w:textAlignment w:val="auto"/>
        <w:rPr>
          <w:rFonts w:hint="eastAsia" w:ascii="Times New Roman" w:hAnsi="Times New Roman" w:eastAsia="宋体" w:cs="Times New Roman"/>
          <w:snapToGrid w:val="0"/>
          <w:color w:val="000000"/>
          <w:spacing w:val="-1"/>
          <w:sz w:val="28"/>
          <w:szCs w:val="28"/>
          <w:lang w:val="en-US" w:eastAsia="zh-CN" w:bidi="ar-SA"/>
        </w:rPr>
      </w:pPr>
      <w:r>
        <w:rPr>
          <w:rFonts w:hint="eastAsia" w:ascii="Times New Roman" w:hAnsi="Times New Roman" w:eastAsia="宋体" w:cs="Times New Roman"/>
          <w:snapToGrid w:val="0"/>
          <w:color w:val="000000"/>
          <w:spacing w:val="-1"/>
          <w:sz w:val="28"/>
          <w:szCs w:val="28"/>
          <w:lang w:val="en-US" w:eastAsia="zh-CN" w:bidi="ar-SA"/>
        </w:rPr>
        <w:t>xx。</w:t>
      </w:r>
    </w:p>
    <w:p w14:paraId="0E634171">
      <w:pPr>
        <w:pStyle w:val="3"/>
        <w:pageBreakBefore w:val="0"/>
        <w:numPr>
          <w:ilvl w:val="2"/>
          <w:numId w:val="0"/>
        </w:numPr>
        <w:wordWrap/>
        <w:overflowPunct/>
        <w:topLinePunct w:val="0"/>
        <w:bidi w:val="0"/>
        <w:adjustRightInd w:val="0"/>
        <w:snapToGrid w:val="0"/>
        <w:spacing w:line="360" w:lineRule="auto"/>
        <w:ind w:left="0" w:leftChars="0"/>
        <w:rPr>
          <w:rFonts w:hint="eastAsia" w:ascii="Times New Roman" w:hAnsi="Times New Roman" w:eastAsia="宋体" w:cs="Times New Roman"/>
          <w:sz w:val="28"/>
          <w:szCs w:val="28"/>
          <w:lang w:val="en-US" w:eastAsia="zh-CN"/>
        </w:rPr>
      </w:pPr>
      <w:bookmarkStart w:id="50" w:name="_Toc21514"/>
      <w:bookmarkStart w:id="51" w:name="_Toc14918"/>
      <w:r>
        <w:rPr>
          <w:rFonts w:hint="eastAsia" w:ascii="Times New Roman" w:hAnsi="Times New Roman" w:eastAsia="宋体" w:cs="Times New Roman"/>
          <w:sz w:val="28"/>
          <w:szCs w:val="28"/>
          <w:lang w:val="en-US" w:eastAsia="zh-CN"/>
        </w:rPr>
        <w:t>2.4.5安全标志</w:t>
      </w:r>
      <w:bookmarkEnd w:id="50"/>
      <w:bookmarkEnd w:id="51"/>
    </w:p>
    <w:p w14:paraId="4E04B76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firstLine="556" w:firstLineChars="200"/>
        <w:jc w:val="both"/>
        <w:textAlignment w:val="auto"/>
        <w:rPr>
          <w:rFonts w:hint="eastAsia" w:ascii="Times New Roman" w:hAnsi="Times New Roman" w:eastAsia="宋体" w:cs="Times New Roman"/>
          <w:snapToGrid w:val="0"/>
          <w:color w:val="000000"/>
          <w:spacing w:val="-1"/>
          <w:sz w:val="28"/>
          <w:szCs w:val="28"/>
          <w:lang w:val="en-US" w:eastAsia="zh-CN" w:bidi="ar-SA"/>
        </w:rPr>
      </w:pPr>
      <w:r>
        <w:rPr>
          <w:rFonts w:hint="eastAsia" w:ascii="Times New Roman" w:hAnsi="Times New Roman" w:eastAsia="宋体" w:cs="Times New Roman"/>
          <w:snapToGrid w:val="0"/>
          <w:color w:val="000000"/>
          <w:spacing w:val="-1"/>
          <w:sz w:val="28"/>
          <w:szCs w:val="28"/>
          <w:lang w:val="en-US" w:eastAsia="zh-CN" w:bidi="ar-SA"/>
        </w:rPr>
        <w:t>xx。</w:t>
      </w:r>
    </w:p>
    <w:p w14:paraId="54554815">
      <w:pPr>
        <w:spacing w:before="43" w:line="221" w:lineRule="auto"/>
        <w:jc w:val="center"/>
        <w:outlineLvl w:val="0"/>
        <w:rPr>
          <w:rFonts w:hint="eastAsia" w:ascii="黑体" w:hAnsi="黑体" w:eastAsia="黑体" w:cs="黑体"/>
          <w:sz w:val="30"/>
          <w:szCs w:val="30"/>
          <w:lang w:eastAsia="zh-CN"/>
        </w:rPr>
      </w:pPr>
      <w:r>
        <w:rPr>
          <w:rFonts w:ascii="Times New Roman" w:hAnsi="Times New Roman" w:eastAsia="Times New Roman" w:cs="Times New Roman"/>
          <w:b/>
          <w:bCs/>
          <w:spacing w:val="-3"/>
          <w:sz w:val="30"/>
          <w:szCs w:val="30"/>
          <w:lang w:eastAsia="zh-CN"/>
        </w:rPr>
        <w:t>2.</w:t>
      </w:r>
      <w:r>
        <w:rPr>
          <w:rFonts w:hint="eastAsia" w:ascii="Times New Roman" w:hAnsi="Times New Roman" w:eastAsia="宋体" w:cs="Times New Roman"/>
          <w:b/>
          <w:bCs/>
          <w:spacing w:val="-3"/>
          <w:sz w:val="30"/>
          <w:szCs w:val="30"/>
          <w:lang w:val="en-US" w:eastAsia="zh-CN"/>
        </w:rPr>
        <w:t>5</w:t>
      </w:r>
      <w:r>
        <w:rPr>
          <w:rFonts w:hint="eastAsia" w:ascii="Times New Roman" w:hAnsi="Times New Roman" w:eastAsia="宋体" w:cs="Times New Roman"/>
          <w:b/>
          <w:bCs/>
          <w:spacing w:val="-3"/>
          <w:sz w:val="30"/>
          <w:szCs w:val="30"/>
          <w:lang w:eastAsia="zh-CN"/>
        </w:rPr>
        <w:t xml:space="preserve"> </w:t>
      </w:r>
      <w:r>
        <w:rPr>
          <w:rFonts w:ascii="黑体" w:hAnsi="黑体" w:eastAsia="黑体" w:cs="黑体"/>
          <w:b/>
          <w:bCs/>
          <w:spacing w:val="-3"/>
          <w:sz w:val="30"/>
          <w:szCs w:val="30"/>
          <w:lang w:eastAsia="zh-CN"/>
        </w:rPr>
        <w:t>建设概况</w:t>
      </w:r>
      <w:bookmarkEnd w:id="47"/>
    </w:p>
    <w:p w14:paraId="66BB3208">
      <w:pPr>
        <w:spacing w:line="258" w:lineRule="auto"/>
        <w:rPr>
          <w:lang w:eastAsia="zh-CN"/>
        </w:rPr>
      </w:pPr>
    </w:p>
    <w:p w14:paraId="367B4608">
      <w:pPr>
        <w:pStyle w:val="8"/>
        <w:spacing w:line="360" w:lineRule="auto"/>
        <w:outlineLvl w:val="2"/>
        <w:rPr>
          <w:rFonts w:ascii="Times New Roman" w:hAnsi="Times New Roman" w:eastAsia="Times New Roman" w:cs="Times New Roman"/>
          <w:b/>
          <w:bCs/>
          <w:spacing w:val="-5"/>
          <w:sz w:val="28"/>
          <w:szCs w:val="28"/>
          <w:lang w:eastAsia="zh-CN"/>
        </w:rPr>
      </w:pPr>
      <w:bookmarkStart w:id="52" w:name="_Toc27131"/>
      <w:r>
        <w:rPr>
          <w:rFonts w:hint="eastAsia" w:ascii="Times New Roman" w:hAnsi="Times New Roman" w:eastAsia="Times New Roman" w:cs="Times New Roman"/>
          <w:b/>
          <w:bCs/>
          <w:spacing w:val="-5"/>
          <w:sz w:val="28"/>
          <w:szCs w:val="28"/>
          <w:lang w:eastAsia="zh-CN"/>
        </w:rPr>
        <w:t>2.</w:t>
      </w:r>
      <w:r>
        <w:rPr>
          <w:rFonts w:hint="eastAsia" w:ascii="Times New Roman" w:hAnsi="Times New Roman" w:eastAsia="Times New Roman" w:cs="Times New Roman"/>
          <w:b/>
          <w:bCs/>
          <w:spacing w:val="-5"/>
          <w:sz w:val="28"/>
          <w:szCs w:val="28"/>
          <w:lang w:val="en-US" w:eastAsia="zh-CN"/>
        </w:rPr>
        <w:t>5</w:t>
      </w:r>
      <w:r>
        <w:rPr>
          <w:rFonts w:hint="eastAsia" w:ascii="Times New Roman" w:hAnsi="Times New Roman" w:eastAsia="Times New Roman" w:cs="Times New Roman"/>
          <w:b/>
          <w:bCs/>
          <w:spacing w:val="-5"/>
          <w:sz w:val="28"/>
          <w:szCs w:val="28"/>
          <w:lang w:eastAsia="zh-CN"/>
        </w:rPr>
        <w:t>.1 尾矿库现状</w:t>
      </w:r>
      <w:bookmarkEnd w:id="52"/>
    </w:p>
    <w:p w14:paraId="323A74AD">
      <w:pPr>
        <w:pStyle w:val="4"/>
        <w:numPr>
          <w:ilvl w:val="3"/>
          <w:numId w:val="0"/>
        </w:numPr>
        <w:rPr>
          <w:b w:val="0"/>
          <w:bCs/>
          <w:sz w:val="28"/>
          <w:szCs w:val="28"/>
          <w:lang w:eastAsia="zh-CN"/>
        </w:rPr>
      </w:pPr>
      <w:bookmarkStart w:id="53" w:name="_Toc21832"/>
      <w:r>
        <w:rPr>
          <w:rFonts w:hint="eastAsia"/>
          <w:b w:val="0"/>
          <w:bCs/>
          <w:sz w:val="28"/>
          <w:szCs w:val="28"/>
          <w:lang w:eastAsia="zh-CN"/>
        </w:rPr>
        <w:t>2.</w:t>
      </w:r>
      <w:r>
        <w:rPr>
          <w:rFonts w:hint="eastAsia"/>
          <w:b w:val="0"/>
          <w:bCs/>
          <w:sz w:val="28"/>
          <w:szCs w:val="28"/>
          <w:lang w:val="en-US" w:eastAsia="zh-CN"/>
        </w:rPr>
        <w:t>5</w:t>
      </w:r>
      <w:r>
        <w:rPr>
          <w:rFonts w:hint="eastAsia"/>
          <w:b w:val="0"/>
          <w:bCs/>
          <w:sz w:val="28"/>
          <w:szCs w:val="28"/>
          <w:lang w:eastAsia="zh-CN"/>
        </w:rPr>
        <w:t xml:space="preserve">.1.1 </w:t>
      </w:r>
      <w:r>
        <w:rPr>
          <w:rFonts w:hint="eastAsia" w:ascii="宋体" w:hAnsi="宋体" w:eastAsia="宋体" w:cs="宋体"/>
          <w:b w:val="0"/>
          <w:bCs/>
          <w:sz w:val="28"/>
          <w:szCs w:val="28"/>
          <w:lang w:eastAsia="zh-CN"/>
        </w:rPr>
        <w:t>原有尾矿坝</w:t>
      </w:r>
      <w:bookmarkEnd w:id="53"/>
      <w:r>
        <w:rPr>
          <w:rFonts w:hint="eastAsia" w:ascii="宋体" w:hAnsi="宋体" w:eastAsia="宋体" w:cs="宋体"/>
          <w:b w:val="0"/>
          <w:bCs/>
          <w:sz w:val="28"/>
          <w:szCs w:val="28"/>
          <w:lang w:eastAsia="zh-CN"/>
        </w:rPr>
        <w:t>情况</w:t>
      </w:r>
    </w:p>
    <w:p w14:paraId="5D976EB2">
      <w:pPr>
        <w:spacing w:line="360" w:lineRule="auto"/>
        <w:ind w:firstLine="556" w:firstLineChars="200"/>
        <w:rPr>
          <w:rFonts w:ascii="Times New Roman" w:hAnsi="Times New Roman" w:eastAsia="宋体" w:cs="Times New Roman"/>
          <w:spacing w:val="-1"/>
          <w:sz w:val="28"/>
          <w:szCs w:val="28"/>
          <w:lang w:eastAsia="zh-CN"/>
        </w:rPr>
      </w:pPr>
      <w:r>
        <w:rPr>
          <w:rFonts w:hint="eastAsia" w:ascii="Times New Roman" w:hAnsi="Times New Roman" w:eastAsia="宋体" w:cs="Times New Roman"/>
          <w:spacing w:val="-1"/>
          <w:sz w:val="28"/>
          <w:szCs w:val="28"/>
          <w:lang w:val="en-US" w:eastAsia="zh-CN"/>
        </w:rPr>
        <w:t>xx</w:t>
      </w:r>
      <w:r>
        <w:rPr>
          <w:rFonts w:ascii="Times New Roman" w:hAnsi="Times New Roman" w:eastAsia="宋体" w:cs="Times New Roman"/>
          <w:spacing w:val="-1"/>
          <w:sz w:val="28"/>
          <w:szCs w:val="28"/>
          <w:lang w:eastAsia="zh-CN"/>
        </w:rPr>
        <w:t>。</w:t>
      </w:r>
      <w:bookmarkStart w:id="54" w:name="_Toc29658"/>
      <w:bookmarkStart w:id="55" w:name="_Toc7191"/>
      <w:bookmarkStart w:id="56" w:name="_Toc20224"/>
      <w:bookmarkStart w:id="57" w:name="_Toc398189430"/>
    </w:p>
    <w:p w14:paraId="157E78E9">
      <w:pPr>
        <w:pStyle w:val="4"/>
        <w:numPr>
          <w:ilvl w:val="3"/>
          <w:numId w:val="0"/>
        </w:numPr>
        <w:rPr>
          <w:b w:val="0"/>
          <w:bCs/>
          <w:sz w:val="28"/>
          <w:szCs w:val="28"/>
          <w:lang w:eastAsia="zh-CN"/>
        </w:rPr>
      </w:pPr>
      <w:r>
        <w:rPr>
          <w:rFonts w:hint="eastAsia"/>
          <w:b w:val="0"/>
          <w:bCs/>
          <w:sz w:val="28"/>
          <w:szCs w:val="28"/>
          <w:lang w:eastAsia="zh-CN"/>
        </w:rPr>
        <w:t>2.</w:t>
      </w:r>
      <w:r>
        <w:rPr>
          <w:rFonts w:hint="eastAsia"/>
          <w:b w:val="0"/>
          <w:bCs/>
          <w:sz w:val="28"/>
          <w:szCs w:val="28"/>
          <w:lang w:val="en-US" w:eastAsia="zh-CN"/>
        </w:rPr>
        <w:t>5</w:t>
      </w:r>
      <w:r>
        <w:rPr>
          <w:rFonts w:hint="eastAsia"/>
          <w:b w:val="0"/>
          <w:bCs/>
          <w:sz w:val="28"/>
          <w:szCs w:val="28"/>
          <w:lang w:eastAsia="zh-CN"/>
        </w:rPr>
        <w:t xml:space="preserve">.1.2 </w:t>
      </w:r>
      <w:r>
        <w:rPr>
          <w:rFonts w:hint="eastAsia" w:ascii="宋体" w:hAnsi="宋体" w:eastAsia="宋体" w:cs="宋体"/>
          <w:b w:val="0"/>
          <w:bCs/>
          <w:sz w:val="28"/>
          <w:szCs w:val="28"/>
          <w:lang w:eastAsia="zh-CN"/>
        </w:rPr>
        <w:t>原有坝体的稳定性</w:t>
      </w:r>
      <w:bookmarkEnd w:id="54"/>
      <w:bookmarkEnd w:id="55"/>
      <w:bookmarkEnd w:id="56"/>
      <w:bookmarkEnd w:id="57"/>
      <w:r>
        <w:rPr>
          <w:rFonts w:hint="eastAsia" w:ascii="宋体" w:hAnsi="宋体" w:eastAsia="宋体" w:cs="宋体"/>
          <w:b w:val="0"/>
          <w:bCs/>
          <w:sz w:val="28"/>
          <w:szCs w:val="28"/>
          <w:lang w:eastAsia="zh-CN"/>
        </w:rPr>
        <w:t>分析</w:t>
      </w:r>
    </w:p>
    <w:p w14:paraId="4D3BB68D">
      <w:pPr>
        <w:spacing w:line="360" w:lineRule="auto"/>
        <w:ind w:firstLine="556" w:firstLineChars="200"/>
        <w:rPr>
          <w:rFonts w:hint="eastAsia" w:ascii="Times New Roman" w:hAnsi="Times New Roman" w:eastAsia="宋体" w:cs="Times New Roman"/>
          <w:spacing w:val="-1"/>
          <w:sz w:val="28"/>
          <w:szCs w:val="28"/>
          <w:lang w:val="en-US" w:eastAsia="zh-CN"/>
        </w:rPr>
      </w:pPr>
      <w:r>
        <w:rPr>
          <w:rFonts w:hint="eastAsia" w:ascii="Times New Roman" w:hAnsi="Times New Roman" w:eastAsia="宋体" w:cs="Times New Roman"/>
          <w:spacing w:val="-1"/>
          <w:sz w:val="28"/>
          <w:szCs w:val="28"/>
          <w:lang w:val="en-US" w:eastAsia="zh-CN"/>
        </w:rPr>
        <w:t>Xx</w:t>
      </w:r>
    </w:p>
    <w:p w14:paraId="6AAA1563">
      <w:pPr>
        <w:spacing w:line="360" w:lineRule="auto"/>
        <w:ind w:firstLine="556" w:firstLineChars="200"/>
        <w:rPr>
          <w:color w:val="auto"/>
          <w:lang w:eastAsia="zh-CN"/>
        </w:rPr>
      </w:pPr>
      <w:r>
        <w:rPr>
          <w:rFonts w:ascii="Times New Roman" w:hAnsi="Times New Roman" w:eastAsia="宋体" w:cs="Times New Roman"/>
          <w:spacing w:val="-1"/>
          <w:sz w:val="28"/>
          <w:szCs w:val="28"/>
          <w:lang w:eastAsia="zh-CN"/>
        </w:rPr>
        <w:t>计算结果表明：尾矿坝</w:t>
      </w:r>
      <w:r>
        <w:rPr>
          <w:rFonts w:hint="eastAsia" w:ascii="Times New Roman" w:hAnsi="Times New Roman" w:eastAsia="宋体" w:cs="Times New Roman"/>
          <w:spacing w:val="-1"/>
          <w:sz w:val="28"/>
          <w:szCs w:val="28"/>
          <w:lang w:eastAsia="zh-CN"/>
        </w:rPr>
        <w:t>在</w:t>
      </w:r>
      <w:r>
        <w:rPr>
          <w:rFonts w:ascii="Times New Roman" w:hAnsi="Times New Roman" w:eastAsia="宋体" w:cs="Times New Roman"/>
          <w:spacing w:val="-1"/>
          <w:sz w:val="28"/>
          <w:szCs w:val="28"/>
          <w:lang w:eastAsia="zh-CN"/>
        </w:rPr>
        <w:t>正常运行、洪水运行和特殊运行工况时抗滑稳定最小安全系数均能满足《尾矿设施设计规范》（GB</w:t>
      </w:r>
      <w:r>
        <w:rPr>
          <w:rFonts w:hint="eastAsia" w:ascii="Times New Roman" w:hAnsi="Times New Roman" w:eastAsia="宋体" w:cs="Times New Roman"/>
          <w:spacing w:val="-1"/>
          <w:sz w:val="28"/>
          <w:szCs w:val="28"/>
          <w:lang w:eastAsia="zh-CN"/>
        </w:rPr>
        <w:t xml:space="preserve"> </w:t>
      </w:r>
      <w:r>
        <w:rPr>
          <w:rFonts w:ascii="Times New Roman" w:hAnsi="Times New Roman" w:eastAsia="宋体" w:cs="Times New Roman"/>
          <w:spacing w:val="-1"/>
          <w:sz w:val="28"/>
          <w:szCs w:val="28"/>
          <w:lang w:eastAsia="zh-CN"/>
        </w:rPr>
        <w:t>50863-2013）的要求，根据《尾矿设施设计规范》（GB</w:t>
      </w:r>
      <w:r>
        <w:rPr>
          <w:rFonts w:hint="eastAsia" w:ascii="Times New Roman" w:hAnsi="Times New Roman" w:eastAsia="宋体" w:cs="Times New Roman"/>
          <w:spacing w:val="-1"/>
          <w:sz w:val="28"/>
          <w:szCs w:val="28"/>
          <w:lang w:eastAsia="zh-CN"/>
        </w:rPr>
        <w:t xml:space="preserve"> </w:t>
      </w:r>
      <w:r>
        <w:rPr>
          <w:rFonts w:ascii="Times New Roman" w:hAnsi="Times New Roman" w:eastAsia="宋体" w:cs="Times New Roman"/>
          <w:spacing w:val="-1"/>
          <w:sz w:val="28"/>
          <w:szCs w:val="28"/>
          <w:lang w:eastAsia="zh-CN"/>
        </w:rPr>
        <w:t>50863-2013）的相关要求，该尾矿库</w:t>
      </w:r>
      <w:r>
        <w:rPr>
          <w:rFonts w:hint="eastAsia" w:ascii="Times New Roman" w:hAnsi="Times New Roman" w:eastAsia="宋体" w:cs="Times New Roman"/>
          <w:spacing w:val="-1"/>
          <w:sz w:val="28"/>
          <w:szCs w:val="28"/>
          <w:lang w:eastAsia="zh-CN"/>
        </w:rPr>
        <w:t>现状</w:t>
      </w:r>
      <w:r>
        <w:rPr>
          <w:rFonts w:ascii="Times New Roman" w:hAnsi="Times New Roman" w:eastAsia="宋体" w:cs="Times New Roman"/>
          <w:spacing w:val="-1"/>
          <w:sz w:val="28"/>
          <w:szCs w:val="28"/>
          <w:lang w:eastAsia="zh-CN"/>
        </w:rPr>
        <w:t>是安全稳定的。</w:t>
      </w:r>
    </w:p>
    <w:p w14:paraId="1A037260">
      <w:pPr>
        <w:pStyle w:val="4"/>
        <w:numPr>
          <w:ilvl w:val="3"/>
          <w:numId w:val="0"/>
        </w:numPr>
        <w:rPr>
          <w:b w:val="0"/>
          <w:bCs/>
          <w:sz w:val="28"/>
          <w:szCs w:val="28"/>
          <w:lang w:eastAsia="zh-CN"/>
        </w:rPr>
      </w:pPr>
      <w:bookmarkStart w:id="58" w:name="_Toc18811"/>
      <w:r>
        <w:rPr>
          <w:rFonts w:hint="eastAsia"/>
          <w:b w:val="0"/>
          <w:bCs/>
          <w:sz w:val="28"/>
          <w:szCs w:val="28"/>
          <w:lang w:eastAsia="zh-CN"/>
        </w:rPr>
        <w:t>2.</w:t>
      </w:r>
      <w:r>
        <w:rPr>
          <w:rFonts w:hint="eastAsia"/>
          <w:b w:val="0"/>
          <w:bCs/>
          <w:sz w:val="28"/>
          <w:szCs w:val="28"/>
          <w:lang w:val="en-US" w:eastAsia="zh-CN"/>
        </w:rPr>
        <w:t>5</w:t>
      </w:r>
      <w:r>
        <w:rPr>
          <w:rFonts w:hint="eastAsia"/>
          <w:b w:val="0"/>
          <w:bCs/>
          <w:sz w:val="28"/>
          <w:szCs w:val="28"/>
          <w:lang w:eastAsia="zh-CN"/>
        </w:rPr>
        <w:t xml:space="preserve">.1.3 </w:t>
      </w:r>
      <w:r>
        <w:rPr>
          <w:rFonts w:hint="eastAsia" w:ascii="宋体" w:hAnsi="宋体" w:eastAsia="宋体" w:cs="宋体"/>
          <w:b w:val="0"/>
          <w:bCs/>
          <w:sz w:val="28"/>
          <w:szCs w:val="28"/>
          <w:lang w:eastAsia="zh-CN"/>
        </w:rPr>
        <w:t>原有排洪系统</w:t>
      </w:r>
      <w:bookmarkEnd w:id="58"/>
      <w:r>
        <w:rPr>
          <w:rFonts w:hint="eastAsia" w:ascii="宋体" w:hAnsi="宋体" w:eastAsia="宋体" w:cs="宋体"/>
          <w:b w:val="0"/>
          <w:bCs/>
          <w:sz w:val="28"/>
          <w:szCs w:val="28"/>
          <w:lang w:eastAsia="zh-CN"/>
        </w:rPr>
        <w:t>情况</w:t>
      </w:r>
    </w:p>
    <w:p w14:paraId="76B51A76">
      <w:pPr>
        <w:spacing w:line="360" w:lineRule="auto"/>
        <w:ind w:firstLine="556" w:firstLineChars="200"/>
        <w:rPr>
          <w:rFonts w:ascii="Times New Roman" w:hAnsi="Times New Roman" w:eastAsia="宋体" w:cs="Times New Roman"/>
          <w:spacing w:val="-1"/>
          <w:sz w:val="28"/>
          <w:szCs w:val="28"/>
          <w:lang w:eastAsia="zh-CN"/>
        </w:rPr>
      </w:pPr>
      <w:bookmarkStart w:id="59" w:name="_Toc30219"/>
      <w:r>
        <w:rPr>
          <w:rFonts w:hint="eastAsia" w:ascii="Times New Roman" w:hAnsi="Times New Roman" w:eastAsia="宋体" w:cs="Times New Roman"/>
          <w:spacing w:val="-1"/>
          <w:sz w:val="28"/>
          <w:szCs w:val="28"/>
          <w:lang w:val="en-US" w:eastAsia="zh-CN"/>
        </w:rPr>
        <w:t>xx</w:t>
      </w:r>
      <w:r>
        <w:rPr>
          <w:rFonts w:hint="eastAsia" w:ascii="Times New Roman" w:hAnsi="Times New Roman" w:eastAsia="宋体" w:cs="Times New Roman"/>
          <w:spacing w:val="-1"/>
          <w:sz w:val="28"/>
          <w:szCs w:val="28"/>
          <w:lang w:eastAsia="zh-CN"/>
        </w:rPr>
        <w:t>。</w:t>
      </w:r>
    </w:p>
    <w:p w14:paraId="1CC50E31">
      <w:pPr>
        <w:pStyle w:val="4"/>
        <w:numPr>
          <w:ilvl w:val="3"/>
          <w:numId w:val="0"/>
        </w:numPr>
        <w:rPr>
          <w:b w:val="0"/>
          <w:bCs/>
          <w:sz w:val="28"/>
          <w:szCs w:val="28"/>
          <w:lang w:eastAsia="zh-CN"/>
        </w:rPr>
      </w:pPr>
      <w:r>
        <w:rPr>
          <w:rFonts w:hint="eastAsia"/>
          <w:b w:val="0"/>
          <w:bCs/>
          <w:sz w:val="28"/>
          <w:szCs w:val="28"/>
          <w:lang w:eastAsia="zh-CN"/>
        </w:rPr>
        <w:t>2.</w:t>
      </w:r>
      <w:r>
        <w:rPr>
          <w:rFonts w:hint="eastAsia"/>
          <w:b w:val="0"/>
          <w:bCs/>
          <w:sz w:val="28"/>
          <w:szCs w:val="28"/>
          <w:lang w:val="en-US" w:eastAsia="zh-CN"/>
        </w:rPr>
        <w:t>5</w:t>
      </w:r>
      <w:r>
        <w:rPr>
          <w:rFonts w:hint="eastAsia"/>
          <w:b w:val="0"/>
          <w:bCs/>
          <w:sz w:val="28"/>
          <w:szCs w:val="28"/>
          <w:lang w:eastAsia="zh-CN"/>
        </w:rPr>
        <w:t xml:space="preserve">.1.4 </w:t>
      </w:r>
      <w:r>
        <w:rPr>
          <w:rFonts w:hint="eastAsia" w:ascii="宋体" w:hAnsi="宋体" w:eastAsia="宋体" w:cs="宋体"/>
          <w:b w:val="0"/>
          <w:bCs/>
          <w:sz w:val="28"/>
          <w:szCs w:val="28"/>
          <w:lang w:eastAsia="zh-CN"/>
        </w:rPr>
        <w:t>原滩面情况</w:t>
      </w:r>
    </w:p>
    <w:p w14:paraId="4EBE2FAA">
      <w:pPr>
        <w:spacing w:line="360" w:lineRule="auto"/>
        <w:ind w:firstLine="556" w:firstLineChars="200"/>
        <w:rPr>
          <w:rFonts w:ascii="Times New Roman" w:hAnsi="Times New Roman" w:eastAsia="宋体" w:cs="Times New Roman"/>
          <w:spacing w:val="-1"/>
          <w:sz w:val="28"/>
          <w:szCs w:val="28"/>
          <w:lang w:eastAsia="zh-CN"/>
        </w:rPr>
      </w:pPr>
      <w:r>
        <w:rPr>
          <w:rFonts w:hint="eastAsia" w:ascii="Times New Roman" w:hAnsi="Times New Roman" w:eastAsia="宋体" w:cs="Times New Roman"/>
          <w:spacing w:val="-1"/>
          <w:sz w:val="28"/>
          <w:szCs w:val="28"/>
          <w:lang w:val="en-US" w:eastAsia="zh-CN"/>
        </w:rPr>
        <w:t>xx</w:t>
      </w:r>
      <w:r>
        <w:rPr>
          <w:rFonts w:hint="eastAsia" w:ascii="Times New Roman" w:hAnsi="Times New Roman" w:eastAsia="宋体" w:cs="Times New Roman"/>
          <w:spacing w:val="-1"/>
          <w:sz w:val="28"/>
          <w:szCs w:val="28"/>
          <w:lang w:eastAsia="zh-CN"/>
        </w:rPr>
        <w:t>。</w:t>
      </w:r>
    </w:p>
    <w:p w14:paraId="713759A2">
      <w:pPr>
        <w:pStyle w:val="4"/>
        <w:numPr>
          <w:ilvl w:val="3"/>
          <w:numId w:val="0"/>
        </w:numPr>
        <w:rPr>
          <w:rFonts w:hint="eastAsia" w:ascii="宋体" w:hAnsi="宋体" w:eastAsia="宋体" w:cs="宋体"/>
          <w:b w:val="0"/>
          <w:bCs/>
          <w:sz w:val="28"/>
          <w:szCs w:val="28"/>
          <w:lang w:eastAsia="zh-CN"/>
        </w:rPr>
      </w:pPr>
      <w:r>
        <w:rPr>
          <w:rFonts w:hint="eastAsia"/>
          <w:b w:val="0"/>
          <w:bCs/>
          <w:sz w:val="28"/>
          <w:szCs w:val="28"/>
          <w:lang w:eastAsia="zh-CN"/>
        </w:rPr>
        <w:t>2.</w:t>
      </w:r>
      <w:r>
        <w:rPr>
          <w:rFonts w:hint="eastAsia"/>
          <w:b w:val="0"/>
          <w:bCs/>
          <w:sz w:val="28"/>
          <w:szCs w:val="28"/>
          <w:lang w:val="en-US" w:eastAsia="zh-CN"/>
        </w:rPr>
        <w:t>5</w:t>
      </w:r>
      <w:r>
        <w:rPr>
          <w:rFonts w:hint="eastAsia"/>
          <w:b w:val="0"/>
          <w:bCs/>
          <w:sz w:val="28"/>
          <w:szCs w:val="28"/>
          <w:lang w:eastAsia="zh-CN"/>
        </w:rPr>
        <w:t xml:space="preserve">.1.5 </w:t>
      </w:r>
      <w:r>
        <w:rPr>
          <w:rFonts w:hint="eastAsia" w:ascii="宋体" w:hAnsi="宋体" w:eastAsia="宋体" w:cs="宋体"/>
          <w:b w:val="0"/>
          <w:bCs/>
          <w:sz w:val="28"/>
          <w:szCs w:val="28"/>
          <w:lang w:eastAsia="zh-CN"/>
        </w:rPr>
        <w:t>原安全监测设施情况</w:t>
      </w:r>
    </w:p>
    <w:p w14:paraId="5F5DDA6C">
      <w:pPr>
        <w:spacing w:line="360" w:lineRule="auto"/>
        <w:ind w:firstLine="556" w:firstLineChars="200"/>
        <w:rPr>
          <w:rFonts w:ascii="Times New Roman" w:hAnsi="Times New Roman" w:eastAsia="宋体" w:cs="Times New Roman"/>
          <w:spacing w:val="-1"/>
          <w:sz w:val="28"/>
          <w:szCs w:val="28"/>
          <w:lang w:eastAsia="zh-CN"/>
        </w:rPr>
      </w:pPr>
      <w:r>
        <w:rPr>
          <w:rFonts w:hint="eastAsia" w:ascii="Times New Roman" w:hAnsi="Times New Roman" w:eastAsia="宋体" w:cs="Times New Roman"/>
          <w:spacing w:val="-1"/>
          <w:sz w:val="28"/>
          <w:szCs w:val="28"/>
          <w:lang w:val="en-US" w:eastAsia="zh-CN"/>
        </w:rPr>
        <w:t>xx</w:t>
      </w:r>
      <w:r>
        <w:rPr>
          <w:rFonts w:hint="eastAsia" w:ascii="Times New Roman" w:hAnsi="Times New Roman" w:eastAsia="宋体" w:cs="Times New Roman"/>
          <w:spacing w:val="-1"/>
          <w:sz w:val="28"/>
          <w:szCs w:val="28"/>
          <w:lang w:eastAsia="zh-CN"/>
        </w:rPr>
        <w:t>。</w:t>
      </w:r>
    </w:p>
    <w:p w14:paraId="2E9157FF">
      <w:pPr>
        <w:pStyle w:val="4"/>
        <w:numPr>
          <w:ilvl w:val="3"/>
          <w:numId w:val="0"/>
        </w:numPr>
        <w:rPr>
          <w:b w:val="0"/>
          <w:bCs/>
          <w:sz w:val="28"/>
          <w:szCs w:val="28"/>
          <w:lang w:eastAsia="zh-CN"/>
        </w:rPr>
      </w:pPr>
      <w:r>
        <w:rPr>
          <w:rFonts w:hint="eastAsia"/>
          <w:b w:val="0"/>
          <w:bCs/>
          <w:sz w:val="28"/>
          <w:szCs w:val="28"/>
          <w:lang w:eastAsia="zh-CN"/>
        </w:rPr>
        <w:t>2.</w:t>
      </w:r>
      <w:r>
        <w:rPr>
          <w:rFonts w:hint="eastAsia"/>
          <w:b w:val="0"/>
          <w:bCs/>
          <w:sz w:val="28"/>
          <w:szCs w:val="28"/>
          <w:lang w:val="en-US" w:eastAsia="zh-CN"/>
        </w:rPr>
        <w:t>5</w:t>
      </w:r>
      <w:r>
        <w:rPr>
          <w:rFonts w:hint="eastAsia"/>
          <w:b w:val="0"/>
          <w:bCs/>
          <w:sz w:val="28"/>
          <w:szCs w:val="28"/>
          <w:lang w:eastAsia="zh-CN"/>
        </w:rPr>
        <w:t xml:space="preserve">.1.6 </w:t>
      </w:r>
      <w:r>
        <w:rPr>
          <w:rFonts w:hint="eastAsia" w:ascii="宋体" w:hAnsi="宋体" w:eastAsia="宋体" w:cs="宋体"/>
          <w:b w:val="0"/>
          <w:bCs/>
          <w:sz w:val="28"/>
          <w:szCs w:val="28"/>
          <w:lang w:eastAsia="zh-CN"/>
        </w:rPr>
        <w:t>原有辅助设施情况</w:t>
      </w:r>
    </w:p>
    <w:p w14:paraId="2229F8B9">
      <w:pPr>
        <w:spacing w:line="360" w:lineRule="auto"/>
        <w:ind w:firstLine="556" w:firstLineChars="200"/>
        <w:rPr>
          <w:rFonts w:ascii="Times New Roman" w:hAnsi="Times New Roman" w:eastAsia="宋体" w:cs="Times New Roman"/>
          <w:spacing w:val="-1"/>
          <w:sz w:val="28"/>
          <w:szCs w:val="28"/>
          <w:lang w:eastAsia="zh-CN"/>
        </w:rPr>
      </w:pPr>
      <w:r>
        <w:rPr>
          <w:rFonts w:hint="eastAsia" w:ascii="Times New Roman" w:hAnsi="Times New Roman" w:eastAsia="宋体" w:cs="Times New Roman"/>
          <w:spacing w:val="-1"/>
          <w:sz w:val="28"/>
          <w:szCs w:val="28"/>
          <w:lang w:val="en-US" w:eastAsia="zh-CN"/>
        </w:rPr>
        <w:t>xx</w:t>
      </w:r>
      <w:r>
        <w:rPr>
          <w:rFonts w:ascii="Times New Roman" w:hAnsi="Times New Roman" w:eastAsia="宋体" w:cs="Times New Roman"/>
          <w:spacing w:val="-1"/>
          <w:sz w:val="28"/>
          <w:szCs w:val="28"/>
          <w:lang w:eastAsia="zh-CN"/>
        </w:rPr>
        <w:t>。</w:t>
      </w:r>
    </w:p>
    <w:bookmarkEnd w:id="59"/>
    <w:p w14:paraId="3F379F48">
      <w:pPr>
        <w:pStyle w:val="8"/>
        <w:spacing w:line="360" w:lineRule="auto"/>
        <w:outlineLvl w:val="2"/>
        <w:rPr>
          <w:rFonts w:hint="eastAsia"/>
          <w:b/>
          <w:bCs/>
          <w:spacing w:val="-2"/>
          <w:sz w:val="28"/>
          <w:szCs w:val="28"/>
          <w:lang w:eastAsia="zh-CN"/>
        </w:rPr>
      </w:pPr>
      <w:bookmarkStart w:id="60" w:name="_Toc26259"/>
      <w:r>
        <w:rPr>
          <w:rFonts w:ascii="Times New Roman" w:hAnsi="Times New Roman" w:eastAsia="Times New Roman" w:cs="Times New Roman"/>
          <w:b/>
          <w:bCs/>
          <w:spacing w:val="-2"/>
          <w:sz w:val="28"/>
          <w:szCs w:val="28"/>
          <w:lang w:eastAsia="zh-CN"/>
        </w:rPr>
        <w:t>2.</w:t>
      </w:r>
      <w:r>
        <w:rPr>
          <w:rFonts w:hint="eastAsia" w:ascii="Times New Roman" w:hAnsi="Times New Roman" w:cs="Times New Roman"/>
          <w:b/>
          <w:bCs/>
          <w:spacing w:val="-2"/>
          <w:sz w:val="28"/>
          <w:szCs w:val="28"/>
          <w:lang w:val="en-US" w:eastAsia="zh-CN"/>
        </w:rPr>
        <w:t>5</w:t>
      </w:r>
      <w:r>
        <w:rPr>
          <w:rFonts w:ascii="Times New Roman" w:hAnsi="Times New Roman" w:eastAsia="Times New Roman" w:cs="Times New Roman"/>
          <w:b/>
          <w:bCs/>
          <w:spacing w:val="-2"/>
          <w:sz w:val="28"/>
          <w:szCs w:val="28"/>
          <w:lang w:eastAsia="zh-CN"/>
        </w:rPr>
        <w:t>.</w:t>
      </w:r>
      <w:r>
        <w:rPr>
          <w:rFonts w:hint="eastAsia" w:ascii="Times New Roman" w:hAnsi="Times New Roman" w:cs="Times New Roman"/>
          <w:b/>
          <w:bCs/>
          <w:spacing w:val="-2"/>
          <w:sz w:val="28"/>
          <w:szCs w:val="28"/>
          <w:lang w:eastAsia="zh-CN"/>
        </w:rPr>
        <w:t>2</w:t>
      </w:r>
      <w:r>
        <w:rPr>
          <w:rFonts w:ascii="Times New Roman" w:hAnsi="Times New Roman" w:eastAsia="Times New Roman" w:cs="Times New Roman"/>
          <w:b/>
          <w:bCs/>
          <w:spacing w:val="-2"/>
          <w:sz w:val="28"/>
          <w:szCs w:val="28"/>
          <w:lang w:eastAsia="zh-CN"/>
        </w:rPr>
        <w:t xml:space="preserve"> </w:t>
      </w:r>
      <w:r>
        <w:rPr>
          <w:rFonts w:hint="eastAsia"/>
          <w:b/>
          <w:bCs/>
          <w:spacing w:val="-2"/>
          <w:sz w:val="28"/>
          <w:szCs w:val="28"/>
          <w:lang w:eastAsia="zh-CN"/>
        </w:rPr>
        <w:t>尾矿库库址</w:t>
      </w:r>
      <w:bookmarkEnd w:id="60"/>
    </w:p>
    <w:p w14:paraId="53E67156">
      <w:pPr>
        <w:pStyle w:val="8"/>
        <w:spacing w:line="360" w:lineRule="auto"/>
        <w:outlineLvl w:val="3"/>
        <w:rPr>
          <w:rFonts w:ascii="Times New Roman" w:hAnsi="Times New Roman" w:cs="Times New Roman"/>
          <w:spacing w:val="-2"/>
          <w:sz w:val="28"/>
          <w:szCs w:val="28"/>
          <w:lang w:eastAsia="zh-CN"/>
        </w:rPr>
      </w:pPr>
      <w:r>
        <w:rPr>
          <w:rFonts w:ascii="Times New Roman" w:hAnsi="Times New Roman" w:cs="Times New Roman"/>
          <w:spacing w:val="-2"/>
          <w:sz w:val="28"/>
          <w:szCs w:val="28"/>
          <w:lang w:eastAsia="zh-CN"/>
        </w:rPr>
        <w:t>2.</w:t>
      </w:r>
      <w:r>
        <w:rPr>
          <w:rFonts w:hint="eastAsia" w:ascii="Times New Roman" w:hAnsi="Times New Roman" w:cs="Times New Roman"/>
          <w:spacing w:val="-2"/>
          <w:sz w:val="28"/>
          <w:szCs w:val="28"/>
          <w:lang w:val="en-US" w:eastAsia="zh-CN"/>
        </w:rPr>
        <w:t>5</w:t>
      </w:r>
      <w:r>
        <w:rPr>
          <w:rFonts w:ascii="Times New Roman" w:hAnsi="Times New Roman" w:cs="Times New Roman"/>
          <w:spacing w:val="-2"/>
          <w:sz w:val="28"/>
          <w:szCs w:val="28"/>
          <w:lang w:eastAsia="zh-CN"/>
        </w:rPr>
        <w:t>.2.1</w:t>
      </w:r>
      <w:r>
        <w:rPr>
          <w:rFonts w:hint="eastAsia" w:ascii="Times New Roman" w:hAnsi="Times New Roman" w:cs="Times New Roman"/>
          <w:spacing w:val="-2"/>
          <w:sz w:val="28"/>
          <w:szCs w:val="28"/>
          <w:lang w:eastAsia="zh-CN"/>
        </w:rPr>
        <w:t xml:space="preserve"> </w:t>
      </w:r>
      <w:r>
        <w:rPr>
          <w:rFonts w:ascii="Times New Roman" w:hAnsi="Times New Roman" w:cs="Times New Roman"/>
          <w:spacing w:val="-2"/>
          <w:sz w:val="28"/>
          <w:szCs w:val="28"/>
          <w:lang w:eastAsia="zh-CN"/>
        </w:rPr>
        <w:t>尾矿库位置</w:t>
      </w:r>
    </w:p>
    <w:p w14:paraId="28D225BF">
      <w:pPr>
        <w:spacing w:line="360" w:lineRule="auto"/>
        <w:ind w:firstLine="576" w:firstLineChars="200"/>
        <w:rPr>
          <w:rFonts w:hint="eastAsia" w:ascii="宋体" w:hAnsi="宋体" w:eastAsia="宋体" w:cs="宋体"/>
          <w:spacing w:val="4"/>
          <w:sz w:val="28"/>
          <w:szCs w:val="28"/>
          <w:lang w:eastAsia="zh-CN"/>
        </w:rPr>
      </w:pPr>
      <w:r>
        <w:rPr>
          <w:rFonts w:hint="eastAsia" w:ascii="宋体" w:hAnsi="宋体" w:eastAsia="宋体" w:cs="宋体"/>
          <w:spacing w:val="4"/>
          <w:sz w:val="28"/>
          <w:szCs w:val="28"/>
          <w:lang w:eastAsia="zh-CN"/>
        </w:rPr>
        <w:t>该尾矿库位于</w:t>
      </w:r>
      <w:r>
        <w:rPr>
          <w:rFonts w:hint="eastAsia" w:ascii="宋体" w:hAnsi="宋体" w:eastAsia="宋体" w:cs="宋体"/>
          <w:spacing w:val="4"/>
          <w:sz w:val="28"/>
          <w:szCs w:val="28"/>
          <w:lang w:val="en-US" w:eastAsia="zh-CN"/>
        </w:rPr>
        <w:t>xx</w:t>
      </w:r>
      <w:r>
        <w:rPr>
          <w:rFonts w:hint="eastAsia" w:ascii="宋体" w:hAnsi="宋体" w:eastAsia="宋体" w:cs="宋体"/>
          <w:spacing w:val="4"/>
          <w:sz w:val="28"/>
          <w:szCs w:val="28"/>
          <w:lang w:eastAsia="zh-CN"/>
        </w:rPr>
        <w:t>。</w:t>
      </w:r>
    </w:p>
    <w:p w14:paraId="14FBC301">
      <w:pPr>
        <w:spacing w:line="360" w:lineRule="auto"/>
        <w:ind w:firstLine="576" w:firstLineChars="200"/>
        <w:rPr>
          <w:rFonts w:ascii="Times New Roman" w:hAnsi="Times New Roman" w:eastAsia="宋体" w:cs="Times New Roman"/>
          <w:spacing w:val="4"/>
          <w:sz w:val="28"/>
          <w:szCs w:val="28"/>
          <w:lang w:eastAsia="zh-CN"/>
        </w:rPr>
      </w:pPr>
      <w:r>
        <w:rPr>
          <w:rFonts w:hint="eastAsia" w:ascii="宋体" w:hAnsi="宋体" w:eastAsia="宋体" w:cs="宋体"/>
          <w:spacing w:val="4"/>
          <w:sz w:val="28"/>
          <w:szCs w:val="28"/>
          <w:lang w:eastAsia="zh-CN"/>
        </w:rPr>
        <w:t>尾矿库中心地理坐标：</w:t>
      </w:r>
      <w:r>
        <w:rPr>
          <w:rFonts w:hint="eastAsia" w:ascii="Times New Roman" w:hAnsi="Times New Roman" w:eastAsia="宋体" w:cs="Times New Roman"/>
          <w:spacing w:val="4"/>
          <w:sz w:val="28"/>
          <w:szCs w:val="28"/>
          <w:lang w:val="en-US" w:eastAsia="zh-CN"/>
        </w:rPr>
        <w:t>xx</w:t>
      </w:r>
      <w:r>
        <w:rPr>
          <w:rFonts w:hint="eastAsia" w:ascii="Times New Roman" w:hAnsi="Times New Roman" w:eastAsia="宋体" w:cs="Times New Roman"/>
          <w:spacing w:val="4"/>
          <w:sz w:val="28"/>
          <w:szCs w:val="28"/>
          <w:lang w:eastAsia="zh-CN"/>
        </w:rPr>
        <w:t>；</w:t>
      </w:r>
    </w:p>
    <w:p w14:paraId="1974B291">
      <w:pPr>
        <w:pStyle w:val="8"/>
        <w:spacing w:line="360" w:lineRule="auto"/>
        <w:outlineLvl w:val="3"/>
        <w:rPr>
          <w:rFonts w:ascii="Times New Roman" w:hAnsi="Times New Roman" w:cs="Times New Roman"/>
          <w:spacing w:val="-2"/>
          <w:sz w:val="28"/>
          <w:szCs w:val="28"/>
          <w:lang w:eastAsia="zh-CN"/>
        </w:rPr>
      </w:pPr>
      <w:r>
        <w:rPr>
          <w:rFonts w:hint="eastAsia" w:ascii="Times New Roman" w:hAnsi="Times New Roman" w:cs="Times New Roman"/>
          <w:spacing w:val="-2"/>
          <w:sz w:val="28"/>
          <w:szCs w:val="28"/>
          <w:lang w:eastAsia="zh-CN"/>
        </w:rPr>
        <w:t>2.</w:t>
      </w:r>
      <w:r>
        <w:rPr>
          <w:rFonts w:hint="eastAsia" w:ascii="Times New Roman" w:hAnsi="Times New Roman" w:cs="Times New Roman"/>
          <w:spacing w:val="-2"/>
          <w:sz w:val="28"/>
          <w:szCs w:val="28"/>
          <w:lang w:val="en-US" w:eastAsia="zh-CN"/>
        </w:rPr>
        <w:t>5</w:t>
      </w:r>
      <w:r>
        <w:rPr>
          <w:rFonts w:hint="eastAsia" w:ascii="Times New Roman" w:hAnsi="Times New Roman" w:cs="Times New Roman"/>
          <w:spacing w:val="-2"/>
          <w:sz w:val="28"/>
          <w:szCs w:val="28"/>
          <w:lang w:eastAsia="zh-CN"/>
        </w:rPr>
        <w:t>.2.2 库区周边环境及</w:t>
      </w:r>
      <w:r>
        <w:rPr>
          <w:rFonts w:ascii="Times New Roman" w:hAnsi="Times New Roman" w:cs="Times New Roman"/>
          <w:spacing w:val="-2"/>
          <w:sz w:val="28"/>
          <w:szCs w:val="28"/>
          <w:lang w:eastAsia="zh-CN"/>
        </w:rPr>
        <w:t>下游居民及重要设施情况</w:t>
      </w:r>
    </w:p>
    <w:p w14:paraId="04BEA42C">
      <w:pPr>
        <w:pStyle w:val="8"/>
        <w:spacing w:line="360" w:lineRule="auto"/>
        <w:ind w:firstLine="560"/>
        <w:jc w:val="both"/>
        <w:rPr>
          <w:rFonts w:hint="eastAsia" w:ascii="Times New Roman" w:hAnsi="Times New Roman" w:cs="Times New Roman"/>
          <w:spacing w:val="-2"/>
          <w:sz w:val="28"/>
          <w:szCs w:val="28"/>
          <w:lang w:eastAsia="zh-CN"/>
        </w:rPr>
      </w:pPr>
      <w:r>
        <w:rPr>
          <w:rFonts w:hint="eastAsia" w:ascii="Times New Roman" w:hAnsi="Times New Roman" w:cs="Times New Roman"/>
          <w:spacing w:val="-2"/>
          <w:sz w:val="28"/>
          <w:szCs w:val="28"/>
          <w:lang w:val="en-US" w:eastAsia="zh-CN"/>
        </w:rPr>
        <w:t>xx</w:t>
      </w:r>
      <w:r>
        <w:rPr>
          <w:rFonts w:ascii="Times New Roman" w:hAnsi="Times New Roman" w:cs="Times New Roman"/>
          <w:spacing w:val="-2"/>
          <w:sz w:val="28"/>
          <w:szCs w:val="28"/>
          <w:lang w:eastAsia="zh-CN"/>
        </w:rPr>
        <w:t>。</w:t>
      </w:r>
    </w:p>
    <w:p w14:paraId="6A9392E5">
      <w:pPr>
        <w:rPr>
          <w:rFonts w:eastAsia="宋体"/>
          <w:lang w:eastAsia="zh-CN"/>
        </w:rPr>
      </w:pPr>
      <w:r>
        <w:rPr>
          <w:rFonts w:ascii="Times New Roman" w:hAnsi="Times New Roman"/>
          <w:sz w:val="24"/>
          <w:szCs w:val="24"/>
        </w:rPr>
        <w:drawing>
          <wp:anchor distT="0" distB="0" distL="114300" distR="114300" simplePos="0" relativeHeight="251685888" behindDoc="0" locked="0" layoutInCell="1" allowOverlap="1">
            <wp:simplePos x="0" y="0"/>
            <wp:positionH relativeFrom="column">
              <wp:posOffset>4989195</wp:posOffset>
            </wp:positionH>
            <wp:positionV relativeFrom="paragraph">
              <wp:posOffset>-5715</wp:posOffset>
            </wp:positionV>
            <wp:extent cx="276225" cy="352425"/>
            <wp:effectExtent l="0" t="0" r="9525" b="9525"/>
            <wp:wrapNone/>
            <wp:docPr id="35" name="图片 27" descr="f348b2a377de7d2b1679235c2d4c6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27" descr="f348b2a377de7d2b1679235c2d4c6b7"/>
                    <pic:cNvPicPr>
                      <a:picLocks noChangeAspect="1"/>
                    </pic:cNvPicPr>
                  </pic:nvPicPr>
                  <pic:blipFill>
                    <a:blip r:embed="rId21"/>
                    <a:stretch>
                      <a:fillRect/>
                    </a:stretch>
                  </pic:blipFill>
                  <pic:spPr>
                    <a:xfrm>
                      <a:off x="0" y="0"/>
                      <a:ext cx="276225" cy="352425"/>
                    </a:xfrm>
                    <a:prstGeom prst="rect">
                      <a:avLst/>
                    </a:prstGeom>
                    <a:noFill/>
                    <a:ln>
                      <a:noFill/>
                    </a:ln>
                  </pic:spPr>
                </pic:pic>
              </a:graphicData>
            </a:graphic>
          </wp:anchor>
        </w:drawing>
      </w:r>
    </w:p>
    <w:p w14:paraId="3A7740CB">
      <w:pPr>
        <w:pStyle w:val="8"/>
        <w:jc w:val="center"/>
        <w:rPr>
          <w:rFonts w:hint="eastAsia"/>
          <w:sz w:val="24"/>
          <w:szCs w:val="24"/>
          <w:lang w:eastAsia="zh-CN"/>
        </w:rPr>
      </w:pPr>
      <w:r>
        <w:rPr>
          <w:spacing w:val="-3"/>
          <w:sz w:val="24"/>
          <w:szCs w:val="24"/>
          <w:lang w:eastAsia="zh-CN"/>
        </w:rPr>
        <w:t>图</w:t>
      </w:r>
      <w:r>
        <w:rPr>
          <w:spacing w:val="-55"/>
          <w:sz w:val="24"/>
          <w:szCs w:val="24"/>
          <w:lang w:eastAsia="zh-CN"/>
        </w:rPr>
        <w:t xml:space="preserve"> </w:t>
      </w:r>
      <w:r>
        <w:rPr>
          <w:rFonts w:ascii="Times New Roman" w:hAnsi="Times New Roman" w:eastAsia="Times New Roman" w:cs="Times New Roman"/>
          <w:spacing w:val="-3"/>
          <w:sz w:val="24"/>
          <w:szCs w:val="24"/>
          <w:lang w:eastAsia="zh-CN"/>
        </w:rPr>
        <w:t>2.</w:t>
      </w:r>
      <w:r>
        <w:rPr>
          <w:rFonts w:hint="eastAsia" w:ascii="Times New Roman" w:hAnsi="Times New Roman" w:cs="Times New Roman"/>
          <w:spacing w:val="-3"/>
          <w:sz w:val="24"/>
          <w:szCs w:val="24"/>
          <w:lang w:val="en-US" w:eastAsia="zh-CN"/>
        </w:rPr>
        <w:t>5</w:t>
      </w:r>
      <w:r>
        <w:rPr>
          <w:rFonts w:ascii="Times New Roman" w:hAnsi="Times New Roman" w:eastAsia="Times New Roman" w:cs="Times New Roman"/>
          <w:spacing w:val="-3"/>
          <w:sz w:val="24"/>
          <w:szCs w:val="24"/>
          <w:lang w:eastAsia="zh-CN"/>
        </w:rPr>
        <w:t>-</w:t>
      </w:r>
      <w:r>
        <w:rPr>
          <w:rFonts w:hint="eastAsia" w:ascii="Times New Roman" w:hAnsi="Times New Roman" w:cs="Times New Roman"/>
          <w:spacing w:val="-3"/>
          <w:sz w:val="24"/>
          <w:szCs w:val="24"/>
          <w:lang w:eastAsia="zh-CN"/>
        </w:rPr>
        <w:t>8</w:t>
      </w:r>
      <w:r>
        <w:rPr>
          <w:rFonts w:ascii="Times New Roman" w:hAnsi="Times New Roman" w:eastAsia="Times New Roman" w:cs="Times New Roman"/>
          <w:spacing w:val="-3"/>
          <w:sz w:val="24"/>
          <w:szCs w:val="24"/>
          <w:lang w:eastAsia="zh-CN"/>
        </w:rPr>
        <w:t xml:space="preserve"> </w:t>
      </w:r>
      <w:r>
        <w:rPr>
          <w:spacing w:val="-3"/>
          <w:sz w:val="24"/>
          <w:szCs w:val="24"/>
          <w:lang w:eastAsia="zh-CN"/>
        </w:rPr>
        <w:t>尾矿库卫星图</w:t>
      </w:r>
    </w:p>
    <w:p w14:paraId="0BFD9147">
      <w:pPr>
        <w:pStyle w:val="8"/>
        <w:spacing w:line="360" w:lineRule="auto"/>
        <w:outlineLvl w:val="2"/>
        <w:rPr>
          <w:rFonts w:hint="eastAsia"/>
          <w:sz w:val="28"/>
          <w:szCs w:val="28"/>
          <w:lang w:eastAsia="zh-CN"/>
        </w:rPr>
      </w:pPr>
      <w:bookmarkStart w:id="61" w:name="_Toc25477"/>
      <w:r>
        <w:rPr>
          <w:rFonts w:ascii="Times New Roman" w:hAnsi="Times New Roman" w:eastAsia="Times New Roman" w:cs="Times New Roman"/>
          <w:b/>
          <w:bCs/>
          <w:spacing w:val="-2"/>
          <w:sz w:val="28"/>
          <w:szCs w:val="28"/>
          <w:lang w:eastAsia="zh-CN"/>
        </w:rPr>
        <w:t>2.</w:t>
      </w:r>
      <w:r>
        <w:rPr>
          <w:rFonts w:hint="eastAsia" w:ascii="Times New Roman" w:hAnsi="Times New Roman" w:cs="Times New Roman"/>
          <w:b/>
          <w:bCs/>
          <w:spacing w:val="-2"/>
          <w:sz w:val="28"/>
          <w:szCs w:val="28"/>
          <w:lang w:val="en-US" w:eastAsia="zh-CN"/>
        </w:rPr>
        <w:t>5</w:t>
      </w:r>
      <w:r>
        <w:rPr>
          <w:rFonts w:ascii="Times New Roman" w:hAnsi="Times New Roman" w:eastAsia="Times New Roman" w:cs="Times New Roman"/>
          <w:b/>
          <w:bCs/>
          <w:spacing w:val="-2"/>
          <w:sz w:val="28"/>
          <w:szCs w:val="28"/>
          <w:lang w:eastAsia="zh-CN"/>
        </w:rPr>
        <w:t>.</w:t>
      </w:r>
      <w:r>
        <w:rPr>
          <w:rFonts w:hint="eastAsia" w:ascii="Times New Roman" w:hAnsi="Times New Roman" w:cs="Times New Roman"/>
          <w:b/>
          <w:bCs/>
          <w:spacing w:val="-2"/>
          <w:sz w:val="28"/>
          <w:szCs w:val="28"/>
          <w:lang w:eastAsia="zh-CN"/>
        </w:rPr>
        <w:t>3</w:t>
      </w:r>
      <w:r>
        <w:rPr>
          <w:rFonts w:ascii="Times New Roman" w:hAnsi="Times New Roman" w:eastAsia="Times New Roman" w:cs="Times New Roman"/>
          <w:b/>
          <w:bCs/>
          <w:spacing w:val="-2"/>
          <w:sz w:val="28"/>
          <w:szCs w:val="28"/>
          <w:lang w:eastAsia="zh-CN"/>
        </w:rPr>
        <w:t xml:space="preserve"> </w:t>
      </w:r>
      <w:r>
        <w:rPr>
          <w:b/>
          <w:bCs/>
          <w:spacing w:val="-2"/>
          <w:sz w:val="28"/>
          <w:szCs w:val="28"/>
          <w:lang w:eastAsia="zh-CN"/>
        </w:rPr>
        <w:t>库容、等别</w:t>
      </w:r>
      <w:r>
        <w:rPr>
          <w:rFonts w:hint="eastAsia"/>
          <w:b/>
          <w:bCs/>
          <w:spacing w:val="-2"/>
          <w:sz w:val="28"/>
          <w:szCs w:val="28"/>
          <w:lang w:eastAsia="zh-CN"/>
        </w:rPr>
        <w:t>及建设标准</w:t>
      </w:r>
      <w:bookmarkEnd w:id="61"/>
    </w:p>
    <w:p w14:paraId="255B2441">
      <w:pPr>
        <w:pStyle w:val="8"/>
        <w:jc w:val="center"/>
        <w:rPr>
          <w:rFonts w:hint="eastAsia" w:ascii="Times New Roman" w:hAnsi="Times New Roman" w:cs="Times New Roman"/>
          <w:spacing w:val="-12"/>
          <w:sz w:val="28"/>
          <w:szCs w:val="28"/>
          <w:lang w:val="en-US" w:eastAsia="zh-CN"/>
        </w:rPr>
      </w:pPr>
      <w:r>
        <w:rPr>
          <w:rFonts w:hint="eastAsia" w:ascii="Times New Roman" w:hAnsi="Times New Roman" w:cs="Times New Roman"/>
          <w:spacing w:val="-12"/>
          <w:sz w:val="28"/>
          <w:szCs w:val="28"/>
          <w:lang w:val="en-US" w:eastAsia="zh-CN"/>
        </w:rPr>
        <w:t>Xx</w:t>
      </w:r>
    </w:p>
    <w:p w14:paraId="3754B497">
      <w:pPr>
        <w:pStyle w:val="8"/>
        <w:jc w:val="center"/>
        <w:rPr>
          <w:rFonts w:hint="eastAsia"/>
          <w:sz w:val="24"/>
          <w:szCs w:val="24"/>
        </w:rPr>
      </w:pPr>
      <w:r>
        <w:rPr>
          <w:spacing w:val="-1"/>
          <w:sz w:val="24"/>
          <w:szCs w:val="24"/>
        </w:rPr>
        <w:t>表</w:t>
      </w:r>
      <w:r>
        <w:rPr>
          <w:spacing w:val="-55"/>
          <w:sz w:val="24"/>
          <w:szCs w:val="24"/>
        </w:rPr>
        <w:t xml:space="preserve"> </w:t>
      </w:r>
      <w:r>
        <w:rPr>
          <w:rFonts w:ascii="Times New Roman" w:hAnsi="Times New Roman" w:eastAsia="Times New Roman" w:cs="Times New Roman"/>
          <w:spacing w:val="-1"/>
          <w:sz w:val="24"/>
          <w:szCs w:val="24"/>
        </w:rPr>
        <w:t>2.</w:t>
      </w:r>
      <w:r>
        <w:rPr>
          <w:rFonts w:hint="eastAsia" w:ascii="Times New Roman" w:hAnsi="Times New Roman" w:cs="Times New Roman"/>
          <w:spacing w:val="-1"/>
          <w:sz w:val="24"/>
          <w:szCs w:val="24"/>
          <w:lang w:val="en-US" w:eastAsia="zh-CN"/>
        </w:rPr>
        <w:t>5</w:t>
      </w:r>
      <w:r>
        <w:rPr>
          <w:rFonts w:ascii="Times New Roman" w:hAnsi="Times New Roman" w:eastAsia="Times New Roman" w:cs="Times New Roman"/>
          <w:spacing w:val="-1"/>
          <w:sz w:val="24"/>
          <w:szCs w:val="24"/>
        </w:rPr>
        <w:t xml:space="preserve">-2 </w:t>
      </w:r>
      <w:r>
        <w:rPr>
          <w:spacing w:val="-1"/>
          <w:sz w:val="24"/>
          <w:szCs w:val="24"/>
        </w:rPr>
        <w:t>尾矿库设计等别</w:t>
      </w:r>
    </w:p>
    <w:tbl>
      <w:tblPr>
        <w:tblStyle w:val="23"/>
        <w:tblW w:w="8092"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38"/>
        <w:gridCol w:w="3253"/>
        <w:gridCol w:w="2901"/>
      </w:tblGrid>
      <w:tr w14:paraId="43B20B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1938" w:type="dxa"/>
            <w:tcBorders>
              <w:top w:val="single" w:color="000000" w:sz="10" w:space="0"/>
              <w:left w:val="single" w:color="000000" w:sz="10" w:space="0"/>
            </w:tcBorders>
            <w:vAlign w:val="center"/>
          </w:tcPr>
          <w:p w14:paraId="47A0E729">
            <w:pPr>
              <w:jc w:val="center"/>
              <w:rPr>
                <w:rFonts w:hint="eastAsia" w:ascii="宋体" w:hAnsi="宋体" w:eastAsia="宋体" w:cs="宋体"/>
                <w:sz w:val="20"/>
                <w:szCs w:val="20"/>
              </w:rPr>
            </w:pPr>
            <w:r>
              <w:rPr>
                <w:rFonts w:ascii="宋体" w:hAnsi="宋体" w:eastAsia="宋体" w:cs="宋体"/>
                <w:spacing w:val="3"/>
                <w:sz w:val="20"/>
                <w:szCs w:val="20"/>
              </w:rPr>
              <w:t>等别</w:t>
            </w:r>
          </w:p>
        </w:tc>
        <w:tc>
          <w:tcPr>
            <w:tcW w:w="3253" w:type="dxa"/>
            <w:tcBorders>
              <w:top w:val="single" w:color="000000" w:sz="10" w:space="0"/>
            </w:tcBorders>
            <w:vAlign w:val="center"/>
          </w:tcPr>
          <w:p w14:paraId="02D0F5BA">
            <w:pPr>
              <w:pStyle w:val="24"/>
              <w:jc w:val="center"/>
              <w:rPr>
                <w:rFonts w:hint="eastAsia" w:ascii="宋体" w:hAnsi="宋体" w:eastAsia="宋体" w:cs="宋体"/>
              </w:rPr>
            </w:pPr>
            <w:r>
              <w:rPr>
                <w:rFonts w:ascii="宋体" w:hAnsi="宋体" w:eastAsia="宋体" w:cs="宋体"/>
                <w:spacing w:val="8"/>
              </w:rPr>
              <w:t>全库容（</w:t>
            </w:r>
            <w:r>
              <w:rPr>
                <w:spacing w:val="8"/>
              </w:rPr>
              <w:t>V</w:t>
            </w:r>
            <w:r>
              <w:rPr>
                <w:rFonts w:ascii="宋体" w:hAnsi="宋体" w:eastAsia="宋体" w:cs="宋体"/>
                <w:spacing w:val="-3"/>
              </w:rPr>
              <w:t>）（</w:t>
            </w:r>
            <w:r>
              <w:rPr>
                <w:spacing w:val="8"/>
              </w:rPr>
              <w:t>10</w:t>
            </w:r>
            <w:r>
              <w:rPr>
                <w:spacing w:val="8"/>
                <w:position w:val="6"/>
                <w:sz w:val="13"/>
                <w:szCs w:val="13"/>
              </w:rPr>
              <w:t>4</w:t>
            </w:r>
            <w:r>
              <w:rPr>
                <w:spacing w:val="8"/>
              </w:rPr>
              <w:t>m</w:t>
            </w:r>
            <w:r>
              <w:rPr>
                <w:spacing w:val="8"/>
                <w:position w:val="6"/>
                <w:sz w:val="13"/>
                <w:szCs w:val="13"/>
              </w:rPr>
              <w:t>3</w:t>
            </w:r>
            <w:r>
              <w:rPr>
                <w:rFonts w:ascii="宋体" w:hAnsi="宋体" w:eastAsia="宋体" w:cs="宋体"/>
                <w:spacing w:val="8"/>
              </w:rPr>
              <w:t>）</w:t>
            </w:r>
          </w:p>
        </w:tc>
        <w:tc>
          <w:tcPr>
            <w:tcW w:w="2901" w:type="dxa"/>
            <w:tcBorders>
              <w:top w:val="single" w:color="000000" w:sz="10" w:space="0"/>
              <w:right w:val="single" w:color="000000" w:sz="10" w:space="0"/>
            </w:tcBorders>
            <w:vAlign w:val="center"/>
          </w:tcPr>
          <w:p w14:paraId="256F8E47">
            <w:pPr>
              <w:pStyle w:val="24"/>
              <w:jc w:val="center"/>
              <w:rPr>
                <w:rFonts w:hint="eastAsia" w:ascii="宋体" w:hAnsi="宋体" w:eastAsia="宋体" w:cs="宋体"/>
              </w:rPr>
            </w:pPr>
            <w:r>
              <w:rPr>
                <w:rFonts w:ascii="宋体" w:hAnsi="宋体" w:eastAsia="宋体" w:cs="宋体"/>
                <w:spacing w:val="5"/>
              </w:rPr>
              <w:t>坝高（</w:t>
            </w:r>
            <w:r>
              <w:rPr>
                <w:spacing w:val="5"/>
              </w:rPr>
              <w:t>H</w:t>
            </w:r>
            <w:r>
              <w:rPr>
                <w:rFonts w:ascii="宋体" w:hAnsi="宋体" w:eastAsia="宋体" w:cs="宋体"/>
                <w:spacing w:val="12"/>
              </w:rPr>
              <w:t>）（</w:t>
            </w:r>
            <w:r>
              <w:rPr>
                <w:spacing w:val="5"/>
              </w:rPr>
              <w:t>m</w:t>
            </w:r>
            <w:r>
              <w:rPr>
                <w:rFonts w:ascii="宋体" w:hAnsi="宋体" w:eastAsia="宋体" w:cs="宋体"/>
                <w:spacing w:val="5"/>
              </w:rPr>
              <w:t>）</w:t>
            </w:r>
          </w:p>
        </w:tc>
      </w:tr>
      <w:tr w14:paraId="504AE2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938" w:type="dxa"/>
            <w:tcBorders>
              <w:left w:val="single" w:color="000000" w:sz="10" w:space="0"/>
            </w:tcBorders>
            <w:vAlign w:val="center"/>
          </w:tcPr>
          <w:p w14:paraId="2082E3B8">
            <w:pPr>
              <w:jc w:val="center"/>
              <w:rPr>
                <w:rFonts w:hint="eastAsia" w:ascii="宋体" w:hAnsi="宋体" w:eastAsia="宋体" w:cs="宋体"/>
                <w:sz w:val="20"/>
                <w:szCs w:val="20"/>
              </w:rPr>
            </w:pPr>
            <w:r>
              <w:rPr>
                <w:rFonts w:ascii="宋体" w:hAnsi="宋体" w:eastAsia="宋体" w:cs="宋体"/>
                <w:position w:val="-4"/>
                <w:sz w:val="20"/>
                <w:szCs w:val="20"/>
              </w:rPr>
              <w:t>一</w:t>
            </w:r>
          </w:p>
        </w:tc>
        <w:tc>
          <w:tcPr>
            <w:tcW w:w="3253" w:type="dxa"/>
            <w:vAlign w:val="center"/>
          </w:tcPr>
          <w:p w14:paraId="5866D884">
            <w:pPr>
              <w:pStyle w:val="24"/>
              <w:jc w:val="center"/>
            </w:pPr>
            <w:r>
              <w:rPr>
                <w:spacing w:val="4"/>
              </w:rPr>
              <w:t>V≥50000</w:t>
            </w:r>
          </w:p>
        </w:tc>
        <w:tc>
          <w:tcPr>
            <w:tcW w:w="2901" w:type="dxa"/>
            <w:tcBorders>
              <w:right w:val="single" w:color="000000" w:sz="10" w:space="0"/>
            </w:tcBorders>
            <w:vAlign w:val="center"/>
          </w:tcPr>
          <w:p w14:paraId="7C8D3583">
            <w:pPr>
              <w:pStyle w:val="24"/>
              <w:jc w:val="center"/>
            </w:pPr>
            <w:r>
              <w:rPr>
                <w:spacing w:val="4"/>
              </w:rPr>
              <w:t>H≥200</w:t>
            </w:r>
          </w:p>
        </w:tc>
      </w:tr>
      <w:tr w14:paraId="01B49D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938" w:type="dxa"/>
            <w:tcBorders>
              <w:left w:val="single" w:color="000000" w:sz="10" w:space="0"/>
            </w:tcBorders>
            <w:vAlign w:val="center"/>
          </w:tcPr>
          <w:p w14:paraId="63E2B7CE">
            <w:pPr>
              <w:jc w:val="center"/>
              <w:rPr>
                <w:rFonts w:hint="eastAsia" w:ascii="宋体" w:hAnsi="宋体" w:eastAsia="宋体" w:cs="宋体"/>
                <w:sz w:val="20"/>
                <w:szCs w:val="20"/>
              </w:rPr>
            </w:pPr>
            <w:r>
              <w:rPr>
                <w:rFonts w:ascii="宋体" w:hAnsi="宋体" w:eastAsia="宋体" w:cs="宋体"/>
                <w:sz w:val="20"/>
                <w:szCs w:val="20"/>
              </w:rPr>
              <w:t>二</w:t>
            </w:r>
          </w:p>
        </w:tc>
        <w:tc>
          <w:tcPr>
            <w:tcW w:w="3253" w:type="dxa"/>
            <w:vAlign w:val="center"/>
          </w:tcPr>
          <w:p w14:paraId="0BB23F98">
            <w:pPr>
              <w:pStyle w:val="24"/>
              <w:jc w:val="center"/>
            </w:pPr>
            <w:r>
              <w:rPr>
                <w:spacing w:val="3"/>
              </w:rPr>
              <w:t>10000≤V&lt;50000</w:t>
            </w:r>
          </w:p>
        </w:tc>
        <w:tc>
          <w:tcPr>
            <w:tcW w:w="2901" w:type="dxa"/>
            <w:tcBorders>
              <w:right w:val="single" w:color="000000" w:sz="10" w:space="0"/>
            </w:tcBorders>
            <w:vAlign w:val="center"/>
          </w:tcPr>
          <w:p w14:paraId="503E50F5">
            <w:pPr>
              <w:pStyle w:val="24"/>
              <w:jc w:val="center"/>
            </w:pPr>
            <w:r>
              <w:rPr>
                <w:spacing w:val="2"/>
              </w:rPr>
              <w:t>100≤H&lt;200</w:t>
            </w:r>
          </w:p>
        </w:tc>
      </w:tr>
      <w:tr w14:paraId="446D19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938" w:type="dxa"/>
            <w:tcBorders>
              <w:left w:val="single" w:color="000000" w:sz="10" w:space="0"/>
            </w:tcBorders>
            <w:vAlign w:val="center"/>
          </w:tcPr>
          <w:p w14:paraId="09043639">
            <w:pPr>
              <w:jc w:val="center"/>
              <w:rPr>
                <w:rFonts w:hint="eastAsia" w:ascii="宋体" w:hAnsi="宋体" w:eastAsia="宋体" w:cs="宋体"/>
                <w:sz w:val="20"/>
                <w:szCs w:val="20"/>
              </w:rPr>
            </w:pPr>
            <w:r>
              <w:rPr>
                <w:rFonts w:ascii="宋体" w:hAnsi="宋体" w:eastAsia="宋体" w:cs="宋体"/>
                <w:sz w:val="20"/>
                <w:szCs w:val="20"/>
              </w:rPr>
              <w:t>三</w:t>
            </w:r>
          </w:p>
        </w:tc>
        <w:tc>
          <w:tcPr>
            <w:tcW w:w="3253" w:type="dxa"/>
            <w:vAlign w:val="center"/>
          </w:tcPr>
          <w:p w14:paraId="01A0DD9D">
            <w:pPr>
              <w:pStyle w:val="24"/>
              <w:jc w:val="center"/>
            </w:pPr>
            <w:r>
              <w:rPr>
                <w:spacing w:val="3"/>
              </w:rPr>
              <w:t>1000≤V</w:t>
            </w:r>
            <w:r>
              <w:rPr>
                <w:rFonts w:ascii="宋体" w:hAnsi="宋体" w:eastAsia="宋体" w:cs="宋体"/>
                <w:spacing w:val="3"/>
              </w:rPr>
              <w:t>＜</w:t>
            </w:r>
            <w:r>
              <w:rPr>
                <w:spacing w:val="3"/>
              </w:rPr>
              <w:t>10000</w:t>
            </w:r>
          </w:p>
        </w:tc>
        <w:tc>
          <w:tcPr>
            <w:tcW w:w="2901" w:type="dxa"/>
            <w:tcBorders>
              <w:right w:val="single" w:color="000000" w:sz="10" w:space="0"/>
            </w:tcBorders>
            <w:vAlign w:val="center"/>
          </w:tcPr>
          <w:p w14:paraId="13627D49">
            <w:pPr>
              <w:pStyle w:val="24"/>
              <w:jc w:val="center"/>
            </w:pPr>
            <w:r>
              <w:rPr>
                <w:spacing w:val="4"/>
              </w:rPr>
              <w:t>60≤H</w:t>
            </w:r>
            <w:r>
              <w:rPr>
                <w:rFonts w:ascii="宋体" w:hAnsi="宋体" w:eastAsia="宋体" w:cs="宋体"/>
                <w:spacing w:val="4"/>
              </w:rPr>
              <w:t>＜</w:t>
            </w:r>
            <w:r>
              <w:rPr>
                <w:spacing w:val="4"/>
              </w:rPr>
              <w:t>100</w:t>
            </w:r>
          </w:p>
        </w:tc>
      </w:tr>
      <w:tr w14:paraId="7A4062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938" w:type="dxa"/>
            <w:tcBorders>
              <w:left w:val="single" w:color="000000" w:sz="10" w:space="0"/>
            </w:tcBorders>
            <w:vAlign w:val="center"/>
          </w:tcPr>
          <w:p w14:paraId="28656F10">
            <w:pPr>
              <w:jc w:val="center"/>
              <w:rPr>
                <w:rFonts w:hint="eastAsia" w:ascii="宋体" w:hAnsi="宋体" w:eastAsia="宋体" w:cs="宋体"/>
                <w:sz w:val="20"/>
                <w:szCs w:val="20"/>
              </w:rPr>
            </w:pPr>
            <w:r>
              <w:rPr>
                <w:rFonts w:ascii="宋体" w:hAnsi="宋体" w:eastAsia="宋体" w:cs="宋体"/>
                <w:sz w:val="20"/>
                <w:szCs w:val="20"/>
              </w:rPr>
              <w:t>四</w:t>
            </w:r>
          </w:p>
        </w:tc>
        <w:tc>
          <w:tcPr>
            <w:tcW w:w="3253" w:type="dxa"/>
            <w:vAlign w:val="center"/>
          </w:tcPr>
          <w:p w14:paraId="56627A73">
            <w:pPr>
              <w:pStyle w:val="24"/>
              <w:jc w:val="center"/>
            </w:pPr>
            <w:r>
              <w:rPr>
                <w:spacing w:val="3"/>
              </w:rPr>
              <w:t>100≤V</w:t>
            </w:r>
            <w:r>
              <w:rPr>
                <w:rFonts w:ascii="宋体" w:hAnsi="宋体" w:eastAsia="宋体" w:cs="宋体"/>
                <w:spacing w:val="3"/>
              </w:rPr>
              <w:t>＜</w:t>
            </w:r>
            <w:r>
              <w:rPr>
                <w:spacing w:val="3"/>
              </w:rPr>
              <w:t>1000</w:t>
            </w:r>
          </w:p>
        </w:tc>
        <w:tc>
          <w:tcPr>
            <w:tcW w:w="2901" w:type="dxa"/>
            <w:tcBorders>
              <w:right w:val="single" w:color="000000" w:sz="10" w:space="0"/>
            </w:tcBorders>
            <w:vAlign w:val="center"/>
          </w:tcPr>
          <w:p w14:paraId="1B006C1D">
            <w:pPr>
              <w:pStyle w:val="24"/>
              <w:jc w:val="center"/>
            </w:pPr>
            <w:r>
              <w:rPr>
                <w:spacing w:val="4"/>
              </w:rPr>
              <w:t>30≤H</w:t>
            </w:r>
            <w:r>
              <w:rPr>
                <w:rFonts w:ascii="宋体" w:hAnsi="宋体" w:eastAsia="宋体" w:cs="宋体"/>
                <w:spacing w:val="4"/>
              </w:rPr>
              <w:t>＜</w:t>
            </w:r>
            <w:r>
              <w:rPr>
                <w:spacing w:val="4"/>
              </w:rPr>
              <w:t>60</w:t>
            </w:r>
          </w:p>
        </w:tc>
      </w:tr>
      <w:tr w14:paraId="1A7602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938" w:type="dxa"/>
            <w:tcBorders>
              <w:left w:val="single" w:color="000000" w:sz="10" w:space="0"/>
              <w:bottom w:val="single" w:color="000000" w:sz="10" w:space="0"/>
            </w:tcBorders>
            <w:vAlign w:val="center"/>
          </w:tcPr>
          <w:p w14:paraId="13085F5F">
            <w:pPr>
              <w:jc w:val="center"/>
              <w:rPr>
                <w:rFonts w:hint="eastAsia" w:ascii="宋体" w:hAnsi="宋体" w:eastAsia="宋体" w:cs="宋体"/>
                <w:sz w:val="20"/>
                <w:szCs w:val="20"/>
              </w:rPr>
            </w:pPr>
            <w:r>
              <w:rPr>
                <w:rFonts w:ascii="宋体" w:hAnsi="宋体" w:eastAsia="宋体" w:cs="宋体"/>
                <w:sz w:val="20"/>
                <w:szCs w:val="20"/>
              </w:rPr>
              <w:t>五</w:t>
            </w:r>
          </w:p>
        </w:tc>
        <w:tc>
          <w:tcPr>
            <w:tcW w:w="3253" w:type="dxa"/>
            <w:tcBorders>
              <w:bottom w:val="single" w:color="000000" w:sz="10" w:space="0"/>
            </w:tcBorders>
            <w:vAlign w:val="center"/>
          </w:tcPr>
          <w:p w14:paraId="433F7DED">
            <w:pPr>
              <w:pStyle w:val="24"/>
              <w:jc w:val="center"/>
            </w:pPr>
            <w:r>
              <w:rPr>
                <w:spacing w:val="5"/>
              </w:rPr>
              <w:t>V</w:t>
            </w:r>
            <w:r>
              <w:rPr>
                <w:rFonts w:ascii="宋体" w:hAnsi="宋体" w:eastAsia="宋体" w:cs="宋体"/>
                <w:spacing w:val="5"/>
              </w:rPr>
              <w:t>＜</w:t>
            </w:r>
            <w:r>
              <w:rPr>
                <w:spacing w:val="5"/>
              </w:rPr>
              <w:t>100</w:t>
            </w:r>
          </w:p>
        </w:tc>
        <w:tc>
          <w:tcPr>
            <w:tcW w:w="2901" w:type="dxa"/>
            <w:tcBorders>
              <w:bottom w:val="single" w:color="000000" w:sz="10" w:space="0"/>
              <w:right w:val="single" w:color="000000" w:sz="10" w:space="0"/>
            </w:tcBorders>
            <w:vAlign w:val="center"/>
          </w:tcPr>
          <w:p w14:paraId="75CED2B3">
            <w:pPr>
              <w:pStyle w:val="24"/>
              <w:jc w:val="center"/>
            </w:pPr>
            <w:r>
              <w:rPr>
                <w:spacing w:val="5"/>
              </w:rPr>
              <w:t>H</w:t>
            </w:r>
            <w:r>
              <w:rPr>
                <w:rFonts w:ascii="宋体" w:hAnsi="宋体" w:eastAsia="宋体" w:cs="宋体"/>
                <w:spacing w:val="5"/>
              </w:rPr>
              <w:t>＜</w:t>
            </w:r>
            <w:r>
              <w:rPr>
                <w:spacing w:val="5"/>
              </w:rPr>
              <w:t>30</w:t>
            </w:r>
          </w:p>
        </w:tc>
      </w:tr>
    </w:tbl>
    <w:p w14:paraId="3C4CE039">
      <w:pPr>
        <w:pStyle w:val="8"/>
        <w:jc w:val="center"/>
        <w:rPr>
          <w:rFonts w:hint="eastAsia"/>
          <w:sz w:val="24"/>
          <w:szCs w:val="24"/>
        </w:rPr>
      </w:pPr>
      <w:r>
        <w:rPr>
          <w:spacing w:val="-2"/>
          <w:sz w:val="24"/>
          <w:szCs w:val="24"/>
        </w:rPr>
        <w:t>表</w:t>
      </w:r>
      <w:r>
        <w:rPr>
          <w:rFonts w:ascii="Times New Roman" w:hAnsi="Times New Roman" w:eastAsia="Times New Roman" w:cs="Times New Roman"/>
          <w:spacing w:val="-2"/>
          <w:sz w:val="24"/>
          <w:szCs w:val="24"/>
        </w:rPr>
        <w:t>2.</w:t>
      </w:r>
      <w:r>
        <w:rPr>
          <w:rFonts w:hint="eastAsia" w:ascii="Times New Roman" w:hAnsi="Times New Roman" w:cs="Times New Roman"/>
          <w:spacing w:val="-2"/>
          <w:sz w:val="24"/>
          <w:szCs w:val="24"/>
          <w:lang w:val="en-US" w:eastAsia="zh-CN"/>
        </w:rPr>
        <w:t>5</w:t>
      </w:r>
      <w:r>
        <w:rPr>
          <w:rFonts w:ascii="Times New Roman" w:hAnsi="Times New Roman" w:eastAsia="Times New Roman" w:cs="Times New Roman"/>
          <w:spacing w:val="-2"/>
          <w:sz w:val="24"/>
          <w:szCs w:val="24"/>
        </w:rPr>
        <w:t xml:space="preserve">-3 </w:t>
      </w:r>
      <w:r>
        <w:rPr>
          <w:spacing w:val="-2"/>
          <w:sz w:val="24"/>
          <w:szCs w:val="24"/>
        </w:rPr>
        <w:t>尾矿库防洪标准</w:t>
      </w:r>
    </w:p>
    <w:tbl>
      <w:tblPr>
        <w:tblStyle w:val="23"/>
        <w:tblW w:w="8130"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02"/>
        <w:gridCol w:w="1844"/>
        <w:gridCol w:w="1085"/>
        <w:gridCol w:w="1047"/>
        <w:gridCol w:w="1029"/>
        <w:gridCol w:w="923"/>
      </w:tblGrid>
      <w:tr w14:paraId="7A00E2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2202" w:type="dxa"/>
            <w:tcBorders>
              <w:top w:val="single" w:color="000000" w:sz="10" w:space="0"/>
              <w:left w:val="single" w:color="000000" w:sz="10" w:space="0"/>
            </w:tcBorders>
            <w:vAlign w:val="center"/>
          </w:tcPr>
          <w:p w14:paraId="6C42ADFE">
            <w:pPr>
              <w:jc w:val="center"/>
              <w:rPr>
                <w:rFonts w:hint="eastAsia" w:ascii="宋体" w:hAnsi="宋体" w:eastAsia="宋体" w:cs="宋体"/>
                <w:sz w:val="20"/>
                <w:szCs w:val="20"/>
              </w:rPr>
            </w:pPr>
            <w:r>
              <w:rPr>
                <w:rFonts w:ascii="宋体" w:hAnsi="宋体" w:eastAsia="宋体" w:cs="宋体"/>
                <w:spacing w:val="8"/>
                <w:sz w:val="20"/>
                <w:szCs w:val="20"/>
              </w:rPr>
              <w:t>尾矿库各使用期等别</w:t>
            </w:r>
          </w:p>
        </w:tc>
        <w:tc>
          <w:tcPr>
            <w:tcW w:w="1844" w:type="dxa"/>
            <w:tcBorders>
              <w:top w:val="single" w:color="000000" w:sz="10" w:space="0"/>
            </w:tcBorders>
            <w:vAlign w:val="center"/>
          </w:tcPr>
          <w:p w14:paraId="5519C775">
            <w:pPr>
              <w:jc w:val="center"/>
              <w:rPr>
                <w:rFonts w:hint="eastAsia" w:ascii="宋体" w:hAnsi="宋体" w:eastAsia="宋体" w:cs="宋体"/>
                <w:sz w:val="20"/>
                <w:szCs w:val="20"/>
              </w:rPr>
            </w:pPr>
            <w:r>
              <w:rPr>
                <w:rFonts w:ascii="宋体" w:hAnsi="宋体" w:eastAsia="宋体" w:cs="宋体"/>
                <w:position w:val="-4"/>
                <w:sz w:val="20"/>
                <w:szCs w:val="20"/>
              </w:rPr>
              <w:t>一</w:t>
            </w:r>
          </w:p>
        </w:tc>
        <w:tc>
          <w:tcPr>
            <w:tcW w:w="1085" w:type="dxa"/>
            <w:tcBorders>
              <w:top w:val="single" w:color="000000" w:sz="10" w:space="0"/>
            </w:tcBorders>
            <w:vAlign w:val="center"/>
          </w:tcPr>
          <w:p w14:paraId="5905B9C8">
            <w:pPr>
              <w:jc w:val="center"/>
              <w:rPr>
                <w:rFonts w:hint="eastAsia" w:ascii="宋体" w:hAnsi="宋体" w:eastAsia="宋体" w:cs="宋体"/>
                <w:sz w:val="20"/>
                <w:szCs w:val="20"/>
              </w:rPr>
            </w:pPr>
            <w:r>
              <w:rPr>
                <w:rFonts w:ascii="宋体" w:hAnsi="宋体" w:eastAsia="宋体" w:cs="宋体"/>
                <w:sz w:val="20"/>
                <w:szCs w:val="20"/>
              </w:rPr>
              <w:t>二</w:t>
            </w:r>
          </w:p>
        </w:tc>
        <w:tc>
          <w:tcPr>
            <w:tcW w:w="1047" w:type="dxa"/>
            <w:tcBorders>
              <w:top w:val="single" w:color="000000" w:sz="10" w:space="0"/>
            </w:tcBorders>
            <w:vAlign w:val="center"/>
          </w:tcPr>
          <w:p w14:paraId="4BB5052C">
            <w:pPr>
              <w:jc w:val="center"/>
              <w:rPr>
                <w:rFonts w:hint="eastAsia" w:ascii="宋体" w:hAnsi="宋体" w:eastAsia="宋体" w:cs="宋体"/>
                <w:sz w:val="20"/>
                <w:szCs w:val="20"/>
              </w:rPr>
            </w:pPr>
            <w:r>
              <w:rPr>
                <w:rFonts w:ascii="宋体" w:hAnsi="宋体" w:eastAsia="宋体" w:cs="宋体"/>
                <w:sz w:val="20"/>
                <w:szCs w:val="20"/>
              </w:rPr>
              <w:t>三</w:t>
            </w:r>
          </w:p>
        </w:tc>
        <w:tc>
          <w:tcPr>
            <w:tcW w:w="1029" w:type="dxa"/>
            <w:tcBorders>
              <w:top w:val="single" w:color="000000" w:sz="10" w:space="0"/>
            </w:tcBorders>
            <w:vAlign w:val="center"/>
          </w:tcPr>
          <w:p w14:paraId="7A9448D0">
            <w:pPr>
              <w:jc w:val="center"/>
              <w:rPr>
                <w:rFonts w:hint="eastAsia" w:ascii="宋体" w:hAnsi="宋体" w:eastAsia="宋体" w:cs="宋体"/>
                <w:sz w:val="20"/>
                <w:szCs w:val="20"/>
              </w:rPr>
            </w:pPr>
            <w:r>
              <w:rPr>
                <w:rFonts w:ascii="宋体" w:hAnsi="宋体" w:eastAsia="宋体" w:cs="宋体"/>
                <w:sz w:val="20"/>
                <w:szCs w:val="20"/>
              </w:rPr>
              <w:t>四</w:t>
            </w:r>
          </w:p>
        </w:tc>
        <w:tc>
          <w:tcPr>
            <w:tcW w:w="923" w:type="dxa"/>
            <w:tcBorders>
              <w:top w:val="single" w:color="000000" w:sz="10" w:space="0"/>
              <w:right w:val="single" w:color="000000" w:sz="10" w:space="0"/>
            </w:tcBorders>
            <w:vAlign w:val="center"/>
          </w:tcPr>
          <w:p w14:paraId="25BA5FFB">
            <w:pPr>
              <w:jc w:val="center"/>
              <w:rPr>
                <w:rFonts w:hint="eastAsia" w:ascii="宋体" w:hAnsi="宋体" w:eastAsia="宋体" w:cs="宋体"/>
                <w:sz w:val="20"/>
                <w:szCs w:val="20"/>
              </w:rPr>
            </w:pPr>
            <w:r>
              <w:rPr>
                <w:rFonts w:ascii="宋体" w:hAnsi="宋体" w:eastAsia="宋体" w:cs="宋体"/>
                <w:sz w:val="20"/>
                <w:szCs w:val="20"/>
              </w:rPr>
              <w:t>五</w:t>
            </w:r>
          </w:p>
        </w:tc>
      </w:tr>
      <w:tr w14:paraId="641D0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 w:hRule="atLeast"/>
        </w:trPr>
        <w:tc>
          <w:tcPr>
            <w:tcW w:w="2202" w:type="dxa"/>
            <w:tcBorders>
              <w:left w:val="single" w:color="000000" w:sz="10" w:space="0"/>
              <w:bottom w:val="single" w:color="000000" w:sz="10" w:space="0"/>
            </w:tcBorders>
            <w:vAlign w:val="center"/>
          </w:tcPr>
          <w:p w14:paraId="0F0F31B0">
            <w:pPr>
              <w:jc w:val="center"/>
              <w:rPr>
                <w:rFonts w:hint="eastAsia" w:ascii="宋体" w:hAnsi="宋体" w:eastAsia="宋体" w:cs="宋体"/>
                <w:sz w:val="20"/>
                <w:szCs w:val="20"/>
              </w:rPr>
            </w:pPr>
            <w:r>
              <w:rPr>
                <w:rFonts w:ascii="宋体" w:hAnsi="宋体" w:eastAsia="宋体" w:cs="宋体"/>
                <w:spacing w:val="7"/>
                <w:sz w:val="20"/>
                <w:szCs w:val="20"/>
              </w:rPr>
              <w:t>洪水重现期（年）</w:t>
            </w:r>
          </w:p>
        </w:tc>
        <w:tc>
          <w:tcPr>
            <w:tcW w:w="1844" w:type="dxa"/>
            <w:tcBorders>
              <w:bottom w:val="single" w:color="000000" w:sz="10" w:space="0"/>
            </w:tcBorders>
            <w:vAlign w:val="center"/>
          </w:tcPr>
          <w:p w14:paraId="54F1E369">
            <w:pPr>
              <w:pStyle w:val="24"/>
              <w:jc w:val="center"/>
            </w:pPr>
            <w:r>
              <w:rPr>
                <w:spacing w:val="2"/>
              </w:rPr>
              <w:t>1000-500</w:t>
            </w:r>
            <w:r>
              <w:rPr>
                <w:spacing w:val="20"/>
              </w:rPr>
              <w:t xml:space="preserve"> </w:t>
            </w:r>
            <w:r>
              <w:rPr>
                <w:rFonts w:ascii="宋体" w:hAnsi="宋体" w:eastAsia="宋体" w:cs="宋体"/>
                <w:spacing w:val="2"/>
              </w:rPr>
              <w:t>或</w:t>
            </w:r>
            <w:r>
              <w:rPr>
                <w:rFonts w:ascii="宋体" w:hAnsi="宋体" w:eastAsia="宋体" w:cs="宋体"/>
                <w:spacing w:val="-44"/>
              </w:rPr>
              <w:t xml:space="preserve"> </w:t>
            </w:r>
            <w:r>
              <w:t>PMF</w:t>
            </w:r>
          </w:p>
        </w:tc>
        <w:tc>
          <w:tcPr>
            <w:tcW w:w="1085" w:type="dxa"/>
            <w:tcBorders>
              <w:bottom w:val="single" w:color="000000" w:sz="10" w:space="0"/>
            </w:tcBorders>
            <w:vAlign w:val="center"/>
          </w:tcPr>
          <w:p w14:paraId="5EAE0F01">
            <w:pPr>
              <w:pStyle w:val="24"/>
              <w:jc w:val="center"/>
            </w:pPr>
            <w:r>
              <w:rPr>
                <w:spacing w:val="3"/>
              </w:rPr>
              <w:t>500-1000</w:t>
            </w:r>
          </w:p>
        </w:tc>
        <w:tc>
          <w:tcPr>
            <w:tcW w:w="1047" w:type="dxa"/>
            <w:tcBorders>
              <w:bottom w:val="single" w:color="000000" w:sz="10" w:space="0"/>
            </w:tcBorders>
            <w:vAlign w:val="center"/>
          </w:tcPr>
          <w:p w14:paraId="56828DBA">
            <w:pPr>
              <w:pStyle w:val="24"/>
              <w:jc w:val="center"/>
            </w:pPr>
            <w:r>
              <w:rPr>
                <w:spacing w:val="4"/>
              </w:rPr>
              <w:t>200-500</w:t>
            </w:r>
          </w:p>
        </w:tc>
        <w:tc>
          <w:tcPr>
            <w:tcW w:w="1029" w:type="dxa"/>
            <w:tcBorders>
              <w:bottom w:val="single" w:color="000000" w:sz="10" w:space="0"/>
            </w:tcBorders>
            <w:vAlign w:val="center"/>
          </w:tcPr>
          <w:p w14:paraId="6983F5C7">
            <w:pPr>
              <w:pStyle w:val="24"/>
              <w:jc w:val="center"/>
            </w:pPr>
            <w:r>
              <w:rPr>
                <w:spacing w:val="1"/>
              </w:rPr>
              <w:t>100-200</w:t>
            </w:r>
          </w:p>
        </w:tc>
        <w:tc>
          <w:tcPr>
            <w:tcW w:w="923" w:type="dxa"/>
            <w:tcBorders>
              <w:bottom w:val="single" w:color="000000" w:sz="10" w:space="0"/>
              <w:right w:val="single" w:color="000000" w:sz="10" w:space="0"/>
            </w:tcBorders>
            <w:vAlign w:val="center"/>
          </w:tcPr>
          <w:p w14:paraId="0678D200">
            <w:pPr>
              <w:pStyle w:val="24"/>
              <w:jc w:val="center"/>
            </w:pPr>
            <w:r>
              <w:rPr>
                <w:spacing w:val="-3"/>
              </w:rPr>
              <w:t>100</w:t>
            </w:r>
          </w:p>
        </w:tc>
      </w:tr>
    </w:tbl>
    <w:p w14:paraId="481818C6">
      <w:pPr>
        <w:pStyle w:val="8"/>
        <w:jc w:val="center"/>
        <w:rPr>
          <w:rFonts w:hint="eastAsia"/>
          <w:sz w:val="24"/>
          <w:szCs w:val="24"/>
        </w:rPr>
      </w:pPr>
      <w:r>
        <w:rPr>
          <w:spacing w:val="-1"/>
          <w:sz w:val="24"/>
          <w:szCs w:val="24"/>
        </w:rPr>
        <w:t>表</w:t>
      </w:r>
      <w:r>
        <w:rPr>
          <w:rFonts w:ascii="Times New Roman" w:hAnsi="Times New Roman" w:eastAsia="Times New Roman" w:cs="Times New Roman"/>
          <w:spacing w:val="-1"/>
          <w:sz w:val="24"/>
          <w:szCs w:val="24"/>
        </w:rPr>
        <w:t>2.</w:t>
      </w:r>
      <w:r>
        <w:rPr>
          <w:rFonts w:hint="eastAsia" w:ascii="Times New Roman" w:hAnsi="Times New Roman" w:cs="Times New Roman"/>
          <w:spacing w:val="-1"/>
          <w:sz w:val="24"/>
          <w:szCs w:val="24"/>
          <w:lang w:val="en-US" w:eastAsia="zh-CN"/>
        </w:rPr>
        <w:t>5</w:t>
      </w:r>
      <w:r>
        <w:rPr>
          <w:rFonts w:ascii="Times New Roman" w:hAnsi="Times New Roman" w:eastAsia="Times New Roman" w:cs="Times New Roman"/>
          <w:spacing w:val="-1"/>
          <w:sz w:val="24"/>
          <w:szCs w:val="24"/>
        </w:rPr>
        <w:t xml:space="preserve">-4  </w:t>
      </w:r>
      <w:r>
        <w:rPr>
          <w:spacing w:val="-1"/>
          <w:sz w:val="24"/>
          <w:szCs w:val="24"/>
        </w:rPr>
        <w:t>尾矿库构筑物级别</w:t>
      </w:r>
    </w:p>
    <w:tbl>
      <w:tblPr>
        <w:tblStyle w:val="23"/>
        <w:tblW w:w="8128" w:type="dxa"/>
        <w:tblInd w:w="1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76"/>
        <w:gridCol w:w="2085"/>
        <w:gridCol w:w="1983"/>
        <w:gridCol w:w="2084"/>
      </w:tblGrid>
      <w:tr w14:paraId="6DDDCB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 w:hRule="atLeast"/>
        </w:trPr>
        <w:tc>
          <w:tcPr>
            <w:tcW w:w="1976" w:type="dxa"/>
            <w:vMerge w:val="restart"/>
            <w:tcBorders>
              <w:top w:val="single" w:color="000000" w:sz="10" w:space="0"/>
              <w:left w:val="single" w:color="000000" w:sz="10" w:space="0"/>
              <w:bottom w:val="nil"/>
            </w:tcBorders>
            <w:vAlign w:val="center"/>
          </w:tcPr>
          <w:p w14:paraId="5F7B5106">
            <w:pPr>
              <w:jc w:val="center"/>
              <w:rPr>
                <w:rFonts w:hint="eastAsia" w:ascii="宋体" w:hAnsi="宋体" w:eastAsia="宋体" w:cs="宋体"/>
                <w:sz w:val="20"/>
                <w:szCs w:val="20"/>
              </w:rPr>
            </w:pPr>
            <w:r>
              <w:rPr>
                <w:rFonts w:ascii="宋体" w:hAnsi="宋体" w:eastAsia="宋体" w:cs="宋体"/>
                <w:spacing w:val="8"/>
                <w:sz w:val="20"/>
                <w:szCs w:val="20"/>
              </w:rPr>
              <w:t>尾矿库等别</w:t>
            </w:r>
          </w:p>
        </w:tc>
        <w:tc>
          <w:tcPr>
            <w:tcW w:w="6152" w:type="dxa"/>
            <w:gridSpan w:val="3"/>
            <w:tcBorders>
              <w:top w:val="single" w:color="000000" w:sz="10" w:space="0"/>
              <w:right w:val="single" w:color="000000" w:sz="10" w:space="0"/>
            </w:tcBorders>
            <w:vAlign w:val="center"/>
          </w:tcPr>
          <w:p w14:paraId="18E03F01">
            <w:pPr>
              <w:jc w:val="center"/>
              <w:rPr>
                <w:rFonts w:hint="eastAsia" w:ascii="宋体" w:hAnsi="宋体" w:eastAsia="宋体" w:cs="宋体"/>
                <w:sz w:val="20"/>
                <w:szCs w:val="20"/>
              </w:rPr>
            </w:pPr>
            <w:r>
              <w:rPr>
                <w:rFonts w:ascii="宋体" w:hAnsi="宋体" w:eastAsia="宋体" w:cs="宋体"/>
                <w:spacing w:val="7"/>
                <w:sz w:val="20"/>
                <w:szCs w:val="20"/>
              </w:rPr>
              <w:t>构筑物的级别</w:t>
            </w:r>
          </w:p>
        </w:tc>
      </w:tr>
      <w:tr w14:paraId="72EB5C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976" w:type="dxa"/>
            <w:vMerge w:val="continue"/>
            <w:tcBorders>
              <w:top w:val="nil"/>
              <w:left w:val="single" w:color="000000" w:sz="10" w:space="0"/>
            </w:tcBorders>
            <w:vAlign w:val="center"/>
          </w:tcPr>
          <w:p w14:paraId="70D2DC8E">
            <w:pPr>
              <w:jc w:val="center"/>
            </w:pPr>
          </w:p>
        </w:tc>
        <w:tc>
          <w:tcPr>
            <w:tcW w:w="2085" w:type="dxa"/>
            <w:vAlign w:val="center"/>
          </w:tcPr>
          <w:p w14:paraId="6464356F">
            <w:pPr>
              <w:jc w:val="center"/>
              <w:rPr>
                <w:rFonts w:hint="eastAsia" w:ascii="宋体" w:hAnsi="宋体" w:eastAsia="宋体" w:cs="宋体"/>
                <w:sz w:val="20"/>
                <w:szCs w:val="20"/>
              </w:rPr>
            </w:pPr>
            <w:r>
              <w:rPr>
                <w:rFonts w:ascii="宋体" w:hAnsi="宋体" w:eastAsia="宋体" w:cs="宋体"/>
                <w:spacing w:val="7"/>
                <w:sz w:val="20"/>
                <w:szCs w:val="20"/>
              </w:rPr>
              <w:t>主要构筑物</w:t>
            </w:r>
          </w:p>
        </w:tc>
        <w:tc>
          <w:tcPr>
            <w:tcW w:w="1983" w:type="dxa"/>
            <w:vAlign w:val="center"/>
          </w:tcPr>
          <w:p w14:paraId="7362DB48">
            <w:pPr>
              <w:jc w:val="center"/>
              <w:rPr>
                <w:rFonts w:hint="eastAsia" w:ascii="宋体" w:hAnsi="宋体" w:eastAsia="宋体" w:cs="宋体"/>
                <w:sz w:val="20"/>
                <w:szCs w:val="20"/>
              </w:rPr>
            </w:pPr>
            <w:r>
              <w:rPr>
                <w:rFonts w:ascii="宋体" w:hAnsi="宋体" w:eastAsia="宋体" w:cs="宋体"/>
                <w:spacing w:val="7"/>
                <w:sz w:val="20"/>
                <w:szCs w:val="20"/>
              </w:rPr>
              <w:t>次要构筑物</w:t>
            </w:r>
          </w:p>
        </w:tc>
        <w:tc>
          <w:tcPr>
            <w:tcW w:w="2084" w:type="dxa"/>
            <w:tcBorders>
              <w:right w:val="single" w:color="000000" w:sz="10" w:space="0"/>
            </w:tcBorders>
            <w:vAlign w:val="center"/>
          </w:tcPr>
          <w:p w14:paraId="328351F1">
            <w:pPr>
              <w:jc w:val="center"/>
              <w:rPr>
                <w:rFonts w:hint="eastAsia" w:ascii="宋体" w:hAnsi="宋体" w:eastAsia="宋体" w:cs="宋体"/>
                <w:sz w:val="20"/>
                <w:szCs w:val="20"/>
              </w:rPr>
            </w:pPr>
            <w:r>
              <w:rPr>
                <w:rFonts w:ascii="宋体" w:hAnsi="宋体" w:eastAsia="宋体" w:cs="宋体"/>
                <w:spacing w:val="5"/>
                <w:sz w:val="20"/>
                <w:szCs w:val="20"/>
              </w:rPr>
              <w:t>临时构筑物</w:t>
            </w:r>
          </w:p>
        </w:tc>
      </w:tr>
      <w:tr w14:paraId="7D9FD3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3" w:hRule="atLeast"/>
        </w:trPr>
        <w:tc>
          <w:tcPr>
            <w:tcW w:w="1976" w:type="dxa"/>
            <w:tcBorders>
              <w:left w:val="single" w:color="000000" w:sz="10" w:space="0"/>
            </w:tcBorders>
            <w:vAlign w:val="center"/>
          </w:tcPr>
          <w:p w14:paraId="4A57AEEF">
            <w:pPr>
              <w:jc w:val="center"/>
              <w:rPr>
                <w:rFonts w:hint="eastAsia" w:ascii="宋体" w:hAnsi="宋体" w:eastAsia="宋体" w:cs="宋体"/>
                <w:sz w:val="20"/>
                <w:szCs w:val="20"/>
              </w:rPr>
            </w:pPr>
            <w:r>
              <w:rPr>
                <w:rFonts w:ascii="宋体" w:hAnsi="宋体" w:eastAsia="宋体" w:cs="宋体"/>
                <w:position w:val="-4"/>
                <w:sz w:val="20"/>
                <w:szCs w:val="20"/>
              </w:rPr>
              <w:t>一</w:t>
            </w:r>
          </w:p>
        </w:tc>
        <w:tc>
          <w:tcPr>
            <w:tcW w:w="2085" w:type="dxa"/>
            <w:vAlign w:val="center"/>
          </w:tcPr>
          <w:p w14:paraId="20DED67A">
            <w:pPr>
              <w:pStyle w:val="24"/>
              <w:jc w:val="center"/>
            </w:pPr>
            <w:r>
              <w:t>1</w:t>
            </w:r>
          </w:p>
        </w:tc>
        <w:tc>
          <w:tcPr>
            <w:tcW w:w="1983" w:type="dxa"/>
            <w:vAlign w:val="center"/>
          </w:tcPr>
          <w:p w14:paraId="1FD6BD05">
            <w:pPr>
              <w:pStyle w:val="24"/>
              <w:jc w:val="center"/>
            </w:pPr>
            <w:r>
              <w:t>3</w:t>
            </w:r>
          </w:p>
        </w:tc>
        <w:tc>
          <w:tcPr>
            <w:tcW w:w="2084" w:type="dxa"/>
            <w:tcBorders>
              <w:right w:val="single" w:color="000000" w:sz="10" w:space="0"/>
            </w:tcBorders>
            <w:vAlign w:val="center"/>
          </w:tcPr>
          <w:p w14:paraId="0C1E3339">
            <w:pPr>
              <w:pStyle w:val="24"/>
              <w:jc w:val="center"/>
            </w:pPr>
            <w:r>
              <w:rPr>
                <w:spacing w:val="1"/>
              </w:rPr>
              <w:t>4</w:t>
            </w:r>
          </w:p>
        </w:tc>
      </w:tr>
      <w:tr w14:paraId="591824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976" w:type="dxa"/>
            <w:tcBorders>
              <w:left w:val="single" w:color="000000" w:sz="10" w:space="0"/>
            </w:tcBorders>
            <w:vAlign w:val="center"/>
          </w:tcPr>
          <w:p w14:paraId="777BB54D">
            <w:pPr>
              <w:jc w:val="center"/>
              <w:rPr>
                <w:rFonts w:hint="eastAsia" w:ascii="宋体" w:hAnsi="宋体" w:eastAsia="宋体" w:cs="宋体"/>
                <w:sz w:val="20"/>
                <w:szCs w:val="20"/>
              </w:rPr>
            </w:pPr>
            <w:r>
              <w:rPr>
                <w:rFonts w:ascii="宋体" w:hAnsi="宋体" w:eastAsia="宋体" w:cs="宋体"/>
                <w:sz w:val="20"/>
                <w:szCs w:val="20"/>
              </w:rPr>
              <w:t>二</w:t>
            </w:r>
          </w:p>
        </w:tc>
        <w:tc>
          <w:tcPr>
            <w:tcW w:w="2085" w:type="dxa"/>
            <w:vAlign w:val="center"/>
          </w:tcPr>
          <w:p w14:paraId="5FE73F2F">
            <w:pPr>
              <w:pStyle w:val="24"/>
              <w:jc w:val="center"/>
            </w:pPr>
            <w:r>
              <w:t>2</w:t>
            </w:r>
          </w:p>
        </w:tc>
        <w:tc>
          <w:tcPr>
            <w:tcW w:w="1983" w:type="dxa"/>
            <w:vAlign w:val="center"/>
          </w:tcPr>
          <w:p w14:paraId="456FE3C9">
            <w:pPr>
              <w:pStyle w:val="24"/>
              <w:jc w:val="center"/>
            </w:pPr>
            <w:r>
              <w:t>3</w:t>
            </w:r>
          </w:p>
        </w:tc>
        <w:tc>
          <w:tcPr>
            <w:tcW w:w="2084" w:type="dxa"/>
            <w:tcBorders>
              <w:right w:val="single" w:color="000000" w:sz="10" w:space="0"/>
            </w:tcBorders>
            <w:vAlign w:val="center"/>
          </w:tcPr>
          <w:p w14:paraId="70827D91">
            <w:pPr>
              <w:pStyle w:val="24"/>
              <w:jc w:val="center"/>
            </w:pPr>
            <w:r>
              <w:rPr>
                <w:spacing w:val="1"/>
              </w:rPr>
              <w:t>4</w:t>
            </w:r>
          </w:p>
        </w:tc>
      </w:tr>
      <w:tr w14:paraId="1334E8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976" w:type="dxa"/>
            <w:tcBorders>
              <w:left w:val="single" w:color="000000" w:sz="10" w:space="0"/>
            </w:tcBorders>
            <w:vAlign w:val="center"/>
          </w:tcPr>
          <w:p w14:paraId="0E4D7EAE">
            <w:pPr>
              <w:jc w:val="center"/>
              <w:rPr>
                <w:rFonts w:hint="eastAsia" w:ascii="宋体" w:hAnsi="宋体" w:eastAsia="宋体" w:cs="宋体"/>
                <w:sz w:val="20"/>
                <w:szCs w:val="20"/>
              </w:rPr>
            </w:pPr>
            <w:r>
              <w:rPr>
                <w:rFonts w:ascii="宋体" w:hAnsi="宋体" w:eastAsia="宋体" w:cs="宋体"/>
                <w:sz w:val="20"/>
                <w:szCs w:val="20"/>
              </w:rPr>
              <w:t>三</w:t>
            </w:r>
          </w:p>
        </w:tc>
        <w:tc>
          <w:tcPr>
            <w:tcW w:w="2085" w:type="dxa"/>
            <w:vAlign w:val="center"/>
          </w:tcPr>
          <w:p w14:paraId="4E017FE0">
            <w:pPr>
              <w:pStyle w:val="24"/>
              <w:jc w:val="center"/>
            </w:pPr>
            <w:r>
              <w:t>3</w:t>
            </w:r>
          </w:p>
        </w:tc>
        <w:tc>
          <w:tcPr>
            <w:tcW w:w="1983" w:type="dxa"/>
            <w:vAlign w:val="center"/>
          </w:tcPr>
          <w:p w14:paraId="2A9383BA">
            <w:pPr>
              <w:pStyle w:val="24"/>
              <w:jc w:val="center"/>
            </w:pPr>
            <w:r>
              <w:t>5</w:t>
            </w:r>
          </w:p>
        </w:tc>
        <w:tc>
          <w:tcPr>
            <w:tcW w:w="2084" w:type="dxa"/>
            <w:tcBorders>
              <w:right w:val="single" w:color="000000" w:sz="10" w:space="0"/>
            </w:tcBorders>
            <w:vAlign w:val="center"/>
          </w:tcPr>
          <w:p w14:paraId="783137C1">
            <w:pPr>
              <w:pStyle w:val="24"/>
              <w:jc w:val="center"/>
            </w:pPr>
            <w:r>
              <w:t>5</w:t>
            </w:r>
          </w:p>
        </w:tc>
      </w:tr>
      <w:tr w14:paraId="457C17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976" w:type="dxa"/>
            <w:tcBorders>
              <w:left w:val="single" w:color="000000" w:sz="10" w:space="0"/>
            </w:tcBorders>
            <w:vAlign w:val="center"/>
          </w:tcPr>
          <w:p w14:paraId="6FC31E5C">
            <w:pPr>
              <w:jc w:val="center"/>
              <w:rPr>
                <w:rFonts w:hint="eastAsia" w:ascii="宋体" w:hAnsi="宋体" w:eastAsia="宋体" w:cs="宋体"/>
                <w:sz w:val="20"/>
                <w:szCs w:val="20"/>
              </w:rPr>
            </w:pPr>
            <w:r>
              <w:rPr>
                <w:rFonts w:ascii="宋体" w:hAnsi="宋体" w:eastAsia="宋体" w:cs="宋体"/>
                <w:sz w:val="20"/>
                <w:szCs w:val="20"/>
              </w:rPr>
              <w:t>四</w:t>
            </w:r>
          </w:p>
        </w:tc>
        <w:tc>
          <w:tcPr>
            <w:tcW w:w="2085" w:type="dxa"/>
            <w:vAlign w:val="center"/>
          </w:tcPr>
          <w:p w14:paraId="2B70A2D0">
            <w:pPr>
              <w:pStyle w:val="24"/>
              <w:jc w:val="center"/>
            </w:pPr>
            <w:r>
              <w:rPr>
                <w:spacing w:val="1"/>
              </w:rPr>
              <w:t>4</w:t>
            </w:r>
          </w:p>
        </w:tc>
        <w:tc>
          <w:tcPr>
            <w:tcW w:w="1983" w:type="dxa"/>
            <w:vAlign w:val="center"/>
          </w:tcPr>
          <w:p w14:paraId="1B22D4EA">
            <w:pPr>
              <w:pStyle w:val="24"/>
              <w:jc w:val="center"/>
            </w:pPr>
            <w:r>
              <w:t>5</w:t>
            </w:r>
          </w:p>
        </w:tc>
        <w:tc>
          <w:tcPr>
            <w:tcW w:w="2084" w:type="dxa"/>
            <w:tcBorders>
              <w:right w:val="single" w:color="000000" w:sz="10" w:space="0"/>
            </w:tcBorders>
            <w:vAlign w:val="center"/>
          </w:tcPr>
          <w:p w14:paraId="224ED633">
            <w:pPr>
              <w:pStyle w:val="24"/>
              <w:jc w:val="center"/>
            </w:pPr>
            <w:r>
              <w:t>5</w:t>
            </w:r>
          </w:p>
        </w:tc>
      </w:tr>
      <w:tr w14:paraId="7CB078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1" w:hRule="atLeast"/>
        </w:trPr>
        <w:tc>
          <w:tcPr>
            <w:tcW w:w="1976" w:type="dxa"/>
            <w:tcBorders>
              <w:left w:val="single" w:color="000000" w:sz="10" w:space="0"/>
              <w:bottom w:val="single" w:color="000000" w:sz="10" w:space="0"/>
            </w:tcBorders>
            <w:vAlign w:val="center"/>
          </w:tcPr>
          <w:p w14:paraId="448D3439">
            <w:pPr>
              <w:jc w:val="center"/>
              <w:rPr>
                <w:rFonts w:hint="eastAsia" w:ascii="宋体" w:hAnsi="宋体" w:eastAsia="宋体" w:cs="宋体"/>
                <w:sz w:val="20"/>
                <w:szCs w:val="20"/>
              </w:rPr>
            </w:pPr>
            <w:r>
              <w:rPr>
                <w:rFonts w:ascii="宋体" w:hAnsi="宋体" w:eastAsia="宋体" w:cs="宋体"/>
                <w:sz w:val="20"/>
                <w:szCs w:val="20"/>
              </w:rPr>
              <w:t>五</w:t>
            </w:r>
          </w:p>
        </w:tc>
        <w:tc>
          <w:tcPr>
            <w:tcW w:w="2085" w:type="dxa"/>
            <w:tcBorders>
              <w:bottom w:val="single" w:color="000000" w:sz="10" w:space="0"/>
            </w:tcBorders>
            <w:vAlign w:val="center"/>
          </w:tcPr>
          <w:p w14:paraId="78195B20">
            <w:pPr>
              <w:pStyle w:val="24"/>
              <w:jc w:val="center"/>
            </w:pPr>
            <w:r>
              <w:t>5</w:t>
            </w:r>
          </w:p>
        </w:tc>
        <w:tc>
          <w:tcPr>
            <w:tcW w:w="1983" w:type="dxa"/>
            <w:tcBorders>
              <w:bottom w:val="single" w:color="000000" w:sz="10" w:space="0"/>
            </w:tcBorders>
            <w:vAlign w:val="center"/>
          </w:tcPr>
          <w:p w14:paraId="7FC9D474">
            <w:pPr>
              <w:pStyle w:val="24"/>
              <w:jc w:val="center"/>
            </w:pPr>
            <w:r>
              <w:t>5</w:t>
            </w:r>
          </w:p>
        </w:tc>
        <w:tc>
          <w:tcPr>
            <w:tcW w:w="2084" w:type="dxa"/>
            <w:tcBorders>
              <w:bottom w:val="single" w:color="000000" w:sz="10" w:space="0"/>
              <w:right w:val="single" w:color="000000" w:sz="10" w:space="0"/>
            </w:tcBorders>
            <w:vAlign w:val="center"/>
          </w:tcPr>
          <w:p w14:paraId="7CE873D4">
            <w:pPr>
              <w:pStyle w:val="24"/>
              <w:jc w:val="center"/>
            </w:pPr>
            <w:r>
              <w:t>5</w:t>
            </w:r>
          </w:p>
        </w:tc>
      </w:tr>
    </w:tbl>
    <w:p w14:paraId="1909343C">
      <w:pPr>
        <w:pStyle w:val="8"/>
        <w:jc w:val="center"/>
        <w:rPr>
          <w:rFonts w:hint="eastAsia"/>
          <w:sz w:val="24"/>
          <w:szCs w:val="24"/>
          <w:lang w:eastAsia="zh-CN"/>
        </w:rPr>
      </w:pPr>
      <w:r>
        <w:rPr>
          <w:spacing w:val="-1"/>
          <w:sz w:val="24"/>
          <w:szCs w:val="24"/>
          <w:lang w:eastAsia="zh-CN"/>
        </w:rPr>
        <w:t>表</w:t>
      </w:r>
      <w:r>
        <w:rPr>
          <w:rFonts w:ascii="Times New Roman" w:hAnsi="Times New Roman" w:eastAsia="Times New Roman" w:cs="Times New Roman"/>
          <w:spacing w:val="-1"/>
          <w:sz w:val="24"/>
          <w:szCs w:val="24"/>
          <w:lang w:eastAsia="zh-CN"/>
        </w:rPr>
        <w:t>2.</w:t>
      </w:r>
      <w:r>
        <w:rPr>
          <w:rFonts w:hint="eastAsia" w:ascii="Times New Roman" w:hAnsi="Times New Roman" w:cs="Times New Roman"/>
          <w:spacing w:val="-1"/>
          <w:sz w:val="24"/>
          <w:szCs w:val="24"/>
          <w:lang w:val="en-US" w:eastAsia="zh-CN"/>
        </w:rPr>
        <w:t>5</w:t>
      </w:r>
      <w:r>
        <w:rPr>
          <w:rFonts w:ascii="Times New Roman" w:hAnsi="Times New Roman" w:eastAsia="Times New Roman" w:cs="Times New Roman"/>
          <w:spacing w:val="-1"/>
          <w:sz w:val="24"/>
          <w:szCs w:val="24"/>
          <w:lang w:eastAsia="zh-CN"/>
        </w:rPr>
        <w:t xml:space="preserve">-5 </w:t>
      </w:r>
      <w:r>
        <w:rPr>
          <w:spacing w:val="-1"/>
          <w:sz w:val="24"/>
          <w:szCs w:val="24"/>
          <w:lang w:eastAsia="zh-CN"/>
        </w:rPr>
        <w:t>上游式尾矿堆积坝的最小安全超高与最小干滩长度（</w:t>
      </w:r>
      <w:r>
        <w:rPr>
          <w:rFonts w:ascii="Times New Roman" w:hAnsi="Times New Roman" w:eastAsia="Times New Roman" w:cs="Times New Roman"/>
          <w:spacing w:val="-1"/>
          <w:sz w:val="24"/>
          <w:szCs w:val="24"/>
          <w:lang w:eastAsia="zh-CN"/>
        </w:rPr>
        <w:t>m</w:t>
      </w:r>
      <w:r>
        <w:rPr>
          <w:spacing w:val="-1"/>
          <w:sz w:val="24"/>
          <w:szCs w:val="24"/>
          <w:lang w:eastAsia="zh-CN"/>
        </w:rPr>
        <w:t>）</w:t>
      </w:r>
    </w:p>
    <w:tbl>
      <w:tblPr>
        <w:tblStyle w:val="23"/>
        <w:tblW w:w="8082" w:type="dxa"/>
        <w:tblInd w:w="13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66"/>
        <w:gridCol w:w="1430"/>
        <w:gridCol w:w="1358"/>
        <w:gridCol w:w="1245"/>
        <w:gridCol w:w="1222"/>
        <w:gridCol w:w="1061"/>
      </w:tblGrid>
      <w:tr w14:paraId="6EC460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1766" w:type="dxa"/>
            <w:tcBorders>
              <w:top w:val="single" w:color="000000" w:sz="10" w:space="0"/>
              <w:left w:val="single" w:color="000000" w:sz="10" w:space="0"/>
            </w:tcBorders>
            <w:vAlign w:val="center"/>
          </w:tcPr>
          <w:p w14:paraId="1125A9A8">
            <w:pPr>
              <w:jc w:val="center"/>
              <w:rPr>
                <w:rFonts w:hint="eastAsia" w:ascii="宋体" w:hAnsi="宋体" w:eastAsia="宋体" w:cs="宋体"/>
                <w:sz w:val="20"/>
                <w:szCs w:val="20"/>
              </w:rPr>
            </w:pPr>
            <w:r>
              <w:rPr>
                <w:rFonts w:ascii="宋体" w:hAnsi="宋体" w:eastAsia="宋体" w:cs="宋体"/>
                <w:spacing w:val="7"/>
                <w:sz w:val="20"/>
                <w:szCs w:val="20"/>
              </w:rPr>
              <w:t>坝的级别</w:t>
            </w:r>
          </w:p>
        </w:tc>
        <w:tc>
          <w:tcPr>
            <w:tcW w:w="1430" w:type="dxa"/>
            <w:tcBorders>
              <w:top w:val="single" w:color="000000" w:sz="10" w:space="0"/>
            </w:tcBorders>
            <w:vAlign w:val="center"/>
          </w:tcPr>
          <w:p w14:paraId="6CEA4CEC">
            <w:pPr>
              <w:pStyle w:val="24"/>
              <w:jc w:val="center"/>
            </w:pPr>
            <w:r>
              <w:t>1</w:t>
            </w:r>
          </w:p>
        </w:tc>
        <w:tc>
          <w:tcPr>
            <w:tcW w:w="1358" w:type="dxa"/>
            <w:tcBorders>
              <w:top w:val="single" w:color="000000" w:sz="10" w:space="0"/>
            </w:tcBorders>
            <w:vAlign w:val="center"/>
          </w:tcPr>
          <w:p w14:paraId="7395F118">
            <w:pPr>
              <w:pStyle w:val="24"/>
              <w:jc w:val="center"/>
            </w:pPr>
            <w:r>
              <w:t>2</w:t>
            </w:r>
          </w:p>
        </w:tc>
        <w:tc>
          <w:tcPr>
            <w:tcW w:w="1245" w:type="dxa"/>
            <w:tcBorders>
              <w:top w:val="single" w:color="000000" w:sz="10" w:space="0"/>
            </w:tcBorders>
            <w:vAlign w:val="center"/>
          </w:tcPr>
          <w:p w14:paraId="5A4F0D32">
            <w:pPr>
              <w:pStyle w:val="24"/>
              <w:jc w:val="center"/>
            </w:pPr>
            <w:r>
              <w:t>3</w:t>
            </w:r>
          </w:p>
        </w:tc>
        <w:tc>
          <w:tcPr>
            <w:tcW w:w="1222" w:type="dxa"/>
            <w:tcBorders>
              <w:top w:val="single" w:color="000000" w:sz="10" w:space="0"/>
            </w:tcBorders>
            <w:vAlign w:val="center"/>
          </w:tcPr>
          <w:p w14:paraId="25BA0B29">
            <w:pPr>
              <w:pStyle w:val="24"/>
              <w:jc w:val="center"/>
            </w:pPr>
            <w:r>
              <w:rPr>
                <w:spacing w:val="1"/>
              </w:rPr>
              <w:t>4</w:t>
            </w:r>
          </w:p>
        </w:tc>
        <w:tc>
          <w:tcPr>
            <w:tcW w:w="1061" w:type="dxa"/>
            <w:tcBorders>
              <w:top w:val="single" w:color="000000" w:sz="10" w:space="0"/>
              <w:right w:val="single" w:color="000000" w:sz="10" w:space="0"/>
            </w:tcBorders>
            <w:vAlign w:val="center"/>
          </w:tcPr>
          <w:p w14:paraId="6D4AEF1F">
            <w:pPr>
              <w:pStyle w:val="24"/>
              <w:jc w:val="center"/>
            </w:pPr>
            <w:r>
              <w:t>5</w:t>
            </w:r>
          </w:p>
        </w:tc>
      </w:tr>
      <w:tr w14:paraId="294C1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1766" w:type="dxa"/>
            <w:tcBorders>
              <w:left w:val="single" w:color="000000" w:sz="10" w:space="0"/>
            </w:tcBorders>
            <w:vAlign w:val="center"/>
          </w:tcPr>
          <w:p w14:paraId="7EAAE8E0">
            <w:pPr>
              <w:jc w:val="center"/>
              <w:rPr>
                <w:rFonts w:hint="eastAsia" w:ascii="宋体" w:hAnsi="宋体" w:eastAsia="宋体" w:cs="宋体"/>
                <w:sz w:val="20"/>
                <w:szCs w:val="20"/>
              </w:rPr>
            </w:pPr>
            <w:r>
              <w:rPr>
                <w:rFonts w:ascii="宋体" w:hAnsi="宋体" w:eastAsia="宋体" w:cs="宋体"/>
                <w:spacing w:val="7"/>
                <w:sz w:val="20"/>
                <w:szCs w:val="20"/>
              </w:rPr>
              <w:t>最小安全超高</w:t>
            </w:r>
          </w:p>
        </w:tc>
        <w:tc>
          <w:tcPr>
            <w:tcW w:w="1430" w:type="dxa"/>
            <w:vAlign w:val="center"/>
          </w:tcPr>
          <w:p w14:paraId="7DB4D8AD">
            <w:pPr>
              <w:pStyle w:val="24"/>
              <w:jc w:val="center"/>
            </w:pPr>
            <w:r>
              <w:rPr>
                <w:spacing w:val="-4"/>
              </w:rPr>
              <w:t>1.5</w:t>
            </w:r>
          </w:p>
        </w:tc>
        <w:tc>
          <w:tcPr>
            <w:tcW w:w="1358" w:type="dxa"/>
            <w:vAlign w:val="center"/>
          </w:tcPr>
          <w:p w14:paraId="1DE95611">
            <w:pPr>
              <w:pStyle w:val="24"/>
              <w:jc w:val="center"/>
            </w:pPr>
            <w:r>
              <w:t>1</w:t>
            </w:r>
          </w:p>
        </w:tc>
        <w:tc>
          <w:tcPr>
            <w:tcW w:w="1245" w:type="dxa"/>
            <w:vAlign w:val="center"/>
          </w:tcPr>
          <w:p w14:paraId="1B978F56">
            <w:pPr>
              <w:pStyle w:val="24"/>
              <w:jc w:val="center"/>
            </w:pPr>
            <w:r>
              <w:rPr>
                <w:spacing w:val="1"/>
              </w:rPr>
              <w:t>0.7</w:t>
            </w:r>
          </w:p>
        </w:tc>
        <w:tc>
          <w:tcPr>
            <w:tcW w:w="1222" w:type="dxa"/>
            <w:vAlign w:val="center"/>
          </w:tcPr>
          <w:p w14:paraId="2062A2D2">
            <w:pPr>
              <w:pStyle w:val="24"/>
              <w:jc w:val="center"/>
            </w:pPr>
            <w:r>
              <w:rPr>
                <w:spacing w:val="1"/>
              </w:rPr>
              <w:t>0.5</w:t>
            </w:r>
          </w:p>
        </w:tc>
        <w:tc>
          <w:tcPr>
            <w:tcW w:w="1061" w:type="dxa"/>
            <w:tcBorders>
              <w:right w:val="single" w:color="000000" w:sz="10" w:space="0"/>
            </w:tcBorders>
            <w:vAlign w:val="center"/>
          </w:tcPr>
          <w:p w14:paraId="030D1E32">
            <w:pPr>
              <w:pStyle w:val="24"/>
              <w:jc w:val="center"/>
            </w:pPr>
            <w:r>
              <w:rPr>
                <w:spacing w:val="1"/>
              </w:rPr>
              <w:t>0.4</w:t>
            </w:r>
          </w:p>
        </w:tc>
      </w:tr>
      <w:tr w14:paraId="6C2BA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766" w:type="dxa"/>
            <w:tcBorders>
              <w:left w:val="single" w:color="000000" w:sz="10" w:space="0"/>
              <w:bottom w:val="single" w:color="000000" w:sz="10" w:space="0"/>
            </w:tcBorders>
            <w:vAlign w:val="center"/>
          </w:tcPr>
          <w:p w14:paraId="6736A01F">
            <w:pPr>
              <w:jc w:val="center"/>
              <w:rPr>
                <w:rFonts w:hint="eastAsia" w:ascii="宋体" w:hAnsi="宋体" w:eastAsia="宋体" w:cs="宋体"/>
                <w:sz w:val="20"/>
                <w:szCs w:val="20"/>
              </w:rPr>
            </w:pPr>
            <w:r>
              <w:rPr>
                <w:rFonts w:ascii="宋体" w:hAnsi="宋体" w:eastAsia="宋体" w:cs="宋体"/>
                <w:spacing w:val="7"/>
                <w:sz w:val="20"/>
                <w:szCs w:val="20"/>
              </w:rPr>
              <w:t>最小干滩长度</w:t>
            </w:r>
          </w:p>
        </w:tc>
        <w:tc>
          <w:tcPr>
            <w:tcW w:w="1430" w:type="dxa"/>
            <w:tcBorders>
              <w:bottom w:val="single" w:color="000000" w:sz="10" w:space="0"/>
            </w:tcBorders>
            <w:vAlign w:val="center"/>
          </w:tcPr>
          <w:p w14:paraId="35A9B189">
            <w:pPr>
              <w:pStyle w:val="24"/>
              <w:jc w:val="center"/>
            </w:pPr>
            <w:r>
              <w:rPr>
                <w:spacing w:val="-3"/>
              </w:rPr>
              <w:t>150</w:t>
            </w:r>
          </w:p>
        </w:tc>
        <w:tc>
          <w:tcPr>
            <w:tcW w:w="1358" w:type="dxa"/>
            <w:tcBorders>
              <w:bottom w:val="single" w:color="000000" w:sz="10" w:space="0"/>
            </w:tcBorders>
            <w:vAlign w:val="center"/>
          </w:tcPr>
          <w:p w14:paraId="4A0C9A4D">
            <w:pPr>
              <w:pStyle w:val="24"/>
              <w:jc w:val="center"/>
            </w:pPr>
            <w:r>
              <w:rPr>
                <w:spacing w:val="-3"/>
              </w:rPr>
              <w:t>100</w:t>
            </w:r>
          </w:p>
        </w:tc>
        <w:tc>
          <w:tcPr>
            <w:tcW w:w="1245" w:type="dxa"/>
            <w:tcBorders>
              <w:bottom w:val="single" w:color="000000" w:sz="10" w:space="0"/>
            </w:tcBorders>
            <w:vAlign w:val="center"/>
          </w:tcPr>
          <w:p w14:paraId="60886B64">
            <w:pPr>
              <w:pStyle w:val="24"/>
              <w:jc w:val="center"/>
            </w:pPr>
            <w:r>
              <w:rPr>
                <w:spacing w:val="1"/>
              </w:rPr>
              <w:t>70</w:t>
            </w:r>
          </w:p>
        </w:tc>
        <w:tc>
          <w:tcPr>
            <w:tcW w:w="1222" w:type="dxa"/>
            <w:tcBorders>
              <w:bottom w:val="single" w:color="000000" w:sz="10" w:space="0"/>
            </w:tcBorders>
            <w:vAlign w:val="center"/>
          </w:tcPr>
          <w:p w14:paraId="6C8CB8FC">
            <w:pPr>
              <w:pStyle w:val="24"/>
              <w:jc w:val="center"/>
            </w:pPr>
            <w:r>
              <w:t>50</w:t>
            </w:r>
          </w:p>
        </w:tc>
        <w:tc>
          <w:tcPr>
            <w:tcW w:w="1061" w:type="dxa"/>
            <w:tcBorders>
              <w:bottom w:val="single" w:color="000000" w:sz="10" w:space="0"/>
              <w:right w:val="single" w:color="000000" w:sz="10" w:space="0"/>
            </w:tcBorders>
            <w:vAlign w:val="center"/>
          </w:tcPr>
          <w:p w14:paraId="6DA19DB2">
            <w:pPr>
              <w:pStyle w:val="24"/>
              <w:jc w:val="center"/>
            </w:pPr>
            <w:r>
              <w:rPr>
                <w:spacing w:val="3"/>
              </w:rPr>
              <w:t>40</w:t>
            </w:r>
          </w:p>
        </w:tc>
      </w:tr>
    </w:tbl>
    <w:p w14:paraId="611E37BA">
      <w:pPr>
        <w:pStyle w:val="8"/>
        <w:spacing w:line="360" w:lineRule="auto"/>
        <w:outlineLvl w:val="2"/>
        <w:rPr>
          <w:rFonts w:hint="eastAsia"/>
          <w:b/>
          <w:bCs/>
          <w:spacing w:val="-2"/>
          <w:sz w:val="28"/>
          <w:szCs w:val="28"/>
          <w:lang w:eastAsia="zh-CN"/>
        </w:rPr>
      </w:pPr>
      <w:bookmarkStart w:id="62" w:name="_Toc26543"/>
      <w:r>
        <w:rPr>
          <w:rFonts w:ascii="Times New Roman" w:hAnsi="Times New Roman" w:eastAsia="Times New Roman" w:cs="Times New Roman"/>
          <w:b/>
          <w:bCs/>
          <w:spacing w:val="-2"/>
          <w:sz w:val="28"/>
          <w:szCs w:val="28"/>
        </w:rPr>
        <w:t>2.</w:t>
      </w:r>
      <w:r>
        <w:rPr>
          <w:rFonts w:hint="eastAsia" w:ascii="Times New Roman" w:hAnsi="Times New Roman" w:cs="Times New Roman"/>
          <w:b/>
          <w:bCs/>
          <w:spacing w:val="-2"/>
          <w:sz w:val="28"/>
          <w:szCs w:val="28"/>
          <w:lang w:val="en-US" w:eastAsia="zh-CN"/>
        </w:rPr>
        <w:t>5</w:t>
      </w:r>
      <w:r>
        <w:rPr>
          <w:rFonts w:ascii="Times New Roman" w:hAnsi="Times New Roman" w:eastAsia="Times New Roman" w:cs="Times New Roman"/>
          <w:b/>
          <w:bCs/>
          <w:spacing w:val="-2"/>
          <w:sz w:val="28"/>
          <w:szCs w:val="28"/>
        </w:rPr>
        <w:t>.</w:t>
      </w:r>
      <w:r>
        <w:rPr>
          <w:rFonts w:hint="eastAsia" w:ascii="Times New Roman" w:hAnsi="Times New Roman" w:cs="Times New Roman"/>
          <w:b/>
          <w:bCs/>
          <w:spacing w:val="-2"/>
          <w:sz w:val="28"/>
          <w:szCs w:val="28"/>
          <w:lang w:eastAsia="zh-CN"/>
        </w:rPr>
        <w:t>4</w:t>
      </w:r>
      <w:r>
        <w:rPr>
          <w:rFonts w:ascii="Times New Roman" w:hAnsi="Times New Roman" w:eastAsia="Times New Roman" w:cs="Times New Roman"/>
          <w:b/>
          <w:bCs/>
          <w:spacing w:val="-2"/>
          <w:sz w:val="28"/>
          <w:szCs w:val="28"/>
        </w:rPr>
        <w:t xml:space="preserve"> </w:t>
      </w:r>
      <w:r>
        <w:rPr>
          <w:rFonts w:hint="eastAsia"/>
          <w:b/>
          <w:bCs/>
          <w:spacing w:val="-2"/>
          <w:sz w:val="28"/>
          <w:szCs w:val="28"/>
          <w:lang w:eastAsia="zh-CN"/>
        </w:rPr>
        <w:t>尾矿坝</w:t>
      </w:r>
      <w:bookmarkEnd w:id="62"/>
    </w:p>
    <w:p w14:paraId="5F4CB575">
      <w:pPr>
        <w:pStyle w:val="8"/>
        <w:spacing w:line="360" w:lineRule="auto"/>
        <w:outlineLvl w:val="3"/>
        <w:rPr>
          <w:rFonts w:ascii="Times New Roman" w:hAnsi="Times New Roman" w:cs="Times New Roman"/>
          <w:spacing w:val="-2"/>
          <w:sz w:val="28"/>
          <w:szCs w:val="28"/>
          <w:lang w:eastAsia="zh-CN"/>
        </w:rPr>
      </w:pPr>
      <w:r>
        <w:rPr>
          <w:rFonts w:ascii="Times New Roman" w:hAnsi="Times New Roman" w:cs="Times New Roman"/>
          <w:spacing w:val="-2"/>
          <w:sz w:val="28"/>
          <w:szCs w:val="28"/>
          <w:lang w:eastAsia="zh-CN"/>
        </w:rPr>
        <w:t>2.</w:t>
      </w:r>
      <w:r>
        <w:rPr>
          <w:rFonts w:hint="eastAsia" w:ascii="Times New Roman" w:hAnsi="Times New Roman" w:cs="Times New Roman"/>
          <w:spacing w:val="-2"/>
          <w:sz w:val="28"/>
          <w:szCs w:val="28"/>
          <w:lang w:val="en-US" w:eastAsia="zh-CN"/>
        </w:rPr>
        <w:t>5</w:t>
      </w:r>
      <w:r>
        <w:rPr>
          <w:rFonts w:ascii="Times New Roman" w:hAnsi="Times New Roman" w:cs="Times New Roman"/>
          <w:spacing w:val="-2"/>
          <w:sz w:val="28"/>
          <w:szCs w:val="28"/>
          <w:lang w:eastAsia="zh-CN"/>
        </w:rPr>
        <w:t>.</w:t>
      </w:r>
      <w:r>
        <w:rPr>
          <w:rFonts w:hint="eastAsia" w:ascii="Times New Roman" w:hAnsi="Times New Roman" w:cs="Times New Roman"/>
          <w:spacing w:val="-2"/>
          <w:sz w:val="28"/>
          <w:szCs w:val="28"/>
          <w:lang w:eastAsia="zh-CN"/>
        </w:rPr>
        <w:t>4</w:t>
      </w:r>
      <w:r>
        <w:rPr>
          <w:rFonts w:ascii="Times New Roman" w:hAnsi="Times New Roman" w:cs="Times New Roman"/>
          <w:spacing w:val="-2"/>
          <w:sz w:val="28"/>
          <w:szCs w:val="28"/>
          <w:lang w:eastAsia="zh-CN"/>
        </w:rPr>
        <w:t>.1</w:t>
      </w:r>
      <w:r>
        <w:rPr>
          <w:rFonts w:hint="eastAsia" w:ascii="Times New Roman" w:hAnsi="Times New Roman" w:cs="Times New Roman"/>
          <w:spacing w:val="-2"/>
          <w:sz w:val="28"/>
          <w:szCs w:val="28"/>
          <w:lang w:eastAsia="zh-CN"/>
        </w:rPr>
        <w:t xml:space="preserve"> </w:t>
      </w:r>
      <w:r>
        <w:rPr>
          <w:rFonts w:ascii="Times New Roman" w:hAnsi="Times New Roman" w:cs="Times New Roman"/>
          <w:spacing w:val="-2"/>
          <w:sz w:val="28"/>
          <w:szCs w:val="28"/>
          <w:lang w:eastAsia="zh-CN"/>
        </w:rPr>
        <w:t>坝体防护工程</w:t>
      </w:r>
    </w:p>
    <w:p w14:paraId="17340075">
      <w:pPr>
        <w:pStyle w:val="8"/>
        <w:spacing w:line="360" w:lineRule="auto"/>
        <w:ind w:firstLine="552" w:firstLineChars="200"/>
        <w:rPr>
          <w:rFonts w:hint="eastAsia" w:ascii="Times New Roman" w:hAnsi="Times New Roman" w:eastAsia="Times New Roman" w:cs="Times New Roman"/>
          <w:snapToGrid w:val="0"/>
          <w:color w:val="000000"/>
          <w:spacing w:val="-2"/>
          <w:sz w:val="28"/>
          <w:szCs w:val="28"/>
          <w:lang w:val="en-US" w:eastAsia="zh-CN" w:bidi="ar-SA"/>
        </w:rPr>
      </w:pPr>
      <w:r>
        <w:rPr>
          <w:rFonts w:hint="eastAsia" w:ascii="Times New Roman" w:hAnsi="Times New Roman" w:eastAsia="Times New Roman" w:cs="Times New Roman"/>
          <w:snapToGrid w:val="0"/>
          <w:color w:val="000000"/>
          <w:spacing w:val="-2"/>
          <w:sz w:val="28"/>
          <w:szCs w:val="28"/>
          <w:lang w:val="en-US" w:eastAsia="zh-CN" w:bidi="ar-SA"/>
        </w:rPr>
        <w:t>xx</w:t>
      </w:r>
      <w:r>
        <w:rPr>
          <w:rFonts w:ascii="Times New Roman" w:hAnsi="Times New Roman" w:cs="Times New Roman"/>
          <w:color w:val="auto"/>
          <w:sz w:val="28"/>
          <w:szCs w:val="28"/>
          <w:lang w:eastAsia="zh-CN"/>
        </w:rPr>
        <w:t>。</w:t>
      </w:r>
    </w:p>
    <w:p w14:paraId="797082C8">
      <w:pPr>
        <w:pStyle w:val="8"/>
        <w:spacing w:line="360" w:lineRule="auto"/>
        <w:outlineLvl w:val="3"/>
        <w:rPr>
          <w:rFonts w:ascii="Times New Roman" w:hAnsi="Times New Roman" w:cs="Times New Roman"/>
          <w:spacing w:val="-2"/>
          <w:sz w:val="28"/>
          <w:szCs w:val="28"/>
          <w:lang w:eastAsia="zh-CN"/>
        </w:rPr>
      </w:pPr>
      <w:r>
        <w:rPr>
          <w:rFonts w:hint="eastAsia" w:ascii="Times New Roman" w:hAnsi="Times New Roman" w:cs="Times New Roman"/>
          <w:spacing w:val="-2"/>
          <w:sz w:val="28"/>
          <w:szCs w:val="28"/>
          <w:lang w:eastAsia="zh-CN"/>
        </w:rPr>
        <w:t>2.</w:t>
      </w:r>
      <w:r>
        <w:rPr>
          <w:rFonts w:hint="eastAsia" w:ascii="Times New Roman" w:hAnsi="Times New Roman" w:cs="Times New Roman"/>
          <w:spacing w:val="-2"/>
          <w:sz w:val="28"/>
          <w:szCs w:val="28"/>
          <w:lang w:val="en-US" w:eastAsia="zh-CN"/>
        </w:rPr>
        <w:t>5</w:t>
      </w:r>
      <w:r>
        <w:rPr>
          <w:rFonts w:hint="eastAsia" w:ascii="Times New Roman" w:hAnsi="Times New Roman" w:cs="Times New Roman"/>
          <w:spacing w:val="-2"/>
          <w:sz w:val="28"/>
          <w:szCs w:val="28"/>
          <w:lang w:eastAsia="zh-CN"/>
        </w:rPr>
        <w:t xml:space="preserve">.4.2 </w:t>
      </w:r>
      <w:r>
        <w:rPr>
          <w:rFonts w:ascii="Times New Roman" w:hAnsi="Times New Roman" w:cs="Times New Roman"/>
          <w:spacing w:val="-2"/>
          <w:sz w:val="28"/>
          <w:szCs w:val="28"/>
          <w:lang w:eastAsia="zh-CN"/>
        </w:rPr>
        <w:t>闭库后坝体稳定性计算</w:t>
      </w:r>
    </w:p>
    <w:p w14:paraId="2F67DF98">
      <w:pPr>
        <w:pStyle w:val="8"/>
        <w:spacing w:line="360" w:lineRule="auto"/>
        <w:ind w:firstLine="552" w:firstLineChars="200"/>
        <w:rPr>
          <w:rFonts w:hint="eastAsia"/>
          <w:spacing w:val="-2"/>
          <w:sz w:val="28"/>
          <w:szCs w:val="28"/>
          <w:lang w:val="en-US" w:eastAsia="zh-CN"/>
        </w:rPr>
      </w:pPr>
      <w:r>
        <w:rPr>
          <w:rFonts w:hint="eastAsia"/>
          <w:spacing w:val="-2"/>
          <w:sz w:val="28"/>
          <w:szCs w:val="28"/>
          <w:lang w:val="en-US" w:eastAsia="zh-CN"/>
        </w:rPr>
        <w:t>Xx</w:t>
      </w:r>
    </w:p>
    <w:p w14:paraId="0A79D087">
      <w:pPr>
        <w:pStyle w:val="8"/>
        <w:spacing w:line="360" w:lineRule="auto"/>
        <w:ind w:firstLine="552" w:firstLineChars="200"/>
        <w:rPr>
          <w:rFonts w:ascii="Times New Roman" w:hAnsi="Times New Roman" w:eastAsia="Times New Roman" w:cs="Times New Roman"/>
          <w:spacing w:val="-2"/>
          <w:sz w:val="28"/>
          <w:szCs w:val="28"/>
          <w:lang w:eastAsia="zh-CN"/>
        </w:rPr>
      </w:pPr>
      <w:r>
        <w:rPr>
          <w:rFonts w:hint="eastAsia" w:ascii="Times New Roman" w:hAnsi="Times New Roman" w:eastAsia="Times New Roman" w:cs="Times New Roman"/>
          <w:spacing w:val="-2"/>
          <w:sz w:val="28"/>
          <w:szCs w:val="28"/>
          <w:lang w:eastAsia="zh-CN"/>
        </w:rPr>
        <w:t>4）稳定性结果分析</w:t>
      </w:r>
    </w:p>
    <w:p w14:paraId="7E4193B8">
      <w:pPr>
        <w:pStyle w:val="8"/>
        <w:spacing w:line="360" w:lineRule="auto"/>
        <w:ind w:firstLine="552" w:firstLineChars="200"/>
        <w:rPr>
          <w:rFonts w:ascii="Times New Roman" w:hAnsi="Times New Roman" w:eastAsia="Times New Roman" w:cs="Times New Roman"/>
          <w:spacing w:val="-2"/>
          <w:sz w:val="28"/>
          <w:szCs w:val="28"/>
          <w:lang w:eastAsia="zh-CN"/>
        </w:rPr>
      </w:pPr>
      <w:r>
        <w:rPr>
          <w:rFonts w:hint="eastAsia" w:ascii="Times New Roman" w:hAnsi="Times New Roman" w:eastAsia="Times New Roman" w:cs="Times New Roman"/>
          <w:spacing w:val="-2"/>
          <w:sz w:val="28"/>
          <w:szCs w:val="28"/>
          <w:lang w:eastAsia="zh-CN"/>
        </w:rPr>
        <w:t>本次尾矿库闭库后，库内不存水，在正常、特殊工况运行时按无水位计算；洪水期水位按计算出最高洪水位，选取干滩长度</w:t>
      </w:r>
      <w:r>
        <w:rPr>
          <w:rFonts w:hint="eastAsia" w:ascii="Times New Roman" w:hAnsi="Times New Roman" w:eastAsia="Times New Roman" w:cs="Times New Roman"/>
          <w:spacing w:val="-2"/>
          <w:sz w:val="28"/>
          <w:szCs w:val="28"/>
          <w:lang w:val="en-US" w:eastAsia="zh-CN"/>
        </w:rPr>
        <w:t>50</w:t>
      </w:r>
      <w:r>
        <w:rPr>
          <w:rFonts w:hint="eastAsia" w:ascii="Times New Roman" w:hAnsi="Times New Roman" w:eastAsia="Times New Roman" w:cs="Times New Roman"/>
          <w:spacing w:val="-2"/>
          <w:sz w:val="28"/>
          <w:szCs w:val="28"/>
          <w:lang w:eastAsia="zh-CN"/>
        </w:rPr>
        <w:t>m进行</w:t>
      </w:r>
      <w:r>
        <w:rPr>
          <w:rFonts w:hint="eastAsia" w:ascii="Times New Roman" w:hAnsi="Times New Roman" w:eastAsia="Times New Roman" w:cs="Times New Roman"/>
          <w:spacing w:val="-2"/>
          <w:sz w:val="28"/>
          <w:szCs w:val="28"/>
          <w:lang w:val="en-US" w:eastAsia="zh-CN"/>
        </w:rPr>
        <w:t>计算</w:t>
      </w:r>
      <w:r>
        <w:rPr>
          <w:rFonts w:hint="eastAsia" w:ascii="Times New Roman" w:hAnsi="Times New Roman" w:eastAsia="Times New Roman" w:cs="Times New Roman"/>
          <w:spacing w:val="-2"/>
          <w:sz w:val="28"/>
          <w:szCs w:val="28"/>
          <w:lang w:eastAsia="zh-CN"/>
        </w:rPr>
        <w:t>。闭库后，</w:t>
      </w:r>
      <w:r>
        <w:rPr>
          <w:rFonts w:ascii="Times New Roman" w:hAnsi="Times New Roman" w:eastAsia="Times New Roman" w:cs="Times New Roman"/>
          <w:spacing w:val="-2"/>
          <w:sz w:val="28"/>
          <w:szCs w:val="28"/>
          <w:lang w:eastAsia="zh-CN"/>
        </w:rPr>
        <w:t>尾矿坝</w:t>
      </w:r>
      <w:r>
        <w:rPr>
          <w:rFonts w:hint="eastAsia" w:ascii="Times New Roman" w:hAnsi="Times New Roman" w:eastAsia="Times New Roman" w:cs="Times New Roman"/>
          <w:spacing w:val="-2"/>
          <w:sz w:val="28"/>
          <w:szCs w:val="28"/>
          <w:lang w:eastAsia="zh-CN"/>
        </w:rPr>
        <w:t>在</w:t>
      </w:r>
      <w:r>
        <w:rPr>
          <w:rFonts w:ascii="Times New Roman" w:hAnsi="Times New Roman" w:eastAsia="Times New Roman" w:cs="Times New Roman"/>
          <w:spacing w:val="-2"/>
          <w:sz w:val="28"/>
          <w:szCs w:val="28"/>
          <w:lang w:eastAsia="zh-CN"/>
        </w:rPr>
        <w:t>各个运行工况抗滑稳定最小安全系数均能</w:t>
      </w:r>
      <w:r>
        <w:rPr>
          <w:rFonts w:hint="eastAsia" w:ascii="Times New Roman" w:hAnsi="Times New Roman" w:eastAsia="Times New Roman" w:cs="Times New Roman"/>
          <w:spacing w:val="-2"/>
          <w:sz w:val="28"/>
          <w:szCs w:val="28"/>
          <w:lang w:eastAsia="zh-CN"/>
        </w:rPr>
        <w:t>满足</w:t>
      </w:r>
      <w:r>
        <w:rPr>
          <w:rFonts w:ascii="Times New Roman" w:hAnsi="Times New Roman" w:eastAsia="Times New Roman" w:cs="Times New Roman"/>
          <w:spacing w:val="-2"/>
          <w:sz w:val="28"/>
          <w:szCs w:val="28"/>
          <w:lang w:eastAsia="zh-CN"/>
        </w:rPr>
        <w:t>《尾矿设施设计规范》（GB</w:t>
      </w:r>
      <w:r>
        <w:rPr>
          <w:rFonts w:hint="eastAsia" w:ascii="Times New Roman" w:hAnsi="Times New Roman" w:eastAsia="Times New Roman" w:cs="Times New Roman"/>
          <w:spacing w:val="-2"/>
          <w:sz w:val="28"/>
          <w:szCs w:val="28"/>
          <w:lang w:val="en-US" w:eastAsia="zh-CN"/>
        </w:rPr>
        <w:t xml:space="preserve"> </w:t>
      </w:r>
      <w:r>
        <w:rPr>
          <w:rFonts w:ascii="Times New Roman" w:hAnsi="Times New Roman" w:eastAsia="Times New Roman" w:cs="Times New Roman"/>
          <w:spacing w:val="-2"/>
          <w:sz w:val="28"/>
          <w:szCs w:val="28"/>
          <w:lang w:eastAsia="zh-CN"/>
        </w:rPr>
        <w:t>50863-2013）及《尾矿库安全规程》</w:t>
      </w:r>
      <w:r>
        <w:rPr>
          <w:rFonts w:hint="eastAsia" w:ascii="Times New Roman" w:hAnsi="Times New Roman" w:eastAsia="Times New Roman" w:cs="Times New Roman"/>
          <w:spacing w:val="-2"/>
          <w:sz w:val="28"/>
          <w:szCs w:val="28"/>
          <w:lang w:eastAsia="zh-CN"/>
        </w:rPr>
        <w:t>（GB</w:t>
      </w:r>
      <w:r>
        <w:rPr>
          <w:rFonts w:hint="eastAsia" w:ascii="Times New Roman" w:hAnsi="Times New Roman" w:eastAsia="Times New Roman" w:cs="Times New Roman"/>
          <w:spacing w:val="-2"/>
          <w:sz w:val="28"/>
          <w:szCs w:val="28"/>
          <w:lang w:val="en-US" w:eastAsia="zh-CN"/>
        </w:rPr>
        <w:t xml:space="preserve"> </w:t>
      </w:r>
      <w:r>
        <w:rPr>
          <w:rFonts w:hint="eastAsia" w:ascii="Times New Roman" w:hAnsi="Times New Roman" w:eastAsia="Times New Roman" w:cs="Times New Roman"/>
          <w:spacing w:val="-2"/>
          <w:sz w:val="28"/>
          <w:szCs w:val="28"/>
          <w:lang w:eastAsia="zh-CN"/>
        </w:rPr>
        <w:t>39496</w:t>
      </w:r>
      <w:r>
        <w:rPr>
          <w:rFonts w:ascii="Times New Roman" w:hAnsi="Times New Roman" w:eastAsia="Times New Roman" w:cs="Times New Roman"/>
          <w:spacing w:val="-2"/>
          <w:sz w:val="28"/>
          <w:szCs w:val="28"/>
          <w:lang w:eastAsia="zh-CN"/>
        </w:rPr>
        <w:t>-20</w:t>
      </w:r>
      <w:r>
        <w:rPr>
          <w:rFonts w:hint="eastAsia" w:ascii="Times New Roman" w:hAnsi="Times New Roman" w:eastAsia="Times New Roman" w:cs="Times New Roman"/>
          <w:spacing w:val="-2"/>
          <w:sz w:val="28"/>
          <w:szCs w:val="28"/>
          <w:lang w:eastAsia="zh-CN"/>
        </w:rPr>
        <w:t>20）</w:t>
      </w:r>
      <w:r>
        <w:rPr>
          <w:rFonts w:ascii="Times New Roman" w:hAnsi="Times New Roman" w:eastAsia="Times New Roman" w:cs="Times New Roman"/>
          <w:spacing w:val="-2"/>
          <w:sz w:val="28"/>
          <w:szCs w:val="28"/>
          <w:lang w:eastAsia="zh-CN"/>
        </w:rPr>
        <w:t>的相关要求。结合坝体稳定性分析结果，尾矿库经闭库整治后</w:t>
      </w:r>
      <w:r>
        <w:rPr>
          <w:rFonts w:hint="eastAsia" w:ascii="Times New Roman" w:hAnsi="Times New Roman" w:eastAsia="Times New Roman" w:cs="Times New Roman"/>
          <w:spacing w:val="-2"/>
          <w:sz w:val="28"/>
          <w:szCs w:val="28"/>
          <w:lang w:eastAsia="zh-CN"/>
        </w:rPr>
        <w:t>相对更安全稳定</w:t>
      </w:r>
      <w:r>
        <w:rPr>
          <w:rFonts w:ascii="Times New Roman" w:hAnsi="Times New Roman" w:eastAsia="Times New Roman" w:cs="Times New Roman"/>
          <w:spacing w:val="-2"/>
          <w:sz w:val="28"/>
          <w:szCs w:val="28"/>
          <w:lang w:eastAsia="zh-CN"/>
        </w:rPr>
        <w:t>。</w:t>
      </w:r>
    </w:p>
    <w:p w14:paraId="34CD0164">
      <w:pPr>
        <w:pStyle w:val="8"/>
        <w:spacing w:line="360" w:lineRule="auto"/>
        <w:outlineLvl w:val="2"/>
        <w:rPr>
          <w:rFonts w:ascii="Times New Roman" w:hAnsi="Times New Roman" w:eastAsia="Times New Roman" w:cs="Times New Roman"/>
          <w:b/>
          <w:bCs/>
          <w:spacing w:val="-2"/>
          <w:sz w:val="28"/>
          <w:szCs w:val="28"/>
          <w:lang w:eastAsia="zh-CN"/>
        </w:rPr>
      </w:pPr>
      <w:bookmarkStart w:id="63" w:name="_Toc12452"/>
      <w:r>
        <w:rPr>
          <w:rFonts w:hint="eastAsia" w:ascii="Times New Roman" w:hAnsi="Times New Roman" w:eastAsia="Times New Roman" w:cs="Times New Roman"/>
          <w:b/>
          <w:bCs/>
          <w:spacing w:val="-2"/>
          <w:sz w:val="28"/>
          <w:szCs w:val="28"/>
          <w:lang w:eastAsia="zh-CN"/>
        </w:rPr>
        <w:t>2.</w:t>
      </w:r>
      <w:r>
        <w:rPr>
          <w:rFonts w:hint="eastAsia" w:ascii="Times New Roman" w:hAnsi="Times New Roman" w:eastAsia="Times New Roman" w:cs="Times New Roman"/>
          <w:b/>
          <w:bCs/>
          <w:spacing w:val="-2"/>
          <w:sz w:val="28"/>
          <w:szCs w:val="28"/>
          <w:lang w:val="en-US" w:eastAsia="zh-CN"/>
        </w:rPr>
        <w:t>5</w:t>
      </w:r>
      <w:r>
        <w:rPr>
          <w:rFonts w:hint="eastAsia" w:ascii="Times New Roman" w:hAnsi="Times New Roman" w:eastAsia="Times New Roman" w:cs="Times New Roman"/>
          <w:b/>
          <w:bCs/>
          <w:spacing w:val="-2"/>
          <w:sz w:val="28"/>
          <w:szCs w:val="28"/>
          <w:lang w:eastAsia="zh-CN"/>
        </w:rPr>
        <w:t>.5滩面修整及防护工程</w:t>
      </w:r>
      <w:bookmarkEnd w:id="63"/>
    </w:p>
    <w:p w14:paraId="5AE89B98">
      <w:pPr>
        <w:pStyle w:val="8"/>
        <w:spacing w:line="360" w:lineRule="auto"/>
        <w:ind w:firstLine="560" w:firstLineChars="200"/>
        <w:rPr>
          <w:rFonts w:ascii="Times New Roman" w:hAnsi="Times New Roman" w:cs="Times New Roman"/>
          <w:spacing w:val="1"/>
          <w:sz w:val="28"/>
          <w:szCs w:val="28"/>
          <w:lang w:eastAsia="zh-CN"/>
        </w:rPr>
      </w:pPr>
      <w:r>
        <w:rPr>
          <w:rFonts w:hint="eastAsia" w:ascii="Times New Roman" w:hAnsi="Times New Roman" w:cs="Times New Roman"/>
          <w:color w:val="auto"/>
          <w:sz w:val="28"/>
          <w:szCs w:val="28"/>
          <w:lang w:val="en-US" w:eastAsia="zh-CN"/>
        </w:rPr>
        <w:t>xx</w:t>
      </w:r>
      <w:r>
        <w:rPr>
          <w:rFonts w:ascii="Times New Roman" w:hAnsi="Times New Roman" w:cs="Times New Roman"/>
          <w:spacing w:val="1"/>
          <w:sz w:val="28"/>
          <w:szCs w:val="28"/>
          <w:lang w:eastAsia="zh-CN"/>
        </w:rPr>
        <w:t>。</w:t>
      </w:r>
    </w:p>
    <w:p w14:paraId="28A608DC">
      <w:pPr>
        <w:pStyle w:val="8"/>
        <w:spacing w:line="360" w:lineRule="auto"/>
        <w:outlineLvl w:val="2"/>
        <w:rPr>
          <w:rFonts w:hint="eastAsia"/>
          <w:sz w:val="28"/>
          <w:szCs w:val="28"/>
          <w:lang w:eastAsia="zh-CN"/>
        </w:rPr>
      </w:pPr>
      <w:bookmarkStart w:id="64" w:name="_Toc16922"/>
      <w:r>
        <w:rPr>
          <w:rFonts w:hint="eastAsia" w:ascii="Times New Roman" w:hAnsi="Times New Roman" w:cs="Times New Roman"/>
          <w:b/>
          <w:bCs/>
          <w:spacing w:val="-5"/>
          <w:sz w:val="28"/>
          <w:szCs w:val="28"/>
          <w:lang w:eastAsia="zh-CN"/>
        </w:rPr>
        <w:t>2.</w:t>
      </w:r>
      <w:r>
        <w:rPr>
          <w:rFonts w:hint="eastAsia" w:ascii="Times New Roman" w:hAnsi="Times New Roman" w:cs="Times New Roman"/>
          <w:b/>
          <w:bCs/>
          <w:spacing w:val="-5"/>
          <w:sz w:val="28"/>
          <w:szCs w:val="28"/>
          <w:lang w:val="en-US" w:eastAsia="zh-CN"/>
        </w:rPr>
        <w:t>5</w:t>
      </w:r>
      <w:r>
        <w:rPr>
          <w:rFonts w:ascii="Times New Roman" w:hAnsi="Times New Roman" w:eastAsia="Times New Roman" w:cs="Times New Roman"/>
          <w:b/>
          <w:bCs/>
          <w:spacing w:val="-5"/>
          <w:sz w:val="28"/>
          <w:szCs w:val="28"/>
          <w:lang w:eastAsia="zh-CN"/>
        </w:rPr>
        <w:t>.</w:t>
      </w:r>
      <w:r>
        <w:rPr>
          <w:rFonts w:hint="eastAsia" w:ascii="Times New Roman" w:hAnsi="Times New Roman" w:cs="Times New Roman"/>
          <w:b/>
          <w:bCs/>
          <w:spacing w:val="-5"/>
          <w:sz w:val="28"/>
          <w:szCs w:val="28"/>
          <w:lang w:eastAsia="zh-CN"/>
        </w:rPr>
        <w:t>6</w:t>
      </w:r>
      <w:r>
        <w:rPr>
          <w:rFonts w:ascii="Times New Roman" w:hAnsi="Times New Roman" w:eastAsia="Times New Roman" w:cs="Times New Roman"/>
          <w:b/>
          <w:bCs/>
          <w:spacing w:val="27"/>
          <w:sz w:val="28"/>
          <w:szCs w:val="28"/>
          <w:lang w:eastAsia="zh-CN"/>
        </w:rPr>
        <w:t xml:space="preserve"> </w:t>
      </w:r>
      <w:r>
        <w:rPr>
          <w:b/>
          <w:bCs/>
          <w:spacing w:val="-5"/>
          <w:sz w:val="28"/>
          <w:szCs w:val="28"/>
          <w:lang w:eastAsia="zh-CN"/>
        </w:rPr>
        <w:t>防洪系统</w:t>
      </w:r>
      <w:bookmarkEnd w:id="64"/>
    </w:p>
    <w:p w14:paraId="04AEB651">
      <w:pPr>
        <w:pStyle w:val="8"/>
        <w:spacing w:line="360" w:lineRule="auto"/>
        <w:outlineLvl w:val="3"/>
        <w:rPr>
          <w:rFonts w:hint="eastAsia"/>
          <w:sz w:val="28"/>
          <w:szCs w:val="28"/>
          <w:lang w:eastAsia="zh-CN"/>
        </w:rPr>
      </w:pPr>
      <w:r>
        <w:fldChar w:fldCharType="begin"/>
      </w:r>
      <w:r>
        <w:instrText xml:space="preserve"> HYPERLINK "2.5.7.2" </w:instrText>
      </w:r>
      <w:r>
        <w:fldChar w:fldCharType="separate"/>
      </w:r>
      <w:r>
        <w:rPr>
          <w:rFonts w:hint="eastAsia" w:ascii="Times New Roman" w:hAnsi="Times New Roman" w:cs="Times New Roman"/>
          <w:spacing w:val="-1"/>
          <w:sz w:val="28"/>
          <w:szCs w:val="28"/>
          <w:lang w:eastAsia="zh-CN"/>
        </w:rPr>
        <w:t>2.</w:t>
      </w:r>
      <w:r>
        <w:rPr>
          <w:rFonts w:hint="eastAsia" w:ascii="Times New Roman" w:hAnsi="Times New Roman" w:cs="Times New Roman"/>
          <w:spacing w:val="-1"/>
          <w:sz w:val="28"/>
          <w:szCs w:val="28"/>
          <w:lang w:val="en-US" w:eastAsia="zh-CN"/>
        </w:rPr>
        <w:t>5</w:t>
      </w:r>
      <w:r>
        <w:rPr>
          <w:rFonts w:ascii="Times New Roman" w:hAnsi="Times New Roman" w:eastAsia="Times New Roman" w:cs="Times New Roman"/>
          <w:spacing w:val="-1"/>
          <w:sz w:val="28"/>
          <w:szCs w:val="28"/>
          <w:lang w:eastAsia="zh-CN"/>
        </w:rPr>
        <w:t>.</w:t>
      </w:r>
      <w:r>
        <w:rPr>
          <w:rFonts w:hint="eastAsia" w:ascii="Times New Roman" w:hAnsi="Times New Roman" w:cs="Times New Roman"/>
          <w:spacing w:val="-1"/>
          <w:sz w:val="28"/>
          <w:szCs w:val="28"/>
          <w:lang w:eastAsia="zh-CN"/>
        </w:rPr>
        <w:t>6</w:t>
      </w:r>
      <w:r>
        <w:rPr>
          <w:rFonts w:ascii="Times New Roman" w:hAnsi="Times New Roman" w:eastAsia="Times New Roman" w:cs="Times New Roman"/>
          <w:spacing w:val="-1"/>
          <w:sz w:val="28"/>
          <w:szCs w:val="28"/>
          <w:lang w:eastAsia="zh-CN"/>
        </w:rPr>
        <w:t>.</w:t>
      </w:r>
      <w:r>
        <w:rPr>
          <w:rFonts w:hint="eastAsia" w:ascii="Times New Roman" w:hAnsi="Times New Roman" w:cs="Times New Roman"/>
          <w:spacing w:val="-1"/>
          <w:sz w:val="28"/>
          <w:szCs w:val="28"/>
          <w:lang w:eastAsia="zh-CN"/>
        </w:rPr>
        <w:t>1</w:t>
      </w:r>
      <w:r>
        <w:rPr>
          <w:rFonts w:hint="eastAsia" w:ascii="Times New Roman" w:hAnsi="Times New Roman" w:cs="Times New Roman"/>
          <w:spacing w:val="-1"/>
          <w:sz w:val="28"/>
          <w:szCs w:val="28"/>
          <w:lang w:eastAsia="zh-CN"/>
        </w:rPr>
        <w:fldChar w:fldCharType="end"/>
      </w:r>
      <w:r>
        <w:rPr>
          <w:rFonts w:ascii="Times New Roman" w:hAnsi="Times New Roman" w:eastAsia="Times New Roman" w:cs="Times New Roman"/>
          <w:spacing w:val="-1"/>
          <w:sz w:val="28"/>
          <w:szCs w:val="28"/>
          <w:lang w:eastAsia="zh-CN"/>
        </w:rPr>
        <w:t xml:space="preserve"> </w:t>
      </w:r>
      <w:r>
        <w:rPr>
          <w:spacing w:val="-1"/>
          <w:sz w:val="28"/>
          <w:szCs w:val="28"/>
          <w:lang w:eastAsia="zh-CN"/>
        </w:rPr>
        <w:t>新建排水系统</w:t>
      </w:r>
    </w:p>
    <w:p w14:paraId="18FF5703">
      <w:pPr>
        <w:pStyle w:val="8"/>
        <w:spacing w:line="360" w:lineRule="auto"/>
        <w:ind w:firstLine="552" w:firstLineChars="200"/>
        <w:rPr>
          <w:rFonts w:ascii="Times New Roman" w:hAnsi="Times New Roman" w:cs="Times New Roman"/>
          <w:spacing w:val="1"/>
          <w:sz w:val="28"/>
          <w:szCs w:val="28"/>
          <w:lang w:eastAsia="zh-CN"/>
        </w:rPr>
      </w:pPr>
      <w:r>
        <w:rPr>
          <w:rFonts w:hint="eastAsia" w:ascii="Times New Roman" w:hAnsi="Times New Roman" w:eastAsia="Times New Roman" w:cs="Times New Roman"/>
          <w:spacing w:val="-2"/>
          <w:sz w:val="28"/>
          <w:szCs w:val="28"/>
          <w:lang w:val="en-US" w:eastAsia="zh-CN"/>
        </w:rPr>
        <w:t>xx</w:t>
      </w:r>
      <w:r>
        <w:rPr>
          <w:rFonts w:ascii="Times New Roman" w:hAnsi="Times New Roman" w:cs="Times New Roman"/>
          <w:spacing w:val="1"/>
          <w:sz w:val="28"/>
          <w:szCs w:val="28"/>
          <w:lang w:eastAsia="zh-CN"/>
        </w:rPr>
        <w:t>。</w:t>
      </w:r>
    </w:p>
    <w:p w14:paraId="16B9CB16">
      <w:pPr>
        <w:pStyle w:val="8"/>
        <w:spacing w:line="360" w:lineRule="auto"/>
        <w:outlineLvl w:val="3"/>
        <w:rPr>
          <w:rFonts w:ascii="Times New Roman" w:hAnsi="Times New Roman" w:eastAsia="Times New Roman" w:cs="Times New Roman"/>
          <w:spacing w:val="-2"/>
          <w:sz w:val="28"/>
          <w:szCs w:val="28"/>
          <w:lang w:eastAsia="zh-CN"/>
        </w:rPr>
      </w:pPr>
      <w:r>
        <w:rPr>
          <w:rFonts w:hint="eastAsia" w:ascii="Times New Roman" w:hAnsi="Times New Roman" w:eastAsia="Times New Roman" w:cs="Times New Roman"/>
          <w:spacing w:val="-2"/>
          <w:sz w:val="28"/>
          <w:szCs w:val="28"/>
          <w:lang w:eastAsia="zh-CN"/>
        </w:rPr>
        <w:t>2.</w:t>
      </w:r>
      <w:r>
        <w:rPr>
          <w:rFonts w:hint="eastAsia" w:ascii="Times New Roman" w:hAnsi="Times New Roman" w:eastAsia="Times New Roman" w:cs="Times New Roman"/>
          <w:spacing w:val="-2"/>
          <w:sz w:val="28"/>
          <w:szCs w:val="28"/>
          <w:lang w:val="en-US" w:eastAsia="zh-CN"/>
        </w:rPr>
        <w:t>5</w:t>
      </w:r>
      <w:r>
        <w:rPr>
          <w:rFonts w:hint="eastAsia" w:ascii="Times New Roman" w:hAnsi="Times New Roman" w:eastAsia="Times New Roman" w:cs="Times New Roman"/>
          <w:spacing w:val="-2"/>
          <w:sz w:val="28"/>
          <w:szCs w:val="28"/>
          <w:lang w:eastAsia="zh-CN"/>
        </w:rPr>
        <w:t>.6.2 封堵的原排洪设施</w:t>
      </w:r>
    </w:p>
    <w:p w14:paraId="482F9689">
      <w:pPr>
        <w:pStyle w:val="8"/>
        <w:spacing w:line="360" w:lineRule="auto"/>
        <w:ind w:firstLine="552" w:firstLineChars="200"/>
        <w:rPr>
          <w:rFonts w:ascii="Times New Roman" w:hAnsi="Times New Roman" w:eastAsia="Times New Roman" w:cs="Times New Roman"/>
          <w:color w:val="auto"/>
          <w:spacing w:val="-2"/>
          <w:sz w:val="28"/>
          <w:szCs w:val="28"/>
          <w:lang w:eastAsia="zh-CN"/>
        </w:rPr>
      </w:pPr>
      <w:r>
        <w:rPr>
          <w:rFonts w:hint="eastAsia" w:ascii="Times New Roman" w:hAnsi="Times New Roman" w:eastAsia="Times New Roman" w:cs="Times New Roman"/>
          <w:spacing w:val="-2"/>
          <w:sz w:val="28"/>
          <w:szCs w:val="28"/>
          <w:lang w:val="en-US" w:eastAsia="zh-CN"/>
        </w:rPr>
        <w:t>xx</w:t>
      </w:r>
      <w:r>
        <w:rPr>
          <w:rFonts w:ascii="Times New Roman" w:hAnsi="Times New Roman" w:eastAsia="Times New Roman" w:cs="Times New Roman"/>
          <w:color w:val="auto"/>
          <w:spacing w:val="-2"/>
          <w:sz w:val="28"/>
          <w:szCs w:val="28"/>
          <w:lang w:eastAsia="zh-CN"/>
        </w:rPr>
        <w:t>。</w:t>
      </w:r>
    </w:p>
    <w:p w14:paraId="64AED903">
      <w:pPr>
        <w:pStyle w:val="8"/>
        <w:spacing w:line="360" w:lineRule="auto"/>
        <w:outlineLvl w:val="3"/>
        <w:rPr>
          <w:rFonts w:hint="eastAsia"/>
          <w:sz w:val="28"/>
          <w:szCs w:val="28"/>
          <w:lang w:eastAsia="zh-CN"/>
        </w:rPr>
      </w:pPr>
      <w:r>
        <w:fldChar w:fldCharType="begin"/>
      </w:r>
      <w:r>
        <w:instrText xml:space="preserve"> HYPERLINK "2.5.7.3" </w:instrText>
      </w:r>
      <w:r>
        <w:fldChar w:fldCharType="separate"/>
      </w:r>
      <w:r>
        <w:rPr>
          <w:rFonts w:hint="eastAsia" w:ascii="Times New Roman" w:hAnsi="Times New Roman" w:cs="Times New Roman"/>
          <w:spacing w:val="-3"/>
          <w:sz w:val="28"/>
          <w:szCs w:val="28"/>
          <w:lang w:eastAsia="zh-CN"/>
        </w:rPr>
        <w:t>2.</w:t>
      </w:r>
      <w:r>
        <w:rPr>
          <w:rFonts w:hint="eastAsia" w:ascii="Times New Roman" w:hAnsi="Times New Roman" w:cs="Times New Roman"/>
          <w:spacing w:val="-3"/>
          <w:sz w:val="28"/>
          <w:szCs w:val="28"/>
          <w:lang w:val="en-US" w:eastAsia="zh-CN"/>
        </w:rPr>
        <w:t>5</w:t>
      </w:r>
      <w:r>
        <w:rPr>
          <w:rFonts w:ascii="Times New Roman" w:hAnsi="Times New Roman" w:eastAsia="Times New Roman" w:cs="Times New Roman"/>
          <w:spacing w:val="-3"/>
          <w:sz w:val="28"/>
          <w:szCs w:val="28"/>
          <w:lang w:eastAsia="zh-CN"/>
        </w:rPr>
        <w:t>.</w:t>
      </w:r>
      <w:r>
        <w:rPr>
          <w:rFonts w:hint="eastAsia" w:ascii="Times New Roman" w:hAnsi="Times New Roman" w:cs="Times New Roman"/>
          <w:spacing w:val="-3"/>
          <w:sz w:val="28"/>
          <w:szCs w:val="28"/>
          <w:lang w:eastAsia="zh-CN"/>
        </w:rPr>
        <w:t>6</w:t>
      </w:r>
      <w:r>
        <w:rPr>
          <w:rFonts w:ascii="Times New Roman" w:hAnsi="Times New Roman" w:eastAsia="Times New Roman" w:cs="Times New Roman"/>
          <w:spacing w:val="-3"/>
          <w:sz w:val="28"/>
          <w:szCs w:val="28"/>
          <w:lang w:eastAsia="zh-CN"/>
        </w:rPr>
        <w:t>.3</w:t>
      </w:r>
      <w:r>
        <w:rPr>
          <w:rFonts w:ascii="Times New Roman" w:hAnsi="Times New Roman" w:eastAsia="Times New Roman" w:cs="Times New Roman"/>
          <w:spacing w:val="-3"/>
          <w:sz w:val="28"/>
          <w:szCs w:val="28"/>
          <w:lang w:eastAsia="zh-CN"/>
        </w:rPr>
        <w:fldChar w:fldCharType="end"/>
      </w:r>
      <w:r>
        <w:rPr>
          <w:rFonts w:ascii="Times New Roman" w:hAnsi="Times New Roman" w:eastAsia="Times New Roman" w:cs="Times New Roman"/>
          <w:spacing w:val="30"/>
          <w:w w:val="101"/>
          <w:sz w:val="28"/>
          <w:szCs w:val="28"/>
          <w:lang w:eastAsia="zh-CN"/>
        </w:rPr>
        <w:t xml:space="preserve"> </w:t>
      </w:r>
      <w:r>
        <w:rPr>
          <w:spacing w:val="-3"/>
          <w:sz w:val="28"/>
          <w:szCs w:val="28"/>
          <w:lang w:eastAsia="zh-CN"/>
        </w:rPr>
        <w:t>防排洪计算</w:t>
      </w:r>
    </w:p>
    <w:p w14:paraId="49ABDD89">
      <w:pPr>
        <w:pStyle w:val="8"/>
        <w:spacing w:line="360" w:lineRule="auto"/>
        <w:outlineLvl w:val="2"/>
        <w:rPr>
          <w:rFonts w:hint="eastAsia"/>
          <w:spacing w:val="-2"/>
          <w:sz w:val="28"/>
          <w:szCs w:val="28"/>
          <w:lang w:val="en-US" w:eastAsia="zh-CN"/>
        </w:rPr>
      </w:pPr>
      <w:bookmarkStart w:id="65" w:name="_Toc17063"/>
      <w:r>
        <w:rPr>
          <w:rFonts w:hint="eastAsia"/>
          <w:spacing w:val="-2"/>
          <w:sz w:val="28"/>
          <w:szCs w:val="28"/>
          <w:lang w:val="en-US" w:eastAsia="zh-CN"/>
        </w:rPr>
        <w:t>Xx</w:t>
      </w:r>
    </w:p>
    <w:p w14:paraId="34B2997D">
      <w:pPr>
        <w:pStyle w:val="8"/>
        <w:spacing w:line="360" w:lineRule="auto"/>
        <w:outlineLvl w:val="2"/>
        <w:rPr>
          <w:rFonts w:hint="eastAsia" w:ascii="Times New Roman" w:hAnsi="Times New Roman" w:cs="Times New Roman"/>
          <w:b/>
          <w:bCs/>
          <w:spacing w:val="-2"/>
          <w:sz w:val="28"/>
          <w:szCs w:val="28"/>
          <w:lang w:val="en-US" w:eastAsia="zh-CN"/>
        </w:rPr>
      </w:pPr>
      <w:r>
        <w:rPr>
          <w:rFonts w:hint="eastAsia" w:ascii="Times New Roman" w:hAnsi="Times New Roman" w:cs="Times New Roman"/>
          <w:b/>
          <w:bCs/>
          <w:spacing w:val="-2"/>
          <w:sz w:val="28"/>
          <w:szCs w:val="28"/>
          <w:lang w:val="en-US" w:eastAsia="zh-CN"/>
        </w:rPr>
        <w:t>2.5.7 安全监测设施</w:t>
      </w:r>
    </w:p>
    <w:p w14:paraId="60E408B1">
      <w:pPr>
        <w:pStyle w:val="8"/>
        <w:spacing w:line="360" w:lineRule="auto"/>
        <w:outlineLvl w:val="2"/>
        <w:rPr>
          <w:rFonts w:hint="default" w:ascii="Times New Roman" w:hAnsi="Times New Roman" w:cs="Times New Roman"/>
          <w:snapToGrid w:val="0"/>
          <w:color w:val="000000"/>
          <w:spacing w:val="-3"/>
          <w:sz w:val="28"/>
          <w:szCs w:val="28"/>
          <w:lang w:val="en-US" w:eastAsia="zh-CN" w:bidi="ar-SA"/>
        </w:rPr>
      </w:pPr>
      <w:r>
        <w:rPr>
          <w:rFonts w:hint="eastAsia" w:ascii="Times New Roman" w:hAnsi="Times New Roman" w:cs="Times New Roman"/>
          <w:snapToGrid w:val="0"/>
          <w:color w:val="000000"/>
          <w:spacing w:val="-3"/>
          <w:sz w:val="28"/>
          <w:szCs w:val="28"/>
          <w:lang w:val="en-US" w:eastAsia="zh-CN" w:bidi="ar-SA"/>
        </w:rPr>
        <w:t>Xx</w:t>
      </w:r>
    </w:p>
    <w:p w14:paraId="2DFC699E">
      <w:pPr>
        <w:pStyle w:val="8"/>
        <w:spacing w:line="360" w:lineRule="auto"/>
        <w:outlineLvl w:val="2"/>
        <w:rPr>
          <w:rFonts w:hint="eastAsia"/>
          <w:b/>
          <w:bCs/>
          <w:spacing w:val="-2"/>
          <w:sz w:val="28"/>
          <w:szCs w:val="28"/>
          <w:lang w:eastAsia="zh-CN"/>
        </w:rPr>
      </w:pPr>
      <w:r>
        <w:rPr>
          <w:rFonts w:hint="eastAsia" w:ascii="Times New Roman" w:hAnsi="Times New Roman" w:cs="Times New Roman"/>
          <w:b/>
          <w:bCs/>
          <w:spacing w:val="-2"/>
          <w:sz w:val="28"/>
          <w:szCs w:val="28"/>
          <w:lang w:eastAsia="zh-CN"/>
        </w:rPr>
        <w:t>2.</w:t>
      </w:r>
      <w:r>
        <w:rPr>
          <w:rFonts w:hint="eastAsia" w:ascii="Times New Roman" w:hAnsi="Times New Roman" w:cs="Times New Roman"/>
          <w:b/>
          <w:bCs/>
          <w:spacing w:val="-2"/>
          <w:sz w:val="28"/>
          <w:szCs w:val="28"/>
          <w:lang w:val="en-US" w:eastAsia="zh-CN"/>
        </w:rPr>
        <w:t>5</w:t>
      </w:r>
      <w:r>
        <w:rPr>
          <w:rFonts w:ascii="Times New Roman" w:hAnsi="Times New Roman" w:eastAsia="Times New Roman" w:cs="Times New Roman"/>
          <w:b/>
          <w:bCs/>
          <w:spacing w:val="-2"/>
          <w:sz w:val="28"/>
          <w:szCs w:val="28"/>
          <w:lang w:eastAsia="zh-CN"/>
        </w:rPr>
        <w:t>.</w:t>
      </w:r>
      <w:r>
        <w:rPr>
          <w:rFonts w:hint="eastAsia" w:ascii="Times New Roman" w:hAnsi="Times New Roman" w:cs="Times New Roman"/>
          <w:b/>
          <w:bCs/>
          <w:spacing w:val="-2"/>
          <w:sz w:val="28"/>
          <w:szCs w:val="28"/>
          <w:lang w:val="en-US" w:eastAsia="zh-CN"/>
        </w:rPr>
        <w:t xml:space="preserve">8 </w:t>
      </w:r>
      <w:r>
        <w:rPr>
          <w:rFonts w:hint="eastAsia"/>
          <w:b/>
          <w:bCs/>
          <w:spacing w:val="-2"/>
          <w:sz w:val="28"/>
          <w:szCs w:val="28"/>
          <w:lang w:eastAsia="zh-CN"/>
        </w:rPr>
        <w:t>辅助设施</w:t>
      </w:r>
      <w:bookmarkEnd w:id="65"/>
    </w:p>
    <w:p w14:paraId="476C9D40">
      <w:pPr>
        <w:pStyle w:val="8"/>
        <w:spacing w:line="360" w:lineRule="auto"/>
        <w:ind w:firstLine="548" w:firstLineChars="200"/>
        <w:rPr>
          <w:rFonts w:hint="eastAsia"/>
          <w:b/>
          <w:bCs/>
          <w:spacing w:val="-2"/>
          <w:sz w:val="28"/>
          <w:szCs w:val="28"/>
          <w:lang w:eastAsia="zh-CN"/>
        </w:rPr>
      </w:pPr>
      <w:r>
        <w:rPr>
          <w:rFonts w:hint="eastAsia" w:ascii="Times New Roman" w:hAnsi="Times New Roman" w:cs="Times New Roman"/>
          <w:spacing w:val="-3"/>
          <w:sz w:val="28"/>
          <w:szCs w:val="28"/>
          <w:lang w:val="en-US" w:eastAsia="zh-CN"/>
        </w:rPr>
        <w:t>xx</w:t>
      </w:r>
      <w:r>
        <w:rPr>
          <w:rFonts w:ascii="Times New Roman" w:hAnsi="Times New Roman" w:cs="Times New Roman"/>
          <w:spacing w:val="-3"/>
          <w:sz w:val="28"/>
          <w:szCs w:val="28"/>
          <w:lang w:eastAsia="zh-CN"/>
        </w:rPr>
        <w:t>。</w:t>
      </w:r>
    </w:p>
    <w:p w14:paraId="2CD98BB3">
      <w:pPr>
        <w:pStyle w:val="8"/>
        <w:spacing w:line="360" w:lineRule="auto"/>
        <w:outlineLvl w:val="2"/>
        <w:rPr>
          <w:rFonts w:ascii="Times New Roman" w:hAnsi="Times New Roman" w:eastAsia="Times New Roman" w:cs="Times New Roman"/>
          <w:b/>
          <w:bCs/>
          <w:spacing w:val="-2"/>
          <w:sz w:val="28"/>
          <w:szCs w:val="28"/>
          <w:lang w:eastAsia="zh-CN"/>
        </w:rPr>
      </w:pPr>
      <w:bookmarkStart w:id="66" w:name="_Toc29796"/>
      <w:r>
        <w:rPr>
          <w:rFonts w:hint="eastAsia" w:ascii="Times New Roman" w:hAnsi="Times New Roman" w:eastAsia="Times New Roman" w:cs="Times New Roman"/>
          <w:b/>
          <w:bCs/>
          <w:spacing w:val="-2"/>
          <w:sz w:val="28"/>
          <w:szCs w:val="28"/>
          <w:lang w:eastAsia="zh-CN"/>
        </w:rPr>
        <w:t>2.</w:t>
      </w:r>
      <w:r>
        <w:rPr>
          <w:rFonts w:hint="eastAsia" w:ascii="Times New Roman" w:hAnsi="Times New Roman" w:eastAsia="Times New Roman" w:cs="Times New Roman"/>
          <w:b/>
          <w:bCs/>
          <w:spacing w:val="-2"/>
          <w:sz w:val="28"/>
          <w:szCs w:val="28"/>
          <w:lang w:val="en-US" w:eastAsia="zh-CN"/>
        </w:rPr>
        <w:t>5</w:t>
      </w:r>
      <w:r>
        <w:rPr>
          <w:rFonts w:hint="eastAsia" w:ascii="Times New Roman" w:hAnsi="Times New Roman" w:eastAsia="Times New Roman" w:cs="Times New Roman"/>
          <w:b/>
          <w:bCs/>
          <w:spacing w:val="-2"/>
          <w:sz w:val="28"/>
          <w:szCs w:val="28"/>
          <w:lang w:eastAsia="zh-CN"/>
        </w:rPr>
        <w:t>.</w:t>
      </w:r>
      <w:r>
        <w:rPr>
          <w:rFonts w:hint="eastAsia" w:ascii="Times New Roman" w:hAnsi="Times New Roman" w:eastAsia="Times New Roman" w:cs="Times New Roman"/>
          <w:b/>
          <w:bCs/>
          <w:spacing w:val="-2"/>
          <w:sz w:val="28"/>
          <w:szCs w:val="28"/>
          <w:lang w:val="en-US" w:eastAsia="zh-CN"/>
        </w:rPr>
        <w:t xml:space="preserve">9 </w:t>
      </w:r>
      <w:r>
        <w:rPr>
          <w:rFonts w:hint="eastAsia" w:ascii="Times New Roman" w:hAnsi="Times New Roman" w:eastAsia="Times New Roman" w:cs="Times New Roman"/>
          <w:b/>
          <w:bCs/>
          <w:spacing w:val="-2"/>
          <w:sz w:val="28"/>
          <w:szCs w:val="28"/>
          <w:lang w:eastAsia="zh-CN"/>
        </w:rPr>
        <w:t>个人安全防护</w:t>
      </w:r>
      <w:bookmarkEnd w:id="66"/>
    </w:p>
    <w:p w14:paraId="30D117A3">
      <w:pPr>
        <w:pStyle w:val="8"/>
        <w:spacing w:line="360" w:lineRule="auto"/>
        <w:ind w:firstLine="580" w:firstLineChars="200"/>
        <w:rPr>
          <w:rFonts w:hint="eastAsia"/>
          <w:spacing w:val="-4"/>
          <w:sz w:val="28"/>
          <w:szCs w:val="28"/>
          <w:lang w:eastAsia="zh-CN"/>
        </w:rPr>
      </w:pPr>
      <w:r>
        <w:rPr>
          <w:spacing w:val="5"/>
          <w:sz w:val="28"/>
          <w:szCs w:val="28"/>
          <w:lang w:eastAsia="zh-CN"/>
        </w:rPr>
        <w:t>企业按照《个体防护装备配备规范</w:t>
      </w:r>
      <w:r>
        <w:rPr>
          <w:spacing w:val="-28"/>
          <w:sz w:val="28"/>
          <w:szCs w:val="28"/>
          <w:lang w:eastAsia="zh-CN"/>
        </w:rPr>
        <w:t xml:space="preserve"> </w:t>
      </w:r>
      <w:r>
        <w:rPr>
          <w:spacing w:val="5"/>
          <w:sz w:val="28"/>
          <w:szCs w:val="28"/>
          <w:lang w:eastAsia="zh-CN"/>
        </w:rPr>
        <w:t>第</w:t>
      </w:r>
      <w:r>
        <w:rPr>
          <w:spacing w:val="-59"/>
          <w:sz w:val="28"/>
          <w:szCs w:val="28"/>
          <w:lang w:eastAsia="zh-CN"/>
        </w:rPr>
        <w:t xml:space="preserve"> </w:t>
      </w:r>
      <w:r>
        <w:rPr>
          <w:rFonts w:ascii="Times New Roman" w:hAnsi="Times New Roman" w:eastAsia="Times New Roman" w:cs="Times New Roman"/>
          <w:spacing w:val="5"/>
          <w:sz w:val="28"/>
          <w:szCs w:val="28"/>
          <w:lang w:eastAsia="zh-CN"/>
        </w:rPr>
        <w:t xml:space="preserve">4 </w:t>
      </w:r>
      <w:r>
        <w:rPr>
          <w:spacing w:val="5"/>
          <w:sz w:val="28"/>
          <w:szCs w:val="28"/>
          <w:lang w:eastAsia="zh-CN"/>
        </w:rPr>
        <w:t>部分：非煤矿山》（</w:t>
      </w:r>
      <w:r>
        <w:rPr>
          <w:rFonts w:ascii="Times New Roman" w:hAnsi="Times New Roman" w:eastAsia="Times New Roman" w:cs="Times New Roman"/>
          <w:sz w:val="28"/>
          <w:szCs w:val="28"/>
          <w:lang w:eastAsia="zh-CN"/>
        </w:rPr>
        <w:t xml:space="preserve">GB </w:t>
      </w:r>
      <w:r>
        <w:rPr>
          <w:rFonts w:ascii="Times New Roman" w:hAnsi="Times New Roman" w:eastAsia="Times New Roman" w:cs="Times New Roman"/>
          <w:spacing w:val="6"/>
          <w:sz w:val="28"/>
          <w:szCs w:val="28"/>
          <w:lang w:eastAsia="zh-CN"/>
        </w:rPr>
        <w:t>39800.4-2020</w:t>
      </w:r>
      <w:r>
        <w:rPr>
          <w:spacing w:val="6"/>
          <w:sz w:val="28"/>
          <w:szCs w:val="28"/>
          <w:lang w:eastAsia="zh-CN"/>
        </w:rPr>
        <w:t>）要求，根据尾矿库的实际情况为其工作人</w:t>
      </w:r>
      <w:r>
        <w:rPr>
          <w:spacing w:val="5"/>
          <w:sz w:val="28"/>
          <w:szCs w:val="28"/>
          <w:lang w:eastAsia="zh-CN"/>
        </w:rPr>
        <w:t>员配备对讲</w:t>
      </w:r>
      <w:r>
        <w:rPr>
          <w:spacing w:val="3"/>
          <w:sz w:val="28"/>
          <w:szCs w:val="28"/>
          <w:lang w:eastAsia="zh-CN"/>
        </w:rPr>
        <w:t>机、工作服、安全帽、</w:t>
      </w:r>
      <w:r>
        <w:rPr>
          <w:rFonts w:hint="eastAsia"/>
          <w:spacing w:val="3"/>
          <w:sz w:val="28"/>
          <w:szCs w:val="28"/>
          <w:lang w:eastAsia="zh-CN"/>
        </w:rPr>
        <w:t>防暑物品</w:t>
      </w:r>
      <w:r>
        <w:rPr>
          <w:spacing w:val="3"/>
          <w:sz w:val="28"/>
          <w:szCs w:val="28"/>
          <w:lang w:eastAsia="zh-CN"/>
        </w:rPr>
        <w:t>、</w:t>
      </w:r>
      <w:r>
        <w:rPr>
          <w:rFonts w:hint="eastAsia"/>
          <w:spacing w:val="3"/>
          <w:sz w:val="28"/>
          <w:szCs w:val="28"/>
          <w:lang w:eastAsia="zh-CN"/>
        </w:rPr>
        <w:t>口罩</w:t>
      </w:r>
      <w:r>
        <w:rPr>
          <w:spacing w:val="3"/>
          <w:sz w:val="28"/>
          <w:szCs w:val="28"/>
          <w:lang w:eastAsia="zh-CN"/>
        </w:rPr>
        <w:t>、帆布手套、劳保鞋等安</w:t>
      </w:r>
      <w:r>
        <w:rPr>
          <w:color w:val="auto"/>
          <w:spacing w:val="-2"/>
          <w:sz w:val="28"/>
          <w:szCs w:val="28"/>
          <w:lang w:eastAsia="zh-CN"/>
        </w:rPr>
        <w:t>全防护用品。</w:t>
      </w:r>
    </w:p>
    <w:p w14:paraId="6084983D">
      <w:pPr>
        <w:pStyle w:val="8"/>
        <w:spacing w:line="360" w:lineRule="auto"/>
        <w:outlineLvl w:val="2"/>
        <w:rPr>
          <w:rFonts w:hint="eastAsia"/>
          <w:sz w:val="28"/>
          <w:szCs w:val="28"/>
          <w:lang w:eastAsia="zh-CN"/>
        </w:rPr>
      </w:pPr>
      <w:bookmarkStart w:id="67" w:name="_Toc3698"/>
      <w:r>
        <w:rPr>
          <w:rFonts w:hint="eastAsia" w:ascii="Times New Roman" w:hAnsi="Times New Roman" w:cs="Times New Roman"/>
          <w:b/>
          <w:bCs/>
          <w:spacing w:val="-2"/>
          <w:sz w:val="28"/>
          <w:szCs w:val="28"/>
          <w:lang w:eastAsia="zh-CN"/>
        </w:rPr>
        <w:t>2.</w:t>
      </w:r>
      <w:r>
        <w:rPr>
          <w:rFonts w:hint="eastAsia" w:ascii="Times New Roman" w:hAnsi="Times New Roman" w:cs="Times New Roman"/>
          <w:b/>
          <w:bCs/>
          <w:spacing w:val="-2"/>
          <w:sz w:val="28"/>
          <w:szCs w:val="28"/>
          <w:lang w:val="en-US" w:eastAsia="zh-CN"/>
        </w:rPr>
        <w:t>5</w:t>
      </w:r>
      <w:r>
        <w:rPr>
          <w:rFonts w:ascii="Times New Roman" w:hAnsi="Times New Roman" w:eastAsia="Times New Roman" w:cs="Times New Roman"/>
          <w:b/>
          <w:bCs/>
          <w:spacing w:val="-2"/>
          <w:sz w:val="28"/>
          <w:szCs w:val="28"/>
          <w:lang w:eastAsia="zh-CN"/>
        </w:rPr>
        <w:t>.</w:t>
      </w:r>
      <w:r>
        <w:rPr>
          <w:rFonts w:hint="eastAsia" w:ascii="Times New Roman" w:hAnsi="Times New Roman" w:cs="Times New Roman"/>
          <w:b/>
          <w:bCs/>
          <w:spacing w:val="-2"/>
          <w:sz w:val="28"/>
          <w:szCs w:val="28"/>
          <w:lang w:val="en-US" w:eastAsia="zh-CN"/>
        </w:rPr>
        <w:t xml:space="preserve">10 </w:t>
      </w:r>
      <w:r>
        <w:rPr>
          <w:b/>
          <w:bCs/>
          <w:spacing w:val="-2"/>
          <w:sz w:val="28"/>
          <w:szCs w:val="28"/>
          <w:lang w:eastAsia="zh-CN"/>
        </w:rPr>
        <w:t>安全标志</w:t>
      </w:r>
      <w:bookmarkEnd w:id="67"/>
    </w:p>
    <w:p w14:paraId="59D135B3">
      <w:pPr>
        <w:pStyle w:val="8"/>
        <w:spacing w:line="360" w:lineRule="auto"/>
        <w:ind w:firstLine="556"/>
        <w:rPr>
          <w:rFonts w:hint="eastAsia"/>
          <w:spacing w:val="-4"/>
          <w:sz w:val="28"/>
          <w:szCs w:val="28"/>
          <w:lang w:eastAsia="zh-CN"/>
        </w:rPr>
      </w:pPr>
      <w:r>
        <w:rPr>
          <w:rFonts w:hint="eastAsia"/>
          <w:spacing w:val="-4"/>
          <w:sz w:val="28"/>
          <w:szCs w:val="28"/>
          <w:lang w:val="en-US" w:eastAsia="zh-CN"/>
        </w:rPr>
        <w:t>该</w:t>
      </w:r>
      <w:r>
        <w:rPr>
          <w:spacing w:val="-4"/>
          <w:sz w:val="28"/>
          <w:szCs w:val="28"/>
          <w:lang w:eastAsia="zh-CN"/>
        </w:rPr>
        <w:t>尾矿库库区及上坝道路</w:t>
      </w:r>
      <w:r>
        <w:rPr>
          <w:rFonts w:hint="eastAsia"/>
          <w:spacing w:val="-4"/>
          <w:sz w:val="28"/>
          <w:szCs w:val="28"/>
          <w:lang w:val="en-US" w:eastAsia="zh-CN"/>
        </w:rPr>
        <w:t>设置</w:t>
      </w:r>
      <w:r>
        <w:rPr>
          <w:spacing w:val="-4"/>
          <w:sz w:val="28"/>
          <w:szCs w:val="28"/>
          <w:lang w:eastAsia="zh-CN"/>
        </w:rPr>
        <w:t>安全警示标志。</w:t>
      </w:r>
    </w:p>
    <w:p w14:paraId="4A05F030">
      <w:pPr>
        <w:pStyle w:val="8"/>
        <w:spacing w:line="360" w:lineRule="auto"/>
        <w:outlineLvl w:val="2"/>
        <w:rPr>
          <w:rFonts w:hint="eastAsia"/>
          <w:sz w:val="28"/>
          <w:szCs w:val="28"/>
          <w:lang w:eastAsia="zh-CN"/>
        </w:rPr>
      </w:pPr>
      <w:bookmarkStart w:id="68" w:name="_Toc5671"/>
      <w:r>
        <w:rPr>
          <w:rFonts w:hint="eastAsia" w:ascii="Times New Roman" w:hAnsi="Times New Roman" w:cs="Times New Roman"/>
          <w:b/>
          <w:bCs/>
          <w:spacing w:val="-2"/>
          <w:sz w:val="28"/>
          <w:szCs w:val="28"/>
          <w:lang w:eastAsia="zh-CN"/>
        </w:rPr>
        <w:t>2.</w:t>
      </w:r>
      <w:r>
        <w:rPr>
          <w:rFonts w:hint="eastAsia" w:ascii="Times New Roman" w:hAnsi="Times New Roman" w:cs="Times New Roman"/>
          <w:b/>
          <w:bCs/>
          <w:spacing w:val="-2"/>
          <w:sz w:val="28"/>
          <w:szCs w:val="28"/>
          <w:lang w:val="en-US" w:eastAsia="zh-CN"/>
        </w:rPr>
        <w:t>5</w:t>
      </w:r>
      <w:r>
        <w:rPr>
          <w:rFonts w:ascii="Times New Roman" w:hAnsi="Times New Roman" w:eastAsia="Times New Roman" w:cs="Times New Roman"/>
          <w:b/>
          <w:bCs/>
          <w:spacing w:val="-2"/>
          <w:sz w:val="28"/>
          <w:szCs w:val="28"/>
          <w:lang w:eastAsia="zh-CN"/>
        </w:rPr>
        <w:t>.</w:t>
      </w:r>
      <w:r>
        <w:rPr>
          <w:rFonts w:hint="eastAsia" w:ascii="Times New Roman" w:hAnsi="Times New Roman" w:cs="Times New Roman"/>
          <w:b/>
          <w:bCs/>
          <w:spacing w:val="-2"/>
          <w:sz w:val="28"/>
          <w:szCs w:val="28"/>
          <w:lang w:eastAsia="zh-CN"/>
        </w:rPr>
        <w:t>1</w:t>
      </w:r>
      <w:r>
        <w:rPr>
          <w:rFonts w:hint="eastAsia" w:ascii="Times New Roman" w:hAnsi="Times New Roman" w:cs="Times New Roman"/>
          <w:b/>
          <w:bCs/>
          <w:spacing w:val="-2"/>
          <w:sz w:val="28"/>
          <w:szCs w:val="28"/>
          <w:lang w:val="en-US" w:eastAsia="zh-CN"/>
        </w:rPr>
        <w:t xml:space="preserve">1 </w:t>
      </w:r>
      <w:r>
        <w:rPr>
          <w:b/>
          <w:bCs/>
          <w:spacing w:val="-2"/>
          <w:sz w:val="28"/>
          <w:szCs w:val="28"/>
          <w:lang w:eastAsia="zh-CN"/>
        </w:rPr>
        <w:t>企业安全管理</w:t>
      </w:r>
      <w:bookmarkEnd w:id="68"/>
    </w:p>
    <w:p w14:paraId="60DC4B4F">
      <w:pPr>
        <w:spacing w:line="360" w:lineRule="auto"/>
        <w:ind w:firstLine="572" w:firstLineChars="200"/>
        <w:rPr>
          <w:sz w:val="28"/>
          <w:szCs w:val="28"/>
          <w:lang w:eastAsia="zh-CN"/>
        </w:rPr>
      </w:pPr>
      <w:r>
        <w:rPr>
          <w:rFonts w:hint="eastAsia" w:ascii="宋体" w:hAnsi="宋体" w:eastAsia="宋体" w:cs="宋体"/>
          <w:color w:val="auto"/>
          <w:spacing w:val="3"/>
          <w:sz w:val="28"/>
          <w:szCs w:val="28"/>
          <w:lang w:eastAsia="zh-CN"/>
        </w:rPr>
        <w:t>企业为该</w:t>
      </w:r>
      <w:r>
        <w:rPr>
          <w:rFonts w:ascii="宋体" w:hAnsi="宋体" w:eastAsia="宋体" w:cs="宋体"/>
          <w:color w:val="auto"/>
          <w:spacing w:val="3"/>
          <w:sz w:val="28"/>
          <w:szCs w:val="28"/>
          <w:lang w:eastAsia="zh-CN"/>
        </w:rPr>
        <w:t>尾矿库配备</w:t>
      </w:r>
      <w:r>
        <w:rPr>
          <w:rFonts w:hint="eastAsia" w:ascii="宋体" w:hAnsi="宋体" w:eastAsia="宋体" w:cs="宋体"/>
          <w:color w:val="auto"/>
          <w:spacing w:val="3"/>
          <w:sz w:val="28"/>
          <w:szCs w:val="28"/>
          <w:lang w:eastAsia="zh-CN"/>
        </w:rPr>
        <w:t>应急救援设备及器材</w:t>
      </w:r>
      <w:r>
        <w:rPr>
          <w:rFonts w:ascii="宋体" w:hAnsi="宋体" w:eastAsia="宋体" w:cs="宋体"/>
          <w:color w:val="auto"/>
          <w:spacing w:val="3"/>
          <w:sz w:val="28"/>
          <w:szCs w:val="28"/>
          <w:lang w:eastAsia="zh-CN"/>
        </w:rPr>
        <w:t>，存放于物资库</w:t>
      </w:r>
      <w:r>
        <w:rPr>
          <w:rFonts w:hint="eastAsia" w:ascii="宋体" w:hAnsi="宋体" w:eastAsia="宋体" w:cs="宋体"/>
          <w:color w:val="auto"/>
          <w:spacing w:val="3"/>
          <w:sz w:val="28"/>
          <w:szCs w:val="28"/>
          <w:lang w:eastAsia="zh-CN"/>
        </w:rPr>
        <w:t>。</w:t>
      </w:r>
    </w:p>
    <w:p w14:paraId="7E4208C9">
      <w:pPr>
        <w:pStyle w:val="8"/>
        <w:spacing w:line="360" w:lineRule="auto"/>
        <w:outlineLvl w:val="2"/>
        <w:rPr>
          <w:rFonts w:hint="eastAsia"/>
          <w:sz w:val="28"/>
          <w:szCs w:val="28"/>
          <w:lang w:eastAsia="zh-CN"/>
        </w:rPr>
      </w:pPr>
      <w:bookmarkStart w:id="69" w:name="_Toc4696"/>
      <w:r>
        <w:rPr>
          <w:rFonts w:hint="eastAsia" w:ascii="Times New Roman" w:hAnsi="Times New Roman" w:cs="Times New Roman"/>
          <w:b/>
          <w:bCs/>
          <w:spacing w:val="-2"/>
          <w:sz w:val="28"/>
          <w:szCs w:val="28"/>
          <w:lang w:eastAsia="zh-CN"/>
        </w:rPr>
        <w:t>2.</w:t>
      </w:r>
      <w:r>
        <w:rPr>
          <w:rFonts w:hint="eastAsia" w:ascii="Times New Roman" w:hAnsi="Times New Roman" w:cs="Times New Roman"/>
          <w:b/>
          <w:bCs/>
          <w:spacing w:val="-2"/>
          <w:sz w:val="28"/>
          <w:szCs w:val="28"/>
          <w:lang w:val="en-US" w:eastAsia="zh-CN"/>
        </w:rPr>
        <w:t>5</w:t>
      </w:r>
      <w:r>
        <w:rPr>
          <w:rFonts w:ascii="Times New Roman" w:hAnsi="Times New Roman" w:eastAsia="Times New Roman" w:cs="Times New Roman"/>
          <w:b/>
          <w:bCs/>
          <w:spacing w:val="-2"/>
          <w:sz w:val="28"/>
          <w:szCs w:val="28"/>
          <w:lang w:eastAsia="zh-CN"/>
        </w:rPr>
        <w:t>.1</w:t>
      </w:r>
      <w:r>
        <w:rPr>
          <w:rFonts w:hint="eastAsia" w:ascii="Times New Roman" w:hAnsi="Times New Roman" w:cs="Times New Roman"/>
          <w:b/>
          <w:bCs/>
          <w:spacing w:val="-2"/>
          <w:sz w:val="28"/>
          <w:szCs w:val="28"/>
          <w:lang w:val="en-US" w:eastAsia="zh-CN"/>
        </w:rPr>
        <w:t xml:space="preserve">2 </w:t>
      </w:r>
      <w:r>
        <w:rPr>
          <w:b/>
          <w:bCs/>
          <w:spacing w:val="-2"/>
          <w:sz w:val="28"/>
          <w:szCs w:val="28"/>
          <w:lang w:eastAsia="zh-CN"/>
        </w:rPr>
        <w:t>安全设施投入</w:t>
      </w:r>
      <w:bookmarkEnd w:id="69"/>
    </w:p>
    <w:p w14:paraId="46580739">
      <w:pPr>
        <w:spacing w:line="360" w:lineRule="auto"/>
        <w:ind w:firstLine="572" w:firstLineChars="200"/>
        <w:rPr>
          <w:rFonts w:hint="eastAsia" w:ascii="宋体" w:hAnsi="宋体" w:eastAsia="宋体" w:cs="宋体"/>
          <w:color w:val="auto"/>
          <w:spacing w:val="3"/>
          <w:sz w:val="28"/>
          <w:szCs w:val="28"/>
          <w:lang w:eastAsia="zh-CN"/>
        </w:rPr>
      </w:pPr>
      <w:r>
        <w:rPr>
          <w:rFonts w:hint="eastAsia" w:ascii="宋体" w:hAnsi="宋体" w:eastAsia="宋体" w:cs="宋体"/>
          <w:color w:val="auto"/>
          <w:spacing w:val="3"/>
          <w:sz w:val="28"/>
          <w:szCs w:val="28"/>
          <w:lang w:eastAsia="zh-CN"/>
        </w:rPr>
        <w:t>（1）投资概算</w:t>
      </w:r>
    </w:p>
    <w:p w14:paraId="60085BEC">
      <w:pPr>
        <w:rPr>
          <w:rFonts w:hint="eastAsia" w:ascii="Times New Roman" w:hAnsi="Times New Roman" w:cs="Times New Roman"/>
          <w:sz w:val="24"/>
          <w:szCs w:val="24"/>
          <w:lang w:eastAsia="zh-CN"/>
        </w:rPr>
      </w:pPr>
      <w:r>
        <w:rPr>
          <w:rFonts w:hint="eastAsia" w:ascii="Times New Roman" w:hAnsi="Times New Roman" w:eastAsia="宋体" w:cs="Times New Roman"/>
          <w:color w:val="auto"/>
          <w:spacing w:val="3"/>
          <w:sz w:val="28"/>
          <w:szCs w:val="28"/>
          <w:lang w:val="en-US" w:eastAsia="zh-CN"/>
        </w:rPr>
        <w:t>xx</w:t>
      </w:r>
      <w:r>
        <w:rPr>
          <w:rFonts w:hint="eastAsia" w:ascii="Times New Roman" w:hAnsi="Times New Roman" w:cs="Times New Roman"/>
          <w:sz w:val="24"/>
          <w:szCs w:val="24"/>
          <w:lang w:eastAsia="zh-CN"/>
        </w:rPr>
        <w:br w:type="page"/>
      </w:r>
    </w:p>
    <w:p w14:paraId="09CB519C">
      <w:pPr>
        <w:jc w:val="center"/>
        <w:rPr>
          <w:rFonts w:ascii="Times New Roman" w:hAnsi="Times New Roman" w:cs="Times New Roman"/>
          <w:sz w:val="24"/>
          <w:szCs w:val="24"/>
          <w:lang w:eastAsia="zh-CN"/>
        </w:rPr>
      </w:pPr>
      <w:r>
        <w:rPr>
          <w:rFonts w:hint="eastAsia" w:ascii="Times New Roman" w:hAnsi="Times New Roman" w:cs="Times New Roman"/>
          <w:sz w:val="24"/>
          <w:szCs w:val="24"/>
          <w:lang w:eastAsia="zh-CN"/>
        </w:rPr>
        <w:t>表2.</w:t>
      </w: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lang w:eastAsia="zh-CN"/>
        </w:rPr>
        <w:t>-2</w:t>
      </w: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lang w:eastAsia="zh-CN"/>
        </w:rPr>
        <w:t xml:space="preserve"> </w:t>
      </w:r>
      <w:r>
        <w:rPr>
          <w:rFonts w:ascii="Times New Roman" w:hAnsi="Times New Roman" w:cs="Times New Roman"/>
          <w:sz w:val="24"/>
          <w:szCs w:val="24"/>
          <w:lang w:eastAsia="zh-CN"/>
        </w:rPr>
        <w:t>单位工程概算表</w:t>
      </w:r>
    </w:p>
    <w:p w14:paraId="2BF0E388">
      <w:pPr>
        <w:spacing w:line="360" w:lineRule="auto"/>
        <w:ind w:firstLine="572" w:firstLineChars="200"/>
        <w:rPr>
          <w:rFonts w:ascii="Times New Roman" w:hAnsi="Times New Roman" w:eastAsia="宋体" w:cs="Times New Roman"/>
          <w:color w:val="auto"/>
          <w:spacing w:val="3"/>
          <w:sz w:val="28"/>
          <w:szCs w:val="28"/>
          <w:lang w:eastAsia="zh-CN"/>
        </w:rPr>
      </w:pPr>
      <w:r>
        <w:rPr>
          <w:rFonts w:ascii="Times New Roman" w:hAnsi="Times New Roman" w:eastAsia="宋体" w:cs="Times New Roman"/>
          <w:color w:val="auto"/>
          <w:spacing w:val="3"/>
          <w:sz w:val="28"/>
          <w:szCs w:val="28"/>
          <w:lang w:eastAsia="zh-CN"/>
        </w:rPr>
        <w:t>（2）专用安全设施投资</w:t>
      </w:r>
    </w:p>
    <w:p w14:paraId="158ABBC4">
      <w:pPr>
        <w:jc w:val="center"/>
        <w:rPr>
          <w:rFonts w:ascii="Times New Roman" w:hAnsi="Times New Roman" w:cs="Times New Roman"/>
          <w:sz w:val="24"/>
          <w:szCs w:val="24"/>
        </w:rPr>
      </w:pPr>
      <w:r>
        <w:rPr>
          <w:rFonts w:ascii="Times New Roman" w:hAnsi="Times New Roman" w:cs="Times New Roman"/>
          <w:spacing w:val="6"/>
          <w:sz w:val="24"/>
          <w:szCs w:val="24"/>
        </w:rPr>
        <w:t>表</w:t>
      </w:r>
      <w:r>
        <w:rPr>
          <w:rFonts w:ascii="Times New Roman" w:hAnsi="Times New Roman" w:cs="Times New Roman"/>
          <w:spacing w:val="-40"/>
          <w:sz w:val="24"/>
          <w:szCs w:val="24"/>
        </w:rPr>
        <w:t xml:space="preserve"> </w:t>
      </w:r>
      <w:r>
        <w:rPr>
          <w:rFonts w:hint="eastAsia" w:ascii="Times New Roman" w:hAnsi="Times New Roman" w:cs="Times New Roman"/>
          <w:spacing w:val="6"/>
          <w:sz w:val="24"/>
          <w:szCs w:val="24"/>
          <w:lang w:eastAsia="zh-CN"/>
        </w:rPr>
        <w:t>2.</w:t>
      </w:r>
      <w:r>
        <w:rPr>
          <w:rFonts w:hint="eastAsia" w:ascii="Times New Roman" w:hAnsi="Times New Roman" w:cs="Times New Roman"/>
          <w:spacing w:val="6"/>
          <w:sz w:val="24"/>
          <w:szCs w:val="24"/>
          <w:lang w:val="en-US" w:eastAsia="zh-CN"/>
        </w:rPr>
        <w:t>5</w:t>
      </w:r>
      <w:r>
        <w:rPr>
          <w:rFonts w:ascii="Times New Roman" w:hAnsi="Times New Roman" w:cs="Times New Roman"/>
          <w:spacing w:val="6"/>
          <w:sz w:val="24"/>
          <w:szCs w:val="24"/>
        </w:rPr>
        <w:t>-</w:t>
      </w:r>
      <w:r>
        <w:rPr>
          <w:rFonts w:hint="eastAsia" w:ascii="Times New Roman" w:hAnsi="Times New Roman" w:cs="Times New Roman"/>
          <w:spacing w:val="6"/>
          <w:sz w:val="24"/>
          <w:szCs w:val="24"/>
          <w:lang w:eastAsia="zh-CN"/>
        </w:rPr>
        <w:t>2</w:t>
      </w:r>
      <w:r>
        <w:rPr>
          <w:rFonts w:hint="eastAsia" w:ascii="Times New Roman" w:hAnsi="Times New Roman" w:cs="Times New Roman"/>
          <w:spacing w:val="6"/>
          <w:sz w:val="24"/>
          <w:szCs w:val="24"/>
          <w:lang w:val="en-US" w:eastAsia="zh-CN"/>
        </w:rPr>
        <w:t>4</w:t>
      </w:r>
      <w:r>
        <w:rPr>
          <w:rFonts w:ascii="Times New Roman" w:hAnsi="Times New Roman" w:cs="Times New Roman"/>
          <w:spacing w:val="6"/>
          <w:sz w:val="24"/>
          <w:szCs w:val="24"/>
        </w:rPr>
        <w:t xml:space="preserve"> </w:t>
      </w:r>
      <w:r>
        <w:rPr>
          <w:rFonts w:ascii="Times New Roman" w:hAnsi="Times New Roman" w:cs="Times New Roman"/>
          <w:spacing w:val="6"/>
          <w:sz w:val="24"/>
          <w:szCs w:val="24"/>
          <w:lang w:eastAsia="zh-CN"/>
        </w:rPr>
        <w:t>专用安全设施投资</w:t>
      </w:r>
      <w:r>
        <w:rPr>
          <w:rFonts w:ascii="Times New Roman" w:hAnsi="Times New Roman" w:cs="Times New Roman"/>
          <w:spacing w:val="6"/>
          <w:sz w:val="24"/>
          <w:szCs w:val="24"/>
        </w:rPr>
        <w:t>表</w:t>
      </w:r>
    </w:p>
    <w:p w14:paraId="448180D8">
      <w:pPr>
        <w:spacing w:before="98" w:line="221" w:lineRule="auto"/>
        <w:jc w:val="center"/>
        <w:outlineLvl w:val="0"/>
        <w:rPr>
          <w:rFonts w:hint="eastAsia" w:ascii="黑体" w:hAnsi="黑体" w:eastAsia="黑体" w:cs="黑体"/>
          <w:sz w:val="30"/>
          <w:szCs w:val="30"/>
        </w:rPr>
      </w:pPr>
      <w:bookmarkStart w:id="70" w:name="bookmark19"/>
      <w:bookmarkEnd w:id="70"/>
      <w:bookmarkStart w:id="71" w:name="_Toc25865"/>
      <w:r>
        <w:rPr>
          <w:rFonts w:ascii="Times New Roman" w:hAnsi="Times New Roman" w:eastAsia="Times New Roman" w:cs="Times New Roman"/>
          <w:b/>
          <w:bCs/>
          <w:spacing w:val="-3"/>
          <w:sz w:val="30"/>
          <w:szCs w:val="30"/>
        </w:rPr>
        <w:t>2.</w:t>
      </w:r>
      <w:r>
        <w:rPr>
          <w:rFonts w:hint="eastAsia" w:ascii="Times New Roman" w:hAnsi="Times New Roman" w:eastAsia="宋体" w:cs="Times New Roman"/>
          <w:b/>
          <w:bCs/>
          <w:spacing w:val="-3"/>
          <w:sz w:val="30"/>
          <w:szCs w:val="30"/>
          <w:lang w:val="en-US" w:eastAsia="zh-CN"/>
        </w:rPr>
        <w:t>6</w:t>
      </w:r>
      <w:r>
        <w:rPr>
          <w:rFonts w:ascii="Times New Roman" w:hAnsi="Times New Roman" w:eastAsia="Times New Roman" w:cs="Times New Roman"/>
          <w:b/>
          <w:bCs/>
          <w:spacing w:val="-3"/>
          <w:sz w:val="30"/>
          <w:szCs w:val="30"/>
        </w:rPr>
        <w:t xml:space="preserve"> </w:t>
      </w:r>
      <w:r>
        <w:rPr>
          <w:rFonts w:ascii="黑体" w:hAnsi="黑体" w:eastAsia="黑体" w:cs="黑体"/>
          <w:b/>
          <w:bCs/>
          <w:spacing w:val="-3"/>
          <w:sz w:val="30"/>
          <w:szCs w:val="30"/>
        </w:rPr>
        <w:t>施工监理概况</w:t>
      </w:r>
      <w:bookmarkEnd w:id="71"/>
    </w:p>
    <w:p w14:paraId="01782F36">
      <w:pPr>
        <w:pStyle w:val="8"/>
        <w:autoSpaceDN/>
        <w:spacing w:before="39" w:line="354" w:lineRule="auto"/>
        <w:ind w:left="131" w:right="119" w:firstLine="561"/>
        <w:jc w:val="both"/>
        <w:rPr>
          <w:rFonts w:hint="eastAsia"/>
          <w:color w:val="auto"/>
          <w:sz w:val="28"/>
          <w:szCs w:val="28"/>
          <w:lang w:eastAsia="zh-CN"/>
        </w:rPr>
      </w:pPr>
      <w:r>
        <w:rPr>
          <w:rFonts w:hint="eastAsia"/>
          <w:color w:val="auto"/>
          <w:spacing w:val="-4"/>
          <w:sz w:val="28"/>
          <w:szCs w:val="28"/>
          <w:lang w:val="en-US" w:eastAsia="zh-CN"/>
        </w:rPr>
        <w:t>xx</w:t>
      </w:r>
      <w:r>
        <w:rPr>
          <w:color w:val="auto"/>
          <w:spacing w:val="-1"/>
          <w:sz w:val="28"/>
          <w:szCs w:val="28"/>
          <w:lang w:eastAsia="zh-CN"/>
        </w:rPr>
        <w:t>。</w:t>
      </w:r>
    </w:p>
    <w:p w14:paraId="7AB7E62F">
      <w:pPr>
        <w:spacing w:before="43" w:line="222" w:lineRule="auto"/>
        <w:ind w:left="3152"/>
        <w:outlineLvl w:val="0"/>
        <w:rPr>
          <w:rFonts w:hint="eastAsia" w:ascii="黑体" w:hAnsi="黑体" w:eastAsia="黑体" w:cs="黑体"/>
          <w:sz w:val="30"/>
          <w:szCs w:val="30"/>
          <w:lang w:eastAsia="zh-CN"/>
        </w:rPr>
      </w:pPr>
      <w:bookmarkStart w:id="72" w:name="bookmark21"/>
      <w:bookmarkEnd w:id="72"/>
      <w:bookmarkStart w:id="73" w:name="_Toc21400"/>
      <w:r>
        <w:rPr>
          <w:rFonts w:ascii="Times New Roman" w:hAnsi="Times New Roman" w:eastAsia="Times New Roman" w:cs="Times New Roman"/>
          <w:b/>
          <w:bCs/>
          <w:spacing w:val="-5"/>
          <w:sz w:val="30"/>
          <w:szCs w:val="30"/>
          <w:lang w:eastAsia="zh-CN"/>
        </w:rPr>
        <w:t>2.</w:t>
      </w:r>
      <w:r>
        <w:rPr>
          <w:rFonts w:hint="eastAsia" w:ascii="Times New Roman" w:hAnsi="Times New Roman" w:eastAsia="宋体" w:cs="Times New Roman"/>
          <w:b/>
          <w:bCs/>
          <w:spacing w:val="-5"/>
          <w:sz w:val="30"/>
          <w:szCs w:val="30"/>
          <w:lang w:val="en-US" w:eastAsia="zh-CN"/>
        </w:rPr>
        <w:t>7</w:t>
      </w:r>
      <w:r>
        <w:rPr>
          <w:rFonts w:ascii="黑体" w:hAnsi="黑体" w:eastAsia="黑体" w:cs="黑体"/>
          <w:b/>
          <w:bCs/>
          <w:spacing w:val="-5"/>
          <w:sz w:val="30"/>
          <w:szCs w:val="30"/>
          <w:lang w:eastAsia="zh-CN"/>
        </w:rPr>
        <w:t>安全设施目录</w:t>
      </w:r>
      <w:bookmarkEnd w:id="73"/>
    </w:p>
    <w:p w14:paraId="7C06826C">
      <w:pPr>
        <w:pStyle w:val="8"/>
        <w:spacing w:before="214" w:line="212" w:lineRule="auto"/>
        <w:ind w:left="2623"/>
        <w:rPr>
          <w:rFonts w:hint="eastAsia"/>
          <w:sz w:val="24"/>
          <w:szCs w:val="24"/>
          <w:lang w:eastAsia="zh-CN"/>
        </w:rPr>
      </w:pPr>
      <w:r>
        <w:rPr>
          <w:spacing w:val="-1"/>
          <w:sz w:val="24"/>
          <w:szCs w:val="24"/>
          <w:lang w:eastAsia="zh-CN"/>
        </w:rPr>
        <w:t>表</w:t>
      </w:r>
      <w:r>
        <w:rPr>
          <w:spacing w:val="-53"/>
          <w:sz w:val="24"/>
          <w:szCs w:val="24"/>
          <w:lang w:eastAsia="zh-CN"/>
        </w:rPr>
        <w:t xml:space="preserve"> </w:t>
      </w:r>
      <w:r>
        <w:rPr>
          <w:rFonts w:ascii="Times New Roman" w:hAnsi="Times New Roman" w:eastAsia="Times New Roman" w:cs="Times New Roman"/>
          <w:spacing w:val="-1"/>
          <w:sz w:val="24"/>
          <w:szCs w:val="24"/>
          <w:lang w:eastAsia="zh-CN"/>
        </w:rPr>
        <w:t>2.</w:t>
      </w:r>
      <w:r>
        <w:rPr>
          <w:rFonts w:hint="eastAsia" w:ascii="Times New Roman" w:hAnsi="Times New Roman" w:cs="Times New Roman"/>
          <w:spacing w:val="-1"/>
          <w:sz w:val="24"/>
          <w:szCs w:val="24"/>
          <w:lang w:val="en-US" w:eastAsia="zh-CN"/>
        </w:rPr>
        <w:t>7</w:t>
      </w:r>
      <w:r>
        <w:rPr>
          <w:rFonts w:ascii="Times New Roman" w:hAnsi="Times New Roman" w:eastAsia="Times New Roman" w:cs="Times New Roman"/>
          <w:spacing w:val="-1"/>
          <w:sz w:val="24"/>
          <w:szCs w:val="24"/>
          <w:lang w:eastAsia="zh-CN"/>
        </w:rPr>
        <w:t xml:space="preserve">-1  </w:t>
      </w:r>
      <w:r>
        <w:rPr>
          <w:spacing w:val="-1"/>
          <w:sz w:val="24"/>
          <w:szCs w:val="24"/>
          <w:lang w:eastAsia="zh-CN"/>
        </w:rPr>
        <w:t>尾矿库安全设施统计表</w:t>
      </w:r>
    </w:p>
    <w:p w14:paraId="7054AF9C">
      <w:pPr>
        <w:sectPr>
          <w:headerReference r:id="rId9" w:type="default"/>
          <w:footerReference r:id="rId10" w:type="default"/>
          <w:pgSz w:w="11906" w:h="16839"/>
          <w:pgMar w:top="1191" w:right="1679" w:bottom="1266" w:left="1678" w:header="882" w:footer="984" w:gutter="0"/>
          <w:cols w:space="720" w:num="1"/>
        </w:sectPr>
      </w:pPr>
    </w:p>
    <w:p w14:paraId="7BE1E183">
      <w:pPr>
        <w:spacing w:before="100" w:line="227" w:lineRule="auto"/>
        <w:ind w:left="3138"/>
        <w:outlineLvl w:val="0"/>
        <w:rPr>
          <w:rFonts w:hint="eastAsia" w:ascii="黑体" w:hAnsi="黑体" w:eastAsia="黑体" w:cs="黑体"/>
          <w:sz w:val="31"/>
          <w:szCs w:val="31"/>
        </w:rPr>
      </w:pPr>
      <w:bookmarkStart w:id="74" w:name="bookmark23"/>
      <w:bookmarkEnd w:id="74"/>
      <w:bookmarkStart w:id="75" w:name="_Toc24244"/>
      <w:r>
        <w:rPr>
          <w:rFonts w:ascii="Times New Roman" w:hAnsi="Times New Roman" w:eastAsia="Times New Roman" w:cs="Times New Roman"/>
          <w:b/>
          <w:bCs/>
          <w:spacing w:val="4"/>
          <w:sz w:val="31"/>
          <w:szCs w:val="31"/>
        </w:rPr>
        <w:t>3</w:t>
      </w:r>
      <w:r>
        <w:rPr>
          <w:rFonts w:ascii="Times New Roman" w:hAnsi="Times New Roman" w:eastAsia="Times New Roman" w:cs="Times New Roman"/>
          <w:b/>
          <w:bCs/>
          <w:spacing w:val="31"/>
          <w:sz w:val="31"/>
          <w:szCs w:val="31"/>
        </w:rPr>
        <w:t xml:space="preserve"> </w:t>
      </w:r>
      <w:r>
        <w:rPr>
          <w:rFonts w:ascii="黑体" w:hAnsi="黑体" w:eastAsia="黑体" w:cs="黑体"/>
          <w:b/>
          <w:bCs/>
          <w:spacing w:val="4"/>
          <w:sz w:val="31"/>
          <w:szCs w:val="31"/>
        </w:rPr>
        <w:t>安全设施符合性评价</w:t>
      </w:r>
      <w:bookmarkEnd w:id="75"/>
    </w:p>
    <w:p w14:paraId="239569E2">
      <w:pPr>
        <w:pStyle w:val="8"/>
        <w:spacing w:line="360" w:lineRule="auto"/>
        <w:ind w:firstLine="520" w:firstLineChars="200"/>
        <w:jc w:val="both"/>
        <w:rPr>
          <w:rFonts w:hint="eastAsia"/>
          <w:spacing w:val="-10"/>
          <w:sz w:val="28"/>
          <w:szCs w:val="28"/>
          <w:lang w:eastAsia="zh-CN"/>
        </w:rPr>
      </w:pPr>
      <w:r>
        <w:rPr>
          <w:rFonts w:hint="eastAsia"/>
          <w:spacing w:val="-10"/>
          <w:sz w:val="28"/>
          <w:szCs w:val="28"/>
          <w:lang w:eastAsia="zh-CN"/>
        </w:rPr>
        <w:t>对照《一选尾矿库闭库工程安全设施设计》结合现场实际检查、竣工验收资料、施工记录、监理记录、检测检验等相关资料，采用安全检查表法</w:t>
      </w:r>
      <w:r>
        <w:rPr>
          <w:rFonts w:hint="eastAsia"/>
          <w:spacing w:val="-10"/>
          <w:sz w:val="28"/>
          <w:szCs w:val="28"/>
          <w:lang w:val="en-US" w:eastAsia="zh-CN"/>
        </w:rPr>
        <w:t>对</w:t>
      </w:r>
      <w:r>
        <w:rPr>
          <w:rFonts w:hint="eastAsia"/>
          <w:spacing w:val="-10"/>
          <w:sz w:val="28"/>
          <w:szCs w:val="28"/>
          <w:lang w:eastAsia="zh-CN"/>
        </w:rPr>
        <w:t>基本安全设施、专用安全设施和安全管理等是否符合《一选尾矿库闭库工程安全设施设计》要求进行逐项检查，评价其符合性，检查的结果为“符合”与“不符合”两种。</w:t>
      </w:r>
    </w:p>
    <w:p w14:paraId="360BD05B">
      <w:pPr>
        <w:pStyle w:val="8"/>
        <w:spacing w:before="42" w:line="222" w:lineRule="auto"/>
        <w:ind w:left="3061"/>
        <w:outlineLvl w:val="1"/>
        <w:rPr>
          <w:rFonts w:hint="eastAsia" w:ascii="黑体" w:hAnsi="黑体" w:eastAsia="黑体" w:cs="黑体"/>
          <w:sz w:val="30"/>
          <w:szCs w:val="30"/>
          <w:lang w:eastAsia="zh-CN"/>
        </w:rPr>
      </w:pPr>
      <w:bookmarkStart w:id="76" w:name="bookmark25"/>
      <w:bookmarkEnd w:id="76"/>
      <w:bookmarkStart w:id="77" w:name="_Toc22777"/>
      <w:r>
        <w:rPr>
          <w:rFonts w:ascii="Times New Roman" w:hAnsi="Times New Roman" w:eastAsia="Times New Roman" w:cs="Times New Roman"/>
          <w:b/>
          <w:bCs/>
          <w:spacing w:val="-7"/>
          <w:sz w:val="30"/>
          <w:szCs w:val="30"/>
          <w:lang w:eastAsia="zh-CN"/>
        </w:rPr>
        <w:t>3.1</w:t>
      </w:r>
      <w:r>
        <w:rPr>
          <w:rFonts w:ascii="Times New Roman" w:hAnsi="Times New Roman" w:eastAsia="Times New Roman" w:cs="Times New Roman"/>
          <w:b/>
          <w:bCs/>
          <w:spacing w:val="28"/>
          <w:sz w:val="30"/>
          <w:szCs w:val="30"/>
          <w:lang w:eastAsia="zh-CN"/>
        </w:rPr>
        <w:t xml:space="preserve"> </w:t>
      </w:r>
      <w:r>
        <w:rPr>
          <w:rFonts w:ascii="黑体" w:hAnsi="黑体" w:eastAsia="黑体" w:cs="黑体"/>
          <w:b/>
          <w:bCs/>
          <w:spacing w:val="-7"/>
          <w:sz w:val="30"/>
          <w:szCs w:val="30"/>
          <w:lang w:eastAsia="zh-CN"/>
        </w:rPr>
        <w:t>安全设施</w:t>
      </w:r>
      <w:r>
        <w:rPr>
          <w:b/>
          <w:bCs/>
          <w:spacing w:val="-7"/>
          <w:sz w:val="30"/>
          <w:szCs w:val="30"/>
          <w:lang w:eastAsia="zh-CN"/>
        </w:rPr>
        <w:t>“</w:t>
      </w:r>
      <w:r>
        <w:rPr>
          <w:rFonts w:ascii="黑体" w:hAnsi="黑体" w:eastAsia="黑体" w:cs="黑体"/>
          <w:b/>
          <w:bCs/>
          <w:spacing w:val="-7"/>
          <w:sz w:val="30"/>
          <w:szCs w:val="30"/>
          <w:lang w:eastAsia="zh-CN"/>
        </w:rPr>
        <w:t>三同时</w:t>
      </w:r>
      <w:r>
        <w:rPr>
          <w:rFonts w:ascii="黑体" w:hAnsi="黑体" w:eastAsia="黑体" w:cs="黑体"/>
          <w:spacing w:val="-110"/>
          <w:sz w:val="30"/>
          <w:szCs w:val="30"/>
          <w:lang w:eastAsia="zh-CN"/>
        </w:rPr>
        <w:t xml:space="preserve"> </w:t>
      </w:r>
      <w:r>
        <w:rPr>
          <w:b/>
          <w:bCs/>
          <w:spacing w:val="-7"/>
          <w:sz w:val="30"/>
          <w:szCs w:val="30"/>
          <w:lang w:eastAsia="zh-CN"/>
        </w:rPr>
        <w:t>”</w:t>
      </w:r>
      <w:r>
        <w:rPr>
          <w:rFonts w:ascii="黑体" w:hAnsi="黑体" w:eastAsia="黑体" w:cs="黑体"/>
          <w:b/>
          <w:bCs/>
          <w:spacing w:val="-7"/>
          <w:sz w:val="30"/>
          <w:szCs w:val="30"/>
          <w:lang w:eastAsia="zh-CN"/>
        </w:rPr>
        <w:t>程序</w:t>
      </w:r>
      <w:bookmarkEnd w:id="77"/>
    </w:p>
    <w:p w14:paraId="7E44F0F2">
      <w:pPr>
        <w:pStyle w:val="8"/>
        <w:spacing w:line="360" w:lineRule="auto"/>
        <w:ind w:firstLine="520" w:firstLineChars="200"/>
        <w:jc w:val="both"/>
        <w:rPr>
          <w:rFonts w:hint="eastAsia"/>
          <w:spacing w:val="-10"/>
          <w:sz w:val="28"/>
          <w:szCs w:val="28"/>
          <w:lang w:eastAsia="zh-CN"/>
        </w:rPr>
      </w:pPr>
      <w:r>
        <w:rPr>
          <w:rFonts w:hint="eastAsia"/>
          <w:spacing w:val="-10"/>
          <w:sz w:val="28"/>
          <w:szCs w:val="28"/>
          <w:lang w:eastAsia="zh-CN"/>
        </w:rPr>
        <w:t>根据《安全生产法》、《尾矿库安全监督管理规定》等法律法规对一选尾矿库闭库工程的</w:t>
      </w:r>
      <w:r>
        <w:rPr>
          <w:rFonts w:hint="eastAsia"/>
          <w:spacing w:val="-10"/>
          <w:sz w:val="28"/>
          <w:szCs w:val="28"/>
          <w:lang w:val="en-US" w:eastAsia="zh-CN"/>
        </w:rPr>
        <w:t>相关报告</w:t>
      </w:r>
      <w:r>
        <w:rPr>
          <w:rFonts w:hint="eastAsia"/>
          <w:spacing w:val="-10"/>
          <w:sz w:val="28"/>
          <w:szCs w:val="28"/>
          <w:lang w:eastAsia="zh-CN"/>
        </w:rPr>
        <w:t>编制单位、施工单位、监理单位、工程勘察单位的等级及许可作业范围进行符合性检查。通过查阅相关单位的报告及资质并与相关法律法规进行认真核对，采用</w:t>
      </w:r>
      <w:r>
        <w:rPr>
          <w:rFonts w:hint="eastAsia"/>
          <w:spacing w:val="-10"/>
          <w:sz w:val="28"/>
          <w:szCs w:val="28"/>
          <w:lang w:val="en-US" w:eastAsia="zh-CN"/>
        </w:rPr>
        <w:t>安全</w:t>
      </w:r>
      <w:r>
        <w:rPr>
          <w:rFonts w:hint="eastAsia"/>
          <w:spacing w:val="-10"/>
          <w:sz w:val="28"/>
          <w:szCs w:val="28"/>
          <w:lang w:eastAsia="zh-CN"/>
        </w:rPr>
        <w:t>检查表对建设项目的</w:t>
      </w:r>
      <w:r>
        <w:rPr>
          <w:rFonts w:hint="eastAsia"/>
          <w:spacing w:val="-10"/>
          <w:sz w:val="28"/>
          <w:szCs w:val="28"/>
          <w:lang w:val="en-US" w:eastAsia="zh-CN"/>
        </w:rPr>
        <w:t>安全设施“三同时”程序</w:t>
      </w:r>
      <w:r>
        <w:rPr>
          <w:rFonts w:hint="eastAsia"/>
          <w:spacing w:val="-10"/>
          <w:sz w:val="28"/>
          <w:szCs w:val="28"/>
          <w:lang w:eastAsia="zh-CN"/>
        </w:rPr>
        <w:t>的合法性进行分析与评价。</w:t>
      </w:r>
    </w:p>
    <w:p w14:paraId="35DC7577">
      <w:pPr>
        <w:pStyle w:val="8"/>
        <w:jc w:val="center"/>
        <w:rPr>
          <w:rFonts w:hint="eastAsia"/>
          <w:sz w:val="24"/>
          <w:szCs w:val="24"/>
          <w:lang w:eastAsia="zh-CN"/>
        </w:rPr>
      </w:pPr>
      <w:r>
        <w:rPr>
          <w:spacing w:val="-2"/>
          <w:sz w:val="24"/>
          <w:szCs w:val="24"/>
          <w:lang w:eastAsia="zh-CN"/>
        </w:rPr>
        <w:t>表</w:t>
      </w:r>
      <w:r>
        <w:rPr>
          <w:spacing w:val="-51"/>
          <w:sz w:val="24"/>
          <w:szCs w:val="24"/>
          <w:lang w:eastAsia="zh-CN"/>
        </w:rPr>
        <w:t xml:space="preserve"> </w:t>
      </w:r>
      <w:r>
        <w:rPr>
          <w:rFonts w:ascii="Times New Roman" w:hAnsi="Times New Roman" w:eastAsia="Times New Roman" w:cs="Times New Roman"/>
          <w:spacing w:val="-2"/>
          <w:sz w:val="24"/>
          <w:szCs w:val="24"/>
          <w:lang w:eastAsia="zh-CN"/>
        </w:rPr>
        <w:t xml:space="preserve">3.1-1  </w:t>
      </w:r>
      <w:r>
        <w:rPr>
          <w:spacing w:val="-2"/>
          <w:sz w:val="24"/>
          <w:szCs w:val="24"/>
          <w:lang w:eastAsia="zh-CN"/>
        </w:rPr>
        <w:t>安全设施“三同时</w:t>
      </w:r>
      <w:r>
        <w:rPr>
          <w:spacing w:val="-88"/>
          <w:sz w:val="24"/>
          <w:szCs w:val="24"/>
          <w:lang w:eastAsia="zh-CN"/>
        </w:rPr>
        <w:t xml:space="preserve"> </w:t>
      </w:r>
      <w:r>
        <w:rPr>
          <w:spacing w:val="-2"/>
          <w:sz w:val="24"/>
          <w:szCs w:val="24"/>
          <w:lang w:eastAsia="zh-CN"/>
        </w:rPr>
        <w:t>”程序</w:t>
      </w:r>
      <w:r>
        <w:rPr>
          <w:rFonts w:hint="eastAsia"/>
          <w:spacing w:val="-2"/>
          <w:sz w:val="24"/>
          <w:szCs w:val="24"/>
          <w:lang w:eastAsia="zh-CN"/>
        </w:rPr>
        <w:t>安全</w:t>
      </w:r>
      <w:r>
        <w:rPr>
          <w:spacing w:val="-2"/>
          <w:sz w:val="24"/>
          <w:szCs w:val="24"/>
          <w:lang w:eastAsia="zh-CN"/>
        </w:rPr>
        <w:t>检</w:t>
      </w:r>
      <w:r>
        <w:rPr>
          <w:spacing w:val="-3"/>
          <w:sz w:val="24"/>
          <w:szCs w:val="24"/>
          <w:lang w:eastAsia="zh-CN"/>
        </w:rPr>
        <w:t>查表</w:t>
      </w:r>
    </w:p>
    <w:p w14:paraId="3D73652A">
      <w:pPr>
        <w:pStyle w:val="8"/>
        <w:rPr>
          <w:rFonts w:hint="eastAsia"/>
          <w:sz w:val="20"/>
          <w:szCs w:val="20"/>
          <w:lang w:eastAsia="zh-CN"/>
        </w:rPr>
      </w:pPr>
      <w:r>
        <w:rPr>
          <w:spacing w:val="6"/>
          <w:sz w:val="20"/>
          <w:szCs w:val="20"/>
          <w:lang w:eastAsia="zh-CN"/>
        </w:rPr>
        <w:t>注：检查类别中，“</w:t>
      </w:r>
      <w:r>
        <w:rPr>
          <w:spacing w:val="-63"/>
          <w:sz w:val="20"/>
          <w:szCs w:val="20"/>
          <w:lang w:eastAsia="zh-CN"/>
        </w:rPr>
        <w:t xml:space="preserve"> </w:t>
      </w:r>
      <w:r>
        <w:rPr>
          <w:spacing w:val="6"/>
          <w:sz w:val="20"/>
          <w:szCs w:val="20"/>
          <w:lang w:eastAsia="zh-CN"/>
        </w:rPr>
        <w:t>■</w:t>
      </w:r>
      <w:r>
        <w:rPr>
          <w:spacing w:val="-70"/>
          <w:sz w:val="20"/>
          <w:szCs w:val="20"/>
          <w:lang w:eastAsia="zh-CN"/>
        </w:rPr>
        <w:t xml:space="preserve"> </w:t>
      </w:r>
      <w:r>
        <w:rPr>
          <w:spacing w:val="6"/>
          <w:sz w:val="20"/>
          <w:szCs w:val="20"/>
          <w:lang w:eastAsia="zh-CN"/>
        </w:rPr>
        <w:t>”表示该项为否决项，“△</w:t>
      </w:r>
      <w:r>
        <w:rPr>
          <w:spacing w:val="-70"/>
          <w:sz w:val="20"/>
          <w:szCs w:val="20"/>
          <w:lang w:eastAsia="zh-CN"/>
        </w:rPr>
        <w:t xml:space="preserve"> </w:t>
      </w:r>
      <w:r>
        <w:rPr>
          <w:spacing w:val="6"/>
          <w:sz w:val="20"/>
          <w:szCs w:val="20"/>
          <w:lang w:eastAsia="zh-CN"/>
        </w:rPr>
        <w:t>”表示为一般项。</w:t>
      </w:r>
    </w:p>
    <w:p w14:paraId="0EFCDA12">
      <w:pPr>
        <w:pStyle w:val="8"/>
        <w:spacing w:line="360" w:lineRule="auto"/>
        <w:ind w:firstLine="520" w:firstLineChars="200"/>
        <w:jc w:val="both"/>
        <w:rPr>
          <w:rFonts w:hint="eastAsia"/>
          <w:spacing w:val="-10"/>
          <w:sz w:val="28"/>
          <w:szCs w:val="28"/>
          <w:lang w:eastAsia="zh-CN"/>
        </w:rPr>
      </w:pPr>
      <w:r>
        <w:rPr>
          <w:rFonts w:hint="eastAsia"/>
          <w:spacing w:val="-10"/>
          <w:sz w:val="28"/>
          <w:szCs w:val="28"/>
          <w:lang w:eastAsia="zh-CN"/>
        </w:rPr>
        <w:t>根据相关法律法规的要求，</w:t>
      </w:r>
      <w:r>
        <w:rPr>
          <w:spacing w:val="-10"/>
          <w:sz w:val="28"/>
          <w:szCs w:val="28"/>
          <w:lang w:eastAsia="zh-CN"/>
        </w:rPr>
        <w:t>项目勘察、设计、施工、监理、安全评价单位均有</w:t>
      </w:r>
      <w:r>
        <w:rPr>
          <w:rFonts w:hint="eastAsia"/>
          <w:spacing w:val="-10"/>
          <w:sz w:val="28"/>
          <w:szCs w:val="28"/>
          <w:lang w:eastAsia="zh-CN"/>
        </w:rPr>
        <w:t>符合项目要求的</w:t>
      </w:r>
      <w:r>
        <w:rPr>
          <w:spacing w:val="-10"/>
          <w:sz w:val="28"/>
          <w:szCs w:val="28"/>
          <w:lang w:eastAsia="zh-CN"/>
        </w:rPr>
        <w:t>相应资质并在有效期内</w:t>
      </w:r>
      <w:r>
        <w:rPr>
          <w:rFonts w:hint="eastAsia"/>
          <w:spacing w:val="-10"/>
          <w:sz w:val="28"/>
          <w:szCs w:val="28"/>
          <w:lang w:eastAsia="zh-CN"/>
        </w:rPr>
        <w:t>，建筑材料均有出厂合格证，检测检验报告符合国家规定</w:t>
      </w:r>
      <w:r>
        <w:rPr>
          <w:spacing w:val="-10"/>
          <w:sz w:val="28"/>
          <w:szCs w:val="28"/>
          <w:lang w:eastAsia="zh-CN"/>
        </w:rPr>
        <w:t>。通过对建设项目各项法律手续的现场检查，</w:t>
      </w:r>
      <w:r>
        <w:rPr>
          <w:rFonts w:hint="eastAsia"/>
          <w:spacing w:val="-10"/>
          <w:sz w:val="28"/>
          <w:szCs w:val="28"/>
          <w:lang w:eastAsia="zh-CN"/>
        </w:rPr>
        <w:t>项目</w:t>
      </w:r>
      <w:r>
        <w:rPr>
          <w:spacing w:val="-10"/>
          <w:sz w:val="28"/>
          <w:szCs w:val="28"/>
          <w:lang w:eastAsia="zh-CN"/>
        </w:rPr>
        <w:t>建筑材料等资料齐全</w:t>
      </w:r>
      <w:r>
        <w:rPr>
          <w:rFonts w:hint="eastAsia"/>
          <w:spacing w:val="-10"/>
          <w:sz w:val="28"/>
          <w:szCs w:val="28"/>
          <w:lang w:eastAsia="zh-CN"/>
        </w:rPr>
        <w:t>且合规</w:t>
      </w:r>
      <w:r>
        <w:rPr>
          <w:spacing w:val="-10"/>
          <w:sz w:val="28"/>
          <w:szCs w:val="28"/>
          <w:lang w:eastAsia="zh-CN"/>
        </w:rPr>
        <w:t>，该项目</w:t>
      </w:r>
      <w:r>
        <w:rPr>
          <w:rFonts w:hint="eastAsia"/>
          <w:spacing w:val="-10"/>
          <w:sz w:val="28"/>
          <w:szCs w:val="28"/>
          <w:lang w:eastAsia="zh-CN"/>
        </w:rPr>
        <w:t>安全设施“三同时”程序</w:t>
      </w:r>
      <w:r>
        <w:rPr>
          <w:spacing w:val="-10"/>
          <w:sz w:val="28"/>
          <w:szCs w:val="28"/>
          <w:lang w:eastAsia="zh-CN"/>
        </w:rPr>
        <w:t>符合</w:t>
      </w:r>
      <w:r>
        <w:rPr>
          <w:rFonts w:hint="eastAsia"/>
          <w:spacing w:val="-10"/>
          <w:sz w:val="28"/>
          <w:szCs w:val="28"/>
          <w:lang w:eastAsia="zh-CN"/>
        </w:rPr>
        <w:t>相关</w:t>
      </w:r>
      <w:r>
        <w:rPr>
          <w:spacing w:val="-10"/>
          <w:sz w:val="28"/>
          <w:szCs w:val="28"/>
          <w:lang w:eastAsia="zh-CN"/>
        </w:rPr>
        <w:t>法律法规的要求，具备竣工验收的必备条件。</w:t>
      </w:r>
    </w:p>
    <w:p w14:paraId="1546A7E7">
      <w:pPr>
        <w:spacing w:line="221" w:lineRule="auto"/>
        <w:ind w:left="4265"/>
        <w:outlineLvl w:val="1"/>
        <w:rPr>
          <w:rFonts w:hint="eastAsia" w:ascii="黑体" w:hAnsi="黑体" w:eastAsia="黑体" w:cs="黑体"/>
          <w:sz w:val="30"/>
          <w:szCs w:val="30"/>
          <w:lang w:eastAsia="zh-CN"/>
        </w:rPr>
      </w:pPr>
      <w:bookmarkStart w:id="78" w:name="bookmark27"/>
      <w:bookmarkEnd w:id="78"/>
      <w:bookmarkStart w:id="79" w:name="_Toc30605"/>
      <w:r>
        <w:rPr>
          <w:rFonts w:ascii="Times New Roman" w:hAnsi="Times New Roman" w:eastAsia="Times New Roman" w:cs="Times New Roman"/>
          <w:b/>
          <w:bCs/>
          <w:spacing w:val="-4"/>
          <w:sz w:val="30"/>
          <w:szCs w:val="30"/>
          <w:lang w:eastAsia="zh-CN"/>
        </w:rPr>
        <w:t>3.2</w:t>
      </w:r>
      <w:r>
        <w:rPr>
          <w:rFonts w:ascii="Times New Roman" w:hAnsi="Times New Roman" w:eastAsia="Times New Roman" w:cs="Times New Roman"/>
          <w:b/>
          <w:bCs/>
          <w:spacing w:val="12"/>
          <w:sz w:val="30"/>
          <w:szCs w:val="30"/>
          <w:lang w:eastAsia="zh-CN"/>
        </w:rPr>
        <w:t xml:space="preserve"> </w:t>
      </w:r>
      <w:r>
        <w:rPr>
          <w:rFonts w:ascii="黑体" w:hAnsi="黑体" w:eastAsia="黑体" w:cs="黑体"/>
          <w:b/>
          <w:bCs/>
          <w:spacing w:val="-4"/>
          <w:sz w:val="30"/>
          <w:szCs w:val="30"/>
          <w:lang w:eastAsia="zh-CN"/>
        </w:rPr>
        <w:t>尾矿坝</w:t>
      </w:r>
      <w:bookmarkEnd w:id="79"/>
    </w:p>
    <w:p w14:paraId="1752E01C">
      <w:pPr>
        <w:pStyle w:val="8"/>
        <w:spacing w:line="360" w:lineRule="auto"/>
        <w:ind w:firstLine="520" w:firstLineChars="200"/>
        <w:jc w:val="both"/>
        <w:rPr>
          <w:rFonts w:hint="eastAsia"/>
          <w:spacing w:val="-10"/>
          <w:sz w:val="28"/>
          <w:szCs w:val="28"/>
          <w:lang w:eastAsia="zh-CN"/>
        </w:rPr>
      </w:pPr>
      <w:r>
        <w:rPr>
          <w:rFonts w:hint="eastAsia"/>
          <w:spacing w:val="-10"/>
          <w:sz w:val="28"/>
          <w:szCs w:val="28"/>
          <w:lang w:eastAsia="zh-CN"/>
        </w:rPr>
        <w:t>根据相关规范、《一选尾矿库闭库工程安全设施设计》、现场勘查、竣工图、施工报告、监理报告，针对该坝体</w:t>
      </w:r>
      <w:r>
        <w:rPr>
          <w:rFonts w:hint="eastAsia"/>
          <w:spacing w:val="-10"/>
          <w:sz w:val="28"/>
          <w:szCs w:val="28"/>
          <w:lang w:val="en-US" w:eastAsia="zh-CN"/>
        </w:rPr>
        <w:t>防护</w:t>
      </w:r>
      <w:r>
        <w:rPr>
          <w:rFonts w:hint="eastAsia"/>
          <w:spacing w:val="-10"/>
          <w:sz w:val="28"/>
          <w:szCs w:val="28"/>
          <w:lang w:eastAsia="zh-CN"/>
        </w:rPr>
        <w:t>工程，采用安全检查表法进行</w:t>
      </w:r>
      <w:r>
        <w:rPr>
          <w:rFonts w:hint="eastAsia"/>
          <w:spacing w:val="-10"/>
          <w:sz w:val="28"/>
          <w:szCs w:val="28"/>
          <w:lang w:val="en-US" w:eastAsia="zh-CN"/>
        </w:rPr>
        <w:t>符合性</w:t>
      </w:r>
      <w:r>
        <w:rPr>
          <w:rFonts w:hint="eastAsia"/>
          <w:spacing w:val="-10"/>
          <w:sz w:val="28"/>
          <w:szCs w:val="28"/>
          <w:lang w:eastAsia="zh-CN"/>
        </w:rPr>
        <w:t>评价。</w:t>
      </w:r>
    </w:p>
    <w:p w14:paraId="1DCFBEAB">
      <w:pPr>
        <w:pStyle w:val="8"/>
        <w:jc w:val="center"/>
        <w:rPr>
          <w:rFonts w:hint="eastAsia"/>
          <w:sz w:val="24"/>
          <w:szCs w:val="24"/>
        </w:rPr>
      </w:pPr>
      <w:r>
        <w:rPr>
          <w:spacing w:val="-2"/>
          <w:sz w:val="24"/>
          <w:szCs w:val="24"/>
        </w:rPr>
        <w:t>表</w:t>
      </w:r>
      <w:r>
        <w:rPr>
          <w:rFonts w:ascii="Times New Roman" w:hAnsi="Times New Roman" w:eastAsia="Times New Roman" w:cs="Times New Roman"/>
          <w:spacing w:val="-2"/>
          <w:sz w:val="24"/>
          <w:szCs w:val="24"/>
        </w:rPr>
        <w:t xml:space="preserve">3.2-1 </w:t>
      </w:r>
      <w:r>
        <w:rPr>
          <w:spacing w:val="-2"/>
          <w:sz w:val="24"/>
          <w:szCs w:val="24"/>
        </w:rPr>
        <w:t>尾矿坝</w:t>
      </w:r>
      <w:r>
        <w:rPr>
          <w:rFonts w:hint="eastAsia"/>
          <w:spacing w:val="-2"/>
          <w:sz w:val="24"/>
          <w:szCs w:val="24"/>
          <w:lang w:eastAsia="zh-CN"/>
        </w:rPr>
        <w:t>安全</w:t>
      </w:r>
      <w:r>
        <w:rPr>
          <w:spacing w:val="-2"/>
          <w:sz w:val="24"/>
          <w:szCs w:val="24"/>
        </w:rPr>
        <w:t>检查表</w:t>
      </w:r>
    </w:p>
    <w:p w14:paraId="3EC306CF">
      <w:pPr>
        <w:ind w:firstLine="14"/>
        <w:rPr>
          <w:rFonts w:eastAsia="宋体"/>
          <w:lang w:eastAsia="zh-CN"/>
        </w:rPr>
      </w:pPr>
    </w:p>
    <w:p w14:paraId="5AE8F941">
      <w:pPr>
        <w:pStyle w:val="8"/>
        <w:jc w:val="center"/>
        <w:rPr>
          <w:rFonts w:hint="eastAsia"/>
          <w:sz w:val="24"/>
          <w:szCs w:val="24"/>
        </w:rPr>
      </w:pPr>
      <w:r>
        <w:rPr>
          <w:spacing w:val="-4"/>
          <w:sz w:val="24"/>
          <w:szCs w:val="24"/>
        </w:rPr>
        <w:t>图</w:t>
      </w:r>
      <w:r>
        <w:rPr>
          <w:rFonts w:ascii="Times New Roman" w:hAnsi="Times New Roman" w:eastAsia="Times New Roman" w:cs="Times New Roman"/>
          <w:spacing w:val="-4"/>
          <w:sz w:val="24"/>
          <w:szCs w:val="24"/>
        </w:rPr>
        <w:t xml:space="preserve">3.2-1  </w:t>
      </w:r>
      <w:r>
        <w:rPr>
          <w:rFonts w:hint="eastAsia"/>
          <w:spacing w:val="-4"/>
          <w:sz w:val="24"/>
          <w:szCs w:val="24"/>
          <w:lang w:val="en-US" w:eastAsia="zh-CN"/>
        </w:rPr>
        <w:t>马道</w:t>
      </w:r>
      <w:r>
        <w:rPr>
          <w:spacing w:val="-4"/>
          <w:sz w:val="24"/>
          <w:szCs w:val="24"/>
        </w:rPr>
        <w:t>排水沟</w:t>
      </w:r>
    </w:p>
    <w:p w14:paraId="7948F896">
      <w:pPr>
        <w:pStyle w:val="8"/>
        <w:jc w:val="both"/>
        <w:rPr>
          <w:rFonts w:ascii="Times New Roman" w:hAnsi="Times New Roman" w:cs="Times New Roman"/>
          <w:spacing w:val="1"/>
          <w:sz w:val="28"/>
          <w:szCs w:val="28"/>
          <w:lang w:eastAsia="zh-CN"/>
        </w:rPr>
      </w:pPr>
    </w:p>
    <w:p w14:paraId="7F759743">
      <w:pPr>
        <w:pStyle w:val="8"/>
        <w:jc w:val="center"/>
        <w:rPr>
          <w:rFonts w:ascii="Times New Roman" w:hAnsi="Times New Roman" w:cs="Times New Roman"/>
          <w:spacing w:val="1"/>
          <w:sz w:val="24"/>
          <w:szCs w:val="24"/>
          <w:lang w:eastAsia="zh-CN"/>
        </w:rPr>
      </w:pPr>
      <w:r>
        <w:rPr>
          <w:rFonts w:ascii="Times New Roman" w:hAnsi="Times New Roman" w:cs="Times New Roman"/>
          <w:spacing w:val="1"/>
          <w:sz w:val="24"/>
          <w:szCs w:val="24"/>
          <w:lang w:eastAsia="zh-CN"/>
        </w:rPr>
        <w:t>图</w:t>
      </w:r>
      <w:r>
        <w:rPr>
          <w:rFonts w:hint="eastAsia" w:ascii="Times New Roman" w:hAnsi="Times New Roman" w:cs="Times New Roman"/>
          <w:spacing w:val="1"/>
          <w:sz w:val="24"/>
          <w:szCs w:val="24"/>
          <w:lang w:eastAsia="zh-CN"/>
        </w:rPr>
        <w:t>3.2</w:t>
      </w:r>
      <w:r>
        <w:rPr>
          <w:rFonts w:ascii="Times New Roman" w:hAnsi="Times New Roman" w:cs="Times New Roman"/>
          <w:spacing w:val="1"/>
          <w:sz w:val="24"/>
          <w:szCs w:val="24"/>
          <w:lang w:eastAsia="zh-CN"/>
        </w:rPr>
        <w:t>-2 现状滩面</w:t>
      </w:r>
    </w:p>
    <w:p w14:paraId="5D38E072">
      <w:pPr>
        <w:pStyle w:val="8"/>
        <w:spacing w:line="360" w:lineRule="auto"/>
        <w:ind w:firstLine="520" w:firstLineChars="200"/>
        <w:jc w:val="both"/>
        <w:rPr>
          <w:rFonts w:hint="eastAsia"/>
          <w:spacing w:val="-10"/>
          <w:sz w:val="28"/>
          <w:szCs w:val="28"/>
          <w:lang w:eastAsia="zh-CN"/>
        </w:rPr>
      </w:pPr>
      <w:r>
        <w:rPr>
          <w:spacing w:val="-10"/>
          <w:sz w:val="28"/>
          <w:szCs w:val="28"/>
          <w:lang w:eastAsia="zh-CN"/>
        </w:rPr>
        <w:t>通过现场检查和对照竣工图、</w:t>
      </w:r>
      <w:r>
        <w:rPr>
          <w:rFonts w:hint="eastAsia"/>
          <w:spacing w:val="-10"/>
          <w:sz w:val="28"/>
          <w:szCs w:val="28"/>
          <w:lang w:val="en-US" w:eastAsia="zh-CN"/>
        </w:rPr>
        <w:t>竣工</w:t>
      </w:r>
      <w:r>
        <w:rPr>
          <w:spacing w:val="-10"/>
          <w:sz w:val="28"/>
          <w:szCs w:val="28"/>
          <w:lang w:eastAsia="zh-CN"/>
        </w:rPr>
        <w:t>监理</w:t>
      </w:r>
      <w:r>
        <w:rPr>
          <w:rFonts w:hint="eastAsia"/>
          <w:spacing w:val="-10"/>
          <w:sz w:val="28"/>
          <w:szCs w:val="28"/>
          <w:lang w:eastAsia="zh-CN"/>
        </w:rPr>
        <w:t>等相关</w:t>
      </w:r>
      <w:r>
        <w:rPr>
          <w:spacing w:val="-10"/>
          <w:sz w:val="28"/>
          <w:szCs w:val="28"/>
          <w:lang w:eastAsia="zh-CN"/>
        </w:rPr>
        <w:t>资料，</w:t>
      </w:r>
      <w:r>
        <w:rPr>
          <w:rFonts w:hint="eastAsia"/>
          <w:spacing w:val="-10"/>
          <w:sz w:val="28"/>
          <w:szCs w:val="28"/>
          <w:lang w:eastAsia="zh-CN"/>
        </w:rPr>
        <w:t>初期坝</w:t>
      </w:r>
      <w:r>
        <w:rPr>
          <w:rFonts w:hint="eastAsia"/>
          <w:spacing w:val="-10"/>
          <w:sz w:val="28"/>
          <w:szCs w:val="28"/>
          <w:lang w:val="en-US" w:eastAsia="zh-CN"/>
        </w:rPr>
        <w:t>马道</w:t>
      </w:r>
      <w:r>
        <w:rPr>
          <w:rFonts w:hint="eastAsia"/>
          <w:spacing w:val="-10"/>
          <w:sz w:val="28"/>
          <w:szCs w:val="28"/>
          <w:lang w:eastAsia="zh-CN"/>
        </w:rPr>
        <w:t>排水沟、</w:t>
      </w:r>
      <w:r>
        <w:rPr>
          <w:spacing w:val="-10"/>
          <w:sz w:val="28"/>
          <w:szCs w:val="28"/>
          <w:lang w:eastAsia="zh-CN"/>
        </w:rPr>
        <w:t>滩面</w:t>
      </w:r>
      <w:r>
        <w:rPr>
          <w:rFonts w:hint="eastAsia"/>
          <w:spacing w:val="-10"/>
          <w:sz w:val="28"/>
          <w:szCs w:val="28"/>
          <w:lang w:val="en-US" w:eastAsia="zh-CN"/>
        </w:rPr>
        <w:t>修整</w:t>
      </w:r>
      <w:r>
        <w:rPr>
          <w:rFonts w:hint="eastAsia"/>
          <w:spacing w:val="-10"/>
          <w:sz w:val="28"/>
          <w:szCs w:val="28"/>
          <w:lang w:eastAsia="zh-CN"/>
        </w:rPr>
        <w:t>等工程</w:t>
      </w:r>
      <w:r>
        <w:rPr>
          <w:spacing w:val="-10"/>
          <w:sz w:val="28"/>
          <w:szCs w:val="28"/>
          <w:lang w:eastAsia="zh-CN"/>
        </w:rPr>
        <w:t>均符合《</w:t>
      </w:r>
      <w:r>
        <w:rPr>
          <w:rFonts w:hint="eastAsia"/>
          <w:spacing w:val="-10"/>
          <w:sz w:val="28"/>
          <w:szCs w:val="28"/>
          <w:lang w:eastAsia="zh-CN"/>
        </w:rPr>
        <w:t>一选</w:t>
      </w:r>
      <w:r>
        <w:rPr>
          <w:spacing w:val="-10"/>
          <w:sz w:val="28"/>
          <w:szCs w:val="28"/>
          <w:lang w:eastAsia="zh-CN"/>
        </w:rPr>
        <w:t>尾矿库闭库工程安全设施设计》</w:t>
      </w:r>
      <w:r>
        <w:rPr>
          <w:rFonts w:hint="eastAsia"/>
          <w:spacing w:val="-10"/>
          <w:sz w:val="28"/>
          <w:szCs w:val="28"/>
          <w:lang w:eastAsia="zh-CN"/>
        </w:rPr>
        <w:t>要求</w:t>
      </w:r>
      <w:r>
        <w:rPr>
          <w:spacing w:val="-10"/>
          <w:sz w:val="28"/>
          <w:szCs w:val="28"/>
          <w:lang w:eastAsia="zh-CN"/>
        </w:rPr>
        <w:t>，</w:t>
      </w:r>
      <w:r>
        <w:rPr>
          <w:rFonts w:hint="eastAsia"/>
          <w:spacing w:val="-10"/>
          <w:sz w:val="28"/>
          <w:szCs w:val="28"/>
          <w:lang w:eastAsia="zh-CN"/>
        </w:rPr>
        <w:t>尾矿坝和干滩滩面</w:t>
      </w:r>
      <w:r>
        <w:rPr>
          <w:spacing w:val="-10"/>
          <w:sz w:val="28"/>
          <w:szCs w:val="28"/>
          <w:lang w:eastAsia="zh-CN"/>
        </w:rPr>
        <w:t>具备竣工验收的必备条件。</w:t>
      </w:r>
    </w:p>
    <w:p w14:paraId="6A076009">
      <w:pPr>
        <w:spacing w:before="44" w:line="226" w:lineRule="auto"/>
        <w:ind w:left="3405"/>
        <w:outlineLvl w:val="1"/>
        <w:rPr>
          <w:rFonts w:hint="eastAsia" w:ascii="黑体" w:hAnsi="黑体" w:eastAsia="黑体" w:cs="黑体"/>
          <w:sz w:val="31"/>
          <w:szCs w:val="31"/>
          <w:lang w:eastAsia="zh-CN"/>
        </w:rPr>
      </w:pPr>
      <w:bookmarkStart w:id="80" w:name="bookmark29"/>
      <w:bookmarkEnd w:id="80"/>
      <w:bookmarkStart w:id="81" w:name="_Toc4893"/>
      <w:r>
        <w:rPr>
          <w:rFonts w:ascii="Times New Roman" w:hAnsi="Times New Roman" w:eastAsia="Times New Roman" w:cs="Times New Roman"/>
          <w:b/>
          <w:bCs/>
          <w:spacing w:val="1"/>
          <w:sz w:val="31"/>
          <w:szCs w:val="31"/>
          <w:lang w:eastAsia="zh-CN"/>
        </w:rPr>
        <w:t>3.3</w:t>
      </w:r>
      <w:r>
        <w:rPr>
          <w:rFonts w:ascii="Times New Roman" w:hAnsi="Times New Roman" w:eastAsia="Times New Roman" w:cs="Times New Roman"/>
          <w:b/>
          <w:bCs/>
          <w:spacing w:val="37"/>
          <w:sz w:val="31"/>
          <w:szCs w:val="31"/>
          <w:lang w:eastAsia="zh-CN"/>
        </w:rPr>
        <w:t xml:space="preserve"> </w:t>
      </w:r>
      <w:r>
        <w:rPr>
          <w:rFonts w:ascii="黑体" w:hAnsi="黑体" w:eastAsia="黑体" w:cs="黑体"/>
          <w:b/>
          <w:bCs/>
          <w:spacing w:val="1"/>
          <w:sz w:val="31"/>
          <w:szCs w:val="31"/>
          <w:lang w:eastAsia="zh-CN"/>
        </w:rPr>
        <w:t>防排洪系统</w:t>
      </w:r>
      <w:bookmarkEnd w:id="81"/>
    </w:p>
    <w:p w14:paraId="37FC2551">
      <w:pPr>
        <w:pStyle w:val="8"/>
        <w:spacing w:line="360" w:lineRule="auto"/>
        <w:ind w:firstLine="520" w:firstLineChars="200"/>
        <w:rPr>
          <w:rFonts w:hint="eastAsia"/>
          <w:sz w:val="28"/>
          <w:szCs w:val="28"/>
          <w:lang w:eastAsia="zh-CN"/>
        </w:rPr>
      </w:pPr>
      <w:r>
        <w:rPr>
          <w:spacing w:val="-10"/>
          <w:sz w:val="28"/>
          <w:szCs w:val="28"/>
          <w:lang w:eastAsia="zh-CN"/>
        </w:rPr>
        <w:t>根据</w:t>
      </w:r>
      <w:r>
        <w:rPr>
          <w:spacing w:val="-4"/>
          <w:sz w:val="28"/>
          <w:szCs w:val="28"/>
          <w:lang w:eastAsia="zh-CN"/>
        </w:rPr>
        <w:t>相关规范</w:t>
      </w:r>
      <w:r>
        <w:rPr>
          <w:rFonts w:hint="eastAsia"/>
          <w:spacing w:val="-4"/>
          <w:sz w:val="28"/>
          <w:szCs w:val="28"/>
          <w:lang w:eastAsia="zh-CN"/>
        </w:rPr>
        <w:t>、</w:t>
      </w:r>
      <w:r>
        <w:rPr>
          <w:spacing w:val="-10"/>
          <w:sz w:val="28"/>
          <w:szCs w:val="28"/>
          <w:lang w:eastAsia="zh-CN"/>
        </w:rPr>
        <w:t>《</w:t>
      </w:r>
      <w:r>
        <w:rPr>
          <w:rFonts w:hint="eastAsia"/>
          <w:spacing w:val="-10"/>
          <w:sz w:val="28"/>
          <w:szCs w:val="28"/>
          <w:lang w:eastAsia="zh-CN"/>
        </w:rPr>
        <w:t>一选</w:t>
      </w:r>
      <w:r>
        <w:rPr>
          <w:spacing w:val="-10"/>
          <w:sz w:val="28"/>
          <w:szCs w:val="28"/>
          <w:lang w:eastAsia="zh-CN"/>
        </w:rPr>
        <w:t>尾矿库闭库工程安全设施设计》、竣工图、</w:t>
      </w:r>
      <w:r>
        <w:rPr>
          <w:spacing w:val="-4"/>
          <w:sz w:val="28"/>
          <w:szCs w:val="28"/>
          <w:lang w:eastAsia="zh-CN"/>
        </w:rPr>
        <w:t>竣工</w:t>
      </w:r>
      <w:r>
        <w:rPr>
          <w:rFonts w:hint="eastAsia"/>
          <w:spacing w:val="-4"/>
          <w:sz w:val="28"/>
          <w:szCs w:val="28"/>
          <w:lang w:val="en-US" w:eastAsia="zh-CN"/>
        </w:rPr>
        <w:t>监理</w:t>
      </w:r>
      <w:r>
        <w:rPr>
          <w:spacing w:val="-4"/>
          <w:sz w:val="28"/>
          <w:szCs w:val="28"/>
          <w:lang w:eastAsia="zh-CN"/>
        </w:rPr>
        <w:t>报告等，针对防排洪系统工程采用</w:t>
      </w:r>
      <w:r>
        <w:rPr>
          <w:rFonts w:hint="eastAsia"/>
          <w:spacing w:val="-4"/>
          <w:sz w:val="28"/>
          <w:szCs w:val="28"/>
          <w:lang w:eastAsia="zh-CN"/>
        </w:rPr>
        <w:t>安全</w:t>
      </w:r>
      <w:r>
        <w:rPr>
          <w:spacing w:val="-1"/>
          <w:sz w:val="28"/>
          <w:szCs w:val="28"/>
          <w:lang w:eastAsia="zh-CN"/>
        </w:rPr>
        <w:t>检查表法进行检查。</w:t>
      </w:r>
    </w:p>
    <w:p w14:paraId="5F306B6A">
      <w:pPr>
        <w:pStyle w:val="8"/>
        <w:jc w:val="center"/>
        <w:rPr>
          <w:rFonts w:hint="eastAsia"/>
          <w:sz w:val="24"/>
          <w:szCs w:val="24"/>
          <w:lang w:eastAsia="zh-CN"/>
        </w:rPr>
      </w:pPr>
      <w:r>
        <w:rPr>
          <w:spacing w:val="-1"/>
          <w:sz w:val="24"/>
          <w:szCs w:val="24"/>
          <w:lang w:eastAsia="zh-CN"/>
        </w:rPr>
        <w:t>表</w:t>
      </w:r>
      <w:r>
        <w:rPr>
          <w:rFonts w:ascii="Times New Roman" w:hAnsi="Times New Roman" w:eastAsia="Times New Roman" w:cs="Times New Roman"/>
          <w:spacing w:val="-1"/>
          <w:sz w:val="24"/>
          <w:szCs w:val="24"/>
          <w:lang w:eastAsia="zh-CN"/>
        </w:rPr>
        <w:t xml:space="preserve">3.3-1  </w:t>
      </w:r>
      <w:r>
        <w:rPr>
          <w:spacing w:val="-1"/>
          <w:sz w:val="24"/>
          <w:szCs w:val="24"/>
          <w:lang w:eastAsia="zh-CN"/>
        </w:rPr>
        <w:t>防排洪系统</w:t>
      </w:r>
      <w:r>
        <w:rPr>
          <w:rFonts w:hint="eastAsia"/>
          <w:spacing w:val="-1"/>
          <w:sz w:val="24"/>
          <w:szCs w:val="24"/>
          <w:lang w:eastAsia="zh-CN"/>
        </w:rPr>
        <w:t>安全</w:t>
      </w:r>
      <w:r>
        <w:rPr>
          <w:spacing w:val="-1"/>
          <w:sz w:val="24"/>
          <w:szCs w:val="24"/>
          <w:lang w:eastAsia="zh-CN"/>
        </w:rPr>
        <w:t>检查表</w:t>
      </w:r>
    </w:p>
    <w:p w14:paraId="2975EDA8">
      <w:pPr>
        <w:pStyle w:val="8"/>
        <w:rPr>
          <w:rFonts w:hint="eastAsia"/>
          <w:sz w:val="20"/>
          <w:szCs w:val="20"/>
          <w:lang w:eastAsia="zh-CN"/>
        </w:rPr>
      </w:pPr>
      <w:r>
        <w:rPr>
          <w:spacing w:val="6"/>
          <w:sz w:val="20"/>
          <w:szCs w:val="20"/>
          <w:lang w:eastAsia="zh-CN"/>
        </w:rPr>
        <w:t>注：检查类别中，“</w:t>
      </w:r>
      <w:r>
        <w:rPr>
          <w:spacing w:val="-63"/>
          <w:sz w:val="20"/>
          <w:szCs w:val="20"/>
          <w:lang w:eastAsia="zh-CN"/>
        </w:rPr>
        <w:t xml:space="preserve"> </w:t>
      </w:r>
      <w:r>
        <w:rPr>
          <w:spacing w:val="6"/>
          <w:sz w:val="20"/>
          <w:szCs w:val="20"/>
          <w:lang w:eastAsia="zh-CN"/>
        </w:rPr>
        <w:t>■</w:t>
      </w:r>
      <w:r>
        <w:rPr>
          <w:spacing w:val="-70"/>
          <w:sz w:val="20"/>
          <w:szCs w:val="20"/>
          <w:lang w:eastAsia="zh-CN"/>
        </w:rPr>
        <w:t xml:space="preserve"> </w:t>
      </w:r>
      <w:r>
        <w:rPr>
          <w:spacing w:val="6"/>
          <w:sz w:val="20"/>
          <w:szCs w:val="20"/>
          <w:lang w:eastAsia="zh-CN"/>
        </w:rPr>
        <w:t>”表示该项为否决项，“△</w:t>
      </w:r>
      <w:r>
        <w:rPr>
          <w:spacing w:val="-70"/>
          <w:sz w:val="20"/>
          <w:szCs w:val="20"/>
          <w:lang w:eastAsia="zh-CN"/>
        </w:rPr>
        <w:t xml:space="preserve"> </w:t>
      </w:r>
      <w:r>
        <w:rPr>
          <w:spacing w:val="6"/>
          <w:sz w:val="20"/>
          <w:szCs w:val="20"/>
          <w:lang w:eastAsia="zh-CN"/>
        </w:rPr>
        <w:t>”表示为一般项。</w:t>
      </w:r>
    </w:p>
    <w:p w14:paraId="2C2B1887">
      <w:pPr>
        <w:pStyle w:val="8"/>
        <w:jc w:val="center"/>
        <w:rPr>
          <w:rFonts w:ascii="Times New Roman" w:hAnsi="Times New Roman" w:cs="Times New Roman"/>
          <w:spacing w:val="1"/>
          <w:sz w:val="28"/>
          <w:szCs w:val="28"/>
          <w:lang w:eastAsia="zh-CN"/>
        </w:rPr>
      </w:pPr>
    </w:p>
    <w:p w14:paraId="0C58CC5C">
      <w:pPr>
        <w:pStyle w:val="8"/>
        <w:jc w:val="center"/>
        <w:rPr>
          <w:rFonts w:ascii="Times New Roman" w:hAnsi="Times New Roman" w:cs="Times New Roman"/>
          <w:spacing w:val="1"/>
          <w:sz w:val="24"/>
          <w:szCs w:val="24"/>
          <w:lang w:eastAsia="zh-CN"/>
        </w:rPr>
      </w:pPr>
      <w:r>
        <w:rPr>
          <w:rFonts w:hint="eastAsia" w:ascii="Times New Roman" w:hAnsi="Times New Roman" w:cs="Times New Roman"/>
          <w:spacing w:val="1"/>
          <w:sz w:val="24"/>
          <w:szCs w:val="24"/>
          <w:lang w:eastAsia="zh-CN"/>
        </w:rPr>
        <w:t>图3.3-1 坡脚排水沟及溢洪道</w:t>
      </w:r>
    </w:p>
    <w:p w14:paraId="45A4ACAE">
      <w:pPr>
        <w:pStyle w:val="8"/>
        <w:spacing w:line="360" w:lineRule="auto"/>
        <w:ind w:firstLine="632" w:firstLineChars="200"/>
        <w:jc w:val="both"/>
        <w:rPr>
          <w:rFonts w:hint="eastAsia"/>
          <w:sz w:val="28"/>
          <w:szCs w:val="28"/>
          <w:lang w:eastAsia="zh-CN"/>
        </w:rPr>
      </w:pPr>
      <w:bookmarkStart w:id="82" w:name="bookmark31"/>
      <w:bookmarkEnd w:id="82"/>
      <w:r>
        <w:rPr>
          <w:spacing w:val="18"/>
          <w:sz w:val="28"/>
          <w:szCs w:val="28"/>
          <w:lang w:eastAsia="zh-CN"/>
        </w:rPr>
        <w:t>通过现场检查和对照竣工图、施工监理</w:t>
      </w:r>
      <w:r>
        <w:rPr>
          <w:rFonts w:hint="eastAsia"/>
          <w:spacing w:val="18"/>
          <w:sz w:val="28"/>
          <w:szCs w:val="28"/>
          <w:lang w:eastAsia="zh-CN"/>
        </w:rPr>
        <w:t>等相关</w:t>
      </w:r>
      <w:r>
        <w:rPr>
          <w:spacing w:val="18"/>
          <w:sz w:val="28"/>
          <w:szCs w:val="28"/>
          <w:lang w:eastAsia="zh-CN"/>
        </w:rPr>
        <w:t>资料，</w:t>
      </w:r>
      <w:r>
        <w:rPr>
          <w:rFonts w:hint="eastAsia"/>
          <w:spacing w:val="18"/>
          <w:sz w:val="28"/>
          <w:szCs w:val="28"/>
          <w:lang w:val="en-US" w:eastAsia="zh-CN"/>
        </w:rPr>
        <w:t>新建</w:t>
      </w:r>
      <w:r>
        <w:rPr>
          <w:rFonts w:hint="eastAsia"/>
          <w:spacing w:val="18"/>
          <w:sz w:val="28"/>
          <w:szCs w:val="28"/>
          <w:lang w:eastAsia="zh-CN"/>
        </w:rPr>
        <w:t>溢洪道、封堵的排水斜槽及坡脚排水沟</w:t>
      </w:r>
      <w:r>
        <w:rPr>
          <w:rFonts w:hint="eastAsia"/>
          <w:spacing w:val="19"/>
          <w:sz w:val="28"/>
          <w:szCs w:val="28"/>
          <w:lang w:eastAsia="zh-CN"/>
        </w:rPr>
        <w:t>工程</w:t>
      </w:r>
      <w:r>
        <w:rPr>
          <w:spacing w:val="19"/>
          <w:sz w:val="28"/>
          <w:szCs w:val="28"/>
          <w:lang w:eastAsia="zh-CN"/>
        </w:rPr>
        <w:t>均符合《</w:t>
      </w:r>
      <w:r>
        <w:rPr>
          <w:rFonts w:hint="eastAsia"/>
          <w:spacing w:val="19"/>
          <w:sz w:val="28"/>
          <w:szCs w:val="28"/>
          <w:lang w:eastAsia="zh-CN"/>
        </w:rPr>
        <w:t>一选</w:t>
      </w:r>
      <w:r>
        <w:rPr>
          <w:spacing w:val="19"/>
          <w:sz w:val="28"/>
          <w:szCs w:val="28"/>
          <w:lang w:eastAsia="zh-CN"/>
        </w:rPr>
        <w:t>尾矿库闭库</w:t>
      </w:r>
      <w:r>
        <w:rPr>
          <w:spacing w:val="15"/>
          <w:sz w:val="28"/>
          <w:szCs w:val="28"/>
          <w:lang w:eastAsia="zh-CN"/>
        </w:rPr>
        <w:t>工程安全设施设计》</w:t>
      </w:r>
      <w:r>
        <w:rPr>
          <w:rFonts w:hint="eastAsia"/>
          <w:spacing w:val="15"/>
          <w:sz w:val="28"/>
          <w:szCs w:val="28"/>
          <w:lang w:eastAsia="zh-CN"/>
        </w:rPr>
        <w:t>要求</w:t>
      </w:r>
      <w:r>
        <w:rPr>
          <w:spacing w:val="15"/>
          <w:sz w:val="28"/>
          <w:szCs w:val="28"/>
          <w:lang w:eastAsia="zh-CN"/>
        </w:rPr>
        <w:t>，</w:t>
      </w:r>
      <w:r>
        <w:rPr>
          <w:rFonts w:hint="eastAsia"/>
          <w:spacing w:val="15"/>
          <w:sz w:val="28"/>
          <w:szCs w:val="28"/>
          <w:lang w:eastAsia="zh-CN"/>
        </w:rPr>
        <w:t>防排洪系统具备</w:t>
      </w:r>
      <w:r>
        <w:rPr>
          <w:spacing w:val="15"/>
          <w:sz w:val="28"/>
          <w:szCs w:val="28"/>
          <w:lang w:eastAsia="zh-CN"/>
        </w:rPr>
        <w:t>竣工验收的必备条件。</w:t>
      </w:r>
    </w:p>
    <w:p w14:paraId="59815F15">
      <w:pPr>
        <w:spacing w:line="360" w:lineRule="auto"/>
        <w:jc w:val="center"/>
        <w:outlineLvl w:val="1"/>
        <w:rPr>
          <w:rFonts w:hint="eastAsia" w:ascii="黑体" w:hAnsi="黑体" w:eastAsia="黑体" w:cs="黑体"/>
          <w:b/>
          <w:bCs/>
          <w:spacing w:val="-5"/>
          <w:sz w:val="30"/>
          <w:szCs w:val="30"/>
          <w:lang w:eastAsia="zh-CN"/>
        </w:rPr>
      </w:pPr>
      <w:bookmarkStart w:id="83" w:name="_Toc15415"/>
      <w:r>
        <w:rPr>
          <w:rFonts w:hint="eastAsia" w:ascii="Times New Roman" w:hAnsi="Times New Roman" w:eastAsia="宋体" w:cs="Times New Roman"/>
          <w:b/>
          <w:bCs/>
          <w:spacing w:val="-5"/>
          <w:sz w:val="30"/>
          <w:szCs w:val="30"/>
          <w:lang w:eastAsia="zh-CN"/>
        </w:rPr>
        <w:t xml:space="preserve">3.4 </w:t>
      </w:r>
      <w:r>
        <w:rPr>
          <w:rFonts w:hint="eastAsia" w:ascii="黑体" w:hAnsi="黑体" w:eastAsia="黑体" w:cs="黑体"/>
          <w:b/>
          <w:bCs/>
          <w:spacing w:val="-5"/>
          <w:sz w:val="30"/>
          <w:szCs w:val="30"/>
          <w:lang w:eastAsia="zh-CN"/>
        </w:rPr>
        <w:t>辅助设施</w:t>
      </w:r>
      <w:bookmarkEnd w:id="83"/>
    </w:p>
    <w:p w14:paraId="53299A98">
      <w:pPr>
        <w:pStyle w:val="8"/>
        <w:spacing w:line="360" w:lineRule="auto"/>
        <w:ind w:firstLine="520" w:firstLineChars="200"/>
        <w:jc w:val="both"/>
        <w:rPr>
          <w:rFonts w:hint="eastAsia"/>
          <w:sz w:val="28"/>
          <w:szCs w:val="28"/>
          <w:lang w:eastAsia="zh-CN"/>
        </w:rPr>
      </w:pPr>
      <w:r>
        <w:rPr>
          <w:spacing w:val="-10"/>
          <w:sz w:val="28"/>
          <w:szCs w:val="28"/>
          <w:lang w:eastAsia="zh-CN"/>
        </w:rPr>
        <w:t>根据</w:t>
      </w:r>
      <w:r>
        <w:rPr>
          <w:spacing w:val="-4"/>
          <w:sz w:val="28"/>
          <w:szCs w:val="28"/>
          <w:lang w:eastAsia="zh-CN"/>
        </w:rPr>
        <w:t>相关规范</w:t>
      </w:r>
      <w:r>
        <w:rPr>
          <w:rFonts w:hint="eastAsia"/>
          <w:spacing w:val="-4"/>
          <w:sz w:val="28"/>
          <w:szCs w:val="28"/>
          <w:lang w:eastAsia="zh-CN"/>
        </w:rPr>
        <w:t>、</w:t>
      </w:r>
      <w:r>
        <w:rPr>
          <w:spacing w:val="-10"/>
          <w:sz w:val="28"/>
          <w:szCs w:val="28"/>
          <w:lang w:eastAsia="zh-CN"/>
        </w:rPr>
        <w:t>《</w:t>
      </w:r>
      <w:r>
        <w:rPr>
          <w:rFonts w:hint="eastAsia"/>
          <w:spacing w:val="-10"/>
          <w:sz w:val="28"/>
          <w:szCs w:val="28"/>
          <w:lang w:eastAsia="zh-CN"/>
        </w:rPr>
        <w:t>一选</w:t>
      </w:r>
      <w:r>
        <w:rPr>
          <w:spacing w:val="-10"/>
          <w:sz w:val="28"/>
          <w:szCs w:val="28"/>
          <w:lang w:eastAsia="zh-CN"/>
        </w:rPr>
        <w:t>尾矿库闭库工程安全设施设计》</w:t>
      </w:r>
      <w:r>
        <w:rPr>
          <w:spacing w:val="-4"/>
          <w:sz w:val="28"/>
          <w:szCs w:val="28"/>
          <w:lang w:eastAsia="zh-CN"/>
        </w:rPr>
        <w:t>等</w:t>
      </w:r>
      <w:r>
        <w:rPr>
          <w:rFonts w:hint="eastAsia"/>
          <w:spacing w:val="-4"/>
          <w:sz w:val="28"/>
          <w:szCs w:val="28"/>
          <w:lang w:val="en-US" w:eastAsia="zh-CN"/>
        </w:rPr>
        <w:t>报告</w:t>
      </w:r>
      <w:r>
        <w:rPr>
          <w:spacing w:val="-4"/>
          <w:sz w:val="28"/>
          <w:szCs w:val="28"/>
          <w:lang w:eastAsia="zh-CN"/>
        </w:rPr>
        <w:t>，针对</w:t>
      </w:r>
      <w:r>
        <w:rPr>
          <w:rFonts w:hint="eastAsia"/>
          <w:spacing w:val="-4"/>
          <w:sz w:val="28"/>
          <w:szCs w:val="28"/>
          <w:lang w:eastAsia="zh-CN"/>
        </w:rPr>
        <w:t>辅助设施单元</w:t>
      </w:r>
      <w:r>
        <w:rPr>
          <w:spacing w:val="-4"/>
          <w:sz w:val="28"/>
          <w:szCs w:val="28"/>
          <w:lang w:eastAsia="zh-CN"/>
        </w:rPr>
        <w:t>采用</w:t>
      </w:r>
      <w:r>
        <w:rPr>
          <w:rFonts w:hint="eastAsia"/>
          <w:spacing w:val="-4"/>
          <w:sz w:val="28"/>
          <w:szCs w:val="28"/>
          <w:lang w:eastAsia="zh-CN"/>
        </w:rPr>
        <w:t>安全</w:t>
      </w:r>
      <w:r>
        <w:rPr>
          <w:spacing w:val="-1"/>
          <w:sz w:val="28"/>
          <w:szCs w:val="28"/>
          <w:lang w:eastAsia="zh-CN"/>
        </w:rPr>
        <w:t>检查表法进行检查。</w:t>
      </w:r>
    </w:p>
    <w:p w14:paraId="7E1C9D9F">
      <w:pPr>
        <w:pStyle w:val="8"/>
        <w:ind w:left="2489" w:hanging="2489"/>
        <w:jc w:val="center"/>
        <w:rPr>
          <w:rFonts w:hint="eastAsia"/>
          <w:sz w:val="24"/>
          <w:szCs w:val="24"/>
        </w:rPr>
      </w:pPr>
      <w:r>
        <w:rPr>
          <w:spacing w:val="-2"/>
          <w:sz w:val="24"/>
          <w:szCs w:val="24"/>
        </w:rPr>
        <w:t>表</w:t>
      </w:r>
      <w:r>
        <w:rPr>
          <w:rFonts w:ascii="Times New Roman" w:hAnsi="Times New Roman" w:eastAsia="Times New Roman" w:cs="Times New Roman"/>
          <w:spacing w:val="-2"/>
          <w:sz w:val="24"/>
          <w:szCs w:val="24"/>
        </w:rPr>
        <w:t xml:space="preserve">3.4-1  </w:t>
      </w:r>
      <w:r>
        <w:rPr>
          <w:rFonts w:hint="eastAsia"/>
          <w:spacing w:val="-2"/>
          <w:sz w:val="24"/>
          <w:szCs w:val="24"/>
          <w:lang w:eastAsia="zh-CN"/>
        </w:rPr>
        <w:t>辅助设施安全</w:t>
      </w:r>
      <w:r>
        <w:rPr>
          <w:spacing w:val="-2"/>
          <w:sz w:val="24"/>
          <w:szCs w:val="24"/>
        </w:rPr>
        <w:t>检查表</w:t>
      </w:r>
    </w:p>
    <w:p w14:paraId="173FB73A">
      <w:pPr>
        <w:pStyle w:val="8"/>
        <w:rPr>
          <w:rFonts w:hint="eastAsia"/>
          <w:sz w:val="20"/>
          <w:szCs w:val="20"/>
          <w:lang w:eastAsia="zh-CN"/>
        </w:rPr>
      </w:pPr>
      <w:r>
        <w:rPr>
          <w:spacing w:val="6"/>
          <w:sz w:val="20"/>
          <w:szCs w:val="20"/>
          <w:lang w:eastAsia="zh-CN"/>
        </w:rPr>
        <w:t>注：检查类别中，“</w:t>
      </w:r>
      <w:r>
        <w:rPr>
          <w:spacing w:val="-63"/>
          <w:sz w:val="20"/>
          <w:szCs w:val="20"/>
          <w:lang w:eastAsia="zh-CN"/>
        </w:rPr>
        <w:t xml:space="preserve"> </w:t>
      </w:r>
      <w:r>
        <w:rPr>
          <w:spacing w:val="6"/>
          <w:sz w:val="20"/>
          <w:szCs w:val="20"/>
          <w:lang w:eastAsia="zh-CN"/>
        </w:rPr>
        <w:t>■</w:t>
      </w:r>
      <w:r>
        <w:rPr>
          <w:spacing w:val="-70"/>
          <w:sz w:val="20"/>
          <w:szCs w:val="20"/>
          <w:lang w:eastAsia="zh-CN"/>
        </w:rPr>
        <w:t xml:space="preserve"> </w:t>
      </w:r>
      <w:r>
        <w:rPr>
          <w:spacing w:val="6"/>
          <w:sz w:val="20"/>
          <w:szCs w:val="20"/>
          <w:lang w:eastAsia="zh-CN"/>
        </w:rPr>
        <w:t>”表示该项为否决项，“△</w:t>
      </w:r>
      <w:r>
        <w:rPr>
          <w:spacing w:val="-70"/>
          <w:sz w:val="20"/>
          <w:szCs w:val="20"/>
          <w:lang w:eastAsia="zh-CN"/>
        </w:rPr>
        <w:t xml:space="preserve"> </w:t>
      </w:r>
      <w:r>
        <w:rPr>
          <w:spacing w:val="6"/>
          <w:sz w:val="20"/>
          <w:szCs w:val="20"/>
          <w:lang w:eastAsia="zh-CN"/>
        </w:rPr>
        <w:t>”表示为一般项。</w:t>
      </w:r>
    </w:p>
    <w:p w14:paraId="0264FC79">
      <w:pPr>
        <w:rPr>
          <w:rFonts w:eastAsia="宋体"/>
          <w:b/>
          <w:bCs/>
          <w:spacing w:val="-2"/>
          <w:sz w:val="28"/>
          <w:szCs w:val="28"/>
          <w:lang w:eastAsia="zh-CN"/>
        </w:rPr>
      </w:pPr>
    </w:p>
    <w:p w14:paraId="77365D9C">
      <w:pPr>
        <w:widowControl w:val="0"/>
        <w:kinsoku/>
        <w:autoSpaceDE/>
        <w:autoSpaceDN/>
        <w:jc w:val="center"/>
        <w:textAlignment w:val="auto"/>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3.4-1</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eastAsia="zh-CN"/>
        </w:rPr>
        <w:t>照明设施</w:t>
      </w:r>
    </w:p>
    <w:p w14:paraId="7BB21797">
      <w:pPr>
        <w:pStyle w:val="8"/>
        <w:spacing w:line="360" w:lineRule="auto"/>
        <w:ind w:firstLine="520" w:firstLineChars="200"/>
        <w:jc w:val="both"/>
        <w:rPr>
          <w:rFonts w:hint="eastAsia"/>
          <w:spacing w:val="-10"/>
          <w:sz w:val="28"/>
          <w:szCs w:val="28"/>
          <w:lang w:eastAsia="zh-CN"/>
        </w:rPr>
      </w:pPr>
      <w:r>
        <w:rPr>
          <w:rFonts w:hint="eastAsia"/>
          <w:spacing w:val="-10"/>
          <w:sz w:val="28"/>
          <w:szCs w:val="28"/>
          <w:lang w:eastAsia="zh-CN"/>
        </w:rPr>
        <w:t>通过现场检查和对照相关资料，照明设施工程符合《一选尾矿库闭库工程安全设施设计》要求，辅助设施具备竣工验收的必备条件。</w:t>
      </w:r>
    </w:p>
    <w:p w14:paraId="7A3FFE9A">
      <w:pPr>
        <w:spacing w:before="60" w:line="223" w:lineRule="auto"/>
        <w:ind w:left="3194"/>
        <w:outlineLvl w:val="1"/>
        <w:rPr>
          <w:rFonts w:hint="eastAsia" w:ascii="黑体" w:hAnsi="黑体" w:eastAsia="黑体" w:cs="黑体"/>
          <w:b/>
          <w:bCs/>
          <w:spacing w:val="-5"/>
          <w:sz w:val="30"/>
          <w:szCs w:val="30"/>
          <w:lang w:eastAsia="zh-CN"/>
        </w:rPr>
      </w:pPr>
      <w:bookmarkStart w:id="84" w:name="_Toc26747"/>
      <w:r>
        <w:rPr>
          <w:rFonts w:hint="eastAsia" w:ascii="Times New Roman" w:hAnsi="Times New Roman" w:eastAsia="宋体" w:cs="Times New Roman"/>
          <w:b/>
          <w:bCs/>
          <w:spacing w:val="-5"/>
          <w:sz w:val="30"/>
          <w:szCs w:val="30"/>
          <w:lang w:eastAsia="zh-CN"/>
        </w:rPr>
        <w:t xml:space="preserve">3.5 </w:t>
      </w:r>
      <w:r>
        <w:rPr>
          <w:rFonts w:hint="eastAsia" w:ascii="黑体" w:hAnsi="黑体" w:eastAsia="黑体" w:cs="黑体"/>
          <w:b/>
          <w:bCs/>
          <w:spacing w:val="-5"/>
          <w:sz w:val="30"/>
          <w:szCs w:val="30"/>
          <w:lang w:eastAsia="zh-CN"/>
        </w:rPr>
        <w:t>个人安全防护</w:t>
      </w:r>
      <w:bookmarkEnd w:id="84"/>
    </w:p>
    <w:p w14:paraId="041758CE">
      <w:pPr>
        <w:pStyle w:val="8"/>
        <w:spacing w:line="360" w:lineRule="auto"/>
        <w:ind w:firstLine="520" w:firstLineChars="200"/>
        <w:jc w:val="both"/>
        <w:rPr>
          <w:rFonts w:hint="eastAsia"/>
          <w:spacing w:val="-10"/>
          <w:sz w:val="28"/>
          <w:szCs w:val="28"/>
          <w:lang w:eastAsia="zh-CN"/>
        </w:rPr>
      </w:pPr>
      <w:r>
        <w:rPr>
          <w:rFonts w:hint="eastAsia"/>
          <w:spacing w:val="-10"/>
          <w:sz w:val="28"/>
          <w:szCs w:val="28"/>
          <w:lang w:eastAsia="zh-CN"/>
        </w:rPr>
        <w:t>根据相关规范及《一选尾矿库闭库工程安全设施设计》，针对个人安全防护单元，采用安全检查表法进行检查。</w:t>
      </w:r>
    </w:p>
    <w:p w14:paraId="0EB677E2">
      <w:pPr>
        <w:pStyle w:val="8"/>
        <w:jc w:val="center"/>
        <w:rPr>
          <w:rFonts w:hint="eastAsia"/>
          <w:sz w:val="24"/>
          <w:szCs w:val="24"/>
        </w:rPr>
      </w:pPr>
      <w:r>
        <w:rPr>
          <w:spacing w:val="-2"/>
          <w:sz w:val="24"/>
          <w:szCs w:val="24"/>
        </w:rPr>
        <w:t>表</w:t>
      </w:r>
      <w:r>
        <w:rPr>
          <w:rFonts w:ascii="Times New Roman" w:hAnsi="Times New Roman" w:eastAsia="Times New Roman" w:cs="Times New Roman"/>
          <w:spacing w:val="-2"/>
          <w:sz w:val="24"/>
          <w:szCs w:val="24"/>
        </w:rPr>
        <w:t>3.</w:t>
      </w:r>
      <w:r>
        <w:rPr>
          <w:rFonts w:hint="eastAsia" w:ascii="Times New Roman" w:hAnsi="Times New Roman" w:cs="Times New Roman"/>
          <w:spacing w:val="-2"/>
          <w:sz w:val="24"/>
          <w:szCs w:val="24"/>
          <w:lang w:eastAsia="zh-CN"/>
        </w:rPr>
        <w:t>5</w:t>
      </w:r>
      <w:r>
        <w:rPr>
          <w:rFonts w:ascii="Times New Roman" w:hAnsi="Times New Roman" w:eastAsia="Times New Roman" w:cs="Times New Roman"/>
          <w:spacing w:val="-2"/>
          <w:sz w:val="24"/>
          <w:szCs w:val="24"/>
        </w:rPr>
        <w:t xml:space="preserve">-1  </w:t>
      </w:r>
      <w:r>
        <w:rPr>
          <w:rFonts w:hint="eastAsia"/>
          <w:spacing w:val="-2"/>
          <w:sz w:val="24"/>
          <w:szCs w:val="24"/>
          <w:lang w:val="en-US" w:eastAsia="zh-CN"/>
        </w:rPr>
        <w:t>个人安全防护</w:t>
      </w:r>
      <w:r>
        <w:rPr>
          <w:rFonts w:hint="eastAsia"/>
          <w:spacing w:val="-2"/>
          <w:sz w:val="24"/>
          <w:szCs w:val="24"/>
          <w:lang w:eastAsia="zh-CN"/>
        </w:rPr>
        <w:t>安全</w:t>
      </w:r>
      <w:r>
        <w:rPr>
          <w:spacing w:val="-2"/>
          <w:sz w:val="24"/>
          <w:szCs w:val="24"/>
        </w:rPr>
        <w:t>检查表</w:t>
      </w:r>
    </w:p>
    <w:p w14:paraId="2F535362">
      <w:pPr>
        <w:pStyle w:val="8"/>
        <w:rPr>
          <w:rFonts w:hint="eastAsia"/>
          <w:sz w:val="20"/>
          <w:szCs w:val="20"/>
          <w:lang w:eastAsia="zh-CN"/>
        </w:rPr>
      </w:pPr>
      <w:r>
        <w:rPr>
          <w:spacing w:val="6"/>
          <w:sz w:val="20"/>
          <w:szCs w:val="20"/>
          <w:lang w:eastAsia="zh-CN"/>
        </w:rPr>
        <w:t>注：检查类别中，“</w:t>
      </w:r>
      <w:r>
        <w:rPr>
          <w:spacing w:val="-63"/>
          <w:sz w:val="20"/>
          <w:szCs w:val="20"/>
          <w:lang w:eastAsia="zh-CN"/>
        </w:rPr>
        <w:t xml:space="preserve"> </w:t>
      </w:r>
      <w:r>
        <w:rPr>
          <w:spacing w:val="6"/>
          <w:sz w:val="20"/>
          <w:szCs w:val="20"/>
          <w:lang w:eastAsia="zh-CN"/>
        </w:rPr>
        <w:t>■</w:t>
      </w:r>
      <w:r>
        <w:rPr>
          <w:spacing w:val="-70"/>
          <w:sz w:val="20"/>
          <w:szCs w:val="20"/>
          <w:lang w:eastAsia="zh-CN"/>
        </w:rPr>
        <w:t xml:space="preserve"> </w:t>
      </w:r>
      <w:r>
        <w:rPr>
          <w:spacing w:val="6"/>
          <w:sz w:val="20"/>
          <w:szCs w:val="20"/>
          <w:lang w:eastAsia="zh-CN"/>
        </w:rPr>
        <w:t>”表示该项为否决项，“△</w:t>
      </w:r>
      <w:r>
        <w:rPr>
          <w:spacing w:val="-70"/>
          <w:sz w:val="20"/>
          <w:szCs w:val="20"/>
          <w:lang w:eastAsia="zh-CN"/>
        </w:rPr>
        <w:t xml:space="preserve"> </w:t>
      </w:r>
      <w:r>
        <w:rPr>
          <w:spacing w:val="6"/>
          <w:sz w:val="20"/>
          <w:szCs w:val="20"/>
          <w:lang w:eastAsia="zh-CN"/>
        </w:rPr>
        <w:t>”表示为一般项。</w:t>
      </w:r>
    </w:p>
    <w:p w14:paraId="2AB29F95">
      <w:pPr>
        <w:pStyle w:val="8"/>
        <w:spacing w:line="360" w:lineRule="auto"/>
        <w:ind w:firstLine="520" w:firstLineChars="200"/>
        <w:jc w:val="both"/>
        <w:rPr>
          <w:rFonts w:hint="eastAsia"/>
          <w:sz w:val="28"/>
          <w:szCs w:val="28"/>
          <w:lang w:eastAsia="zh-CN"/>
        </w:rPr>
      </w:pPr>
      <w:r>
        <w:rPr>
          <w:rFonts w:hint="eastAsia"/>
          <w:spacing w:val="-10"/>
          <w:sz w:val="28"/>
          <w:szCs w:val="28"/>
          <w:lang w:eastAsia="zh-CN"/>
        </w:rPr>
        <w:t>通过现场检查，个人安全防护工程符合《一选尾矿库闭库工程安全设施设计》要求，个人安全防护具备竣工验收的必备条件</w:t>
      </w:r>
      <w:r>
        <w:rPr>
          <w:spacing w:val="15"/>
          <w:sz w:val="28"/>
          <w:szCs w:val="28"/>
          <w:lang w:eastAsia="zh-CN"/>
        </w:rPr>
        <w:t>。</w:t>
      </w:r>
    </w:p>
    <w:p w14:paraId="21A0EDD3">
      <w:pPr>
        <w:spacing w:line="360" w:lineRule="auto"/>
        <w:jc w:val="center"/>
        <w:outlineLvl w:val="1"/>
        <w:rPr>
          <w:rFonts w:hint="eastAsia" w:ascii="黑体" w:hAnsi="黑体" w:eastAsia="黑体" w:cs="黑体"/>
          <w:sz w:val="30"/>
          <w:szCs w:val="30"/>
          <w:lang w:eastAsia="zh-CN"/>
        </w:rPr>
      </w:pPr>
      <w:bookmarkStart w:id="85" w:name="_Toc23591"/>
      <w:r>
        <w:rPr>
          <w:rFonts w:ascii="Times New Roman" w:hAnsi="Times New Roman" w:eastAsia="Times New Roman" w:cs="Times New Roman"/>
          <w:b/>
          <w:bCs/>
          <w:spacing w:val="-5"/>
          <w:sz w:val="30"/>
          <w:szCs w:val="30"/>
          <w:lang w:eastAsia="zh-CN"/>
        </w:rPr>
        <w:t>3.</w:t>
      </w:r>
      <w:r>
        <w:rPr>
          <w:rFonts w:hint="eastAsia" w:ascii="Times New Roman" w:hAnsi="Times New Roman" w:eastAsia="宋体" w:cs="Times New Roman"/>
          <w:b/>
          <w:bCs/>
          <w:spacing w:val="-5"/>
          <w:sz w:val="30"/>
          <w:szCs w:val="30"/>
          <w:lang w:eastAsia="zh-CN"/>
        </w:rPr>
        <w:t>6</w:t>
      </w:r>
      <w:r>
        <w:rPr>
          <w:rFonts w:ascii="Times New Roman" w:hAnsi="Times New Roman" w:eastAsia="Times New Roman" w:cs="Times New Roman"/>
          <w:b/>
          <w:bCs/>
          <w:spacing w:val="23"/>
          <w:w w:val="101"/>
          <w:sz w:val="30"/>
          <w:szCs w:val="30"/>
          <w:lang w:eastAsia="zh-CN"/>
        </w:rPr>
        <w:t xml:space="preserve"> </w:t>
      </w:r>
      <w:r>
        <w:rPr>
          <w:rFonts w:ascii="黑体" w:hAnsi="黑体" w:eastAsia="黑体" w:cs="黑体"/>
          <w:b/>
          <w:bCs/>
          <w:spacing w:val="-5"/>
          <w:sz w:val="30"/>
          <w:szCs w:val="30"/>
          <w:lang w:eastAsia="zh-CN"/>
        </w:rPr>
        <w:t>安全标志单元</w:t>
      </w:r>
      <w:bookmarkEnd w:id="85"/>
    </w:p>
    <w:p w14:paraId="35D07133">
      <w:pPr>
        <w:pStyle w:val="8"/>
        <w:spacing w:line="360" w:lineRule="auto"/>
        <w:ind w:firstLine="520" w:firstLineChars="200"/>
        <w:jc w:val="both"/>
        <w:rPr>
          <w:rFonts w:hint="eastAsia"/>
          <w:spacing w:val="-10"/>
          <w:sz w:val="28"/>
          <w:szCs w:val="28"/>
          <w:lang w:eastAsia="zh-CN"/>
        </w:rPr>
      </w:pPr>
      <w:r>
        <w:rPr>
          <w:rFonts w:hint="eastAsia"/>
          <w:spacing w:val="-10"/>
          <w:sz w:val="28"/>
          <w:szCs w:val="28"/>
          <w:lang w:eastAsia="zh-CN"/>
        </w:rPr>
        <w:t>根据相关规范、《一选尾矿库闭库工程安全设施设计》等报告，针对安全标志单元采用安全检查表法进行检查。</w:t>
      </w:r>
    </w:p>
    <w:p w14:paraId="18937830">
      <w:pPr>
        <w:pStyle w:val="8"/>
        <w:jc w:val="center"/>
        <w:rPr>
          <w:rFonts w:hint="eastAsia"/>
          <w:sz w:val="24"/>
          <w:szCs w:val="24"/>
        </w:rPr>
      </w:pPr>
      <w:r>
        <w:rPr>
          <w:spacing w:val="-2"/>
          <w:sz w:val="24"/>
          <w:szCs w:val="24"/>
        </w:rPr>
        <w:t>表</w:t>
      </w:r>
      <w:r>
        <w:rPr>
          <w:rFonts w:ascii="Times New Roman" w:hAnsi="Times New Roman" w:eastAsia="Times New Roman" w:cs="Times New Roman"/>
          <w:spacing w:val="-2"/>
          <w:sz w:val="24"/>
          <w:szCs w:val="24"/>
        </w:rPr>
        <w:t>3.</w:t>
      </w:r>
      <w:r>
        <w:rPr>
          <w:rFonts w:hint="eastAsia" w:ascii="Times New Roman" w:hAnsi="Times New Roman" w:cs="Times New Roman"/>
          <w:spacing w:val="-2"/>
          <w:sz w:val="24"/>
          <w:szCs w:val="24"/>
          <w:lang w:eastAsia="zh-CN"/>
        </w:rPr>
        <w:t>6</w:t>
      </w:r>
      <w:r>
        <w:rPr>
          <w:rFonts w:ascii="Times New Roman" w:hAnsi="Times New Roman" w:eastAsia="Times New Roman" w:cs="Times New Roman"/>
          <w:spacing w:val="-2"/>
          <w:sz w:val="24"/>
          <w:szCs w:val="24"/>
        </w:rPr>
        <w:t xml:space="preserve">-1 </w:t>
      </w:r>
      <w:r>
        <w:rPr>
          <w:spacing w:val="-2"/>
          <w:sz w:val="24"/>
          <w:szCs w:val="24"/>
        </w:rPr>
        <w:t>安全标志</w:t>
      </w:r>
      <w:r>
        <w:rPr>
          <w:rFonts w:hint="eastAsia"/>
          <w:spacing w:val="-2"/>
          <w:sz w:val="24"/>
          <w:szCs w:val="24"/>
          <w:lang w:eastAsia="zh-CN"/>
        </w:rPr>
        <w:t>安全</w:t>
      </w:r>
      <w:r>
        <w:rPr>
          <w:spacing w:val="-2"/>
          <w:sz w:val="24"/>
          <w:szCs w:val="24"/>
        </w:rPr>
        <w:t>检查表</w:t>
      </w:r>
    </w:p>
    <w:p w14:paraId="1DCBC47C">
      <w:pPr>
        <w:pStyle w:val="8"/>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spacing w:val="6"/>
          <w:sz w:val="20"/>
          <w:szCs w:val="20"/>
          <w:lang w:eastAsia="zh-CN"/>
        </w:rPr>
      </w:pPr>
      <w:r>
        <w:rPr>
          <w:spacing w:val="6"/>
          <w:sz w:val="20"/>
          <w:szCs w:val="20"/>
          <w:lang w:eastAsia="zh-CN"/>
        </w:rPr>
        <w:t>注：检查类别中，“</w:t>
      </w:r>
      <w:r>
        <w:rPr>
          <w:spacing w:val="-63"/>
          <w:sz w:val="20"/>
          <w:szCs w:val="20"/>
          <w:lang w:eastAsia="zh-CN"/>
        </w:rPr>
        <w:t xml:space="preserve"> </w:t>
      </w:r>
      <w:r>
        <w:rPr>
          <w:spacing w:val="6"/>
          <w:sz w:val="20"/>
          <w:szCs w:val="20"/>
          <w:lang w:eastAsia="zh-CN"/>
        </w:rPr>
        <w:t>■</w:t>
      </w:r>
      <w:r>
        <w:rPr>
          <w:spacing w:val="-70"/>
          <w:sz w:val="20"/>
          <w:szCs w:val="20"/>
          <w:lang w:eastAsia="zh-CN"/>
        </w:rPr>
        <w:t xml:space="preserve"> </w:t>
      </w:r>
      <w:r>
        <w:rPr>
          <w:spacing w:val="6"/>
          <w:sz w:val="20"/>
          <w:szCs w:val="20"/>
          <w:lang w:eastAsia="zh-CN"/>
        </w:rPr>
        <w:t>”表示该项为否决项，“△</w:t>
      </w:r>
      <w:r>
        <w:rPr>
          <w:spacing w:val="-70"/>
          <w:sz w:val="20"/>
          <w:szCs w:val="20"/>
          <w:lang w:eastAsia="zh-CN"/>
        </w:rPr>
        <w:t xml:space="preserve"> </w:t>
      </w:r>
      <w:r>
        <w:rPr>
          <w:spacing w:val="6"/>
          <w:sz w:val="20"/>
          <w:szCs w:val="20"/>
          <w:lang w:eastAsia="zh-CN"/>
        </w:rPr>
        <w:t>”表示为一般项。</w:t>
      </w:r>
    </w:p>
    <w:p w14:paraId="2D3D8FEE">
      <w:pPr>
        <w:pStyle w:val="8"/>
        <w:keepNext w:val="0"/>
        <w:keepLines w:val="0"/>
        <w:pageBreakBefore w:val="0"/>
        <w:widowControl/>
        <w:kinsoku w:val="0"/>
        <w:wordWrap/>
        <w:overflowPunct/>
        <w:topLinePunct w:val="0"/>
        <w:autoSpaceDE w:val="0"/>
        <w:autoSpaceDN w:val="0"/>
        <w:bidi w:val="0"/>
        <w:adjustRightInd w:val="0"/>
        <w:snapToGrid w:val="0"/>
        <w:spacing w:line="360" w:lineRule="auto"/>
        <w:ind w:firstLine="520" w:firstLineChars="200"/>
        <w:jc w:val="both"/>
        <w:textAlignment w:val="baseline"/>
        <w:rPr>
          <w:rFonts w:hint="eastAsia"/>
          <w:spacing w:val="-10"/>
          <w:sz w:val="28"/>
          <w:szCs w:val="28"/>
          <w:lang w:eastAsia="zh-CN"/>
        </w:rPr>
      </w:pPr>
      <w:r>
        <w:rPr>
          <w:rFonts w:hint="eastAsia"/>
          <w:spacing w:val="-10"/>
          <w:sz w:val="28"/>
          <w:szCs w:val="28"/>
          <w:lang w:eastAsia="zh-CN"/>
        </w:rPr>
        <w:t>通过现场检查，安全标志符合《一选尾矿库闭库工程安全设施设计》要求，安全标志具备竣工验收的必备条件。</w:t>
      </w:r>
    </w:p>
    <w:p w14:paraId="2DC770DC">
      <w:pPr>
        <w:pStyle w:val="8"/>
        <w:rPr>
          <w:rFonts w:hint="eastAsia"/>
          <w:spacing w:val="-4"/>
          <w:sz w:val="28"/>
          <w:szCs w:val="28"/>
          <w:lang w:eastAsia="zh-CN"/>
        </w:rPr>
      </w:pPr>
    </w:p>
    <w:p w14:paraId="574161C4">
      <w:pPr>
        <w:widowControl w:val="0"/>
        <w:kinsoku/>
        <w:autoSpaceDE/>
        <w:autoSpaceDN/>
        <w:jc w:val="center"/>
        <w:textAlignment w:val="auto"/>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3.6-1</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eastAsia="zh-CN"/>
        </w:rPr>
        <w:t>安全+交通警示标识</w:t>
      </w:r>
    </w:p>
    <w:p w14:paraId="02507EBD">
      <w:pPr>
        <w:widowControl w:val="0"/>
        <w:kinsoku/>
        <w:autoSpaceDE/>
        <w:autoSpaceDN/>
        <w:jc w:val="center"/>
        <w:textAlignment w:val="auto"/>
        <w:rPr>
          <w:rFonts w:eastAsia="宋体"/>
          <w:spacing w:val="-4"/>
          <w:sz w:val="28"/>
          <w:szCs w:val="28"/>
          <w:lang w:eastAsia="zh-CN"/>
        </w:rPr>
      </w:pPr>
    </w:p>
    <w:p w14:paraId="32C2BC12">
      <w:pPr>
        <w:widowControl w:val="0"/>
        <w:kinsoku/>
        <w:autoSpaceDE/>
        <w:autoSpaceDN/>
        <w:jc w:val="center"/>
        <w:textAlignment w:val="auto"/>
        <w:rPr>
          <w:rFonts w:hint="default"/>
          <w:sz w:val="28"/>
          <w:szCs w:val="28"/>
          <w:lang w:val="en-US"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3.6-2</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eastAsia="zh-CN"/>
        </w:rPr>
        <w:t>安全警示标识</w:t>
      </w:r>
    </w:p>
    <w:p w14:paraId="1A19C74B">
      <w:pPr>
        <w:widowControl w:val="0"/>
        <w:kinsoku/>
        <w:autoSpaceDE/>
        <w:autoSpaceDN/>
        <w:jc w:val="center"/>
        <w:textAlignment w:val="auto"/>
        <w:rPr>
          <w:rFonts w:hint="default"/>
          <w:sz w:val="28"/>
          <w:szCs w:val="28"/>
          <w:lang w:val="en-US"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3.6-</w:t>
      </w:r>
      <w:r>
        <w:rPr>
          <w:rFonts w:hint="eastAsia" w:ascii="Times New Roman" w:hAnsi="Times New Roman" w:cs="Times New Roman"/>
          <w:color w:val="auto"/>
          <w:sz w:val="24"/>
          <w:szCs w:val="24"/>
          <w:lang w:val="en-US" w:eastAsia="zh-CN"/>
        </w:rPr>
        <w:t>3</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eastAsia="zh-CN"/>
        </w:rPr>
        <w:t>安全警示标识</w:t>
      </w:r>
    </w:p>
    <w:p w14:paraId="23084055">
      <w:pPr>
        <w:widowControl w:val="0"/>
        <w:kinsoku/>
        <w:autoSpaceDE/>
        <w:autoSpaceDN/>
        <w:jc w:val="center"/>
        <w:textAlignment w:val="auto"/>
        <w:rPr>
          <w:rFonts w:hint="default"/>
          <w:sz w:val="28"/>
          <w:szCs w:val="28"/>
          <w:lang w:val="en-US"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3.6-</w:t>
      </w:r>
      <w:r>
        <w:rPr>
          <w:rFonts w:hint="eastAsia" w:ascii="Times New Roman" w:hAnsi="Times New Roman" w:cs="Times New Roman"/>
          <w:color w:val="auto"/>
          <w:sz w:val="24"/>
          <w:szCs w:val="24"/>
          <w:lang w:val="en-US" w:eastAsia="zh-CN"/>
        </w:rPr>
        <w:t>4</w:t>
      </w:r>
      <w:r>
        <w:rPr>
          <w:rFonts w:hint="eastAsia" w:ascii="Times New Roman" w:hAnsi="Times New Roman" w:cs="Times New Roman"/>
          <w:color w:val="auto"/>
          <w:sz w:val="24"/>
          <w:szCs w:val="24"/>
          <w:lang w:eastAsia="zh-CN"/>
        </w:rPr>
        <w:t>安全警示标识</w:t>
      </w:r>
    </w:p>
    <w:p w14:paraId="651AC6AA">
      <w:pPr>
        <w:widowControl w:val="0"/>
        <w:kinsoku/>
        <w:autoSpaceDE/>
        <w:autoSpaceDN/>
        <w:jc w:val="center"/>
        <w:textAlignment w:val="auto"/>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3.6-</w:t>
      </w:r>
      <w:r>
        <w:rPr>
          <w:rFonts w:hint="eastAsia" w:ascii="Times New Roman" w:hAnsi="Times New Roman" w:cs="Times New Roman"/>
          <w:color w:val="auto"/>
          <w:sz w:val="24"/>
          <w:szCs w:val="24"/>
          <w:lang w:val="en-US" w:eastAsia="zh-CN"/>
        </w:rPr>
        <w:t>5</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eastAsia="zh-CN"/>
        </w:rPr>
        <w:t>安全警示标识</w:t>
      </w:r>
    </w:p>
    <w:p w14:paraId="4F4455D4">
      <w:pPr>
        <w:spacing w:before="34" w:line="223" w:lineRule="auto"/>
        <w:ind w:left="3199"/>
        <w:outlineLvl w:val="1"/>
        <w:rPr>
          <w:rFonts w:hint="eastAsia" w:ascii="黑体" w:hAnsi="黑体" w:eastAsia="黑体" w:cs="黑体"/>
          <w:sz w:val="30"/>
          <w:szCs w:val="30"/>
          <w:lang w:eastAsia="zh-CN"/>
        </w:rPr>
      </w:pPr>
      <w:bookmarkStart w:id="86" w:name="bookmark33"/>
      <w:bookmarkEnd w:id="86"/>
      <w:bookmarkStart w:id="87" w:name="_Toc2599"/>
      <w:r>
        <w:rPr>
          <w:rFonts w:ascii="Times New Roman" w:hAnsi="Times New Roman" w:eastAsia="Times New Roman" w:cs="Times New Roman"/>
          <w:b/>
          <w:bCs/>
          <w:spacing w:val="-5"/>
          <w:sz w:val="30"/>
          <w:szCs w:val="30"/>
          <w:lang w:eastAsia="zh-CN"/>
        </w:rPr>
        <w:t>3.</w:t>
      </w:r>
      <w:r>
        <w:rPr>
          <w:rFonts w:hint="eastAsia" w:ascii="Times New Roman" w:hAnsi="Times New Roman" w:eastAsia="宋体" w:cs="Times New Roman"/>
          <w:b/>
          <w:bCs/>
          <w:spacing w:val="-5"/>
          <w:sz w:val="30"/>
          <w:szCs w:val="30"/>
          <w:lang w:eastAsia="zh-CN"/>
        </w:rPr>
        <w:t>7</w:t>
      </w:r>
      <w:r>
        <w:rPr>
          <w:rFonts w:ascii="Times New Roman" w:hAnsi="Times New Roman" w:eastAsia="Times New Roman" w:cs="Times New Roman"/>
          <w:b/>
          <w:bCs/>
          <w:spacing w:val="23"/>
          <w:w w:val="101"/>
          <w:sz w:val="30"/>
          <w:szCs w:val="30"/>
          <w:lang w:eastAsia="zh-CN"/>
        </w:rPr>
        <w:t xml:space="preserve"> </w:t>
      </w:r>
      <w:r>
        <w:rPr>
          <w:rFonts w:ascii="黑体" w:hAnsi="黑体" w:eastAsia="黑体" w:cs="黑体"/>
          <w:b/>
          <w:bCs/>
          <w:spacing w:val="-5"/>
          <w:sz w:val="30"/>
          <w:szCs w:val="30"/>
          <w:lang w:eastAsia="zh-CN"/>
        </w:rPr>
        <w:t>安全管理单元</w:t>
      </w:r>
      <w:bookmarkEnd w:id="87"/>
    </w:p>
    <w:p w14:paraId="0B9D9058">
      <w:pPr>
        <w:pStyle w:val="8"/>
        <w:spacing w:line="360" w:lineRule="auto"/>
        <w:ind w:firstLine="520" w:firstLineChars="200"/>
        <w:jc w:val="both"/>
        <w:rPr>
          <w:rFonts w:hint="eastAsia"/>
          <w:spacing w:val="-10"/>
          <w:sz w:val="28"/>
          <w:szCs w:val="28"/>
          <w:lang w:eastAsia="zh-CN"/>
        </w:rPr>
      </w:pPr>
      <w:r>
        <w:rPr>
          <w:rFonts w:hint="eastAsia"/>
          <w:spacing w:val="-10"/>
          <w:sz w:val="28"/>
          <w:szCs w:val="28"/>
          <w:lang w:eastAsia="zh-CN"/>
        </w:rPr>
        <w:t>根据相关规范及《一选尾矿库闭库工程安全设施设计》，针对安全管理单元采用安全检查表法进行检查。</w:t>
      </w:r>
    </w:p>
    <w:p w14:paraId="2BCA9EC5">
      <w:pPr>
        <w:pStyle w:val="8"/>
        <w:jc w:val="center"/>
        <w:rPr>
          <w:rFonts w:hint="eastAsia"/>
          <w:sz w:val="24"/>
          <w:szCs w:val="24"/>
          <w:lang w:eastAsia="zh-CN"/>
        </w:rPr>
      </w:pPr>
      <w:r>
        <w:rPr>
          <w:spacing w:val="-1"/>
          <w:sz w:val="24"/>
          <w:szCs w:val="24"/>
          <w:lang w:eastAsia="zh-CN"/>
        </w:rPr>
        <w:t>表</w:t>
      </w:r>
      <w:r>
        <w:rPr>
          <w:spacing w:val="-51"/>
          <w:sz w:val="24"/>
          <w:szCs w:val="24"/>
          <w:lang w:eastAsia="zh-CN"/>
        </w:rPr>
        <w:t xml:space="preserve"> </w:t>
      </w:r>
      <w:r>
        <w:rPr>
          <w:rFonts w:ascii="Times New Roman" w:hAnsi="Times New Roman" w:eastAsia="Times New Roman" w:cs="Times New Roman"/>
          <w:spacing w:val="-1"/>
          <w:sz w:val="24"/>
          <w:szCs w:val="24"/>
          <w:lang w:eastAsia="zh-CN"/>
        </w:rPr>
        <w:t>3.</w:t>
      </w:r>
      <w:r>
        <w:rPr>
          <w:rFonts w:hint="eastAsia" w:ascii="Times New Roman" w:hAnsi="Times New Roman" w:cs="Times New Roman"/>
          <w:spacing w:val="-1"/>
          <w:sz w:val="24"/>
          <w:szCs w:val="24"/>
          <w:lang w:eastAsia="zh-CN"/>
        </w:rPr>
        <w:t>7</w:t>
      </w:r>
      <w:r>
        <w:rPr>
          <w:rFonts w:ascii="Times New Roman" w:hAnsi="Times New Roman" w:eastAsia="Times New Roman" w:cs="Times New Roman"/>
          <w:spacing w:val="-1"/>
          <w:sz w:val="24"/>
          <w:szCs w:val="24"/>
          <w:lang w:eastAsia="zh-CN"/>
        </w:rPr>
        <w:t xml:space="preserve">-1  </w:t>
      </w:r>
      <w:r>
        <w:rPr>
          <w:spacing w:val="-1"/>
          <w:sz w:val="24"/>
          <w:szCs w:val="24"/>
          <w:lang w:eastAsia="zh-CN"/>
        </w:rPr>
        <w:t>安全管理单元</w:t>
      </w:r>
      <w:r>
        <w:rPr>
          <w:rFonts w:hint="eastAsia"/>
          <w:spacing w:val="-1"/>
          <w:sz w:val="24"/>
          <w:szCs w:val="24"/>
          <w:lang w:eastAsia="zh-CN"/>
        </w:rPr>
        <w:t>安全</w:t>
      </w:r>
      <w:r>
        <w:rPr>
          <w:spacing w:val="-1"/>
          <w:sz w:val="24"/>
          <w:szCs w:val="24"/>
          <w:lang w:eastAsia="zh-CN"/>
        </w:rPr>
        <w:t>检查表</w:t>
      </w:r>
    </w:p>
    <w:p w14:paraId="6FAF3B97">
      <w:pPr>
        <w:pStyle w:val="8"/>
        <w:spacing w:line="360" w:lineRule="auto"/>
        <w:rPr>
          <w:rFonts w:hint="eastAsia"/>
          <w:sz w:val="20"/>
          <w:szCs w:val="20"/>
          <w:lang w:eastAsia="zh-CN"/>
        </w:rPr>
      </w:pPr>
      <w:bookmarkStart w:id="109" w:name="_GoBack"/>
      <w:bookmarkEnd w:id="109"/>
      <w:r>
        <w:rPr>
          <w:spacing w:val="6"/>
          <w:sz w:val="20"/>
          <w:szCs w:val="20"/>
          <w:lang w:eastAsia="zh-CN"/>
        </w:rPr>
        <w:t>注：检查类别中，“</w:t>
      </w:r>
      <w:r>
        <w:rPr>
          <w:spacing w:val="-63"/>
          <w:sz w:val="20"/>
          <w:szCs w:val="20"/>
          <w:lang w:eastAsia="zh-CN"/>
        </w:rPr>
        <w:t xml:space="preserve"> </w:t>
      </w:r>
      <w:r>
        <w:rPr>
          <w:spacing w:val="6"/>
          <w:sz w:val="20"/>
          <w:szCs w:val="20"/>
          <w:lang w:eastAsia="zh-CN"/>
        </w:rPr>
        <w:t>■</w:t>
      </w:r>
      <w:r>
        <w:rPr>
          <w:spacing w:val="-70"/>
          <w:sz w:val="20"/>
          <w:szCs w:val="20"/>
          <w:lang w:eastAsia="zh-CN"/>
        </w:rPr>
        <w:t xml:space="preserve"> </w:t>
      </w:r>
      <w:r>
        <w:rPr>
          <w:spacing w:val="6"/>
          <w:sz w:val="20"/>
          <w:szCs w:val="20"/>
          <w:lang w:eastAsia="zh-CN"/>
        </w:rPr>
        <w:t>”表示该项为否决项，“△</w:t>
      </w:r>
      <w:r>
        <w:rPr>
          <w:spacing w:val="-70"/>
          <w:sz w:val="20"/>
          <w:szCs w:val="20"/>
          <w:lang w:eastAsia="zh-CN"/>
        </w:rPr>
        <w:t xml:space="preserve"> </w:t>
      </w:r>
      <w:r>
        <w:rPr>
          <w:spacing w:val="6"/>
          <w:sz w:val="20"/>
          <w:szCs w:val="20"/>
          <w:lang w:eastAsia="zh-CN"/>
        </w:rPr>
        <w:t>”表示为一般项。</w:t>
      </w:r>
    </w:p>
    <w:p w14:paraId="308DF0E4">
      <w:pPr>
        <w:pStyle w:val="8"/>
        <w:spacing w:line="360" w:lineRule="auto"/>
        <w:ind w:firstLine="520" w:firstLineChars="200"/>
        <w:jc w:val="both"/>
        <w:rPr>
          <w:rFonts w:hint="eastAsia"/>
          <w:spacing w:val="-10"/>
          <w:sz w:val="28"/>
          <w:szCs w:val="28"/>
          <w:lang w:eastAsia="zh-CN"/>
        </w:rPr>
        <w:sectPr>
          <w:headerReference r:id="rId11" w:type="default"/>
          <w:footerReference r:id="rId12" w:type="default"/>
          <w:pgSz w:w="11906" w:h="16839"/>
          <w:pgMar w:top="1191" w:right="1629" w:bottom="1266" w:left="1629" w:header="882" w:footer="984" w:gutter="0"/>
          <w:cols w:space="720" w:num="1"/>
        </w:sectPr>
      </w:pPr>
      <w:r>
        <w:rPr>
          <w:rFonts w:hint="eastAsia"/>
          <w:spacing w:val="-10"/>
          <w:sz w:val="28"/>
          <w:szCs w:val="28"/>
          <w:lang w:eastAsia="zh-CN"/>
        </w:rPr>
        <w:t>通过现场检查，安全管理单元符合《一选尾矿库闭库工程安全设施设计》要求，安全管理具备竣工验收的必备条件。</w:t>
      </w:r>
    </w:p>
    <w:p w14:paraId="505F2562">
      <w:pPr>
        <w:spacing w:line="360" w:lineRule="auto"/>
        <w:jc w:val="center"/>
        <w:outlineLvl w:val="0"/>
        <w:rPr>
          <w:rFonts w:hint="eastAsia" w:ascii="黑体" w:hAnsi="黑体" w:eastAsia="黑体" w:cs="黑体"/>
          <w:sz w:val="31"/>
          <w:szCs w:val="31"/>
          <w:lang w:eastAsia="zh-CN"/>
        </w:rPr>
      </w:pPr>
      <w:bookmarkStart w:id="88" w:name="bookmark35"/>
      <w:bookmarkEnd w:id="88"/>
      <w:bookmarkStart w:id="89" w:name="_Toc19921"/>
      <w:r>
        <w:rPr>
          <w:rFonts w:ascii="Times New Roman" w:hAnsi="Times New Roman" w:eastAsia="Times New Roman" w:cs="Times New Roman"/>
          <w:b/>
          <w:bCs/>
          <w:spacing w:val="28"/>
          <w:sz w:val="31"/>
          <w:szCs w:val="31"/>
          <w:lang w:eastAsia="zh-CN"/>
        </w:rPr>
        <w:t>4</w:t>
      </w:r>
      <w:r>
        <w:rPr>
          <w:rFonts w:ascii="Times New Roman" w:hAnsi="Times New Roman" w:eastAsia="Times New Roman" w:cs="Times New Roman"/>
          <w:b/>
          <w:bCs/>
          <w:spacing w:val="55"/>
          <w:sz w:val="31"/>
          <w:szCs w:val="31"/>
          <w:lang w:eastAsia="zh-CN"/>
        </w:rPr>
        <w:t xml:space="preserve"> </w:t>
      </w:r>
      <w:r>
        <w:rPr>
          <w:rFonts w:ascii="黑体" w:hAnsi="黑体" w:eastAsia="黑体" w:cs="黑体"/>
          <w:b/>
          <w:bCs/>
          <w:spacing w:val="28"/>
          <w:sz w:val="31"/>
          <w:szCs w:val="31"/>
          <w:lang w:eastAsia="zh-CN"/>
        </w:rPr>
        <w:t>安全对策措施建议</w:t>
      </w:r>
      <w:bookmarkEnd w:id="89"/>
    </w:p>
    <w:p w14:paraId="6D29F02C">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（1）加强坝体外坡防护，经常维护坡面，避免雨水冲刷破坏坝坡</w:t>
      </w:r>
      <w:r>
        <w:rPr>
          <w:rFonts w:hint="eastAsia" w:ascii="Times New Roman" w:hAnsi="Times New Roman" w:cs="Times New Roman"/>
          <w:spacing w:val="-10"/>
          <w:sz w:val="28"/>
          <w:szCs w:val="28"/>
          <w:lang w:eastAsia="zh-CN"/>
        </w:rPr>
        <w:t>；</w:t>
      </w:r>
    </w:p>
    <w:p w14:paraId="1486556C">
      <w:pPr>
        <w:pStyle w:val="8"/>
        <w:spacing w:line="360" w:lineRule="auto"/>
        <w:ind w:firstLine="520" w:firstLineChars="200"/>
        <w:jc w:val="both"/>
        <w:rPr>
          <w:rFonts w:hint="default" w:ascii="Times New Roman" w:hAnsi="Times New Roman" w:cs="Times New Roman"/>
          <w:spacing w:val="-10"/>
          <w:sz w:val="28"/>
          <w:szCs w:val="28"/>
          <w:lang w:val="en-US" w:eastAsia="zh-CN"/>
        </w:rPr>
      </w:pPr>
      <w:r>
        <w:rPr>
          <w:rFonts w:ascii="Times New Roman" w:hAnsi="Times New Roman" w:cs="Times New Roman"/>
          <w:spacing w:val="-10"/>
          <w:sz w:val="28"/>
          <w:szCs w:val="28"/>
          <w:lang w:eastAsia="zh-CN"/>
        </w:rPr>
        <w:t>（2）</w:t>
      </w:r>
      <w:r>
        <w:rPr>
          <w:rFonts w:hint="eastAsia" w:ascii="Times New Roman" w:hAnsi="Times New Roman" w:cs="Times New Roman"/>
          <w:spacing w:val="-10"/>
          <w:sz w:val="28"/>
          <w:szCs w:val="28"/>
          <w:lang w:val="en-US" w:eastAsia="zh-CN"/>
        </w:rPr>
        <w:t>在溢洪道附近增加水位标尺；</w:t>
      </w:r>
    </w:p>
    <w:p w14:paraId="7CEFC470">
      <w:pPr>
        <w:pStyle w:val="8"/>
        <w:spacing w:line="360" w:lineRule="auto"/>
        <w:ind w:firstLine="520" w:firstLineChars="200"/>
        <w:jc w:val="both"/>
        <w:rPr>
          <w:rFonts w:ascii="Times New Roman" w:hAnsi="Times New Roman" w:cs="Times New Roman"/>
          <w:spacing w:val="-10"/>
          <w:sz w:val="28"/>
          <w:szCs w:val="28"/>
          <w:lang w:eastAsia="zh-CN"/>
        </w:rPr>
      </w:pPr>
      <w:r>
        <w:rPr>
          <w:rFonts w:hint="eastAsia" w:ascii="Times New Roman" w:hAnsi="Times New Roman" w:cs="Times New Roman"/>
          <w:spacing w:val="-10"/>
          <w:sz w:val="28"/>
          <w:szCs w:val="28"/>
          <w:lang w:eastAsia="zh-CN"/>
        </w:rPr>
        <w:t>（</w:t>
      </w:r>
      <w:r>
        <w:rPr>
          <w:rFonts w:hint="eastAsia" w:ascii="Times New Roman" w:hAnsi="Times New Roman" w:cs="Times New Roman"/>
          <w:spacing w:val="-10"/>
          <w:sz w:val="28"/>
          <w:szCs w:val="28"/>
          <w:lang w:val="en-US" w:eastAsia="zh-CN"/>
        </w:rPr>
        <w:t>3）</w:t>
      </w:r>
      <w:r>
        <w:rPr>
          <w:rFonts w:ascii="Times New Roman" w:hAnsi="Times New Roman" w:cs="Times New Roman"/>
          <w:spacing w:val="-10"/>
          <w:sz w:val="28"/>
          <w:szCs w:val="28"/>
          <w:lang w:eastAsia="zh-CN"/>
        </w:rPr>
        <w:t>定期检查库区周边的安全警示标志设施，确保其完整性和适应性，发现破损、丢失的，及时更换</w:t>
      </w:r>
      <w:r>
        <w:rPr>
          <w:rFonts w:hint="eastAsia" w:ascii="Times New Roman" w:hAnsi="Times New Roman" w:cs="Times New Roman"/>
          <w:spacing w:val="-10"/>
          <w:sz w:val="28"/>
          <w:szCs w:val="28"/>
          <w:lang w:eastAsia="zh-CN"/>
        </w:rPr>
        <w:t>；</w:t>
      </w:r>
    </w:p>
    <w:p w14:paraId="154FF1A7">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w:t>
      </w:r>
      <w:r>
        <w:rPr>
          <w:rFonts w:hint="eastAsia" w:ascii="Times New Roman" w:hAnsi="Times New Roman" w:cs="Times New Roman"/>
          <w:spacing w:val="-10"/>
          <w:sz w:val="28"/>
          <w:szCs w:val="28"/>
          <w:lang w:val="en-US" w:eastAsia="zh-CN"/>
        </w:rPr>
        <w:t>4</w:t>
      </w:r>
      <w:r>
        <w:rPr>
          <w:rFonts w:ascii="Times New Roman" w:hAnsi="Times New Roman" w:cs="Times New Roman"/>
          <w:spacing w:val="-10"/>
          <w:sz w:val="28"/>
          <w:szCs w:val="28"/>
          <w:lang w:eastAsia="zh-CN"/>
        </w:rPr>
        <w:t>）应做好日常巡检和定期观测，并进行及时、全面的记录，发现不安全隐患时，应及时处理并向主管领导汇报</w:t>
      </w:r>
      <w:r>
        <w:rPr>
          <w:rFonts w:hint="eastAsia" w:ascii="Times New Roman" w:hAnsi="Times New Roman" w:cs="Times New Roman"/>
          <w:spacing w:val="-10"/>
          <w:sz w:val="28"/>
          <w:szCs w:val="28"/>
          <w:lang w:eastAsia="zh-CN"/>
        </w:rPr>
        <w:t>；</w:t>
      </w:r>
    </w:p>
    <w:p w14:paraId="36F65BFA">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w:t>
      </w:r>
      <w:r>
        <w:rPr>
          <w:rFonts w:hint="eastAsia" w:ascii="Times New Roman" w:hAnsi="Times New Roman" w:cs="Times New Roman"/>
          <w:spacing w:val="-10"/>
          <w:sz w:val="28"/>
          <w:szCs w:val="28"/>
          <w:lang w:val="en-US" w:eastAsia="zh-CN"/>
        </w:rPr>
        <w:t>5</w:t>
      </w:r>
      <w:r>
        <w:rPr>
          <w:rFonts w:ascii="Times New Roman" w:hAnsi="Times New Roman" w:cs="Times New Roman"/>
          <w:spacing w:val="-10"/>
          <w:sz w:val="28"/>
          <w:szCs w:val="28"/>
          <w:lang w:eastAsia="zh-CN"/>
        </w:rPr>
        <w:t>）每年汛期前，应对</w:t>
      </w:r>
      <w:r>
        <w:rPr>
          <w:rFonts w:hint="eastAsia" w:ascii="Times New Roman" w:hAnsi="Times New Roman" w:cs="Times New Roman"/>
          <w:spacing w:val="-10"/>
          <w:sz w:val="28"/>
          <w:szCs w:val="28"/>
          <w:lang w:val="en-US" w:eastAsia="zh-CN"/>
        </w:rPr>
        <w:t>排洪设施</w:t>
      </w:r>
      <w:r>
        <w:rPr>
          <w:rFonts w:ascii="Times New Roman" w:hAnsi="Times New Roman" w:cs="Times New Roman"/>
          <w:spacing w:val="-10"/>
          <w:sz w:val="28"/>
          <w:szCs w:val="28"/>
          <w:lang w:eastAsia="zh-CN"/>
        </w:rPr>
        <w:t>内杂草、树木等漂浮物进行打捞清除，且加强对</w:t>
      </w:r>
      <w:r>
        <w:rPr>
          <w:rFonts w:hint="eastAsia" w:ascii="Times New Roman" w:hAnsi="Times New Roman" w:cs="Times New Roman"/>
          <w:spacing w:val="-10"/>
          <w:sz w:val="28"/>
          <w:szCs w:val="28"/>
          <w:lang w:val="en-US" w:eastAsia="zh-CN"/>
        </w:rPr>
        <w:t>排洪设施</w:t>
      </w:r>
      <w:r>
        <w:rPr>
          <w:rFonts w:ascii="Times New Roman" w:hAnsi="Times New Roman" w:cs="Times New Roman"/>
          <w:spacing w:val="-10"/>
          <w:sz w:val="28"/>
          <w:szCs w:val="28"/>
          <w:lang w:eastAsia="zh-CN"/>
        </w:rPr>
        <w:t>的巡视。</w:t>
      </w:r>
    </w:p>
    <w:p w14:paraId="0571B4C6">
      <w:pPr>
        <w:pStyle w:val="8"/>
        <w:spacing w:line="360" w:lineRule="auto"/>
        <w:ind w:firstLine="520" w:firstLineChars="200"/>
        <w:jc w:val="both"/>
        <w:rPr>
          <w:rFonts w:hint="default" w:ascii="Times New Roman" w:hAnsi="Times New Roman" w:cs="Times New Roman"/>
          <w:spacing w:val="-10"/>
          <w:sz w:val="28"/>
          <w:szCs w:val="28"/>
          <w:lang w:val="en-US" w:eastAsia="zh-CN"/>
        </w:rPr>
      </w:pPr>
      <w:r>
        <w:rPr>
          <w:rFonts w:hint="eastAsia" w:ascii="Times New Roman" w:hAnsi="Times New Roman" w:cs="Times New Roman"/>
          <w:spacing w:val="-10"/>
          <w:sz w:val="28"/>
          <w:szCs w:val="28"/>
          <w:lang w:val="en-US" w:eastAsia="zh-CN"/>
        </w:rPr>
        <w:t>（6）因季节原因，目前种植草籽无法存活，待季节合适应对滩面进行</w:t>
      </w:r>
      <w:r>
        <w:rPr>
          <w:rFonts w:hint="eastAsia" w:ascii="Times New Roman" w:hAnsi="Times New Roman" w:cs="Times New Roman"/>
          <w:color w:val="auto"/>
          <w:sz w:val="28"/>
          <w:szCs w:val="28"/>
          <w:highlight w:val="none"/>
          <w:lang w:val="en-US" w:eastAsia="zh-CN"/>
        </w:rPr>
        <w:t>喷洒草籽绿化</w:t>
      </w:r>
      <w:r>
        <w:rPr>
          <w:rFonts w:hint="eastAsia" w:ascii="Times New Roman" w:hAnsi="Times New Roman" w:cs="Times New Roman"/>
          <w:spacing w:val="-10"/>
          <w:sz w:val="28"/>
          <w:szCs w:val="28"/>
          <w:lang w:val="en-US" w:eastAsia="zh-CN"/>
        </w:rPr>
        <w:t>。</w:t>
      </w:r>
    </w:p>
    <w:p w14:paraId="2433442A">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w:t>
      </w:r>
      <w:r>
        <w:rPr>
          <w:rFonts w:hint="eastAsia" w:ascii="Times New Roman" w:hAnsi="Times New Roman" w:cs="Times New Roman"/>
          <w:spacing w:val="-10"/>
          <w:sz w:val="28"/>
          <w:szCs w:val="28"/>
          <w:lang w:val="en-US" w:eastAsia="zh-CN"/>
        </w:rPr>
        <w:t>7</w:t>
      </w:r>
      <w:r>
        <w:rPr>
          <w:rFonts w:ascii="Times New Roman" w:hAnsi="Times New Roman" w:cs="Times New Roman"/>
          <w:spacing w:val="-10"/>
          <w:sz w:val="28"/>
          <w:szCs w:val="28"/>
          <w:lang w:eastAsia="zh-CN"/>
        </w:rPr>
        <w:t>）密切观察排洪设施工作状况，经常检查排洪构筑物有无变形、位移、损毁、淤堵，发现问题及时处理，保证</w:t>
      </w:r>
      <w:r>
        <w:rPr>
          <w:rFonts w:hint="eastAsia" w:ascii="Times New Roman" w:hAnsi="Times New Roman" w:cs="Times New Roman"/>
          <w:spacing w:val="-10"/>
          <w:sz w:val="28"/>
          <w:szCs w:val="28"/>
          <w:lang w:val="en-US" w:eastAsia="zh-CN"/>
        </w:rPr>
        <w:t>排洪</w:t>
      </w:r>
      <w:r>
        <w:rPr>
          <w:rFonts w:ascii="Times New Roman" w:hAnsi="Times New Roman" w:cs="Times New Roman"/>
          <w:spacing w:val="-10"/>
          <w:sz w:val="28"/>
          <w:szCs w:val="28"/>
          <w:lang w:eastAsia="zh-CN"/>
        </w:rPr>
        <w:t>设施的安全。</w:t>
      </w:r>
    </w:p>
    <w:p w14:paraId="5DCAB787">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w:t>
      </w:r>
      <w:r>
        <w:rPr>
          <w:rFonts w:hint="eastAsia" w:ascii="Times New Roman" w:hAnsi="Times New Roman" w:cs="Times New Roman"/>
          <w:spacing w:val="-10"/>
          <w:sz w:val="28"/>
          <w:szCs w:val="28"/>
          <w:lang w:val="en-US" w:eastAsia="zh-CN"/>
        </w:rPr>
        <w:t>8</w:t>
      </w:r>
      <w:r>
        <w:rPr>
          <w:rFonts w:ascii="Times New Roman" w:hAnsi="Times New Roman" w:cs="Times New Roman"/>
          <w:spacing w:val="-10"/>
          <w:sz w:val="28"/>
          <w:szCs w:val="28"/>
          <w:lang w:eastAsia="zh-CN"/>
        </w:rPr>
        <w:t>）严禁在坝体、坝脚及坝肩处进行挖掘、采矿等活动。</w:t>
      </w:r>
    </w:p>
    <w:p w14:paraId="5849B02C">
      <w:pPr>
        <w:pStyle w:val="8"/>
        <w:spacing w:line="360" w:lineRule="auto"/>
        <w:ind w:firstLine="520" w:firstLineChars="200"/>
        <w:jc w:val="both"/>
        <w:rPr>
          <w:rFonts w:hint="default" w:ascii="Times New Roman" w:hAnsi="Times New Roman" w:eastAsia="宋体" w:cs="Times New Roman"/>
          <w:spacing w:val="-10"/>
          <w:sz w:val="28"/>
          <w:szCs w:val="28"/>
          <w:lang w:val="en-US" w:eastAsia="zh-CN"/>
        </w:rPr>
      </w:pPr>
      <w:r>
        <w:rPr>
          <w:rFonts w:hint="eastAsia" w:ascii="Times New Roman" w:hAnsi="Times New Roman" w:eastAsia="宋体" w:cs="Times New Roman"/>
          <w:spacing w:val="-10"/>
          <w:sz w:val="28"/>
          <w:szCs w:val="28"/>
          <w:lang w:val="en-US" w:eastAsia="zh-CN"/>
        </w:rPr>
        <w:t>（</w:t>
      </w:r>
      <w:r>
        <w:rPr>
          <w:rFonts w:hint="eastAsia" w:ascii="Times New Roman" w:hAnsi="Times New Roman" w:cs="Times New Roman"/>
          <w:spacing w:val="-10"/>
          <w:sz w:val="28"/>
          <w:szCs w:val="28"/>
          <w:lang w:val="en-US" w:eastAsia="zh-CN"/>
        </w:rPr>
        <w:t>9</w:t>
      </w:r>
      <w:r>
        <w:rPr>
          <w:rFonts w:hint="eastAsia" w:ascii="Times New Roman" w:hAnsi="Times New Roman" w:eastAsia="宋体" w:cs="Times New Roman"/>
          <w:spacing w:val="-10"/>
          <w:sz w:val="28"/>
          <w:szCs w:val="28"/>
          <w:lang w:val="en-US" w:eastAsia="zh-CN"/>
        </w:rPr>
        <w:t>）企业应按照设计要求的监测频率对尾矿库进行监测。尾矿坝的位移监测每月不少于1次，每年不少于12次。同一监测点每次应观测2测回，每测回应正镜、倒镜各观测2次，应取平均值为该测回监测值，应取2测回中值为监测成果，正镜、倒镜2次读数较差不应大于2mm，2测回观测差值不应大于1.5mm；尾矿坝的地下水浸润线监测，每月不少于1次，每年不少于12次，浸润线监测采用水位计进行观测两次，其读数较差不应大于20mm，应取平均值作为当前浸润线监测值；地震、汛期前、暴雨期间和极端天气应增加监测次数，增加次数每年不少于3次，并对监测数据进行分析，判断尾矿库是否出现不安全因素，若发现问题及时处理。</w:t>
      </w:r>
    </w:p>
    <w:p w14:paraId="0C47999C">
      <w:pPr>
        <w:spacing w:line="380" w:lineRule="auto"/>
        <w:rPr>
          <w:rFonts w:hint="default"/>
          <w:sz w:val="28"/>
          <w:szCs w:val="28"/>
          <w:lang w:val="en-US" w:eastAsia="zh-CN"/>
        </w:rPr>
      </w:pPr>
    </w:p>
    <w:p w14:paraId="77A58A43">
      <w:pPr>
        <w:rPr>
          <w:rFonts w:ascii="Times New Roman" w:hAnsi="Times New Roman" w:eastAsia="Times New Roman" w:cs="Times New Roman"/>
          <w:b/>
          <w:bCs/>
          <w:spacing w:val="21"/>
          <w:sz w:val="31"/>
          <w:szCs w:val="31"/>
          <w:lang w:eastAsia="zh-CN"/>
        </w:rPr>
      </w:pPr>
      <w:bookmarkStart w:id="90" w:name="bookmark37"/>
      <w:bookmarkEnd w:id="90"/>
      <w:bookmarkStart w:id="91" w:name="_Toc8136"/>
      <w:r>
        <w:rPr>
          <w:rFonts w:ascii="Times New Roman" w:hAnsi="Times New Roman" w:eastAsia="Times New Roman" w:cs="Times New Roman"/>
          <w:b/>
          <w:bCs/>
          <w:spacing w:val="21"/>
          <w:sz w:val="31"/>
          <w:szCs w:val="31"/>
          <w:lang w:eastAsia="zh-CN"/>
        </w:rPr>
        <w:br w:type="page"/>
      </w:r>
    </w:p>
    <w:p w14:paraId="37CE277D">
      <w:pPr>
        <w:spacing w:line="360" w:lineRule="auto"/>
        <w:jc w:val="center"/>
        <w:outlineLvl w:val="0"/>
        <w:rPr>
          <w:rFonts w:hint="eastAsia" w:ascii="黑体" w:hAnsi="黑体" w:eastAsia="黑体" w:cs="黑体"/>
          <w:sz w:val="31"/>
          <w:szCs w:val="31"/>
          <w:lang w:eastAsia="zh-CN"/>
        </w:rPr>
      </w:pPr>
      <w:r>
        <w:rPr>
          <w:rFonts w:ascii="Times New Roman" w:hAnsi="Times New Roman" w:eastAsia="Times New Roman" w:cs="Times New Roman"/>
          <w:b/>
          <w:bCs/>
          <w:spacing w:val="21"/>
          <w:sz w:val="31"/>
          <w:szCs w:val="31"/>
          <w:lang w:eastAsia="zh-CN"/>
        </w:rPr>
        <w:t>5</w:t>
      </w:r>
      <w:r>
        <w:rPr>
          <w:rFonts w:ascii="Times New Roman" w:hAnsi="Times New Roman" w:eastAsia="Times New Roman" w:cs="Times New Roman"/>
          <w:b/>
          <w:bCs/>
          <w:spacing w:val="41"/>
          <w:sz w:val="31"/>
          <w:szCs w:val="31"/>
          <w:lang w:eastAsia="zh-CN"/>
        </w:rPr>
        <w:t xml:space="preserve"> </w:t>
      </w:r>
      <w:r>
        <w:rPr>
          <w:rFonts w:ascii="黑体" w:hAnsi="黑体" w:eastAsia="黑体" w:cs="黑体"/>
          <w:b/>
          <w:bCs/>
          <w:spacing w:val="21"/>
          <w:sz w:val="31"/>
          <w:szCs w:val="31"/>
          <w:lang w:eastAsia="zh-CN"/>
        </w:rPr>
        <w:t>评价结论</w:t>
      </w:r>
      <w:bookmarkEnd w:id="91"/>
    </w:p>
    <w:p w14:paraId="7ACDA63F">
      <w:pPr>
        <w:spacing w:line="360" w:lineRule="auto"/>
        <w:jc w:val="center"/>
        <w:outlineLvl w:val="0"/>
        <w:rPr>
          <w:rFonts w:hint="eastAsia" w:ascii="黑体" w:hAnsi="黑体" w:eastAsia="黑体" w:cs="黑体"/>
          <w:sz w:val="30"/>
          <w:szCs w:val="30"/>
          <w:lang w:eastAsia="zh-CN"/>
        </w:rPr>
      </w:pPr>
      <w:bookmarkStart w:id="92" w:name="bookmark39"/>
      <w:bookmarkEnd w:id="92"/>
      <w:bookmarkStart w:id="93" w:name="_Toc306"/>
      <w:r>
        <w:rPr>
          <w:rFonts w:ascii="Times New Roman" w:hAnsi="Times New Roman" w:eastAsia="Times New Roman" w:cs="Times New Roman"/>
          <w:b/>
          <w:bCs/>
          <w:spacing w:val="14"/>
          <w:sz w:val="30"/>
          <w:szCs w:val="30"/>
          <w:lang w:eastAsia="zh-CN"/>
        </w:rPr>
        <w:t>5.1</w:t>
      </w:r>
      <w:r>
        <w:rPr>
          <w:rFonts w:ascii="Times New Roman" w:hAnsi="Times New Roman" w:eastAsia="Times New Roman" w:cs="Times New Roman"/>
          <w:b/>
          <w:bCs/>
          <w:spacing w:val="38"/>
          <w:sz w:val="30"/>
          <w:szCs w:val="30"/>
          <w:lang w:eastAsia="zh-CN"/>
        </w:rPr>
        <w:t xml:space="preserve"> </w:t>
      </w:r>
      <w:r>
        <w:rPr>
          <w:rFonts w:ascii="黑体" w:hAnsi="黑体" w:eastAsia="黑体" w:cs="黑体"/>
          <w:b/>
          <w:bCs/>
          <w:spacing w:val="14"/>
          <w:sz w:val="30"/>
          <w:szCs w:val="30"/>
          <w:lang w:eastAsia="zh-CN"/>
        </w:rPr>
        <w:t>符合性评价结果</w:t>
      </w:r>
      <w:bookmarkEnd w:id="93"/>
    </w:p>
    <w:p w14:paraId="3E6FB5CC">
      <w:pPr>
        <w:pStyle w:val="8"/>
        <w:spacing w:line="360" w:lineRule="auto"/>
        <w:outlineLvl w:val="2"/>
        <w:rPr>
          <w:rFonts w:hint="eastAsia"/>
          <w:sz w:val="28"/>
          <w:szCs w:val="28"/>
          <w:lang w:eastAsia="zh-CN"/>
        </w:rPr>
      </w:pPr>
      <w:bookmarkStart w:id="94" w:name="_Toc3192"/>
      <w:r>
        <w:rPr>
          <w:rFonts w:ascii="Times New Roman" w:hAnsi="Times New Roman" w:eastAsia="Times New Roman" w:cs="Times New Roman"/>
          <w:b/>
          <w:bCs/>
          <w:spacing w:val="9"/>
          <w:sz w:val="28"/>
          <w:szCs w:val="28"/>
          <w:lang w:eastAsia="zh-CN"/>
        </w:rPr>
        <w:t>5.1.1</w:t>
      </w:r>
      <w:r>
        <w:rPr>
          <w:b/>
          <w:bCs/>
          <w:spacing w:val="9"/>
          <w:sz w:val="28"/>
          <w:szCs w:val="28"/>
          <w:lang w:eastAsia="zh-CN"/>
        </w:rPr>
        <w:t>安全设施“</w:t>
      </w:r>
      <w:r>
        <w:rPr>
          <w:spacing w:val="-98"/>
          <w:sz w:val="28"/>
          <w:szCs w:val="28"/>
          <w:lang w:eastAsia="zh-CN"/>
        </w:rPr>
        <w:t xml:space="preserve"> </w:t>
      </w:r>
      <w:r>
        <w:rPr>
          <w:b/>
          <w:bCs/>
          <w:spacing w:val="9"/>
          <w:sz w:val="28"/>
          <w:szCs w:val="28"/>
          <w:lang w:eastAsia="zh-CN"/>
        </w:rPr>
        <w:t>三同时</w:t>
      </w:r>
      <w:r>
        <w:rPr>
          <w:spacing w:val="-72"/>
          <w:sz w:val="28"/>
          <w:szCs w:val="28"/>
          <w:lang w:eastAsia="zh-CN"/>
        </w:rPr>
        <w:t xml:space="preserve"> </w:t>
      </w:r>
      <w:r>
        <w:rPr>
          <w:b/>
          <w:bCs/>
          <w:spacing w:val="9"/>
          <w:sz w:val="28"/>
          <w:szCs w:val="28"/>
          <w:lang w:eastAsia="zh-CN"/>
        </w:rPr>
        <w:t>”程序</w:t>
      </w:r>
      <w:bookmarkEnd w:id="94"/>
    </w:p>
    <w:p w14:paraId="5E9E3723">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本次</w:t>
      </w:r>
      <w:r>
        <w:rPr>
          <w:rFonts w:hint="eastAsia" w:ascii="Times New Roman" w:hAnsi="Times New Roman" w:cs="Times New Roman"/>
          <w:spacing w:val="-10"/>
          <w:sz w:val="28"/>
          <w:szCs w:val="28"/>
          <w:lang w:val="en-US" w:eastAsia="zh-CN"/>
        </w:rPr>
        <w:t>验收</w:t>
      </w:r>
      <w:r>
        <w:rPr>
          <w:rFonts w:ascii="Times New Roman" w:hAnsi="Times New Roman" w:cs="Times New Roman"/>
          <w:spacing w:val="-10"/>
          <w:sz w:val="28"/>
          <w:szCs w:val="28"/>
          <w:lang w:eastAsia="zh-CN"/>
        </w:rPr>
        <w:t>评价对</w:t>
      </w:r>
      <w:r>
        <w:rPr>
          <w:rFonts w:hint="eastAsia" w:ascii="Times New Roman" w:hAnsi="Times New Roman" w:cs="Times New Roman"/>
          <w:spacing w:val="-10"/>
          <w:sz w:val="28"/>
          <w:szCs w:val="28"/>
          <w:lang w:eastAsia="zh-CN"/>
        </w:rPr>
        <w:t>一选</w:t>
      </w:r>
      <w:r>
        <w:rPr>
          <w:rFonts w:ascii="Times New Roman" w:hAnsi="Times New Roman" w:cs="Times New Roman"/>
          <w:spacing w:val="-10"/>
          <w:sz w:val="28"/>
          <w:szCs w:val="28"/>
          <w:lang w:eastAsia="zh-CN"/>
        </w:rPr>
        <w:t>尾矿库闭库工程的</w:t>
      </w:r>
      <w:r>
        <w:rPr>
          <w:rFonts w:hint="eastAsia" w:ascii="Times New Roman" w:hAnsi="Times New Roman" w:cs="Times New Roman"/>
          <w:spacing w:val="-10"/>
          <w:sz w:val="28"/>
          <w:szCs w:val="28"/>
          <w:lang w:eastAsia="zh-CN"/>
        </w:rPr>
        <w:t>勘察、</w:t>
      </w:r>
      <w:r>
        <w:rPr>
          <w:rFonts w:ascii="Times New Roman" w:hAnsi="Times New Roman" w:cs="Times New Roman"/>
          <w:spacing w:val="-10"/>
          <w:sz w:val="28"/>
          <w:szCs w:val="28"/>
          <w:lang w:eastAsia="zh-CN"/>
        </w:rPr>
        <w:t>设计、施工</w:t>
      </w:r>
      <w:r>
        <w:rPr>
          <w:rFonts w:hint="eastAsia" w:ascii="Times New Roman" w:hAnsi="Times New Roman" w:cs="Times New Roman"/>
          <w:spacing w:val="-10"/>
          <w:sz w:val="28"/>
          <w:szCs w:val="28"/>
          <w:lang w:eastAsia="zh-CN"/>
        </w:rPr>
        <w:t>、</w:t>
      </w:r>
      <w:r>
        <w:rPr>
          <w:rFonts w:ascii="Times New Roman" w:hAnsi="Times New Roman" w:cs="Times New Roman"/>
          <w:spacing w:val="-10"/>
          <w:sz w:val="28"/>
          <w:szCs w:val="28"/>
          <w:lang w:eastAsia="zh-CN"/>
        </w:rPr>
        <w:t>监理</w:t>
      </w:r>
      <w:r>
        <w:rPr>
          <w:rFonts w:hint="eastAsia" w:ascii="Times New Roman" w:hAnsi="Times New Roman" w:cs="Times New Roman"/>
          <w:spacing w:val="-10"/>
          <w:sz w:val="28"/>
          <w:szCs w:val="28"/>
          <w:lang w:eastAsia="zh-CN"/>
        </w:rPr>
        <w:t>及评价</w:t>
      </w:r>
      <w:r>
        <w:rPr>
          <w:rFonts w:ascii="Times New Roman" w:hAnsi="Times New Roman" w:cs="Times New Roman"/>
          <w:spacing w:val="-10"/>
          <w:sz w:val="28"/>
          <w:szCs w:val="28"/>
          <w:lang w:eastAsia="zh-CN"/>
        </w:rPr>
        <w:t>等建设程序和相关资质的合法性</w:t>
      </w:r>
      <w:r>
        <w:rPr>
          <w:rFonts w:hint="eastAsia" w:ascii="Times New Roman" w:hAnsi="Times New Roman" w:cs="Times New Roman"/>
          <w:spacing w:val="-10"/>
          <w:sz w:val="28"/>
          <w:szCs w:val="28"/>
          <w:lang w:eastAsia="zh-CN"/>
        </w:rPr>
        <w:t>及符合性</w:t>
      </w:r>
      <w:r>
        <w:rPr>
          <w:rFonts w:ascii="Times New Roman" w:hAnsi="Times New Roman" w:cs="Times New Roman"/>
          <w:spacing w:val="-10"/>
          <w:sz w:val="28"/>
          <w:szCs w:val="28"/>
          <w:lang w:eastAsia="zh-CN"/>
        </w:rPr>
        <w:t>进行检查</w:t>
      </w:r>
      <w:r>
        <w:rPr>
          <w:rFonts w:hint="eastAsia" w:ascii="Times New Roman" w:hAnsi="Times New Roman" w:cs="Times New Roman"/>
          <w:spacing w:val="-10"/>
          <w:sz w:val="28"/>
          <w:szCs w:val="28"/>
          <w:lang w:eastAsia="zh-CN"/>
        </w:rPr>
        <w:t>。检查结果表明：安全设施“三同时”</w:t>
      </w:r>
      <w:r>
        <w:rPr>
          <w:rFonts w:hint="eastAsia" w:ascii="Times New Roman" w:hAnsi="Times New Roman" w:cs="Times New Roman"/>
          <w:spacing w:val="-10"/>
          <w:sz w:val="28"/>
          <w:szCs w:val="28"/>
          <w:lang w:val="en-US" w:eastAsia="zh-CN"/>
        </w:rPr>
        <w:t>程序</w:t>
      </w:r>
      <w:r>
        <w:rPr>
          <w:rFonts w:ascii="Times New Roman" w:hAnsi="Times New Roman" w:cs="Times New Roman"/>
          <w:spacing w:val="-10"/>
          <w:sz w:val="28"/>
          <w:szCs w:val="28"/>
          <w:lang w:eastAsia="zh-CN"/>
        </w:rPr>
        <w:t>符合</w:t>
      </w:r>
      <w:r>
        <w:rPr>
          <w:rFonts w:hint="eastAsia" w:ascii="Times New Roman" w:hAnsi="Times New Roman" w:cs="Times New Roman"/>
          <w:spacing w:val="-10"/>
          <w:sz w:val="28"/>
          <w:szCs w:val="28"/>
          <w:lang w:eastAsia="zh-CN"/>
        </w:rPr>
        <w:t>相关规范的要求，具备安全验收条件</w:t>
      </w:r>
      <w:r>
        <w:rPr>
          <w:rFonts w:ascii="Times New Roman" w:hAnsi="Times New Roman" w:cs="Times New Roman"/>
          <w:spacing w:val="-10"/>
          <w:sz w:val="28"/>
          <w:szCs w:val="28"/>
          <w:lang w:eastAsia="zh-CN"/>
        </w:rPr>
        <w:t>。</w:t>
      </w:r>
    </w:p>
    <w:p w14:paraId="76B6265C">
      <w:pPr>
        <w:spacing w:line="360" w:lineRule="auto"/>
        <w:outlineLvl w:val="2"/>
        <w:rPr>
          <w:rFonts w:hint="eastAsia" w:ascii="黑体" w:hAnsi="黑体" w:eastAsia="黑体" w:cs="黑体"/>
          <w:sz w:val="28"/>
          <w:szCs w:val="28"/>
          <w:lang w:eastAsia="zh-CN"/>
        </w:rPr>
      </w:pPr>
      <w:bookmarkStart w:id="95" w:name="_Toc31688"/>
      <w:r>
        <w:rPr>
          <w:rFonts w:ascii="Times New Roman" w:hAnsi="Times New Roman" w:eastAsia="Times New Roman" w:cs="Times New Roman"/>
          <w:b/>
          <w:bCs/>
          <w:spacing w:val="7"/>
          <w:sz w:val="28"/>
          <w:szCs w:val="28"/>
          <w:lang w:eastAsia="zh-CN"/>
        </w:rPr>
        <w:t>5.1.2</w:t>
      </w:r>
      <w:r>
        <w:rPr>
          <w:rFonts w:hint="eastAsia" w:ascii="宋体" w:hAnsi="宋体" w:eastAsia="宋体" w:cs="宋体"/>
          <w:b/>
          <w:bCs/>
          <w:spacing w:val="7"/>
          <w:sz w:val="28"/>
          <w:szCs w:val="28"/>
          <w:lang w:eastAsia="zh-CN"/>
        </w:rPr>
        <w:t>尾矿坝</w:t>
      </w:r>
      <w:bookmarkEnd w:id="95"/>
    </w:p>
    <w:p w14:paraId="44EA7FCC">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本次</w:t>
      </w:r>
      <w:r>
        <w:rPr>
          <w:rFonts w:hint="eastAsia" w:ascii="Times New Roman" w:hAnsi="Times New Roman" w:cs="Times New Roman"/>
          <w:spacing w:val="-10"/>
          <w:sz w:val="28"/>
          <w:szCs w:val="28"/>
          <w:lang w:val="en-US" w:eastAsia="zh-CN"/>
        </w:rPr>
        <w:t>验收</w:t>
      </w:r>
      <w:r>
        <w:rPr>
          <w:rFonts w:ascii="Times New Roman" w:hAnsi="Times New Roman" w:cs="Times New Roman"/>
          <w:spacing w:val="-10"/>
          <w:sz w:val="28"/>
          <w:szCs w:val="28"/>
          <w:lang w:eastAsia="zh-CN"/>
        </w:rPr>
        <w:t>评价对《</w:t>
      </w:r>
      <w:r>
        <w:rPr>
          <w:rFonts w:hint="eastAsia" w:ascii="Times New Roman" w:hAnsi="Times New Roman" w:cs="Times New Roman"/>
          <w:spacing w:val="-10"/>
          <w:sz w:val="28"/>
          <w:szCs w:val="28"/>
          <w:lang w:eastAsia="zh-CN"/>
        </w:rPr>
        <w:t>一选</w:t>
      </w:r>
      <w:r>
        <w:rPr>
          <w:rFonts w:ascii="Times New Roman" w:hAnsi="Times New Roman" w:cs="Times New Roman"/>
          <w:spacing w:val="-10"/>
          <w:sz w:val="28"/>
          <w:szCs w:val="28"/>
          <w:lang w:eastAsia="zh-CN"/>
        </w:rPr>
        <w:t>尾矿库闭库工程安全设施设计》</w:t>
      </w:r>
      <w:r>
        <w:rPr>
          <w:rFonts w:hint="eastAsia" w:ascii="Times New Roman" w:hAnsi="Times New Roman" w:cs="Times New Roman"/>
          <w:spacing w:val="-10"/>
          <w:sz w:val="28"/>
          <w:szCs w:val="28"/>
          <w:lang w:eastAsia="zh-CN"/>
        </w:rPr>
        <w:t>中坝体防护及滩面</w:t>
      </w:r>
      <w:r>
        <w:rPr>
          <w:rFonts w:hint="eastAsia" w:ascii="Times New Roman" w:hAnsi="Times New Roman" w:cs="Times New Roman"/>
          <w:spacing w:val="-10"/>
          <w:sz w:val="28"/>
          <w:szCs w:val="28"/>
          <w:lang w:val="en-US" w:eastAsia="zh-CN"/>
        </w:rPr>
        <w:t>修整及防护</w:t>
      </w:r>
      <w:r>
        <w:rPr>
          <w:rFonts w:hint="eastAsia" w:ascii="Times New Roman" w:hAnsi="Times New Roman" w:cs="Times New Roman"/>
          <w:spacing w:val="-10"/>
          <w:sz w:val="28"/>
          <w:szCs w:val="28"/>
          <w:lang w:eastAsia="zh-CN"/>
        </w:rPr>
        <w:t>工程</w:t>
      </w:r>
      <w:r>
        <w:rPr>
          <w:rFonts w:ascii="Times New Roman" w:hAnsi="Times New Roman" w:cs="Times New Roman"/>
          <w:spacing w:val="-10"/>
          <w:sz w:val="28"/>
          <w:szCs w:val="28"/>
          <w:lang w:eastAsia="zh-CN"/>
        </w:rPr>
        <w:t>符合性进行了检查</w:t>
      </w:r>
      <w:r>
        <w:rPr>
          <w:rFonts w:hint="eastAsia" w:ascii="Times New Roman" w:hAnsi="Times New Roman" w:cs="Times New Roman"/>
          <w:spacing w:val="-10"/>
          <w:sz w:val="28"/>
          <w:szCs w:val="28"/>
          <w:lang w:eastAsia="zh-CN"/>
        </w:rPr>
        <w:t>。检查结果表明：尾矿坝</w:t>
      </w:r>
      <w:r>
        <w:rPr>
          <w:rFonts w:ascii="Times New Roman" w:hAnsi="Times New Roman" w:cs="Times New Roman"/>
          <w:spacing w:val="-10"/>
          <w:sz w:val="28"/>
          <w:szCs w:val="28"/>
          <w:lang w:eastAsia="zh-CN"/>
        </w:rPr>
        <w:t>符合</w:t>
      </w:r>
      <w:r>
        <w:rPr>
          <w:rFonts w:hint="eastAsia" w:ascii="Times New Roman" w:hAnsi="Times New Roman" w:cs="Times New Roman"/>
          <w:spacing w:val="-10"/>
          <w:sz w:val="28"/>
          <w:szCs w:val="28"/>
          <w:lang w:eastAsia="zh-CN"/>
        </w:rPr>
        <w:t>闭库设计</w:t>
      </w:r>
      <w:r>
        <w:rPr>
          <w:rFonts w:hint="eastAsia" w:ascii="Times New Roman" w:hAnsi="Times New Roman" w:cs="Times New Roman"/>
          <w:spacing w:val="-10"/>
          <w:sz w:val="28"/>
          <w:szCs w:val="28"/>
          <w:lang w:val="en-US" w:eastAsia="zh-CN"/>
        </w:rPr>
        <w:t>要求，</w:t>
      </w:r>
      <w:r>
        <w:rPr>
          <w:rFonts w:hint="eastAsia" w:ascii="Times New Roman" w:hAnsi="Times New Roman" w:cs="Times New Roman"/>
          <w:spacing w:val="-10"/>
          <w:sz w:val="28"/>
          <w:szCs w:val="28"/>
          <w:lang w:eastAsia="zh-CN"/>
        </w:rPr>
        <w:t>具备安全验收条件</w:t>
      </w:r>
      <w:r>
        <w:rPr>
          <w:rFonts w:ascii="Times New Roman" w:hAnsi="Times New Roman" w:cs="Times New Roman"/>
          <w:spacing w:val="-10"/>
          <w:sz w:val="28"/>
          <w:szCs w:val="28"/>
          <w:lang w:eastAsia="zh-CN"/>
        </w:rPr>
        <w:t>。</w:t>
      </w:r>
    </w:p>
    <w:p w14:paraId="73358FFF">
      <w:pPr>
        <w:pStyle w:val="8"/>
        <w:spacing w:line="360" w:lineRule="auto"/>
        <w:outlineLvl w:val="2"/>
        <w:rPr>
          <w:rFonts w:hint="eastAsia"/>
          <w:sz w:val="28"/>
          <w:szCs w:val="28"/>
          <w:lang w:eastAsia="zh-CN"/>
        </w:rPr>
      </w:pPr>
      <w:bookmarkStart w:id="96" w:name="_Toc23390"/>
      <w:r>
        <w:rPr>
          <w:rFonts w:ascii="Times New Roman" w:hAnsi="Times New Roman" w:eastAsia="Times New Roman" w:cs="Times New Roman"/>
          <w:b/>
          <w:bCs/>
          <w:spacing w:val="10"/>
          <w:sz w:val="28"/>
          <w:szCs w:val="28"/>
          <w:lang w:eastAsia="zh-CN"/>
        </w:rPr>
        <w:t>5.1.3</w:t>
      </w:r>
      <w:r>
        <w:rPr>
          <w:b/>
          <w:bCs/>
          <w:spacing w:val="10"/>
          <w:sz w:val="28"/>
          <w:szCs w:val="28"/>
          <w:lang w:eastAsia="zh-CN"/>
        </w:rPr>
        <w:t>防排洪系统</w:t>
      </w:r>
      <w:bookmarkEnd w:id="96"/>
    </w:p>
    <w:p w14:paraId="68E21023">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本次</w:t>
      </w:r>
      <w:r>
        <w:rPr>
          <w:rFonts w:hint="eastAsia" w:ascii="Times New Roman" w:hAnsi="Times New Roman" w:cs="Times New Roman"/>
          <w:spacing w:val="-10"/>
          <w:sz w:val="28"/>
          <w:szCs w:val="28"/>
          <w:lang w:val="en-US" w:eastAsia="zh-CN"/>
        </w:rPr>
        <w:t>验收</w:t>
      </w:r>
      <w:r>
        <w:rPr>
          <w:rFonts w:ascii="Times New Roman" w:hAnsi="Times New Roman" w:cs="Times New Roman"/>
          <w:spacing w:val="-10"/>
          <w:sz w:val="28"/>
          <w:szCs w:val="28"/>
          <w:lang w:eastAsia="zh-CN"/>
        </w:rPr>
        <w:t>评价对《</w:t>
      </w:r>
      <w:r>
        <w:rPr>
          <w:rFonts w:hint="eastAsia" w:ascii="Times New Roman" w:hAnsi="Times New Roman" w:cs="Times New Roman"/>
          <w:spacing w:val="-10"/>
          <w:sz w:val="28"/>
          <w:szCs w:val="28"/>
          <w:lang w:eastAsia="zh-CN"/>
        </w:rPr>
        <w:t>一选</w:t>
      </w:r>
      <w:r>
        <w:rPr>
          <w:rFonts w:ascii="Times New Roman" w:hAnsi="Times New Roman" w:cs="Times New Roman"/>
          <w:spacing w:val="-10"/>
          <w:sz w:val="28"/>
          <w:szCs w:val="28"/>
          <w:lang w:eastAsia="zh-CN"/>
        </w:rPr>
        <w:t>尾矿库闭库工程安全设施设计》</w:t>
      </w:r>
      <w:r>
        <w:rPr>
          <w:rFonts w:hint="eastAsia" w:ascii="Times New Roman" w:hAnsi="Times New Roman" w:cs="Times New Roman"/>
          <w:spacing w:val="-10"/>
          <w:sz w:val="28"/>
          <w:szCs w:val="28"/>
          <w:lang w:eastAsia="zh-CN"/>
        </w:rPr>
        <w:t>中</w:t>
      </w:r>
      <w:r>
        <w:rPr>
          <w:rFonts w:ascii="Times New Roman" w:hAnsi="Times New Roman" w:cs="Times New Roman"/>
          <w:spacing w:val="-10"/>
          <w:sz w:val="28"/>
          <w:szCs w:val="28"/>
          <w:lang w:eastAsia="zh-CN"/>
        </w:rPr>
        <w:t>防排洪系统</w:t>
      </w:r>
      <w:r>
        <w:rPr>
          <w:rFonts w:hint="eastAsia" w:ascii="Times New Roman" w:hAnsi="Times New Roman" w:cs="Times New Roman"/>
          <w:spacing w:val="-10"/>
          <w:sz w:val="28"/>
          <w:szCs w:val="28"/>
          <w:lang w:eastAsia="zh-CN"/>
        </w:rPr>
        <w:t>工程</w:t>
      </w:r>
      <w:r>
        <w:rPr>
          <w:rFonts w:ascii="Times New Roman" w:hAnsi="Times New Roman" w:cs="Times New Roman"/>
          <w:spacing w:val="-10"/>
          <w:sz w:val="28"/>
          <w:szCs w:val="28"/>
          <w:lang w:eastAsia="zh-CN"/>
        </w:rPr>
        <w:t>符合性进行了检查</w:t>
      </w:r>
      <w:r>
        <w:rPr>
          <w:rFonts w:hint="eastAsia" w:ascii="Times New Roman" w:hAnsi="Times New Roman" w:cs="Times New Roman"/>
          <w:spacing w:val="-10"/>
          <w:sz w:val="28"/>
          <w:szCs w:val="28"/>
          <w:lang w:eastAsia="zh-CN"/>
        </w:rPr>
        <w:t>。检查结果表明：</w:t>
      </w:r>
      <w:r>
        <w:rPr>
          <w:rFonts w:ascii="Times New Roman" w:hAnsi="Times New Roman" w:cs="Times New Roman"/>
          <w:spacing w:val="-10"/>
          <w:sz w:val="28"/>
          <w:szCs w:val="28"/>
          <w:lang w:eastAsia="zh-CN"/>
        </w:rPr>
        <w:t>防排洪系统符合</w:t>
      </w:r>
      <w:r>
        <w:rPr>
          <w:rFonts w:hint="eastAsia" w:ascii="Times New Roman" w:hAnsi="Times New Roman" w:cs="Times New Roman"/>
          <w:spacing w:val="-10"/>
          <w:sz w:val="28"/>
          <w:szCs w:val="28"/>
          <w:lang w:eastAsia="zh-CN"/>
        </w:rPr>
        <w:t>闭库设计</w:t>
      </w:r>
      <w:r>
        <w:rPr>
          <w:rFonts w:hint="eastAsia" w:ascii="Times New Roman" w:hAnsi="Times New Roman" w:cs="Times New Roman"/>
          <w:spacing w:val="-10"/>
          <w:sz w:val="28"/>
          <w:szCs w:val="28"/>
          <w:lang w:val="en-US" w:eastAsia="zh-CN"/>
        </w:rPr>
        <w:t>要求</w:t>
      </w:r>
      <w:r>
        <w:rPr>
          <w:rFonts w:hint="eastAsia" w:ascii="Times New Roman" w:hAnsi="Times New Roman" w:cs="Times New Roman"/>
          <w:spacing w:val="-10"/>
          <w:sz w:val="28"/>
          <w:szCs w:val="28"/>
          <w:lang w:eastAsia="zh-CN"/>
        </w:rPr>
        <w:t>，具备安全验收条件</w:t>
      </w:r>
      <w:r>
        <w:rPr>
          <w:rFonts w:ascii="Times New Roman" w:hAnsi="Times New Roman" w:cs="Times New Roman"/>
          <w:spacing w:val="-10"/>
          <w:sz w:val="28"/>
          <w:szCs w:val="28"/>
          <w:lang w:eastAsia="zh-CN"/>
        </w:rPr>
        <w:t>。</w:t>
      </w:r>
    </w:p>
    <w:p w14:paraId="4391FB23">
      <w:pPr>
        <w:pStyle w:val="8"/>
        <w:spacing w:line="360" w:lineRule="auto"/>
        <w:outlineLvl w:val="2"/>
        <w:rPr>
          <w:rFonts w:hint="eastAsia"/>
          <w:sz w:val="28"/>
          <w:szCs w:val="28"/>
          <w:lang w:eastAsia="zh-CN"/>
        </w:rPr>
      </w:pPr>
      <w:bookmarkStart w:id="97" w:name="_Toc20794"/>
      <w:r>
        <w:rPr>
          <w:rFonts w:ascii="Times New Roman" w:hAnsi="Times New Roman" w:eastAsia="Times New Roman" w:cs="Times New Roman"/>
          <w:b/>
          <w:bCs/>
          <w:spacing w:val="10"/>
          <w:sz w:val="28"/>
          <w:szCs w:val="28"/>
          <w:lang w:eastAsia="zh-CN"/>
        </w:rPr>
        <w:t>5.1.</w:t>
      </w:r>
      <w:r>
        <w:rPr>
          <w:rFonts w:hint="eastAsia" w:ascii="Times New Roman" w:hAnsi="Times New Roman" w:cs="Times New Roman"/>
          <w:b/>
          <w:bCs/>
          <w:spacing w:val="10"/>
          <w:sz w:val="28"/>
          <w:szCs w:val="28"/>
          <w:lang w:eastAsia="zh-CN"/>
        </w:rPr>
        <w:t>4</w:t>
      </w:r>
      <w:r>
        <w:rPr>
          <w:rFonts w:ascii="Times New Roman" w:hAnsi="Times New Roman" w:eastAsia="Times New Roman" w:cs="Times New Roman"/>
          <w:b/>
          <w:bCs/>
          <w:spacing w:val="56"/>
          <w:sz w:val="28"/>
          <w:szCs w:val="28"/>
          <w:lang w:eastAsia="zh-CN"/>
        </w:rPr>
        <w:t xml:space="preserve"> </w:t>
      </w:r>
      <w:r>
        <w:rPr>
          <w:rFonts w:hint="eastAsia"/>
          <w:b/>
          <w:bCs/>
          <w:spacing w:val="10"/>
          <w:sz w:val="28"/>
          <w:szCs w:val="28"/>
          <w:lang w:eastAsia="zh-CN"/>
        </w:rPr>
        <w:t>辅助设施</w:t>
      </w:r>
      <w:bookmarkEnd w:id="97"/>
    </w:p>
    <w:p w14:paraId="525C412F">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本次</w:t>
      </w:r>
      <w:r>
        <w:rPr>
          <w:rFonts w:hint="eastAsia" w:ascii="Times New Roman" w:hAnsi="Times New Roman" w:cs="Times New Roman"/>
          <w:spacing w:val="-10"/>
          <w:sz w:val="28"/>
          <w:szCs w:val="28"/>
          <w:lang w:val="en-US" w:eastAsia="zh-CN"/>
        </w:rPr>
        <w:t>验收</w:t>
      </w:r>
      <w:r>
        <w:rPr>
          <w:rFonts w:ascii="Times New Roman" w:hAnsi="Times New Roman" w:cs="Times New Roman"/>
          <w:spacing w:val="-10"/>
          <w:sz w:val="28"/>
          <w:szCs w:val="28"/>
          <w:lang w:eastAsia="zh-CN"/>
        </w:rPr>
        <w:t>评价对《</w:t>
      </w:r>
      <w:r>
        <w:rPr>
          <w:rFonts w:hint="eastAsia" w:ascii="Times New Roman" w:hAnsi="Times New Roman" w:cs="Times New Roman"/>
          <w:spacing w:val="-10"/>
          <w:sz w:val="28"/>
          <w:szCs w:val="28"/>
          <w:lang w:eastAsia="zh-CN"/>
        </w:rPr>
        <w:t>一选</w:t>
      </w:r>
      <w:r>
        <w:rPr>
          <w:rFonts w:ascii="Times New Roman" w:hAnsi="Times New Roman" w:cs="Times New Roman"/>
          <w:spacing w:val="-10"/>
          <w:sz w:val="28"/>
          <w:szCs w:val="28"/>
          <w:lang w:eastAsia="zh-CN"/>
        </w:rPr>
        <w:t>尾矿库闭库工程安全设施设计》</w:t>
      </w:r>
      <w:r>
        <w:rPr>
          <w:rFonts w:hint="eastAsia" w:ascii="Times New Roman" w:hAnsi="Times New Roman" w:cs="Times New Roman"/>
          <w:spacing w:val="-10"/>
          <w:sz w:val="28"/>
          <w:szCs w:val="28"/>
          <w:lang w:eastAsia="zh-CN"/>
        </w:rPr>
        <w:t>中辅助设施工程</w:t>
      </w:r>
      <w:r>
        <w:rPr>
          <w:rFonts w:ascii="Times New Roman" w:hAnsi="Times New Roman" w:cs="Times New Roman"/>
          <w:spacing w:val="-10"/>
          <w:sz w:val="28"/>
          <w:szCs w:val="28"/>
          <w:lang w:eastAsia="zh-CN"/>
        </w:rPr>
        <w:t>符合性进行了检查</w:t>
      </w:r>
      <w:r>
        <w:rPr>
          <w:rFonts w:hint="eastAsia" w:ascii="Times New Roman" w:hAnsi="Times New Roman" w:cs="Times New Roman"/>
          <w:spacing w:val="-10"/>
          <w:sz w:val="28"/>
          <w:szCs w:val="28"/>
          <w:lang w:eastAsia="zh-CN"/>
        </w:rPr>
        <w:t>。检查结果表明：辅助设施</w:t>
      </w:r>
      <w:r>
        <w:rPr>
          <w:rFonts w:ascii="Times New Roman" w:hAnsi="Times New Roman" w:cs="Times New Roman"/>
          <w:spacing w:val="-10"/>
          <w:sz w:val="28"/>
          <w:szCs w:val="28"/>
          <w:lang w:eastAsia="zh-CN"/>
        </w:rPr>
        <w:t>符合</w:t>
      </w:r>
      <w:r>
        <w:rPr>
          <w:rFonts w:hint="eastAsia" w:ascii="Times New Roman" w:hAnsi="Times New Roman" w:cs="Times New Roman"/>
          <w:spacing w:val="-10"/>
          <w:sz w:val="28"/>
          <w:szCs w:val="28"/>
          <w:lang w:eastAsia="zh-CN"/>
        </w:rPr>
        <w:t>闭库设计</w:t>
      </w:r>
      <w:r>
        <w:rPr>
          <w:rFonts w:hint="eastAsia" w:ascii="Times New Roman" w:hAnsi="Times New Roman" w:cs="Times New Roman"/>
          <w:spacing w:val="-10"/>
          <w:sz w:val="28"/>
          <w:szCs w:val="28"/>
          <w:lang w:val="en-US" w:eastAsia="zh-CN"/>
        </w:rPr>
        <w:t>要求</w:t>
      </w:r>
      <w:r>
        <w:rPr>
          <w:rFonts w:hint="eastAsia" w:ascii="Times New Roman" w:hAnsi="Times New Roman" w:cs="Times New Roman"/>
          <w:spacing w:val="-10"/>
          <w:sz w:val="28"/>
          <w:szCs w:val="28"/>
          <w:lang w:eastAsia="zh-CN"/>
        </w:rPr>
        <w:t>，具备安全验收条件</w:t>
      </w:r>
      <w:r>
        <w:rPr>
          <w:rFonts w:ascii="Times New Roman" w:hAnsi="Times New Roman" w:cs="Times New Roman"/>
          <w:spacing w:val="-10"/>
          <w:sz w:val="28"/>
          <w:szCs w:val="28"/>
          <w:lang w:eastAsia="zh-CN"/>
        </w:rPr>
        <w:t>。</w:t>
      </w:r>
    </w:p>
    <w:p w14:paraId="383D8F40">
      <w:pPr>
        <w:pStyle w:val="8"/>
        <w:spacing w:line="360" w:lineRule="auto"/>
        <w:outlineLvl w:val="2"/>
        <w:rPr>
          <w:rFonts w:hint="eastAsia"/>
          <w:sz w:val="28"/>
          <w:szCs w:val="28"/>
          <w:lang w:eastAsia="zh-CN"/>
        </w:rPr>
      </w:pPr>
      <w:bookmarkStart w:id="98" w:name="_Toc6713"/>
      <w:r>
        <w:rPr>
          <w:rFonts w:ascii="Times New Roman" w:hAnsi="Times New Roman" w:eastAsia="Times New Roman" w:cs="Times New Roman"/>
          <w:b/>
          <w:bCs/>
          <w:spacing w:val="10"/>
          <w:sz w:val="28"/>
          <w:szCs w:val="28"/>
          <w:lang w:eastAsia="zh-CN"/>
        </w:rPr>
        <w:t>5.1.</w:t>
      </w:r>
      <w:r>
        <w:rPr>
          <w:rFonts w:hint="eastAsia" w:ascii="Times New Roman" w:hAnsi="Times New Roman" w:cs="Times New Roman"/>
          <w:b/>
          <w:bCs/>
          <w:spacing w:val="10"/>
          <w:sz w:val="28"/>
          <w:szCs w:val="28"/>
          <w:lang w:eastAsia="zh-CN"/>
        </w:rPr>
        <w:t xml:space="preserve">5 </w:t>
      </w:r>
      <w:r>
        <w:rPr>
          <w:rFonts w:hint="eastAsia"/>
          <w:b/>
          <w:bCs/>
          <w:spacing w:val="10"/>
          <w:sz w:val="28"/>
          <w:szCs w:val="28"/>
          <w:lang w:eastAsia="zh-CN"/>
        </w:rPr>
        <w:t>个人安全防护</w:t>
      </w:r>
      <w:bookmarkEnd w:id="98"/>
    </w:p>
    <w:p w14:paraId="2CAD68A9">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本次评价对《</w:t>
      </w:r>
      <w:r>
        <w:rPr>
          <w:rFonts w:hint="eastAsia" w:ascii="Times New Roman" w:hAnsi="Times New Roman" w:cs="Times New Roman"/>
          <w:spacing w:val="-10"/>
          <w:sz w:val="28"/>
          <w:szCs w:val="28"/>
          <w:lang w:eastAsia="zh-CN"/>
        </w:rPr>
        <w:t>一选</w:t>
      </w:r>
      <w:r>
        <w:rPr>
          <w:rFonts w:ascii="Times New Roman" w:hAnsi="Times New Roman" w:cs="Times New Roman"/>
          <w:spacing w:val="-10"/>
          <w:sz w:val="28"/>
          <w:szCs w:val="28"/>
          <w:lang w:eastAsia="zh-CN"/>
        </w:rPr>
        <w:t>尾矿库闭库工程安全设施设计》</w:t>
      </w:r>
      <w:r>
        <w:rPr>
          <w:rFonts w:hint="eastAsia" w:ascii="Times New Roman" w:hAnsi="Times New Roman" w:cs="Times New Roman"/>
          <w:spacing w:val="-10"/>
          <w:sz w:val="28"/>
          <w:szCs w:val="28"/>
          <w:lang w:eastAsia="zh-CN"/>
        </w:rPr>
        <w:t>中个人安全防护</w:t>
      </w:r>
      <w:r>
        <w:rPr>
          <w:rFonts w:hint="eastAsia" w:ascii="Times New Roman" w:hAnsi="Times New Roman" w:cs="Times New Roman"/>
          <w:spacing w:val="-10"/>
          <w:sz w:val="28"/>
          <w:szCs w:val="28"/>
          <w:lang w:val="en-US" w:eastAsia="zh-CN"/>
        </w:rPr>
        <w:t>工程</w:t>
      </w:r>
      <w:r>
        <w:rPr>
          <w:rFonts w:ascii="Times New Roman" w:hAnsi="Times New Roman" w:cs="Times New Roman"/>
          <w:spacing w:val="-10"/>
          <w:sz w:val="28"/>
          <w:szCs w:val="28"/>
          <w:lang w:eastAsia="zh-CN"/>
        </w:rPr>
        <w:t>符合性进行了检查</w:t>
      </w:r>
      <w:r>
        <w:rPr>
          <w:rFonts w:hint="eastAsia" w:ascii="Times New Roman" w:hAnsi="Times New Roman" w:cs="Times New Roman"/>
          <w:spacing w:val="-10"/>
          <w:sz w:val="28"/>
          <w:szCs w:val="28"/>
          <w:lang w:eastAsia="zh-CN"/>
        </w:rPr>
        <w:t>。检查结果表明：个人安全防护</w:t>
      </w:r>
      <w:r>
        <w:rPr>
          <w:rFonts w:ascii="Times New Roman" w:hAnsi="Times New Roman" w:cs="Times New Roman"/>
          <w:spacing w:val="-10"/>
          <w:sz w:val="28"/>
          <w:szCs w:val="28"/>
          <w:lang w:eastAsia="zh-CN"/>
        </w:rPr>
        <w:t>符合</w:t>
      </w:r>
      <w:r>
        <w:rPr>
          <w:rFonts w:hint="eastAsia" w:ascii="Times New Roman" w:hAnsi="Times New Roman" w:cs="Times New Roman"/>
          <w:spacing w:val="-10"/>
          <w:sz w:val="28"/>
          <w:szCs w:val="28"/>
          <w:lang w:eastAsia="zh-CN"/>
        </w:rPr>
        <w:t>闭库设计</w:t>
      </w:r>
      <w:r>
        <w:rPr>
          <w:rFonts w:hint="eastAsia" w:ascii="Times New Roman" w:hAnsi="Times New Roman" w:cs="Times New Roman"/>
          <w:spacing w:val="-10"/>
          <w:sz w:val="28"/>
          <w:szCs w:val="28"/>
          <w:lang w:val="en-US" w:eastAsia="zh-CN"/>
        </w:rPr>
        <w:t>要求，</w:t>
      </w:r>
      <w:r>
        <w:rPr>
          <w:rFonts w:hint="eastAsia" w:ascii="Times New Roman" w:hAnsi="Times New Roman" w:cs="Times New Roman"/>
          <w:spacing w:val="-10"/>
          <w:sz w:val="28"/>
          <w:szCs w:val="28"/>
          <w:lang w:eastAsia="zh-CN"/>
        </w:rPr>
        <w:t>具备安全验收条件</w:t>
      </w:r>
      <w:r>
        <w:rPr>
          <w:rFonts w:ascii="Times New Roman" w:hAnsi="Times New Roman" w:cs="Times New Roman"/>
          <w:spacing w:val="-10"/>
          <w:sz w:val="28"/>
          <w:szCs w:val="28"/>
          <w:lang w:eastAsia="zh-CN"/>
        </w:rPr>
        <w:t>。</w:t>
      </w:r>
    </w:p>
    <w:p w14:paraId="1394F024">
      <w:pPr>
        <w:spacing w:line="360" w:lineRule="auto"/>
        <w:outlineLvl w:val="2"/>
        <w:rPr>
          <w:rFonts w:hint="eastAsia" w:ascii="黑体" w:hAnsi="黑体" w:eastAsia="黑体" w:cs="黑体"/>
          <w:sz w:val="28"/>
          <w:szCs w:val="28"/>
          <w:lang w:eastAsia="zh-CN"/>
        </w:rPr>
      </w:pPr>
      <w:bookmarkStart w:id="99" w:name="_Toc17975"/>
      <w:r>
        <w:rPr>
          <w:rFonts w:ascii="Times New Roman" w:hAnsi="Times New Roman" w:eastAsia="Times New Roman" w:cs="Times New Roman"/>
          <w:b/>
          <w:bCs/>
          <w:spacing w:val="9"/>
          <w:sz w:val="28"/>
          <w:szCs w:val="28"/>
          <w:lang w:eastAsia="zh-CN"/>
        </w:rPr>
        <w:t>5.1.</w:t>
      </w:r>
      <w:r>
        <w:rPr>
          <w:rFonts w:hint="eastAsia" w:ascii="Times New Roman" w:hAnsi="Times New Roman" w:eastAsia="宋体" w:cs="Times New Roman"/>
          <w:b/>
          <w:bCs/>
          <w:spacing w:val="9"/>
          <w:sz w:val="28"/>
          <w:szCs w:val="28"/>
          <w:lang w:eastAsia="zh-CN"/>
        </w:rPr>
        <w:t>6</w:t>
      </w:r>
      <w:r>
        <w:rPr>
          <w:rFonts w:ascii="Times New Roman" w:hAnsi="Times New Roman" w:eastAsia="Times New Roman" w:cs="Times New Roman"/>
          <w:b/>
          <w:bCs/>
          <w:spacing w:val="44"/>
          <w:sz w:val="28"/>
          <w:szCs w:val="28"/>
          <w:lang w:eastAsia="zh-CN"/>
        </w:rPr>
        <w:t xml:space="preserve"> </w:t>
      </w:r>
      <w:r>
        <w:rPr>
          <w:rFonts w:ascii="宋体" w:hAnsi="宋体" w:eastAsia="宋体" w:cs="宋体"/>
          <w:b/>
          <w:bCs/>
          <w:spacing w:val="10"/>
          <w:sz w:val="28"/>
          <w:szCs w:val="28"/>
          <w:lang w:eastAsia="zh-CN"/>
        </w:rPr>
        <w:t>安全标志</w:t>
      </w:r>
      <w:bookmarkEnd w:id="99"/>
    </w:p>
    <w:p w14:paraId="53CD5943">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本次</w:t>
      </w:r>
      <w:r>
        <w:rPr>
          <w:rFonts w:hint="eastAsia" w:ascii="Times New Roman" w:hAnsi="Times New Roman" w:cs="Times New Roman"/>
          <w:spacing w:val="-10"/>
          <w:sz w:val="28"/>
          <w:szCs w:val="28"/>
          <w:lang w:val="en-US" w:eastAsia="zh-CN"/>
        </w:rPr>
        <w:t>验收</w:t>
      </w:r>
      <w:r>
        <w:rPr>
          <w:rFonts w:ascii="Times New Roman" w:hAnsi="Times New Roman" w:cs="Times New Roman"/>
          <w:spacing w:val="-10"/>
          <w:sz w:val="28"/>
          <w:szCs w:val="28"/>
          <w:lang w:eastAsia="zh-CN"/>
        </w:rPr>
        <w:t>评价对《</w:t>
      </w:r>
      <w:r>
        <w:rPr>
          <w:rFonts w:hint="eastAsia" w:ascii="Times New Roman" w:hAnsi="Times New Roman" w:cs="Times New Roman"/>
          <w:spacing w:val="-10"/>
          <w:sz w:val="28"/>
          <w:szCs w:val="28"/>
          <w:lang w:eastAsia="zh-CN"/>
        </w:rPr>
        <w:t>一选</w:t>
      </w:r>
      <w:r>
        <w:rPr>
          <w:rFonts w:ascii="Times New Roman" w:hAnsi="Times New Roman" w:cs="Times New Roman"/>
          <w:spacing w:val="-10"/>
          <w:sz w:val="28"/>
          <w:szCs w:val="28"/>
          <w:lang w:eastAsia="zh-CN"/>
        </w:rPr>
        <w:t>尾矿库闭库工程安全设施设计》</w:t>
      </w:r>
      <w:r>
        <w:rPr>
          <w:rFonts w:hint="eastAsia" w:ascii="Times New Roman" w:hAnsi="Times New Roman" w:cs="Times New Roman"/>
          <w:spacing w:val="-10"/>
          <w:sz w:val="28"/>
          <w:szCs w:val="28"/>
          <w:lang w:eastAsia="zh-CN"/>
        </w:rPr>
        <w:t>中安全标志工程</w:t>
      </w:r>
      <w:r>
        <w:rPr>
          <w:rFonts w:ascii="Times New Roman" w:hAnsi="Times New Roman" w:cs="Times New Roman"/>
          <w:spacing w:val="-10"/>
          <w:sz w:val="28"/>
          <w:szCs w:val="28"/>
          <w:lang w:eastAsia="zh-CN"/>
        </w:rPr>
        <w:t>符合性进行了检查</w:t>
      </w:r>
      <w:r>
        <w:rPr>
          <w:rFonts w:hint="eastAsia" w:ascii="Times New Roman" w:hAnsi="Times New Roman" w:cs="Times New Roman"/>
          <w:spacing w:val="-10"/>
          <w:sz w:val="28"/>
          <w:szCs w:val="28"/>
          <w:lang w:eastAsia="zh-CN"/>
        </w:rPr>
        <w:t>。检查结果表明：安全标志</w:t>
      </w:r>
      <w:r>
        <w:rPr>
          <w:rFonts w:ascii="Times New Roman" w:hAnsi="Times New Roman" w:cs="Times New Roman"/>
          <w:spacing w:val="-10"/>
          <w:sz w:val="28"/>
          <w:szCs w:val="28"/>
          <w:lang w:eastAsia="zh-CN"/>
        </w:rPr>
        <w:t>符合</w:t>
      </w:r>
      <w:r>
        <w:rPr>
          <w:rFonts w:hint="eastAsia" w:ascii="Times New Roman" w:hAnsi="Times New Roman" w:cs="Times New Roman"/>
          <w:spacing w:val="-10"/>
          <w:sz w:val="28"/>
          <w:szCs w:val="28"/>
          <w:lang w:eastAsia="zh-CN"/>
        </w:rPr>
        <w:t>闭库设计</w:t>
      </w:r>
      <w:r>
        <w:rPr>
          <w:rFonts w:hint="eastAsia" w:ascii="Times New Roman" w:hAnsi="Times New Roman" w:cs="Times New Roman"/>
          <w:spacing w:val="-10"/>
          <w:sz w:val="28"/>
          <w:szCs w:val="28"/>
          <w:lang w:val="en-US" w:eastAsia="zh-CN"/>
        </w:rPr>
        <w:t>要求，</w:t>
      </w:r>
      <w:r>
        <w:rPr>
          <w:rFonts w:hint="eastAsia" w:ascii="Times New Roman" w:hAnsi="Times New Roman" w:cs="Times New Roman"/>
          <w:spacing w:val="-10"/>
          <w:sz w:val="28"/>
          <w:szCs w:val="28"/>
          <w:lang w:eastAsia="zh-CN"/>
        </w:rPr>
        <w:t>具备安全验收条件</w:t>
      </w:r>
      <w:r>
        <w:rPr>
          <w:rFonts w:ascii="Times New Roman" w:hAnsi="Times New Roman" w:cs="Times New Roman"/>
          <w:spacing w:val="-10"/>
          <w:sz w:val="28"/>
          <w:szCs w:val="28"/>
          <w:lang w:eastAsia="zh-CN"/>
        </w:rPr>
        <w:t>。</w:t>
      </w:r>
    </w:p>
    <w:p w14:paraId="07E6446C">
      <w:pPr>
        <w:spacing w:line="360" w:lineRule="auto"/>
        <w:outlineLvl w:val="2"/>
        <w:rPr>
          <w:rFonts w:hint="eastAsia" w:ascii="黑体" w:hAnsi="黑体" w:eastAsia="黑体" w:cs="黑体"/>
          <w:sz w:val="28"/>
          <w:szCs w:val="28"/>
          <w:lang w:eastAsia="zh-CN"/>
        </w:rPr>
      </w:pPr>
      <w:bookmarkStart w:id="100" w:name="_Toc5975"/>
      <w:r>
        <w:rPr>
          <w:rFonts w:ascii="Times New Roman" w:hAnsi="Times New Roman" w:eastAsia="Times New Roman" w:cs="Times New Roman"/>
          <w:b/>
          <w:bCs/>
          <w:spacing w:val="6"/>
          <w:sz w:val="28"/>
          <w:szCs w:val="28"/>
          <w:lang w:eastAsia="zh-CN"/>
        </w:rPr>
        <w:t>5.1.</w:t>
      </w:r>
      <w:r>
        <w:rPr>
          <w:rFonts w:hint="eastAsia" w:ascii="Times New Roman" w:hAnsi="Times New Roman" w:eastAsia="宋体" w:cs="Times New Roman"/>
          <w:b/>
          <w:bCs/>
          <w:spacing w:val="6"/>
          <w:sz w:val="28"/>
          <w:szCs w:val="28"/>
          <w:lang w:eastAsia="zh-CN"/>
        </w:rPr>
        <w:t>7</w:t>
      </w:r>
      <w:r>
        <w:rPr>
          <w:rFonts w:ascii="Times New Roman" w:hAnsi="Times New Roman" w:eastAsia="Times New Roman" w:cs="Times New Roman"/>
          <w:b/>
          <w:bCs/>
          <w:spacing w:val="44"/>
          <w:sz w:val="28"/>
          <w:szCs w:val="28"/>
          <w:lang w:eastAsia="zh-CN"/>
        </w:rPr>
        <w:t xml:space="preserve"> </w:t>
      </w:r>
      <w:r>
        <w:rPr>
          <w:rFonts w:ascii="宋体" w:hAnsi="宋体" w:eastAsia="宋体" w:cs="宋体"/>
          <w:b/>
          <w:bCs/>
          <w:spacing w:val="10"/>
          <w:sz w:val="28"/>
          <w:szCs w:val="28"/>
          <w:lang w:eastAsia="zh-CN"/>
        </w:rPr>
        <w:t>安全管理</w:t>
      </w:r>
      <w:bookmarkEnd w:id="100"/>
    </w:p>
    <w:p w14:paraId="27DB97FC">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本次评价对《</w:t>
      </w:r>
      <w:r>
        <w:rPr>
          <w:rFonts w:hint="eastAsia" w:ascii="Times New Roman" w:hAnsi="Times New Roman" w:cs="Times New Roman"/>
          <w:spacing w:val="-10"/>
          <w:sz w:val="28"/>
          <w:szCs w:val="28"/>
          <w:lang w:eastAsia="zh-CN"/>
        </w:rPr>
        <w:t>一选</w:t>
      </w:r>
      <w:r>
        <w:rPr>
          <w:rFonts w:ascii="Times New Roman" w:hAnsi="Times New Roman" w:cs="Times New Roman"/>
          <w:spacing w:val="-10"/>
          <w:sz w:val="28"/>
          <w:szCs w:val="28"/>
          <w:lang w:eastAsia="zh-CN"/>
        </w:rPr>
        <w:t>尾矿库闭库工程安全设施设计》</w:t>
      </w:r>
      <w:r>
        <w:rPr>
          <w:rFonts w:hint="eastAsia" w:ascii="Times New Roman" w:hAnsi="Times New Roman" w:cs="Times New Roman"/>
          <w:spacing w:val="-10"/>
          <w:sz w:val="28"/>
          <w:szCs w:val="28"/>
          <w:lang w:eastAsia="zh-CN"/>
        </w:rPr>
        <w:t>中</w:t>
      </w:r>
      <w:r>
        <w:rPr>
          <w:rFonts w:ascii="Times New Roman" w:hAnsi="Times New Roman" w:cs="Times New Roman"/>
          <w:spacing w:val="-10"/>
          <w:sz w:val="28"/>
          <w:szCs w:val="28"/>
          <w:lang w:eastAsia="zh-CN"/>
        </w:rPr>
        <w:t>安全管理</w:t>
      </w:r>
      <w:r>
        <w:rPr>
          <w:rFonts w:hint="eastAsia" w:ascii="Times New Roman" w:hAnsi="Times New Roman" w:cs="Times New Roman"/>
          <w:spacing w:val="-10"/>
          <w:sz w:val="28"/>
          <w:szCs w:val="28"/>
          <w:lang w:eastAsia="zh-CN"/>
        </w:rPr>
        <w:t>内容</w:t>
      </w:r>
      <w:r>
        <w:rPr>
          <w:rFonts w:ascii="Times New Roman" w:hAnsi="Times New Roman" w:cs="Times New Roman"/>
          <w:spacing w:val="-10"/>
          <w:sz w:val="28"/>
          <w:szCs w:val="28"/>
          <w:lang w:eastAsia="zh-CN"/>
        </w:rPr>
        <w:t>符合性进行了检查</w:t>
      </w:r>
      <w:r>
        <w:rPr>
          <w:rFonts w:hint="eastAsia" w:ascii="Times New Roman" w:hAnsi="Times New Roman" w:cs="Times New Roman"/>
          <w:spacing w:val="-10"/>
          <w:sz w:val="28"/>
          <w:szCs w:val="28"/>
          <w:lang w:eastAsia="zh-CN"/>
        </w:rPr>
        <w:t>。检查结果表明：安全管理</w:t>
      </w:r>
      <w:r>
        <w:rPr>
          <w:rFonts w:ascii="Times New Roman" w:hAnsi="Times New Roman" w:cs="Times New Roman"/>
          <w:spacing w:val="-10"/>
          <w:sz w:val="28"/>
          <w:szCs w:val="28"/>
          <w:lang w:eastAsia="zh-CN"/>
        </w:rPr>
        <w:t>符合</w:t>
      </w:r>
      <w:r>
        <w:rPr>
          <w:rFonts w:hint="eastAsia" w:ascii="Times New Roman" w:hAnsi="Times New Roman" w:cs="Times New Roman"/>
          <w:spacing w:val="-10"/>
          <w:sz w:val="28"/>
          <w:szCs w:val="28"/>
          <w:lang w:eastAsia="zh-CN"/>
        </w:rPr>
        <w:t>闭库设计</w:t>
      </w:r>
      <w:r>
        <w:rPr>
          <w:rFonts w:hint="eastAsia" w:ascii="Times New Roman" w:hAnsi="Times New Roman" w:cs="Times New Roman"/>
          <w:spacing w:val="-10"/>
          <w:sz w:val="28"/>
          <w:szCs w:val="28"/>
          <w:lang w:val="en-US" w:eastAsia="zh-CN"/>
        </w:rPr>
        <w:t>要求，</w:t>
      </w:r>
      <w:r>
        <w:rPr>
          <w:rFonts w:hint="eastAsia" w:ascii="Times New Roman" w:hAnsi="Times New Roman" w:cs="Times New Roman"/>
          <w:spacing w:val="-10"/>
          <w:sz w:val="28"/>
          <w:szCs w:val="28"/>
          <w:lang w:eastAsia="zh-CN"/>
        </w:rPr>
        <w:t>具备安全验收条件</w:t>
      </w:r>
      <w:r>
        <w:rPr>
          <w:rFonts w:ascii="Times New Roman" w:hAnsi="Times New Roman" w:cs="Times New Roman"/>
          <w:spacing w:val="-10"/>
          <w:sz w:val="28"/>
          <w:szCs w:val="28"/>
          <w:lang w:eastAsia="zh-CN"/>
        </w:rPr>
        <w:t>。</w:t>
      </w:r>
    </w:p>
    <w:p w14:paraId="2E627398">
      <w:pPr>
        <w:spacing w:line="360" w:lineRule="auto"/>
        <w:jc w:val="center"/>
        <w:outlineLvl w:val="0"/>
        <w:rPr>
          <w:rFonts w:hint="eastAsia" w:ascii="黑体" w:hAnsi="黑体" w:eastAsia="黑体" w:cs="黑体"/>
          <w:sz w:val="30"/>
          <w:szCs w:val="30"/>
          <w:lang w:eastAsia="zh-CN"/>
        </w:rPr>
      </w:pPr>
      <w:bookmarkStart w:id="101" w:name="bookmark41"/>
      <w:bookmarkEnd w:id="101"/>
      <w:bookmarkStart w:id="102" w:name="_Toc758"/>
      <w:r>
        <w:rPr>
          <w:rFonts w:ascii="Times New Roman" w:hAnsi="Times New Roman" w:eastAsia="Times New Roman" w:cs="Times New Roman"/>
          <w:b/>
          <w:bCs/>
          <w:spacing w:val="16"/>
          <w:sz w:val="30"/>
          <w:szCs w:val="30"/>
          <w:lang w:eastAsia="zh-CN"/>
        </w:rPr>
        <w:t>5.2</w:t>
      </w:r>
      <w:r>
        <w:rPr>
          <w:rFonts w:ascii="Times New Roman" w:hAnsi="Times New Roman" w:eastAsia="Times New Roman" w:cs="Times New Roman"/>
          <w:b/>
          <w:bCs/>
          <w:spacing w:val="47"/>
          <w:w w:val="101"/>
          <w:sz w:val="30"/>
          <w:szCs w:val="30"/>
          <w:lang w:eastAsia="zh-CN"/>
        </w:rPr>
        <w:t xml:space="preserve"> </w:t>
      </w:r>
      <w:r>
        <w:rPr>
          <w:rFonts w:ascii="黑体" w:hAnsi="黑体" w:eastAsia="黑体" w:cs="黑体"/>
          <w:b/>
          <w:bCs/>
          <w:spacing w:val="16"/>
          <w:sz w:val="30"/>
          <w:szCs w:val="30"/>
          <w:lang w:eastAsia="zh-CN"/>
        </w:rPr>
        <w:t>总体评价结论</w:t>
      </w:r>
      <w:bookmarkEnd w:id="102"/>
    </w:p>
    <w:p w14:paraId="11F947EB">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依据《国家安全监管总局关于规范金属非金属矿山建设项目安全设施竣工验收工作的指导意见》（安监总管-[2016]14 号）附表《尾矿库安全设施竣工验收表》，该项目检查对象中有5项为否决项、7 项为一般项，共计12项。其中，否决项及一般项的检查结论均</w:t>
      </w:r>
      <w:r>
        <w:rPr>
          <w:rFonts w:hint="eastAsia" w:ascii="Times New Roman" w:hAnsi="Times New Roman" w:cs="Times New Roman"/>
          <w:spacing w:val="-10"/>
          <w:sz w:val="28"/>
          <w:szCs w:val="28"/>
          <w:lang w:eastAsia="zh-CN"/>
        </w:rPr>
        <w:t>为“符合”，</w:t>
      </w:r>
      <w:r>
        <w:rPr>
          <w:rFonts w:ascii="Times New Roman" w:hAnsi="Times New Roman" w:cs="Times New Roman"/>
          <w:spacing w:val="-10"/>
          <w:sz w:val="28"/>
          <w:szCs w:val="28"/>
          <w:lang w:eastAsia="zh-CN"/>
        </w:rPr>
        <w:t>一般项不符合率为 0%&lt;5% 。</w:t>
      </w:r>
    </w:p>
    <w:p w14:paraId="2348B09B">
      <w:pPr>
        <w:pStyle w:val="8"/>
        <w:spacing w:line="360" w:lineRule="auto"/>
        <w:ind w:firstLine="520" w:firstLineChars="200"/>
        <w:jc w:val="both"/>
        <w:rPr>
          <w:rFonts w:ascii="Times New Roman" w:hAnsi="Times New Roman" w:cs="Times New Roman"/>
          <w:spacing w:val="-10"/>
          <w:sz w:val="28"/>
          <w:szCs w:val="28"/>
          <w:lang w:eastAsia="zh-CN"/>
        </w:rPr>
      </w:pPr>
      <w:r>
        <w:rPr>
          <w:rFonts w:hint="eastAsia" w:ascii="Times New Roman" w:hAnsi="Times New Roman" w:cs="Times New Roman"/>
          <w:spacing w:val="-10"/>
          <w:sz w:val="28"/>
          <w:szCs w:val="28"/>
          <w:lang w:eastAsia="zh-CN"/>
        </w:rPr>
        <w:t>按照科学、严谨、客观、公正的原则，本着对工作高度负责的精神，依据国家法律、法规和标准的要求，安全验收评价组对</w:t>
      </w:r>
      <w:r>
        <w:rPr>
          <w:rFonts w:ascii="Times New Roman" w:hAnsi="Times New Roman" w:cs="Times New Roman"/>
          <w:spacing w:val="-10"/>
          <w:sz w:val="28"/>
          <w:szCs w:val="28"/>
          <w:lang w:eastAsia="zh-CN"/>
        </w:rPr>
        <w:t>抚顺</w:t>
      </w:r>
      <w:r>
        <w:rPr>
          <w:rFonts w:hint="eastAsia" w:ascii="Times New Roman" w:hAnsi="Times New Roman" w:cs="Times New Roman"/>
          <w:spacing w:val="-10"/>
          <w:sz w:val="28"/>
          <w:szCs w:val="28"/>
          <w:lang w:eastAsia="zh-CN"/>
        </w:rPr>
        <w:t>兴洲矿业有限公司一选尾矿库闭库工程建设项目的评价结论为：该尾矿库闭库工程安全设施按照设计要求施工，满足闭库工程安全验收</w:t>
      </w:r>
      <w:r>
        <w:rPr>
          <w:rFonts w:hint="eastAsia" w:ascii="Times New Roman" w:hAnsi="Times New Roman" w:cs="Times New Roman"/>
          <w:spacing w:val="-10"/>
          <w:sz w:val="28"/>
          <w:szCs w:val="28"/>
          <w:lang w:val="en-US" w:eastAsia="zh-CN"/>
        </w:rPr>
        <w:t>要求</w:t>
      </w:r>
      <w:r>
        <w:rPr>
          <w:rFonts w:hint="eastAsia" w:ascii="Times New Roman" w:hAnsi="Times New Roman" w:cs="Times New Roman"/>
          <w:spacing w:val="-10"/>
          <w:sz w:val="28"/>
          <w:szCs w:val="28"/>
          <w:lang w:eastAsia="zh-CN"/>
        </w:rPr>
        <w:t>，具备尾矿库闭</w:t>
      </w:r>
      <w:r>
        <w:rPr>
          <w:rFonts w:ascii="Times New Roman" w:hAnsi="Times New Roman" w:cs="Times New Roman"/>
          <w:spacing w:val="-10"/>
          <w:sz w:val="28"/>
          <w:szCs w:val="28"/>
          <w:lang w:eastAsia="zh-CN"/>
        </w:rPr>
        <w:t>库</w:t>
      </w:r>
      <w:r>
        <w:rPr>
          <w:rFonts w:hint="eastAsia" w:ascii="Times New Roman" w:hAnsi="Times New Roman" w:cs="Times New Roman"/>
          <w:spacing w:val="-10"/>
          <w:sz w:val="28"/>
          <w:szCs w:val="28"/>
          <w:lang w:val="en-US" w:eastAsia="zh-CN"/>
        </w:rPr>
        <w:t>条件</w:t>
      </w:r>
      <w:r>
        <w:rPr>
          <w:rFonts w:ascii="Times New Roman" w:hAnsi="Times New Roman" w:cs="Times New Roman"/>
          <w:spacing w:val="-10"/>
          <w:sz w:val="28"/>
          <w:szCs w:val="28"/>
          <w:lang w:eastAsia="zh-CN"/>
        </w:rPr>
        <w:t>。</w:t>
      </w:r>
    </w:p>
    <w:p w14:paraId="36ABE08F">
      <w:pPr>
        <w:spacing w:line="220" w:lineRule="auto"/>
        <w:rPr>
          <w:sz w:val="28"/>
          <w:szCs w:val="28"/>
          <w:lang w:eastAsia="zh-CN"/>
        </w:rPr>
        <w:sectPr>
          <w:headerReference r:id="rId13" w:type="default"/>
          <w:footerReference r:id="rId14" w:type="default"/>
          <w:pgSz w:w="11906" w:h="16839"/>
          <w:pgMar w:top="1191" w:right="1747" w:bottom="1266" w:left="1785" w:header="882" w:footer="984" w:gutter="0"/>
          <w:cols w:space="720" w:num="1"/>
        </w:sectPr>
      </w:pPr>
    </w:p>
    <w:p w14:paraId="7AD294E7">
      <w:pPr>
        <w:spacing w:line="360" w:lineRule="auto"/>
        <w:jc w:val="center"/>
        <w:outlineLvl w:val="0"/>
        <w:rPr>
          <w:rFonts w:hint="eastAsia" w:ascii="黑体" w:hAnsi="黑体" w:eastAsia="黑体" w:cs="黑体"/>
          <w:sz w:val="31"/>
          <w:szCs w:val="31"/>
          <w:lang w:eastAsia="zh-CN"/>
        </w:rPr>
      </w:pPr>
      <w:bookmarkStart w:id="103" w:name="bookmark43"/>
      <w:bookmarkEnd w:id="103"/>
      <w:bookmarkStart w:id="104" w:name="bookmark44"/>
      <w:bookmarkEnd w:id="104"/>
      <w:bookmarkStart w:id="105" w:name="_Toc27652"/>
      <w:r>
        <w:rPr>
          <w:rFonts w:ascii="Times New Roman" w:hAnsi="Times New Roman" w:eastAsia="Times New Roman" w:cs="Times New Roman"/>
          <w:b/>
          <w:bCs/>
          <w:spacing w:val="-8"/>
          <w:sz w:val="31"/>
          <w:szCs w:val="31"/>
          <w:lang w:eastAsia="zh-CN"/>
        </w:rPr>
        <w:t>6</w:t>
      </w:r>
      <w:r>
        <w:rPr>
          <w:rFonts w:ascii="Times New Roman" w:hAnsi="Times New Roman" w:eastAsia="Times New Roman" w:cs="Times New Roman"/>
          <w:b/>
          <w:bCs/>
          <w:spacing w:val="32"/>
          <w:w w:val="101"/>
          <w:sz w:val="31"/>
          <w:szCs w:val="31"/>
          <w:lang w:eastAsia="zh-CN"/>
        </w:rPr>
        <w:t xml:space="preserve"> </w:t>
      </w:r>
      <w:r>
        <w:rPr>
          <w:rFonts w:ascii="黑体" w:hAnsi="黑体" w:eastAsia="黑体" w:cs="黑体"/>
          <w:b/>
          <w:bCs/>
          <w:spacing w:val="-8"/>
          <w:sz w:val="31"/>
          <w:szCs w:val="31"/>
          <w:lang w:eastAsia="zh-CN"/>
        </w:rPr>
        <w:t>附件</w:t>
      </w:r>
      <w:bookmarkEnd w:id="105"/>
    </w:p>
    <w:p w14:paraId="7BA762A4">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（1）营业执照；</w:t>
      </w:r>
    </w:p>
    <w:p w14:paraId="5F80302D">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（2）《关于抚顺兴洲矿业有限公司</w:t>
      </w:r>
      <w:r>
        <w:rPr>
          <w:rFonts w:hint="eastAsia" w:ascii="Times New Roman" w:hAnsi="Times New Roman" w:cs="Times New Roman"/>
          <w:spacing w:val="-10"/>
          <w:sz w:val="28"/>
          <w:szCs w:val="28"/>
          <w:lang w:eastAsia="zh-CN"/>
        </w:rPr>
        <w:t>一选</w:t>
      </w:r>
      <w:r>
        <w:rPr>
          <w:rFonts w:ascii="Times New Roman" w:hAnsi="Times New Roman" w:cs="Times New Roman"/>
          <w:spacing w:val="-10"/>
          <w:sz w:val="28"/>
          <w:szCs w:val="28"/>
          <w:lang w:eastAsia="zh-CN"/>
        </w:rPr>
        <w:t>尾矿库闭库工程安全设施设计的批复》 ；</w:t>
      </w:r>
    </w:p>
    <w:p w14:paraId="53C51F44">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（3）施工单位资质；</w:t>
      </w:r>
    </w:p>
    <w:p w14:paraId="4C4D4347">
      <w:pPr>
        <w:pStyle w:val="8"/>
        <w:spacing w:line="360" w:lineRule="auto"/>
        <w:ind w:firstLine="520" w:firstLineChars="200"/>
        <w:jc w:val="both"/>
        <w:rPr>
          <w:rFonts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（4）监理单位资质；</w:t>
      </w:r>
    </w:p>
    <w:p w14:paraId="5ECC62FD">
      <w:pPr>
        <w:pStyle w:val="8"/>
        <w:spacing w:line="360" w:lineRule="auto"/>
        <w:ind w:firstLine="520" w:firstLineChars="200"/>
        <w:jc w:val="both"/>
        <w:rPr>
          <w:rFonts w:hint="eastAsia" w:ascii="Times New Roman" w:hAnsi="Times New Roman" w:cs="Times New Roman"/>
          <w:spacing w:val="-10"/>
          <w:sz w:val="28"/>
          <w:szCs w:val="28"/>
          <w:lang w:eastAsia="zh-CN"/>
        </w:rPr>
      </w:pPr>
      <w:r>
        <w:rPr>
          <w:rFonts w:ascii="Times New Roman" w:hAnsi="Times New Roman" w:cs="Times New Roman"/>
          <w:spacing w:val="-10"/>
          <w:sz w:val="28"/>
          <w:szCs w:val="28"/>
          <w:lang w:eastAsia="zh-CN"/>
        </w:rPr>
        <w:t>（</w:t>
      </w:r>
      <w:r>
        <w:rPr>
          <w:rFonts w:hint="eastAsia" w:ascii="Times New Roman" w:hAnsi="Times New Roman" w:cs="Times New Roman"/>
          <w:spacing w:val="-10"/>
          <w:sz w:val="28"/>
          <w:szCs w:val="28"/>
          <w:lang w:eastAsia="zh-CN"/>
        </w:rPr>
        <w:t>5</w:t>
      </w:r>
      <w:r>
        <w:rPr>
          <w:rFonts w:ascii="Times New Roman" w:hAnsi="Times New Roman" w:cs="Times New Roman"/>
          <w:spacing w:val="-10"/>
          <w:sz w:val="28"/>
          <w:szCs w:val="28"/>
          <w:lang w:eastAsia="zh-CN"/>
        </w:rPr>
        <w:t>）</w:t>
      </w:r>
      <w:r>
        <w:rPr>
          <w:rFonts w:hint="eastAsia" w:ascii="Times New Roman" w:hAnsi="Times New Roman" w:cs="Times New Roman"/>
          <w:spacing w:val="-10"/>
          <w:sz w:val="28"/>
          <w:szCs w:val="28"/>
          <w:lang w:eastAsia="zh-CN"/>
        </w:rPr>
        <w:t>隐蔽工程施工</w:t>
      </w:r>
      <w:r>
        <w:rPr>
          <w:rFonts w:ascii="Times New Roman" w:hAnsi="Times New Roman" w:cs="Times New Roman"/>
          <w:spacing w:val="-10"/>
          <w:sz w:val="28"/>
          <w:szCs w:val="28"/>
          <w:lang w:eastAsia="zh-CN"/>
        </w:rPr>
        <w:t>照片</w:t>
      </w:r>
      <w:r>
        <w:rPr>
          <w:rFonts w:hint="eastAsia" w:ascii="Times New Roman" w:hAnsi="Times New Roman" w:cs="Times New Roman"/>
          <w:spacing w:val="-10"/>
          <w:sz w:val="28"/>
          <w:szCs w:val="28"/>
          <w:lang w:eastAsia="zh-CN"/>
        </w:rPr>
        <w:t>；</w:t>
      </w:r>
    </w:p>
    <w:p w14:paraId="27A8112E">
      <w:pPr>
        <w:pStyle w:val="8"/>
        <w:spacing w:line="360" w:lineRule="auto"/>
        <w:ind w:firstLine="520" w:firstLineChars="200"/>
        <w:jc w:val="both"/>
        <w:rPr>
          <w:rFonts w:hint="default" w:ascii="Times New Roman" w:hAnsi="Times New Roman" w:cs="Times New Roman"/>
          <w:spacing w:val="-10"/>
          <w:sz w:val="28"/>
          <w:szCs w:val="28"/>
          <w:lang w:val="en-US" w:eastAsia="zh-CN"/>
        </w:rPr>
        <w:sectPr>
          <w:headerReference r:id="rId15" w:type="default"/>
          <w:footerReference r:id="rId16" w:type="default"/>
          <w:pgSz w:w="11906" w:h="16839"/>
          <w:pgMar w:top="1191" w:right="1785" w:bottom="1266" w:left="1785" w:header="882" w:footer="984" w:gutter="0"/>
          <w:cols w:space="720" w:num="1"/>
        </w:sectPr>
      </w:pPr>
      <w:r>
        <w:rPr>
          <w:rFonts w:hint="eastAsia" w:ascii="Times New Roman" w:hAnsi="Times New Roman" w:cs="Times New Roman"/>
          <w:spacing w:val="-10"/>
          <w:sz w:val="28"/>
          <w:szCs w:val="28"/>
          <w:lang w:eastAsia="zh-CN"/>
        </w:rPr>
        <w:t>（</w:t>
      </w:r>
      <w:r>
        <w:rPr>
          <w:rFonts w:hint="eastAsia" w:ascii="Times New Roman" w:hAnsi="Times New Roman" w:cs="Times New Roman"/>
          <w:spacing w:val="-10"/>
          <w:sz w:val="28"/>
          <w:szCs w:val="28"/>
          <w:lang w:val="en-US" w:eastAsia="zh-CN"/>
        </w:rPr>
        <w:t>6）相关材料检测报告、证明</w:t>
      </w:r>
      <w:r>
        <w:rPr>
          <w:rFonts w:hint="eastAsia" w:ascii="Times New Roman" w:hAnsi="Times New Roman" w:cs="Times New Roman"/>
          <w:spacing w:val="-10"/>
          <w:sz w:val="28"/>
          <w:szCs w:val="28"/>
          <w:lang w:eastAsia="zh-CN"/>
        </w:rPr>
        <w:t>。</w:t>
      </w:r>
    </w:p>
    <w:p w14:paraId="61FE6B89">
      <w:pPr>
        <w:spacing w:line="360" w:lineRule="auto"/>
        <w:jc w:val="center"/>
        <w:outlineLvl w:val="0"/>
        <w:rPr>
          <w:rFonts w:hint="eastAsia" w:ascii="黑体" w:hAnsi="黑体" w:eastAsia="黑体" w:cs="黑体"/>
          <w:sz w:val="31"/>
          <w:szCs w:val="31"/>
          <w:lang w:eastAsia="zh-CN"/>
        </w:rPr>
      </w:pPr>
      <w:bookmarkStart w:id="106" w:name="bookmark45"/>
      <w:bookmarkEnd w:id="106"/>
      <w:bookmarkStart w:id="107" w:name="bookmark46"/>
      <w:bookmarkEnd w:id="107"/>
      <w:bookmarkStart w:id="108" w:name="_Toc5124"/>
      <w:r>
        <w:rPr>
          <w:rFonts w:ascii="Times New Roman" w:hAnsi="Times New Roman" w:eastAsia="Times New Roman" w:cs="Times New Roman"/>
          <w:b/>
          <w:bCs/>
          <w:spacing w:val="-8"/>
          <w:sz w:val="31"/>
          <w:szCs w:val="31"/>
          <w:lang w:eastAsia="zh-CN"/>
        </w:rPr>
        <w:t>7</w:t>
      </w:r>
      <w:r>
        <w:rPr>
          <w:rFonts w:ascii="Times New Roman" w:hAnsi="Times New Roman" w:eastAsia="Times New Roman" w:cs="Times New Roman"/>
          <w:b/>
          <w:bCs/>
          <w:spacing w:val="33"/>
          <w:sz w:val="31"/>
          <w:szCs w:val="31"/>
          <w:lang w:eastAsia="zh-CN"/>
        </w:rPr>
        <w:t xml:space="preserve"> </w:t>
      </w:r>
      <w:r>
        <w:rPr>
          <w:rFonts w:ascii="黑体" w:hAnsi="黑体" w:eastAsia="黑体" w:cs="黑体"/>
          <w:b/>
          <w:bCs/>
          <w:spacing w:val="-8"/>
          <w:sz w:val="31"/>
          <w:szCs w:val="31"/>
          <w:lang w:eastAsia="zh-CN"/>
        </w:rPr>
        <w:t>附图</w:t>
      </w:r>
      <w:bookmarkEnd w:id="108"/>
    </w:p>
    <w:p w14:paraId="7870489F">
      <w:pPr>
        <w:pStyle w:val="8"/>
        <w:spacing w:line="360" w:lineRule="auto"/>
        <w:ind w:firstLine="548" w:firstLineChars="200"/>
        <w:rPr>
          <w:rFonts w:hint="eastAsia"/>
          <w:sz w:val="28"/>
          <w:szCs w:val="28"/>
          <w:lang w:eastAsia="zh-CN"/>
        </w:rPr>
      </w:pPr>
      <w:r>
        <w:rPr>
          <w:spacing w:val="-3"/>
          <w:sz w:val="28"/>
          <w:szCs w:val="28"/>
          <w:lang w:eastAsia="zh-CN"/>
        </w:rPr>
        <w:t>（</w:t>
      </w:r>
      <w:r>
        <w:rPr>
          <w:rFonts w:ascii="Times New Roman" w:hAnsi="Times New Roman" w:eastAsia="Times New Roman" w:cs="Times New Roman"/>
          <w:spacing w:val="-3"/>
          <w:sz w:val="28"/>
          <w:szCs w:val="28"/>
          <w:lang w:eastAsia="zh-CN"/>
        </w:rPr>
        <w:t>1</w:t>
      </w:r>
      <w:r>
        <w:rPr>
          <w:spacing w:val="-3"/>
          <w:sz w:val="28"/>
          <w:szCs w:val="28"/>
          <w:lang w:eastAsia="zh-CN"/>
        </w:rPr>
        <w:t>）竣工平面图；</w:t>
      </w:r>
    </w:p>
    <w:p w14:paraId="069F0482">
      <w:pPr>
        <w:pStyle w:val="8"/>
        <w:spacing w:line="360" w:lineRule="auto"/>
        <w:ind w:firstLine="548" w:firstLineChars="200"/>
        <w:rPr>
          <w:rFonts w:hint="eastAsia"/>
          <w:sz w:val="28"/>
          <w:szCs w:val="28"/>
          <w:lang w:eastAsia="zh-CN"/>
        </w:rPr>
      </w:pPr>
      <w:r>
        <w:rPr>
          <w:spacing w:val="-3"/>
          <w:sz w:val="28"/>
          <w:szCs w:val="28"/>
          <w:lang w:eastAsia="zh-CN"/>
        </w:rPr>
        <w:t>（</w:t>
      </w:r>
      <w:r>
        <w:rPr>
          <w:rFonts w:ascii="Times New Roman" w:hAnsi="Times New Roman" w:eastAsia="Times New Roman" w:cs="Times New Roman"/>
          <w:spacing w:val="-3"/>
          <w:sz w:val="28"/>
          <w:szCs w:val="28"/>
          <w:lang w:eastAsia="zh-CN"/>
        </w:rPr>
        <w:t>2</w:t>
      </w:r>
      <w:r>
        <w:rPr>
          <w:spacing w:val="-3"/>
          <w:sz w:val="28"/>
          <w:szCs w:val="28"/>
          <w:lang w:eastAsia="zh-CN"/>
        </w:rPr>
        <w:t>）竣工剖面图；</w:t>
      </w:r>
    </w:p>
    <w:p w14:paraId="1D7CB5BD">
      <w:pPr>
        <w:pStyle w:val="8"/>
        <w:spacing w:line="360" w:lineRule="auto"/>
        <w:ind w:firstLine="552" w:firstLineChars="200"/>
        <w:rPr>
          <w:rFonts w:hint="eastAsia"/>
          <w:sz w:val="28"/>
          <w:szCs w:val="28"/>
          <w:lang w:eastAsia="zh-CN"/>
        </w:rPr>
      </w:pPr>
      <w:r>
        <w:rPr>
          <w:spacing w:val="-2"/>
          <w:sz w:val="28"/>
          <w:szCs w:val="28"/>
          <w:lang w:eastAsia="zh-CN"/>
        </w:rPr>
        <w:t>（</w:t>
      </w:r>
      <w:r>
        <w:rPr>
          <w:rFonts w:ascii="Times New Roman" w:hAnsi="Times New Roman" w:eastAsia="Times New Roman" w:cs="Times New Roman"/>
          <w:spacing w:val="-2"/>
          <w:sz w:val="28"/>
          <w:szCs w:val="28"/>
          <w:lang w:eastAsia="zh-CN"/>
        </w:rPr>
        <w:t>3</w:t>
      </w:r>
      <w:r>
        <w:rPr>
          <w:spacing w:val="-2"/>
          <w:sz w:val="28"/>
          <w:szCs w:val="28"/>
          <w:lang w:eastAsia="zh-CN"/>
        </w:rPr>
        <w:t>）</w:t>
      </w:r>
      <w:r>
        <w:rPr>
          <w:rFonts w:hint="eastAsia"/>
          <w:spacing w:val="-2"/>
          <w:sz w:val="28"/>
          <w:szCs w:val="28"/>
          <w:lang w:eastAsia="zh-CN"/>
        </w:rPr>
        <w:t>新建</w:t>
      </w:r>
      <w:r>
        <w:rPr>
          <w:spacing w:val="-2"/>
          <w:sz w:val="28"/>
          <w:szCs w:val="28"/>
          <w:lang w:eastAsia="zh-CN"/>
        </w:rPr>
        <w:t>排洪设施</w:t>
      </w:r>
      <w:r>
        <w:rPr>
          <w:rFonts w:hint="eastAsia"/>
          <w:spacing w:val="-2"/>
          <w:sz w:val="28"/>
          <w:szCs w:val="28"/>
          <w:lang w:eastAsia="zh-CN"/>
        </w:rPr>
        <w:t>竣工剖面</w:t>
      </w:r>
      <w:r>
        <w:rPr>
          <w:spacing w:val="-2"/>
          <w:sz w:val="28"/>
          <w:szCs w:val="28"/>
          <w:lang w:eastAsia="zh-CN"/>
        </w:rPr>
        <w:t>图；</w:t>
      </w:r>
    </w:p>
    <w:p w14:paraId="5454C436">
      <w:pPr>
        <w:pStyle w:val="8"/>
        <w:spacing w:line="360" w:lineRule="auto"/>
        <w:ind w:firstLine="552" w:firstLineChars="200"/>
        <w:rPr>
          <w:rFonts w:hint="eastAsia"/>
          <w:sz w:val="28"/>
          <w:szCs w:val="28"/>
          <w:lang w:eastAsia="zh-CN"/>
        </w:rPr>
      </w:pPr>
      <w:r>
        <w:rPr>
          <w:spacing w:val="-2"/>
          <w:sz w:val="28"/>
          <w:szCs w:val="28"/>
          <w:lang w:eastAsia="zh-CN"/>
        </w:rPr>
        <w:t>（</w:t>
      </w:r>
      <w:r>
        <w:rPr>
          <w:rFonts w:ascii="Times New Roman" w:hAnsi="Times New Roman" w:eastAsia="Times New Roman" w:cs="Times New Roman"/>
          <w:spacing w:val="-2"/>
          <w:sz w:val="28"/>
          <w:szCs w:val="28"/>
          <w:lang w:eastAsia="zh-CN"/>
        </w:rPr>
        <w:t>4</w:t>
      </w:r>
      <w:r>
        <w:rPr>
          <w:spacing w:val="-2"/>
          <w:sz w:val="28"/>
          <w:szCs w:val="28"/>
          <w:lang w:eastAsia="zh-CN"/>
        </w:rPr>
        <w:t>）原排水</w:t>
      </w:r>
      <w:r>
        <w:rPr>
          <w:rFonts w:hint="eastAsia"/>
          <w:spacing w:val="-2"/>
          <w:sz w:val="28"/>
          <w:szCs w:val="28"/>
          <w:lang w:eastAsia="zh-CN"/>
        </w:rPr>
        <w:t>斜槽</w:t>
      </w:r>
      <w:r>
        <w:rPr>
          <w:spacing w:val="-2"/>
          <w:sz w:val="28"/>
          <w:szCs w:val="28"/>
          <w:lang w:eastAsia="zh-CN"/>
        </w:rPr>
        <w:t>封堵</w:t>
      </w:r>
      <w:r>
        <w:rPr>
          <w:rFonts w:hint="eastAsia"/>
          <w:spacing w:val="-2"/>
          <w:sz w:val="28"/>
          <w:szCs w:val="28"/>
          <w:lang w:eastAsia="zh-CN"/>
        </w:rPr>
        <w:t>竣工</w:t>
      </w:r>
      <w:r>
        <w:rPr>
          <w:spacing w:val="-2"/>
          <w:sz w:val="28"/>
          <w:szCs w:val="28"/>
          <w:lang w:eastAsia="zh-CN"/>
        </w:rPr>
        <w:t>图。</w:t>
      </w:r>
    </w:p>
    <w:sectPr>
      <w:footerReference r:id="rId17" w:type="default"/>
      <w:pgSz w:w="11906" w:h="16839"/>
      <w:pgMar w:top="1191" w:right="1785" w:bottom="1266" w:left="1785" w:header="882" w:footer="98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AA312">
    <w:pPr>
      <w:pStyle w:val="8"/>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650585">
                          <w:pPr>
                            <w:pStyle w:val="11"/>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20650585">
                    <w:pPr>
                      <w:pStyle w:val="11"/>
                    </w:pPr>
                    <w:r>
                      <w:fldChar w:fldCharType="begin"/>
                    </w:r>
                    <w:r>
                      <w:instrText xml:space="preserve"> PAGE  \* MERGEFORMAT </w:instrText>
                    </w:r>
                    <w:r>
                      <w:fldChar w:fldCharType="separate"/>
                    </w:r>
                    <w:r>
                      <w:t>6</w:t>
                    </w:r>
                    <w:r>
                      <w:fldChar w:fldCharType="end"/>
                    </w:r>
                  </w:p>
                </w:txbxContent>
              </v:textbox>
            </v:shape>
          </w:pict>
        </mc:Fallback>
      </mc:AlternateContent>
    </w:r>
    <w:r>
      <w:pict>
        <v:shape id="_x0000_s1028" o:spid="_x0000_s1028" style="position:absolute;left:0pt;margin-left:90pt;margin-top:778.6pt;height:0.5pt;width:415.3pt;mso-position-horizontal-relative:page;mso-position-vertical-relative:page;z-index:251671552;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辽宁诺诚安全科技有限公司</w:t>
    </w:r>
    <w:r>
      <w:rPr>
        <w:spacing w:val="2"/>
        <w:sz w:val="18"/>
        <w:szCs w:val="18"/>
        <w:lang w:eastAsia="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C766A">
    <w:pPr>
      <w:pStyle w:val="8"/>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7495D5">
                          <w:pPr>
                            <w:pStyle w:val="11"/>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0E7495D5">
                    <w:pPr>
                      <w:pStyle w:val="11"/>
                    </w:pPr>
                    <w:r>
                      <w:fldChar w:fldCharType="begin"/>
                    </w:r>
                    <w:r>
                      <w:instrText xml:space="preserve"> PAGE  \* MERGEFORMAT </w:instrText>
                    </w:r>
                    <w:r>
                      <w:fldChar w:fldCharType="separate"/>
                    </w:r>
                    <w:r>
                      <w:t>7</w:t>
                    </w:r>
                    <w:r>
                      <w:fldChar w:fldCharType="end"/>
                    </w:r>
                  </w:p>
                </w:txbxContent>
              </v:textbox>
            </v:shape>
          </w:pict>
        </mc:Fallback>
      </mc:AlternateContent>
    </w:r>
    <w:r>
      <w:pict>
        <v:shape id="_x0000_s1040" o:spid="_x0000_s1040" style="position:absolute;left:0pt;margin-left:90pt;margin-top:778.6pt;height:0.5pt;width:415.3pt;mso-position-horizontal-relative:page;mso-position-vertical-relative:page;z-index:251672576;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辽宁诺诚安全科技有限公司</w:t>
    </w:r>
    <w:r>
      <w:rPr>
        <w:spacing w:val="2"/>
        <w:sz w:val="18"/>
        <w:szCs w:val="18"/>
        <w:lang w:eastAsia="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9BE54B">
    <w:pPr>
      <w:pStyle w:val="8"/>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8EAD24">
                          <w:pPr>
                            <w:pStyle w:val="11"/>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328EAD24">
                    <w:pPr>
                      <w:pStyle w:val="11"/>
                    </w:pPr>
                    <w:r>
                      <w:fldChar w:fldCharType="begin"/>
                    </w:r>
                    <w:r>
                      <w:instrText xml:space="preserve"> PAGE  \* MERGEFORMAT </w:instrText>
                    </w:r>
                    <w:r>
                      <w:fldChar w:fldCharType="separate"/>
                    </w:r>
                    <w:r>
                      <w:t>8</w:t>
                    </w:r>
                    <w:r>
                      <w:fldChar w:fldCharType="end"/>
                    </w:r>
                  </w:p>
                </w:txbxContent>
              </v:textbox>
            </v:shape>
          </w:pict>
        </mc:Fallback>
      </mc:AlternateContent>
    </w:r>
    <w:r>
      <w:pict>
        <v:shape id="_x0000_s1044" o:spid="_x0000_s1044" style="position:absolute;left:0pt;margin-left:90pt;margin-top:778.6pt;height:0.5pt;width:415.3pt;mso-position-horizontal-relative:page;mso-position-vertical-relative:page;z-index:251674624;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 xml:space="preserve">辽宁诺诚安全科技有限公司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6A7FC1">
    <w:pPr>
      <w:pStyle w:val="8"/>
      <w:spacing w:before="30" w:line="217" w:lineRule="auto"/>
      <w:ind w:left="141"/>
      <w:rPr>
        <w:rFonts w:ascii="Calibri" w:hAnsi="Calibri" w:eastAsia="Calibri" w:cs="Calibri"/>
        <w:sz w:val="18"/>
        <w:szCs w:val="18"/>
        <w:lang w:eastAsia="zh-CN"/>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9DDA37">
                          <w:pPr>
                            <w:pStyle w:val="11"/>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419DDA37">
                    <w:pPr>
                      <w:pStyle w:val="11"/>
                    </w:pPr>
                    <w:r>
                      <w:fldChar w:fldCharType="begin"/>
                    </w:r>
                    <w:r>
                      <w:instrText xml:space="preserve"> PAGE  \* MERGEFORMAT </w:instrText>
                    </w:r>
                    <w:r>
                      <w:fldChar w:fldCharType="separate"/>
                    </w:r>
                    <w:r>
                      <w:t>39</w:t>
                    </w:r>
                    <w:r>
                      <w:fldChar w:fldCharType="end"/>
                    </w:r>
                  </w:p>
                </w:txbxContent>
              </v:textbox>
            </v:shape>
          </w:pict>
        </mc:Fallback>
      </mc:AlternateContent>
    </w:r>
    <w:r>
      <w:pict>
        <v:shape id="_x0000_s1276" o:spid="_x0000_s1276" style="position:absolute;left:0pt;margin-left:90pt;margin-top:778.6pt;height:0.5pt;width:415.3pt;mso-position-horizontal-relative:page;mso-position-vertical-relative:page;z-index:251676672;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608" name="IM 608"/>
          <wp:cNvGraphicFramePr/>
          <a:graphic xmlns:a="http://schemas.openxmlformats.org/drawingml/2006/main">
            <a:graphicData uri="http://schemas.openxmlformats.org/drawingml/2006/picture">
              <pic:pic xmlns:pic="http://schemas.openxmlformats.org/drawingml/2006/picture">
                <pic:nvPicPr>
                  <pic:cNvPr id="608" name="IM 608"/>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 xml:space="preserve">辽宁诺诚安全科技有限公司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F0718B">
    <w:pPr>
      <w:pStyle w:val="8"/>
      <w:spacing w:before="30" w:line="217" w:lineRule="auto"/>
      <w:ind w:left="190"/>
      <w:rPr>
        <w:rFonts w:ascii="Calibri" w:hAnsi="Calibri" w:eastAsia="Calibri" w:cs="Calibri"/>
        <w:sz w:val="18"/>
        <w:szCs w:val="18"/>
        <w:lang w:eastAsia="zh-CN"/>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B3FEE9">
                          <w:pPr>
                            <w:pStyle w:val="11"/>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67B3FEE9">
                    <w:pPr>
                      <w:pStyle w:val="11"/>
                    </w:pPr>
                    <w:r>
                      <w:fldChar w:fldCharType="begin"/>
                    </w:r>
                    <w:r>
                      <w:instrText xml:space="preserve"> PAGE  \* MERGEFORMAT </w:instrText>
                    </w:r>
                    <w:r>
                      <w:fldChar w:fldCharType="separate"/>
                    </w:r>
                    <w:r>
                      <w:t>43</w:t>
                    </w:r>
                    <w:r>
                      <w:fldChar w:fldCharType="end"/>
                    </w:r>
                  </w:p>
                </w:txbxContent>
              </v:textbox>
            </v:shape>
          </w:pict>
        </mc:Fallback>
      </mc:AlternateContent>
    </w:r>
    <w:r>
      <w:pict>
        <v:shape id="_x0000_s1310" o:spid="_x0000_s1310" style="position:absolute;left:0pt;margin-left:90pt;margin-top:778.6pt;height:0.5pt;width:415.3pt;mso-position-horizontal-relative:page;mso-position-vertical-relative:page;z-index:251678720;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646" name="IM 646"/>
          <wp:cNvGraphicFramePr/>
          <a:graphic xmlns:a="http://schemas.openxmlformats.org/drawingml/2006/main">
            <a:graphicData uri="http://schemas.openxmlformats.org/drawingml/2006/picture">
              <pic:pic xmlns:pic="http://schemas.openxmlformats.org/drawingml/2006/picture">
                <pic:nvPicPr>
                  <pic:cNvPr id="646" name="IM 646"/>
                  <pic:cNvPicPr/>
                </pic:nvPicPr>
                <pic:blipFill>
                  <a:blip r:embed="rId1"/>
                  <a:stretch>
                    <a:fillRect/>
                  </a:stretch>
                </pic:blipFill>
                <pic:spPr>
                  <a:xfrm>
                    <a:off x="0" y="0"/>
                    <a:ext cx="300175" cy="116331"/>
                  </a:xfrm>
                  <a:prstGeom prst="rect">
                    <a:avLst/>
                  </a:prstGeom>
                </pic:spPr>
              </pic:pic>
            </a:graphicData>
          </a:graphic>
        </wp:inline>
      </w:drawing>
    </w:r>
    <w:r>
      <w:rPr>
        <w:spacing w:val="9"/>
        <w:sz w:val="18"/>
        <w:szCs w:val="18"/>
        <w:lang w:eastAsia="zh-CN"/>
      </w:rPr>
      <w:t xml:space="preserve"> </w:t>
    </w:r>
    <w:r>
      <w:rPr>
        <w:spacing w:val="-2"/>
        <w:sz w:val="18"/>
        <w:szCs w:val="18"/>
        <w:lang w:eastAsia="zh-CN"/>
      </w:rPr>
      <w:t>辽宁诺诚安全科技有限公司</w:t>
    </w:r>
    <w:r>
      <w:rPr>
        <w:spacing w:val="5"/>
        <w:sz w:val="18"/>
        <w:szCs w:val="18"/>
        <w:lang w:eastAsia="zh-CN"/>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728F7">
    <w:pPr>
      <w:pStyle w:val="8"/>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1FE4AB">
                          <w:pPr>
                            <w:pStyle w:val="11"/>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thBktAgAAVwQAAA4AAABkcnMvZTJvRG9jLnhtbK1UzY7TMBC+I/EO&#10;lu80aYGlqp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thBktAgAAVwQAAA4AAAAAAAAAAQAgAAAAHwEAAGRycy9lMm9Eb2MueG1sUEsFBgAAAAAG&#10;AAYAWQEAAL4FAAAAAA==&#10;">
              <v:fill on="f" focussize="0,0"/>
              <v:stroke on="f" weight="0.5pt"/>
              <v:imagedata o:title=""/>
              <o:lock v:ext="edit" aspectratio="f"/>
              <v:textbox inset="0mm,0mm,0mm,0mm" style="mso-fit-shape-to-text:t;">
                <w:txbxContent>
                  <w:p w14:paraId="2E1FE4AB">
                    <w:pPr>
                      <w:pStyle w:val="11"/>
                    </w:pPr>
                    <w:r>
                      <w:fldChar w:fldCharType="begin"/>
                    </w:r>
                    <w:r>
                      <w:instrText xml:space="preserve"> PAGE  \* MERGEFORMAT </w:instrText>
                    </w:r>
                    <w:r>
                      <w:fldChar w:fldCharType="separate"/>
                    </w:r>
                    <w:r>
                      <w:t>50</w:t>
                    </w:r>
                    <w:r>
                      <w:fldChar w:fldCharType="end"/>
                    </w:r>
                  </w:p>
                </w:txbxContent>
              </v:textbox>
            </v:shape>
          </w:pict>
        </mc:Fallback>
      </mc:AlternateContent>
    </w:r>
    <w:r>
      <w:pict>
        <v:shape id="_x0000_s1316" o:spid="_x0000_s1316" style="position:absolute;left:0pt;margin-left:90pt;margin-top:778.6pt;height:0.5pt;width:415.3pt;mso-position-horizontal-relative:page;mso-position-vertical-relative:page;z-index:251679744;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654" name="IM 654"/>
          <wp:cNvGraphicFramePr/>
          <a:graphic xmlns:a="http://schemas.openxmlformats.org/drawingml/2006/main">
            <a:graphicData uri="http://schemas.openxmlformats.org/drawingml/2006/picture">
              <pic:pic xmlns:pic="http://schemas.openxmlformats.org/drawingml/2006/picture">
                <pic:nvPicPr>
                  <pic:cNvPr id="654" name="IM 654"/>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 xml:space="preserve">辽宁诺诚安全科技有限公司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3E71A">
    <w:pPr>
      <w:pStyle w:val="8"/>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EFEE82">
                          <w:pPr>
                            <w:pStyle w:val="11"/>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AsRGw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B3TVTqPjpx/fT&#10;z4fTr28EZxCotX6GuHuLyNC9Mx3aZjj3OIy8u8qp+AUjAj/kPV7kFV0gPF6aTqbTHC4O37ABfvZ4&#10;3Tof3gujSDQK6lC/JCs7bHzoQ4eQmE2bdSNlqqHUpC3o1eu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CxEbCwCAABXBAAADgAAAAAAAAABACAAAAAfAQAAZHJzL2Uyb0RvYy54bWxQSwUGAAAAAAYA&#10;BgBZAQAAvQUAAAAA&#10;">
              <v:fill on="f" focussize="0,0"/>
              <v:stroke on="f" weight="0.5pt"/>
              <v:imagedata o:title=""/>
              <o:lock v:ext="edit" aspectratio="f"/>
              <v:textbox inset="0mm,0mm,0mm,0mm" style="mso-fit-shape-to-text:t;">
                <w:txbxContent>
                  <w:p w14:paraId="0BEFEE82">
                    <w:pPr>
                      <w:pStyle w:val="11"/>
                    </w:pPr>
                    <w:r>
                      <w:fldChar w:fldCharType="begin"/>
                    </w:r>
                    <w:r>
                      <w:instrText xml:space="preserve"> PAGE  \* MERGEFORMAT </w:instrText>
                    </w:r>
                    <w:r>
                      <w:fldChar w:fldCharType="separate"/>
                    </w:r>
                    <w:r>
                      <w:t>52</w:t>
                    </w:r>
                    <w:r>
                      <w:fldChar w:fldCharType="end"/>
                    </w:r>
                  </w:p>
                </w:txbxContent>
              </v:textbox>
            </v:shape>
          </w:pict>
        </mc:Fallback>
      </mc:AlternateContent>
    </w:r>
    <w:r>
      <w:pict>
        <v:shape id="_x0000_s1318" o:spid="_x0000_s1318" style="position:absolute;left:0pt;margin-left:90pt;margin-top:778.6pt;height:0.5pt;width:415.3pt;mso-position-horizontal-relative:page;mso-position-vertical-relative:page;z-index:251680768;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656" name="IM 656"/>
          <wp:cNvGraphicFramePr/>
          <a:graphic xmlns:a="http://schemas.openxmlformats.org/drawingml/2006/main">
            <a:graphicData uri="http://schemas.openxmlformats.org/drawingml/2006/picture">
              <pic:pic xmlns:pic="http://schemas.openxmlformats.org/drawingml/2006/picture">
                <pic:nvPicPr>
                  <pic:cNvPr id="656" name="IM 656"/>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 xml:space="preserve">辽宁诺诚安全科技有限公司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E800E">
    <w:pPr>
      <w:pStyle w:val="8"/>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66432" behindDoc="0" locked="0" layoutInCell="1" allowOverlap="1">
              <wp:simplePos x="0" y="0"/>
              <wp:positionH relativeFrom="margin">
                <wp:posOffset>2493645</wp:posOffset>
              </wp:positionH>
              <wp:positionV relativeFrom="paragraph">
                <wp:posOffset>-635</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D54744">
                          <w:pPr>
                            <w:pStyle w:val="11"/>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196.35pt;margin-top:-0.05pt;height:144pt;width:144pt;mso-position-horizontal-relative:margin;mso-wrap-style:none;z-index:251666432;mso-width-relative:page;mso-height-relative:page;" filled="f" stroked="f" coordsize="21600,21600" o:gfxdata="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G//7iTXAAAACQEAAA8AAAAAAAAAAQAgAAAAIgAAAGRycy9kb3ducmV2LnhtbFBLAQIU&#10;ABQAAAAIAIdO4kCoYRcsLQIAAFcEAAAOAAAAAAAAAAEAIAAAACYBAABkcnMvZTJvRG9jLnhtbFBL&#10;BQYAAAAABgAGAFkBAADFBQAAAAA=&#10;">
              <v:fill on="f" focussize="0,0"/>
              <v:stroke on="f" weight="0.5pt"/>
              <v:imagedata o:title=""/>
              <o:lock v:ext="edit" aspectratio="f"/>
              <v:textbox inset="0mm,0mm,0mm,0mm" style="mso-fit-shape-to-text:t;">
                <w:txbxContent>
                  <w:p w14:paraId="52D54744">
                    <w:pPr>
                      <w:pStyle w:val="11"/>
                    </w:pPr>
                    <w:r>
                      <w:fldChar w:fldCharType="begin"/>
                    </w:r>
                    <w:r>
                      <w:instrText xml:space="preserve"> PAGE  \* MERGEFORMAT </w:instrText>
                    </w:r>
                    <w:r>
                      <w:fldChar w:fldCharType="separate"/>
                    </w:r>
                    <w:r>
                      <w:t>53</w:t>
                    </w:r>
                    <w:r>
                      <w:fldChar w:fldCharType="end"/>
                    </w:r>
                  </w:p>
                </w:txbxContent>
              </v:textbox>
            </v:shape>
          </w:pict>
        </mc:Fallback>
      </mc:AlternateContent>
    </w:r>
    <w:r>
      <w:pict>
        <v:shape id="_x0000_s1320" o:spid="_x0000_s1320" style="position:absolute;left:0pt;margin-left:90pt;margin-top:778.6pt;height:0.5pt;width:415.3pt;mso-position-horizontal-relative:page;mso-position-vertical-relative:page;z-index:251681792;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658" name="IM 658"/>
          <wp:cNvGraphicFramePr/>
          <a:graphic xmlns:a="http://schemas.openxmlformats.org/drawingml/2006/main">
            <a:graphicData uri="http://schemas.openxmlformats.org/drawingml/2006/picture">
              <pic:pic xmlns:pic="http://schemas.openxmlformats.org/drawingml/2006/picture">
                <pic:nvPicPr>
                  <pic:cNvPr id="658" name="IM 658"/>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 xml:space="preserve">辽宁诺诚安全科技有限公司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0D5EB">
    <w:pPr>
      <w:pStyle w:val="8"/>
      <w:spacing w:before="19" w:line="226" w:lineRule="auto"/>
      <w:jc w:val="center"/>
      <w:rPr>
        <w:rFonts w:hint="eastAsia"/>
        <w:sz w:val="20"/>
        <w:szCs w:val="20"/>
        <w:lang w:eastAsia="zh-CN"/>
      </w:rPr>
    </w:pPr>
    <w:r>
      <w:rPr>
        <w:rFonts w:hint="eastAsia"/>
      </w:rPr>
      <w:pict>
        <v:shape id="_x0000_s1027" o:spid="_x0000_s1027" style="position:absolute;left:0pt;margin-left:90pt;margin-top:58.15pt;height:0.5pt;width:415.3pt;mso-position-horizontal-relative:page;mso-position-vertical-relative:page;z-index:251668480;mso-width-relative:page;mso-height-relative:page;" fillcolor="#000000" filled="t" stroked="f" coordsize="8305,10" o:allowincell="f" path="m0,0l8305,0,8305,9,0,9,0,0xe">
          <v:path/>
          <v:fill on="t" focussize="0,0"/>
          <v:stroke on="f"/>
          <v:imagedata o:title=""/>
          <o:lock v:ext="edit"/>
        </v:shape>
      </w:pict>
    </w:r>
    <w:r>
      <w:rPr>
        <w:spacing w:val="10"/>
        <w:sz w:val="20"/>
        <w:szCs w:val="20"/>
        <w:lang w:eastAsia="zh-CN"/>
      </w:rPr>
      <w:t>抚顺兴洲矿业有限公司</w:t>
    </w:r>
    <w:r>
      <w:rPr>
        <w:rFonts w:hint="eastAsia"/>
        <w:spacing w:val="10"/>
        <w:sz w:val="20"/>
        <w:szCs w:val="20"/>
        <w:lang w:eastAsia="zh-CN"/>
      </w:rPr>
      <w:t>一选</w:t>
    </w:r>
    <w:r>
      <w:rPr>
        <w:spacing w:val="10"/>
        <w:sz w:val="20"/>
        <w:szCs w:val="20"/>
        <w:lang w:eastAsia="zh-CN"/>
      </w:rPr>
      <w:t>尾矿库闭库工</w:t>
    </w:r>
    <w:r>
      <w:rPr>
        <w:spacing w:val="9"/>
        <w:sz w:val="20"/>
        <w:szCs w:val="20"/>
        <w:lang w:eastAsia="zh-CN"/>
      </w:rPr>
      <w:t>程安全设施验收评价</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46DEC">
    <w:pPr>
      <w:pStyle w:val="8"/>
      <w:spacing w:before="19" w:line="226" w:lineRule="auto"/>
      <w:ind w:left="1129"/>
      <w:rPr>
        <w:rFonts w:hint="eastAsia"/>
        <w:sz w:val="20"/>
        <w:szCs w:val="20"/>
        <w:lang w:eastAsia="zh-CN"/>
      </w:rPr>
    </w:pPr>
    <w:r>
      <w:rPr>
        <w:rFonts w:hint="eastAsia"/>
      </w:rPr>
      <w:pict>
        <v:shape id="_x0000_s1039" o:spid="_x0000_s1039" style="position:absolute;left:0pt;margin-left:90pt;margin-top:58.15pt;height:0.5pt;width:415.3pt;mso-position-horizontal-relative:page;mso-position-vertical-relative:page;z-index:251669504;mso-width-relative:page;mso-height-relative:page;" fillcolor="#000000" filled="t" stroked="f" coordsize="8305,10" o:allowincell="f" path="m0,0l8305,0,8305,9,0,9,0,0xe">
          <v:path/>
          <v:fill on="t" focussize="0,0"/>
          <v:stroke on="f"/>
          <v:imagedata o:title=""/>
          <o:lock v:ext="edit"/>
        </v:shape>
      </w:pict>
    </w:r>
    <w:r>
      <w:rPr>
        <w:spacing w:val="10"/>
        <w:sz w:val="20"/>
        <w:szCs w:val="20"/>
        <w:lang w:eastAsia="zh-CN"/>
      </w:rPr>
      <w:t>抚顺兴洲矿业有限公司</w:t>
    </w:r>
    <w:r>
      <w:rPr>
        <w:rFonts w:hint="eastAsia"/>
        <w:spacing w:val="10"/>
        <w:sz w:val="20"/>
        <w:szCs w:val="20"/>
        <w:lang w:eastAsia="zh-CN"/>
      </w:rPr>
      <w:t>一选</w:t>
    </w:r>
    <w:r>
      <w:rPr>
        <w:spacing w:val="10"/>
        <w:sz w:val="20"/>
        <w:szCs w:val="20"/>
        <w:lang w:eastAsia="zh-CN"/>
      </w:rPr>
      <w:t>尾矿库闭库工</w:t>
    </w:r>
    <w:r>
      <w:rPr>
        <w:spacing w:val="9"/>
        <w:sz w:val="20"/>
        <w:szCs w:val="20"/>
        <w:lang w:eastAsia="zh-CN"/>
      </w:rPr>
      <w:t>程安全设施验收评价</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94584">
    <w:pPr>
      <w:pStyle w:val="8"/>
      <w:spacing w:before="19" w:line="226" w:lineRule="auto"/>
      <w:ind w:left="1129"/>
      <w:rPr>
        <w:rFonts w:hint="eastAsia"/>
        <w:sz w:val="20"/>
        <w:szCs w:val="20"/>
        <w:lang w:eastAsia="zh-CN"/>
      </w:rPr>
    </w:pPr>
    <w:r>
      <w:rPr>
        <w:rFonts w:hint="eastAsia"/>
      </w:rPr>
      <w:pict>
        <v:shape id="_x0000_s1043" o:spid="_x0000_s1043" style="position:absolute;left:0pt;margin-left:90pt;margin-top:58.15pt;height:0.5pt;width:415.3pt;mso-position-horizontal-relative:page;mso-position-vertical-relative:page;z-index:251673600;mso-width-relative:page;mso-height-relative:page;" fillcolor="#000000" filled="t" stroked="f" coordsize="8305,10" o:allowincell="f" path="m0,0l8305,0,8305,9,0,9,0,0xe">
          <v:path/>
          <v:fill on="t" focussize="0,0"/>
          <v:stroke on="f"/>
          <v:imagedata o:title=""/>
          <o:lock v:ext="edit"/>
        </v:shape>
      </w:pict>
    </w:r>
    <w:r>
      <w:rPr>
        <w:spacing w:val="10"/>
        <w:sz w:val="20"/>
        <w:szCs w:val="20"/>
        <w:lang w:eastAsia="zh-CN"/>
      </w:rPr>
      <w:t>抚顺兴洲矿业有限公司</w:t>
    </w:r>
    <w:r>
      <w:rPr>
        <w:rFonts w:hint="eastAsia"/>
        <w:spacing w:val="10"/>
        <w:sz w:val="20"/>
        <w:szCs w:val="20"/>
        <w:lang w:eastAsia="zh-CN"/>
      </w:rPr>
      <w:t>一选</w:t>
    </w:r>
    <w:r>
      <w:rPr>
        <w:spacing w:val="10"/>
        <w:sz w:val="20"/>
        <w:szCs w:val="20"/>
        <w:lang w:eastAsia="zh-CN"/>
      </w:rPr>
      <w:t>尾矿库闭库工</w:t>
    </w:r>
    <w:r>
      <w:rPr>
        <w:spacing w:val="9"/>
        <w:sz w:val="20"/>
        <w:szCs w:val="20"/>
        <w:lang w:eastAsia="zh-CN"/>
      </w:rPr>
      <w:t>程安全设施验收评价</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2D298">
    <w:pPr>
      <w:pStyle w:val="8"/>
      <w:spacing w:before="19" w:line="226" w:lineRule="auto"/>
      <w:jc w:val="center"/>
      <w:rPr>
        <w:rFonts w:hint="eastAsia"/>
        <w:sz w:val="20"/>
        <w:szCs w:val="20"/>
        <w:lang w:eastAsia="zh-CN"/>
      </w:rPr>
    </w:pPr>
    <w:r>
      <w:rPr>
        <w:rFonts w:hint="eastAsia"/>
      </w:rPr>
      <w:pict>
        <v:shape id="_x0000_s1274" o:spid="_x0000_s1274" style="position:absolute;left:0pt;margin-left:90pt;margin-top:58.15pt;height:0.5pt;width:415.3pt;mso-position-horizontal-relative:page;mso-position-vertical-relative:page;z-index:251675648;mso-width-relative:page;mso-height-relative:page;" fillcolor="#000000" filled="t" stroked="f" coordsize="8305,10" o:allowincell="f" path="m0,0l8305,0,8305,9,0,9,0,0xe">
          <v:path/>
          <v:fill on="t" focussize="0,0"/>
          <v:stroke on="f"/>
          <v:imagedata o:title=""/>
          <o:lock v:ext="edit"/>
        </v:shape>
      </w:pict>
    </w:r>
    <w:r>
      <w:rPr>
        <w:spacing w:val="10"/>
        <w:sz w:val="20"/>
        <w:szCs w:val="20"/>
        <w:lang w:eastAsia="zh-CN"/>
      </w:rPr>
      <w:t>抚顺兴洲矿业有限公司</w:t>
    </w:r>
    <w:r>
      <w:rPr>
        <w:rFonts w:hint="eastAsia"/>
        <w:spacing w:val="10"/>
        <w:sz w:val="20"/>
        <w:szCs w:val="20"/>
        <w:lang w:eastAsia="zh-CN"/>
      </w:rPr>
      <w:t>一选</w:t>
    </w:r>
    <w:r>
      <w:rPr>
        <w:spacing w:val="10"/>
        <w:sz w:val="20"/>
        <w:szCs w:val="20"/>
        <w:lang w:eastAsia="zh-CN"/>
      </w:rPr>
      <w:t>尾矿库闭库工</w:t>
    </w:r>
    <w:r>
      <w:rPr>
        <w:spacing w:val="9"/>
        <w:sz w:val="20"/>
        <w:szCs w:val="20"/>
        <w:lang w:eastAsia="zh-CN"/>
      </w:rPr>
      <w:t>程安全设施验收评价</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6B707">
    <w:pPr>
      <w:pStyle w:val="8"/>
      <w:spacing w:before="19" w:line="226" w:lineRule="auto"/>
      <w:jc w:val="center"/>
      <w:rPr>
        <w:rFonts w:hint="eastAsia"/>
        <w:sz w:val="20"/>
        <w:szCs w:val="20"/>
        <w:lang w:eastAsia="zh-CN"/>
      </w:rPr>
    </w:pPr>
    <w:r>
      <w:rPr>
        <w:rFonts w:hint="eastAsia"/>
      </w:rPr>
      <w:pict>
        <v:shape id="_x0000_s1308" o:spid="_x0000_s1308" style="position:absolute;left:0pt;margin-left:90pt;margin-top:58.15pt;height:0.5pt;width:415.3pt;mso-position-horizontal-relative:page;mso-position-vertical-relative:page;z-index:251677696;mso-width-relative:page;mso-height-relative:page;" fillcolor="#000000" filled="t" stroked="f" coordsize="8305,10" o:allowincell="f" path="m0,0l8305,0,8305,9,0,9,0,0xe">
          <v:path/>
          <v:fill on="t" focussize="0,0"/>
          <v:stroke on="f"/>
          <v:imagedata o:title=""/>
          <o:lock v:ext="edit"/>
        </v:shape>
      </w:pict>
    </w:r>
    <w:r>
      <w:rPr>
        <w:spacing w:val="10"/>
        <w:sz w:val="20"/>
        <w:szCs w:val="20"/>
        <w:lang w:eastAsia="zh-CN"/>
      </w:rPr>
      <w:t>抚顺兴洲矿业有限公司</w:t>
    </w:r>
    <w:r>
      <w:rPr>
        <w:rFonts w:hint="eastAsia"/>
        <w:spacing w:val="10"/>
        <w:sz w:val="20"/>
        <w:szCs w:val="20"/>
        <w:lang w:eastAsia="zh-CN"/>
      </w:rPr>
      <w:t>一选</w:t>
    </w:r>
    <w:r>
      <w:rPr>
        <w:spacing w:val="10"/>
        <w:sz w:val="20"/>
        <w:szCs w:val="20"/>
        <w:lang w:eastAsia="zh-CN"/>
      </w:rPr>
      <w:t>尾矿库闭库工</w:t>
    </w:r>
    <w:r>
      <w:rPr>
        <w:spacing w:val="9"/>
        <w:sz w:val="20"/>
        <w:szCs w:val="20"/>
        <w:lang w:eastAsia="zh-CN"/>
      </w:rPr>
      <w:t>程安全设施验收评价</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B07CFF">
    <w:pPr>
      <w:pStyle w:val="8"/>
      <w:spacing w:before="19" w:line="226" w:lineRule="auto"/>
      <w:jc w:val="center"/>
      <w:rPr>
        <w:rFonts w:hint="eastAsia"/>
        <w:sz w:val="20"/>
        <w:szCs w:val="20"/>
        <w:lang w:eastAsia="zh-CN"/>
      </w:rPr>
    </w:pPr>
    <w:r>
      <w:rPr>
        <w:rFonts w:hint="eastAsia"/>
      </w:rPr>
      <w:pict>
        <v:shape id="_x0000_s1315" o:spid="_x0000_s1315" style="position:absolute;left:0pt;margin-left:90pt;margin-top:58.15pt;height:0.5pt;width:415.3pt;mso-position-horizontal-relative:page;mso-position-vertical-relative:page;z-index:251667456;mso-width-relative:page;mso-height-relative:page;" fillcolor="#000000" filled="t" stroked="f" coordsize="8305,10" o:allowincell="f" path="m0,0l8305,0,8305,9,0,9,0,0xe">
          <v:path/>
          <v:fill on="t" focussize="0,0"/>
          <v:stroke on="f"/>
          <v:imagedata o:title=""/>
          <o:lock v:ext="edit"/>
        </v:shape>
      </w:pict>
    </w:r>
    <w:r>
      <w:rPr>
        <w:spacing w:val="10"/>
        <w:sz w:val="20"/>
        <w:szCs w:val="20"/>
        <w:lang w:eastAsia="zh-CN"/>
      </w:rPr>
      <w:t>抚顺兴洲矿业有限公司</w:t>
    </w:r>
    <w:r>
      <w:rPr>
        <w:rFonts w:hint="eastAsia"/>
        <w:spacing w:val="10"/>
        <w:sz w:val="20"/>
        <w:szCs w:val="20"/>
        <w:lang w:eastAsia="zh-CN"/>
      </w:rPr>
      <w:t>一选</w:t>
    </w:r>
    <w:r>
      <w:rPr>
        <w:spacing w:val="10"/>
        <w:sz w:val="20"/>
        <w:szCs w:val="20"/>
        <w:lang w:eastAsia="zh-CN"/>
      </w:rPr>
      <w:t>尾矿库闭库工</w:t>
    </w:r>
    <w:r>
      <w:rPr>
        <w:spacing w:val="9"/>
        <w:sz w:val="20"/>
        <w:szCs w:val="20"/>
        <w:lang w:eastAsia="zh-CN"/>
      </w:rPr>
      <w:t>程安全设施验收评价</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B7E551">
    <w:pPr>
      <w:pStyle w:val="8"/>
      <w:spacing w:before="19" w:line="226" w:lineRule="auto"/>
      <w:jc w:val="center"/>
      <w:rPr>
        <w:rFonts w:hint="eastAsia"/>
        <w:sz w:val="20"/>
        <w:szCs w:val="20"/>
        <w:lang w:eastAsia="zh-CN"/>
      </w:rPr>
    </w:pPr>
    <w:r>
      <w:rPr>
        <w:rFonts w:hint="eastAsia"/>
      </w:rPr>
      <w:pict>
        <v:shape id="_x0000_s1317" o:spid="_x0000_s1317" style="position:absolute;left:0pt;margin-left:90pt;margin-top:58.15pt;height:0.5pt;width:415.3pt;mso-position-horizontal-relative:page;mso-position-vertical-relative:page;z-index:251670528;mso-width-relative:page;mso-height-relative:page;" fillcolor="#000000" filled="t" stroked="f" coordsize="8305,10" o:allowincell="f" path="m0,0l8305,0,8305,9,0,9,0,0xe">
          <v:path/>
          <v:fill on="t" focussize="0,0"/>
          <v:stroke on="f"/>
          <v:imagedata o:title=""/>
          <o:lock v:ext="edit"/>
        </v:shape>
      </w:pict>
    </w:r>
    <w:r>
      <w:rPr>
        <w:spacing w:val="10"/>
        <w:sz w:val="20"/>
        <w:szCs w:val="20"/>
        <w:lang w:eastAsia="zh-CN"/>
      </w:rPr>
      <w:t>抚顺兴洲矿业有限公司</w:t>
    </w:r>
    <w:r>
      <w:rPr>
        <w:rFonts w:hint="eastAsia"/>
        <w:spacing w:val="10"/>
        <w:sz w:val="20"/>
        <w:szCs w:val="20"/>
        <w:lang w:eastAsia="zh-CN"/>
      </w:rPr>
      <w:t>一选</w:t>
    </w:r>
    <w:r>
      <w:rPr>
        <w:spacing w:val="10"/>
        <w:sz w:val="20"/>
        <w:szCs w:val="20"/>
        <w:lang w:eastAsia="zh-CN"/>
      </w:rPr>
      <w:t>尾矿库闭库工</w:t>
    </w:r>
    <w:r>
      <w:rPr>
        <w:spacing w:val="9"/>
        <w:sz w:val="20"/>
        <w:szCs w:val="20"/>
        <w:lang w:eastAsia="zh-CN"/>
      </w:rPr>
      <w:t>程安全设施验收评价</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EBA18A"/>
    <w:multiLevelType w:val="multilevel"/>
    <w:tmpl w:val="74EBA18A"/>
    <w:lvl w:ilvl="0" w:tentative="0">
      <w:start w:val="1"/>
      <w:numFmt w:val="decimal"/>
      <w:lvlText w:val="%1."/>
      <w:lvlJc w:val="left"/>
      <w:pPr>
        <w:ind w:left="432" w:hanging="432"/>
      </w:pPr>
      <w:rPr>
        <w:rFonts w:hint="default"/>
      </w:rPr>
    </w:lvl>
    <w:lvl w:ilvl="1" w:tentative="0">
      <w:start w:val="1"/>
      <w:numFmt w:val="decimal"/>
      <w:pStyle w:val="2"/>
      <w:lvlText w:val="%1.%2."/>
      <w:lvlJc w:val="left"/>
      <w:pPr>
        <w:ind w:left="575" w:hanging="575"/>
      </w:pPr>
      <w:rPr>
        <w:rFonts w:hint="default"/>
      </w:rPr>
    </w:lvl>
    <w:lvl w:ilvl="2" w:tentative="0">
      <w:start w:val="1"/>
      <w:numFmt w:val="decimal"/>
      <w:pStyle w:val="3"/>
      <w:lvlText w:val="%1.%2.%3."/>
      <w:lvlJc w:val="left"/>
      <w:pPr>
        <w:ind w:left="720" w:hanging="720"/>
      </w:pPr>
      <w:rPr>
        <w:rFonts w:hint="default"/>
      </w:rPr>
    </w:lvl>
    <w:lvl w:ilvl="3" w:tentative="0">
      <w:start w:val="1"/>
      <w:numFmt w:val="decimal"/>
      <w:pStyle w:val="4"/>
      <w:lvlText w:val="%1.%2.%3.%4."/>
      <w:lvlJc w:val="left"/>
      <w:pPr>
        <w:ind w:left="864" w:hanging="864"/>
      </w:pPr>
      <w:rPr>
        <w:rFonts w:hint="default"/>
      </w:rPr>
    </w:lvl>
    <w:lvl w:ilvl="4" w:tentative="0">
      <w:start w:val="1"/>
      <w:numFmt w:val="decimal"/>
      <w:pStyle w:val="5"/>
      <w:suff w:val="space"/>
      <w:lvlText w:val="%1.%2.%3.%4.%5."/>
      <w:lvlJc w:val="left"/>
      <w:pPr>
        <w:tabs>
          <w:tab w:val="left" w:pos="0"/>
        </w:tabs>
        <w:ind w:left="0" w:firstLine="0"/>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1"/>
  <w:bordersDoNotSurroundFooter w:val="1"/>
  <w:documentProtection w:enforcement="0"/>
  <w:defaultTabStop w:val="420"/>
  <w:noPunctuationKerning w:val="1"/>
  <w:characterSpacingControl w:val="doNotCompress"/>
  <w:hdrShapeDefaults>
    <o:shapelayout v:ext="edit">
      <o:idmap v:ext="edit" data="1"/>
    </o:shapelayout>
  </w:hdrShapeDefaults>
  <w:compat>
    <w:spaceForUL/>
    <w:ulTrailSpace/>
    <w:doNotExpandShiftReturn/>
    <w:doNotWrapTextWithPunct/>
    <w:doNotUseEastAsianBreakRules/>
    <w:useFELayout/>
    <w:compatSetting w:name="compatibilityMode" w:uri="http://schemas.microsoft.com/office/word" w:val="14"/>
  </w:compat>
  <w:rsids>
    <w:rsidRoot w:val="00946210"/>
    <w:rsid w:val="00065A30"/>
    <w:rsid w:val="000F09A1"/>
    <w:rsid w:val="00177AFF"/>
    <w:rsid w:val="00261E36"/>
    <w:rsid w:val="002C0412"/>
    <w:rsid w:val="00385817"/>
    <w:rsid w:val="00511E03"/>
    <w:rsid w:val="00582FA7"/>
    <w:rsid w:val="005B4195"/>
    <w:rsid w:val="00687EAA"/>
    <w:rsid w:val="007223B2"/>
    <w:rsid w:val="00946210"/>
    <w:rsid w:val="009B7887"/>
    <w:rsid w:val="00A43E17"/>
    <w:rsid w:val="00AB28D9"/>
    <w:rsid w:val="00AB4D96"/>
    <w:rsid w:val="00B33B19"/>
    <w:rsid w:val="00B814FE"/>
    <w:rsid w:val="00F30A5E"/>
    <w:rsid w:val="00FB4F33"/>
    <w:rsid w:val="011A56B0"/>
    <w:rsid w:val="0183453D"/>
    <w:rsid w:val="03AD03DB"/>
    <w:rsid w:val="03C350C4"/>
    <w:rsid w:val="047343F5"/>
    <w:rsid w:val="04DD12BE"/>
    <w:rsid w:val="09C676BC"/>
    <w:rsid w:val="0A207897"/>
    <w:rsid w:val="0BA731D5"/>
    <w:rsid w:val="0DFA7A4D"/>
    <w:rsid w:val="0E6354DA"/>
    <w:rsid w:val="0FC31AD6"/>
    <w:rsid w:val="12FB2185"/>
    <w:rsid w:val="14CB5B87"/>
    <w:rsid w:val="16924BAE"/>
    <w:rsid w:val="17E92EF4"/>
    <w:rsid w:val="1EE91A2B"/>
    <w:rsid w:val="236E24FF"/>
    <w:rsid w:val="26DE5BEE"/>
    <w:rsid w:val="27DD7C53"/>
    <w:rsid w:val="29A12422"/>
    <w:rsid w:val="2C2045B2"/>
    <w:rsid w:val="2DDE71C3"/>
    <w:rsid w:val="2EEA1CCA"/>
    <w:rsid w:val="308C66BA"/>
    <w:rsid w:val="32990C1B"/>
    <w:rsid w:val="39CA5B20"/>
    <w:rsid w:val="39CE564E"/>
    <w:rsid w:val="3C803352"/>
    <w:rsid w:val="3E9567D2"/>
    <w:rsid w:val="45CF7144"/>
    <w:rsid w:val="49731D6E"/>
    <w:rsid w:val="4A8A55C1"/>
    <w:rsid w:val="4AE47EBC"/>
    <w:rsid w:val="4B3D2633"/>
    <w:rsid w:val="4CFB6302"/>
    <w:rsid w:val="4DB43081"/>
    <w:rsid w:val="4DD4644B"/>
    <w:rsid w:val="4EB643B1"/>
    <w:rsid w:val="4EEC37A7"/>
    <w:rsid w:val="501C4F0D"/>
    <w:rsid w:val="50475EEA"/>
    <w:rsid w:val="505428F9"/>
    <w:rsid w:val="509D6FF7"/>
    <w:rsid w:val="530B1ECA"/>
    <w:rsid w:val="54C34B55"/>
    <w:rsid w:val="55EA0484"/>
    <w:rsid w:val="56CF6522"/>
    <w:rsid w:val="58A95CC5"/>
    <w:rsid w:val="59084281"/>
    <w:rsid w:val="5AE64A95"/>
    <w:rsid w:val="5CD526CC"/>
    <w:rsid w:val="5F313E05"/>
    <w:rsid w:val="63233C7B"/>
    <w:rsid w:val="657809E0"/>
    <w:rsid w:val="6942558D"/>
    <w:rsid w:val="6A6E5C54"/>
    <w:rsid w:val="6B1B6200"/>
    <w:rsid w:val="6D156B14"/>
    <w:rsid w:val="6F3112DA"/>
    <w:rsid w:val="728B1D53"/>
    <w:rsid w:val="740A6CA7"/>
    <w:rsid w:val="74FA31C0"/>
    <w:rsid w:val="7B7517F2"/>
    <w:rsid w:val="7B973BE4"/>
    <w:rsid w:val="7C576850"/>
    <w:rsid w:val="7EEA1B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unhideWhenUsed/>
    <w:qFormat/>
    <w:uiPriority w:val="9"/>
    <w:pPr>
      <w:keepNext/>
      <w:keepLines/>
      <w:numPr>
        <w:ilvl w:val="1"/>
        <w:numId w:val="1"/>
      </w:numPr>
      <w:tabs>
        <w:tab w:val="left" w:pos="575"/>
      </w:tabs>
      <w:spacing w:line="360" w:lineRule="auto"/>
      <w:outlineLvl w:val="1"/>
    </w:pPr>
    <w:rPr>
      <w:b/>
      <w:sz w:val="32"/>
    </w:rPr>
  </w:style>
  <w:style w:type="paragraph" w:styleId="3">
    <w:name w:val="heading 3"/>
    <w:basedOn w:val="1"/>
    <w:next w:val="1"/>
    <w:unhideWhenUsed/>
    <w:qFormat/>
    <w:uiPriority w:val="9"/>
    <w:pPr>
      <w:keepNext/>
      <w:keepLines/>
      <w:numPr>
        <w:ilvl w:val="2"/>
        <w:numId w:val="1"/>
      </w:numPr>
      <w:tabs>
        <w:tab w:val="left" w:pos="720"/>
      </w:tabs>
      <w:spacing w:line="360" w:lineRule="auto"/>
      <w:outlineLvl w:val="2"/>
    </w:pPr>
    <w:rPr>
      <w:b/>
      <w:sz w:val="30"/>
    </w:rPr>
  </w:style>
  <w:style w:type="paragraph" w:styleId="4">
    <w:name w:val="heading 4"/>
    <w:basedOn w:val="1"/>
    <w:next w:val="1"/>
    <w:unhideWhenUsed/>
    <w:qFormat/>
    <w:uiPriority w:val="9"/>
    <w:pPr>
      <w:keepNext/>
      <w:keepLines/>
      <w:numPr>
        <w:ilvl w:val="3"/>
        <w:numId w:val="1"/>
      </w:numPr>
      <w:tabs>
        <w:tab w:val="left" w:pos="864"/>
      </w:tabs>
      <w:spacing w:line="360" w:lineRule="auto"/>
      <w:outlineLvl w:val="3"/>
    </w:pPr>
    <w:rPr>
      <w:rFonts w:ascii="Times New Roman" w:hAnsi="Times New Roman" w:eastAsia="仿宋"/>
      <w:b/>
    </w:rPr>
  </w:style>
  <w:style w:type="paragraph" w:styleId="5">
    <w:name w:val="heading 5"/>
    <w:basedOn w:val="1"/>
    <w:next w:val="1"/>
    <w:unhideWhenUsed/>
    <w:qFormat/>
    <w:uiPriority w:val="9"/>
    <w:pPr>
      <w:keepNext/>
      <w:keepLines/>
      <w:numPr>
        <w:ilvl w:val="4"/>
        <w:numId w:val="1"/>
      </w:numPr>
      <w:tabs>
        <w:tab w:val="left" w:pos="1008"/>
        <w:tab w:val="clear" w:pos="0"/>
      </w:tabs>
      <w:spacing w:line="360" w:lineRule="auto"/>
      <w:outlineLvl w:val="4"/>
    </w:pPr>
    <w:rPr>
      <w:b/>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uiPriority w:val="35"/>
    <w:pPr>
      <w:jc w:val="right"/>
    </w:pPr>
  </w:style>
  <w:style w:type="paragraph" w:styleId="7">
    <w:name w:val="annotation text"/>
    <w:basedOn w:val="1"/>
    <w:link w:val="29"/>
    <w:qFormat/>
    <w:uiPriority w:val="0"/>
  </w:style>
  <w:style w:type="paragraph" w:styleId="8">
    <w:name w:val="Body Text"/>
    <w:basedOn w:val="1"/>
    <w:semiHidden/>
    <w:qFormat/>
    <w:uiPriority w:val="0"/>
    <w:rPr>
      <w:rFonts w:ascii="宋体" w:hAnsi="宋体" w:eastAsia="宋体" w:cs="宋体"/>
      <w:sz w:val="31"/>
      <w:szCs w:val="31"/>
    </w:rPr>
  </w:style>
  <w:style w:type="paragraph" w:styleId="9">
    <w:name w:val="toc 3"/>
    <w:basedOn w:val="1"/>
    <w:next w:val="1"/>
    <w:qFormat/>
    <w:uiPriority w:val="0"/>
    <w:pPr>
      <w:ind w:left="840" w:leftChars="400"/>
    </w:pPr>
  </w:style>
  <w:style w:type="paragraph" w:styleId="10">
    <w:name w:val="Plain Text"/>
    <w:basedOn w:val="1"/>
    <w:unhideWhenUsed/>
    <w:qFormat/>
    <w:uiPriority w:val="99"/>
    <w:rPr>
      <w:rFonts w:ascii="宋体" w:hAnsi="Courier New" w:cs="Courier New"/>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toc 1"/>
    <w:basedOn w:val="1"/>
    <w:next w:val="1"/>
    <w:qFormat/>
    <w:uiPriority w:val="0"/>
  </w:style>
  <w:style w:type="paragraph" w:styleId="14">
    <w:name w:val="Subtitle"/>
    <w:basedOn w:val="1"/>
    <w:next w:val="1"/>
    <w:qFormat/>
    <w:uiPriority w:val="11"/>
    <w:pPr>
      <w:jc w:val="center"/>
    </w:pPr>
    <w:rPr>
      <w:bCs/>
      <w:kern w:val="28"/>
      <w:szCs w:val="32"/>
    </w:rPr>
  </w:style>
  <w:style w:type="paragraph" w:styleId="15">
    <w:name w:val="toc 2"/>
    <w:basedOn w:val="1"/>
    <w:next w:val="1"/>
    <w:qFormat/>
    <w:uiPriority w:val="0"/>
    <w:pPr>
      <w:ind w:left="420" w:leftChars="200"/>
    </w:pPr>
  </w:style>
  <w:style w:type="paragraph" w:styleId="16">
    <w:name w:val="annotation subject"/>
    <w:basedOn w:val="7"/>
    <w:next w:val="7"/>
    <w:link w:val="30"/>
    <w:qFormat/>
    <w:uiPriority w:val="0"/>
    <w:rPr>
      <w:b/>
      <w:bCs/>
    </w:rPr>
  </w:style>
  <w:style w:type="paragraph" w:styleId="17">
    <w:name w:val="Body Text First Indent 2"/>
    <w:basedOn w:val="1"/>
    <w:next w:val="1"/>
    <w:qFormat/>
    <w:uiPriority w:val="0"/>
    <w:pPr>
      <w:adjustRightInd/>
      <w:snapToGrid/>
      <w:spacing w:after="120"/>
      <w:ind w:left="420" w:leftChars="200" w:firstLine="420"/>
    </w:pPr>
    <w:rPr>
      <w:rFonts w:ascii="Times New Roman" w:hAnsi="Times New Roman" w:eastAsia="宋体" w:cs="Times New Roman"/>
      <w:snapToGrid/>
      <w:kern w:val="2"/>
      <w:szCs w:val="24"/>
    </w:rPr>
  </w:style>
  <w:style w:type="table" w:styleId="19">
    <w:name w:val="Table Grid"/>
    <w:basedOn w:val="18"/>
    <w:unhideWhenUsed/>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0"/>
    <w:rPr>
      <w:b/>
      <w:bCs/>
    </w:rPr>
  </w:style>
  <w:style w:type="character" w:styleId="22">
    <w:name w:val="annotation reference"/>
    <w:basedOn w:val="20"/>
    <w:qFormat/>
    <w:uiPriority w:val="0"/>
    <w:rPr>
      <w:sz w:val="21"/>
      <w:szCs w:val="21"/>
    </w:rPr>
  </w:style>
  <w:style w:type="table" w:customStyle="1" w:styleId="23">
    <w:name w:val="Table Normal"/>
    <w:semiHidden/>
    <w:unhideWhenUsed/>
    <w:qFormat/>
    <w:uiPriority w:val="0"/>
    <w:tblPr>
      <w:tblCellMar>
        <w:top w:w="0" w:type="dxa"/>
        <w:left w:w="0" w:type="dxa"/>
        <w:bottom w:w="0" w:type="dxa"/>
        <w:right w:w="0" w:type="dxa"/>
      </w:tblCellMar>
    </w:tblPr>
  </w:style>
  <w:style w:type="paragraph" w:customStyle="1" w:styleId="24">
    <w:name w:val="Table Text"/>
    <w:basedOn w:val="1"/>
    <w:semiHidden/>
    <w:qFormat/>
    <w:uiPriority w:val="0"/>
    <w:rPr>
      <w:rFonts w:ascii="Times New Roman" w:hAnsi="Times New Roman" w:eastAsia="Times New Roman" w:cs="Times New Roman"/>
      <w:sz w:val="20"/>
      <w:szCs w:val="20"/>
    </w:rPr>
  </w:style>
  <w:style w:type="paragraph" w:customStyle="1" w:styleId="25">
    <w:name w:val="表格文字"/>
    <w:basedOn w:val="26"/>
    <w:qFormat/>
    <w:uiPriority w:val="0"/>
  </w:style>
  <w:style w:type="paragraph" w:customStyle="1" w:styleId="26">
    <w:name w:val="引用1"/>
    <w:basedOn w:val="1"/>
    <w:next w:val="1"/>
    <w:qFormat/>
    <w:uiPriority w:val="29"/>
    <w:rPr>
      <w:i/>
      <w:iCs/>
    </w:rPr>
  </w:style>
  <w:style w:type="paragraph" w:customStyle="1" w:styleId="27">
    <w:name w:val="Char Char Char Char"/>
    <w:basedOn w:val="1"/>
    <w:qFormat/>
    <w:uiPriority w:val="0"/>
  </w:style>
  <w:style w:type="paragraph" w:customStyle="1" w:styleId="28">
    <w:name w:val="表格"/>
    <w:basedOn w:val="1"/>
    <w:qFormat/>
    <w:uiPriority w:val="0"/>
    <w:rPr>
      <w:sz w:val="24"/>
      <w:szCs w:val="28"/>
    </w:rPr>
  </w:style>
  <w:style w:type="character" w:customStyle="1" w:styleId="29">
    <w:name w:val="批注文字 字符"/>
    <w:basedOn w:val="20"/>
    <w:link w:val="7"/>
    <w:qFormat/>
    <w:uiPriority w:val="0"/>
    <w:rPr>
      <w:rFonts w:ascii="Arial" w:hAnsi="Arial" w:eastAsia="Arial" w:cs="Arial"/>
      <w:snapToGrid w:val="0"/>
      <w:color w:val="000000"/>
      <w:sz w:val="21"/>
      <w:szCs w:val="21"/>
      <w:lang w:eastAsia="en-US"/>
    </w:rPr>
  </w:style>
  <w:style w:type="character" w:customStyle="1" w:styleId="30">
    <w:name w:val="批注主题 字符"/>
    <w:basedOn w:val="29"/>
    <w:link w:val="16"/>
    <w:qFormat/>
    <w:uiPriority w:val="0"/>
    <w:rPr>
      <w:rFonts w:ascii="Arial" w:hAnsi="Arial" w:eastAsia="Arial" w:cs="Arial"/>
      <w:b/>
      <w:bCs/>
      <w:snapToGrid w:val="0"/>
      <w:color w:val="000000"/>
      <w:sz w:val="21"/>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theme" Target="theme/theme1.xml"/><Relationship Id="rId17" Type="http://schemas.openxmlformats.org/officeDocument/2006/relationships/footer" Target="footer8.xml"/><Relationship Id="rId16" Type="http://schemas.openxmlformats.org/officeDocument/2006/relationships/footer" Target="footer7.xml"/><Relationship Id="rId15" Type="http://schemas.openxmlformats.org/officeDocument/2006/relationships/header" Target="head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7"/>
    <customShpInfo spid="_x0000_s1026" textRotate="1"/>
    <customShpInfo spid="_x0000_s1028"/>
    <customShpInfo spid="_x0000_s1039"/>
    <customShpInfo spid="_x0000_s1040"/>
    <customShpInfo spid="_x0000_s1043"/>
    <customShpInfo spid="_x0000_s1044"/>
    <customShpInfo spid="_x0000_s1274"/>
    <customShpInfo spid="_x0000_s1276"/>
    <customShpInfo spid="_x0000_s1308"/>
    <customShpInfo spid="_x0000_s1310"/>
    <customShpInfo spid="_x0000_s1315"/>
    <customShpInfo spid="_x0000_s1316"/>
    <customShpInfo spid="_x0000_s1317"/>
    <customShpInfo spid="_x0000_s1318"/>
    <customShpInfo spid="_x0000_s1320"/>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C02F7B2-ED3D-480D-953D-E2BAC0EEAC8A}">
  <ds:schemaRefs/>
</ds:datastoreItem>
</file>

<file path=docProps/app.xml><?xml version="1.0" encoding="utf-8"?>
<Properties xmlns="http://schemas.openxmlformats.org/officeDocument/2006/extended-properties" xmlns:vt="http://schemas.openxmlformats.org/officeDocument/2006/docPropsVTypes">
  <Template>Normal</Template>
  <Pages>28</Pages>
  <Words>11583</Words>
  <Characters>13867</Characters>
  <Lines>1624</Lines>
  <Paragraphs>1835</Paragraphs>
  <TotalTime>7</TotalTime>
  <ScaleCrop>false</ScaleCrop>
  <LinksUpToDate>false</LinksUpToDate>
  <CharactersWithSpaces>14226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2024-12-16T09:40:00Z</dcterms:created>
  <dc:creator>Administrator</dc:creator>
  <cp:lastModifiedBy>真高兴。</cp:lastModifiedBy>
  <dcterms:modified xsi:type="dcterms:W3CDTF">2026-04-23T06:18:24Z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2024-12-17T09:50:50Z</vt:filetime>
  </property>
  <property fmtid="{D5CDD505-2E9C-101B-9397-08002B2CF9AE}" pid="4" name="KSOTemplateDocerSaveRecord">
    <vt:lpwstr>eyJoZGlkIjoiNTc1ZDQzMzRiMzI4ODBiMDViN2JjZTNlZmNiZWI0YjgiLCJ1c2VySWQiOiIyNzQ3NzIxNDMifQ==</vt:lpwstr>
  </property>
  <property fmtid="{D5CDD505-2E9C-101B-9397-08002B2CF9AE}" pid="5" name="KSOProductBuildVer">
    <vt:lpwstr>2052-12.1.0.25865</vt:lpwstr>
  </property>
  <property fmtid="{D5CDD505-2E9C-101B-9397-08002B2CF9AE}" pid="6" name="ICV">
    <vt:lpwstr>02D055A6AD4641AD87F0B2990EEACE2D_13</vt:lpwstr>
  </property>
</Properties>
</file>