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662615">
      <w:pPr>
        <w:spacing w:line="2131" w:lineRule="exact"/>
        <w:ind w:firstLine="5289"/>
      </w:pPr>
      <w:r>
        <w:rPr>
          <w:position w:val="-42"/>
        </w:rPr>
        <w:drawing>
          <wp:inline distT="0" distB="0" distL="0" distR="0">
            <wp:extent cx="2346325" cy="135318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346959" cy="1353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C8E8E">
      <w:pPr>
        <w:pStyle w:val="2"/>
        <w:spacing w:line="241" w:lineRule="auto"/>
      </w:pPr>
    </w:p>
    <w:p w14:paraId="37E22730">
      <w:pPr>
        <w:pStyle w:val="2"/>
        <w:spacing w:line="241" w:lineRule="auto"/>
      </w:pPr>
    </w:p>
    <w:p w14:paraId="4AF19DD1">
      <w:pPr>
        <w:pStyle w:val="2"/>
        <w:spacing w:line="241" w:lineRule="auto"/>
      </w:pPr>
    </w:p>
    <w:p w14:paraId="3A0FDEC7">
      <w:pPr>
        <w:pStyle w:val="2"/>
        <w:spacing w:line="241" w:lineRule="auto"/>
      </w:pPr>
    </w:p>
    <w:p w14:paraId="2A1219C9">
      <w:pPr>
        <w:pStyle w:val="2"/>
        <w:spacing w:line="241" w:lineRule="auto"/>
      </w:pPr>
    </w:p>
    <w:p w14:paraId="316EFE07">
      <w:pPr>
        <w:pStyle w:val="2"/>
        <w:spacing w:line="241" w:lineRule="auto"/>
      </w:pPr>
    </w:p>
    <w:p w14:paraId="4D3C0FE6">
      <w:pPr>
        <w:pStyle w:val="2"/>
        <w:spacing w:line="241" w:lineRule="auto"/>
      </w:pPr>
    </w:p>
    <w:p w14:paraId="127F40B7">
      <w:pPr>
        <w:spacing w:before="139" w:line="223" w:lineRule="auto"/>
        <w:ind w:left="176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沈阳浑南矿业有限责任公司</w:t>
      </w:r>
    </w:p>
    <w:p w14:paraId="41643ACC">
      <w:pPr>
        <w:spacing w:before="337" w:line="223" w:lineRule="auto"/>
        <w:ind w:left="2863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4"/>
          <w:sz w:val="43"/>
          <w:szCs w:val="43"/>
        </w:rPr>
        <w:t>尾矿库闭库工程</w:t>
      </w:r>
    </w:p>
    <w:p w14:paraId="5797A77A">
      <w:pPr>
        <w:spacing w:before="346" w:line="218" w:lineRule="auto"/>
        <w:ind w:left="1813"/>
        <w:rPr>
          <w:rFonts w:ascii="宋体" w:hAnsi="宋体" w:eastAsia="宋体" w:cs="宋体"/>
          <w:sz w:val="52"/>
          <w:szCs w:val="52"/>
        </w:rPr>
      </w:pPr>
      <w:r>
        <w:rPr>
          <w:rFonts w:ascii="宋体" w:hAnsi="宋体" w:eastAsia="宋体" w:cs="宋体"/>
          <w:b/>
          <w:bCs/>
          <w:spacing w:val="-7"/>
          <w:sz w:val="52"/>
          <w:szCs w:val="52"/>
        </w:rPr>
        <w:t>安全设施验收评价报告</w:t>
      </w:r>
    </w:p>
    <w:p w14:paraId="006A2DEB">
      <w:pPr>
        <w:pStyle w:val="2"/>
        <w:spacing w:line="267" w:lineRule="auto"/>
      </w:pPr>
    </w:p>
    <w:p w14:paraId="7DFE20F5">
      <w:pPr>
        <w:spacing w:before="100" w:line="225" w:lineRule="auto"/>
        <w:ind w:left="3615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1"/>
          <w:sz w:val="31"/>
          <w:szCs w:val="31"/>
        </w:rPr>
        <w:t>（备案稿）</w:t>
      </w:r>
    </w:p>
    <w:p w14:paraId="36392B12">
      <w:pPr>
        <w:pStyle w:val="2"/>
        <w:spacing w:line="275" w:lineRule="auto"/>
      </w:pPr>
    </w:p>
    <w:p w14:paraId="6F909310">
      <w:pPr>
        <w:pStyle w:val="2"/>
        <w:spacing w:line="275" w:lineRule="auto"/>
      </w:pPr>
    </w:p>
    <w:p w14:paraId="2CB6CC48">
      <w:pPr>
        <w:pStyle w:val="2"/>
        <w:spacing w:line="275" w:lineRule="auto"/>
      </w:pPr>
    </w:p>
    <w:p w14:paraId="71C61523">
      <w:pPr>
        <w:pStyle w:val="2"/>
        <w:spacing w:line="276" w:lineRule="auto"/>
      </w:pPr>
    </w:p>
    <w:p w14:paraId="66077134">
      <w:pPr>
        <w:pStyle w:val="2"/>
        <w:spacing w:line="276" w:lineRule="auto"/>
      </w:pPr>
    </w:p>
    <w:p w14:paraId="71B81DE7">
      <w:pPr>
        <w:pStyle w:val="2"/>
        <w:spacing w:line="276" w:lineRule="auto"/>
      </w:pPr>
    </w:p>
    <w:p w14:paraId="0445A8A6">
      <w:pPr>
        <w:spacing w:line="1622" w:lineRule="exact"/>
        <w:ind w:firstLine="2242"/>
      </w:pPr>
      <w:r>
        <w:rPr>
          <w:position w:val="-32"/>
        </w:rPr>
        <w:drawing>
          <wp:inline distT="0" distB="0" distL="0" distR="0">
            <wp:extent cx="2427605" cy="1029335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427610" cy="1029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AF3852">
      <w:pPr>
        <w:pStyle w:val="2"/>
        <w:spacing w:line="262" w:lineRule="auto"/>
      </w:pPr>
    </w:p>
    <w:p w14:paraId="7EC026A2">
      <w:pPr>
        <w:pStyle w:val="2"/>
        <w:spacing w:line="262" w:lineRule="auto"/>
      </w:pPr>
    </w:p>
    <w:p w14:paraId="603F1980">
      <w:pPr>
        <w:pStyle w:val="2"/>
        <w:spacing w:line="263" w:lineRule="auto"/>
      </w:pPr>
    </w:p>
    <w:p w14:paraId="793B8678">
      <w:pPr>
        <w:pStyle w:val="2"/>
        <w:spacing w:line="263" w:lineRule="auto"/>
      </w:pPr>
    </w:p>
    <w:p w14:paraId="7825E50C">
      <w:pPr>
        <w:pStyle w:val="2"/>
        <w:spacing w:line="263" w:lineRule="auto"/>
      </w:pPr>
    </w:p>
    <w:p w14:paraId="61693E96">
      <w:pPr>
        <w:pStyle w:val="2"/>
        <w:spacing w:line="263" w:lineRule="auto"/>
      </w:pPr>
    </w:p>
    <w:p w14:paraId="264866E0">
      <w:pPr>
        <w:spacing w:before="140" w:line="356" w:lineRule="auto"/>
        <w:ind w:left="2247" w:right="1944" w:hanging="478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4"/>
          <w:sz w:val="43"/>
          <w:szCs w:val="43"/>
        </w:rPr>
        <w:t>辽宁诺诚安全科技有限公司</w:t>
      </w:r>
      <w:r>
        <w:rPr>
          <w:rFonts w:ascii="宋体" w:hAnsi="宋体" w:eastAsia="宋体" w:cs="宋体"/>
          <w:spacing w:val="8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4"/>
          <w:sz w:val="31"/>
          <w:szCs w:val="31"/>
        </w:rPr>
        <w:t>资质证书编号：</w:t>
      </w:r>
      <w:r>
        <w:rPr>
          <w:rFonts w:ascii="宋体" w:hAnsi="宋体" w:eastAsia="宋体" w:cs="宋体"/>
          <w:b/>
          <w:bCs/>
          <w:sz w:val="31"/>
          <w:szCs w:val="31"/>
        </w:rPr>
        <w:t>APJ</w:t>
      </w:r>
      <w:r>
        <w:rPr>
          <w:rFonts w:ascii="宋体" w:hAnsi="宋体" w:eastAsia="宋体" w:cs="宋体"/>
          <w:b/>
          <w:bCs/>
          <w:spacing w:val="4"/>
          <w:sz w:val="31"/>
          <w:szCs w:val="31"/>
        </w:rPr>
        <w:t>-(辽）-021</w:t>
      </w:r>
    </w:p>
    <w:p w14:paraId="6F27349F">
      <w:pPr>
        <w:spacing w:before="44" w:line="225" w:lineRule="auto"/>
        <w:ind w:left="2898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2024</w:t>
      </w:r>
      <w:r>
        <w:rPr>
          <w:rFonts w:ascii="宋体" w:hAnsi="宋体" w:eastAsia="宋体" w:cs="宋体"/>
          <w:spacing w:val="-51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年</w:t>
      </w:r>
      <w:r>
        <w:rPr>
          <w:rFonts w:ascii="宋体" w:hAnsi="宋体" w:eastAsia="宋体" w:cs="宋体"/>
          <w:spacing w:val="-37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12</w:t>
      </w:r>
      <w:r>
        <w:rPr>
          <w:rFonts w:ascii="宋体" w:hAnsi="宋体" w:eastAsia="宋体" w:cs="宋体"/>
          <w:spacing w:val="-55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月</w:t>
      </w:r>
      <w:r>
        <w:rPr>
          <w:rFonts w:ascii="宋体" w:hAnsi="宋体" w:eastAsia="宋体" w:cs="宋体"/>
          <w:spacing w:val="-52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30</w:t>
      </w:r>
      <w:r>
        <w:rPr>
          <w:rFonts w:ascii="宋体" w:hAnsi="宋体" w:eastAsia="宋体" w:cs="宋体"/>
          <w:spacing w:val="-8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日</w:t>
      </w:r>
    </w:p>
    <w:p w14:paraId="07DBFD27">
      <w:pPr>
        <w:spacing w:line="225" w:lineRule="auto"/>
        <w:rPr>
          <w:rFonts w:ascii="宋体" w:hAnsi="宋体" w:eastAsia="宋体" w:cs="宋体"/>
          <w:sz w:val="31"/>
          <w:szCs w:val="31"/>
        </w:rPr>
        <w:sectPr>
          <w:pgSz w:w="11906" w:h="16839"/>
          <w:pgMar w:top="1415" w:right="1134" w:bottom="0" w:left="1785" w:header="0" w:footer="0" w:gutter="0"/>
          <w:cols w:space="720" w:num="1"/>
        </w:sectPr>
      </w:pPr>
    </w:p>
    <w:p w14:paraId="633B8F80">
      <w:pPr>
        <w:spacing w:before="54" w:line="189" w:lineRule="auto"/>
        <w:jc w:val="right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NCAP/KS-YS-2024-050</w:t>
      </w:r>
    </w:p>
    <w:p w14:paraId="4B83099C">
      <w:pPr>
        <w:pStyle w:val="2"/>
        <w:spacing w:line="249" w:lineRule="auto"/>
      </w:pPr>
    </w:p>
    <w:p w14:paraId="420C4F3C">
      <w:pPr>
        <w:pStyle w:val="2"/>
        <w:spacing w:line="250" w:lineRule="auto"/>
      </w:pPr>
    </w:p>
    <w:p w14:paraId="1447D5C2">
      <w:pPr>
        <w:pStyle w:val="2"/>
        <w:spacing w:line="250" w:lineRule="auto"/>
      </w:pPr>
    </w:p>
    <w:p w14:paraId="49E48775">
      <w:pPr>
        <w:pStyle w:val="2"/>
        <w:spacing w:line="250" w:lineRule="auto"/>
      </w:pPr>
    </w:p>
    <w:p w14:paraId="2FB11F16">
      <w:pPr>
        <w:pStyle w:val="2"/>
        <w:spacing w:line="250" w:lineRule="auto"/>
      </w:pPr>
    </w:p>
    <w:p w14:paraId="7B779C95">
      <w:pPr>
        <w:pStyle w:val="2"/>
        <w:spacing w:line="250" w:lineRule="auto"/>
      </w:pPr>
    </w:p>
    <w:p w14:paraId="5177D37B">
      <w:pPr>
        <w:pStyle w:val="2"/>
        <w:spacing w:line="250" w:lineRule="auto"/>
      </w:pPr>
    </w:p>
    <w:p w14:paraId="68FE29CC">
      <w:pPr>
        <w:pStyle w:val="2"/>
        <w:spacing w:line="250" w:lineRule="auto"/>
      </w:pPr>
    </w:p>
    <w:p w14:paraId="4BF85437">
      <w:pPr>
        <w:pStyle w:val="2"/>
        <w:spacing w:line="250" w:lineRule="auto"/>
      </w:pPr>
    </w:p>
    <w:p w14:paraId="6E32A991">
      <w:pPr>
        <w:pStyle w:val="2"/>
        <w:spacing w:line="250" w:lineRule="auto"/>
      </w:pPr>
    </w:p>
    <w:p w14:paraId="2ABDE56E">
      <w:pPr>
        <w:pStyle w:val="2"/>
        <w:spacing w:line="250" w:lineRule="auto"/>
      </w:pPr>
    </w:p>
    <w:p w14:paraId="717F7236">
      <w:pPr>
        <w:spacing w:before="101" w:line="356" w:lineRule="auto"/>
        <w:ind w:left="3280" w:right="2667" w:hanging="80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沈阳浑南矿业有限责任公司</w:t>
      </w:r>
      <w:r>
        <w:rPr>
          <w:rFonts w:ascii="宋体" w:hAnsi="宋体" w:eastAsia="宋体" w:cs="宋体"/>
          <w:spacing w:val="5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5"/>
          <w:sz w:val="31"/>
          <w:szCs w:val="31"/>
        </w:rPr>
        <w:t>尾矿库闭库工程</w:t>
      </w:r>
    </w:p>
    <w:p w14:paraId="753D21CD">
      <w:pPr>
        <w:spacing w:before="66" w:line="222" w:lineRule="auto"/>
        <w:ind w:left="2212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4"/>
          <w:sz w:val="43"/>
          <w:szCs w:val="43"/>
        </w:rPr>
        <w:t>安全设施验收评价报告</w:t>
      </w:r>
    </w:p>
    <w:p w14:paraId="2157149E">
      <w:pPr>
        <w:spacing w:before="315" w:line="220" w:lineRule="auto"/>
        <w:ind w:left="370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7"/>
          <w:sz w:val="28"/>
          <w:szCs w:val="28"/>
        </w:rPr>
        <w:t>（备案稿）</w:t>
      </w:r>
    </w:p>
    <w:p w14:paraId="4C9D538C">
      <w:pPr>
        <w:pStyle w:val="2"/>
        <w:spacing w:line="250" w:lineRule="auto"/>
      </w:pPr>
    </w:p>
    <w:p w14:paraId="71E4A7DD">
      <w:pPr>
        <w:pStyle w:val="2"/>
        <w:spacing w:line="250" w:lineRule="auto"/>
      </w:pPr>
    </w:p>
    <w:p w14:paraId="39DEBE87">
      <w:pPr>
        <w:pStyle w:val="2"/>
        <w:spacing w:line="250" w:lineRule="auto"/>
      </w:pPr>
    </w:p>
    <w:p w14:paraId="01B4FAEA">
      <w:pPr>
        <w:pStyle w:val="2"/>
        <w:spacing w:line="250" w:lineRule="auto"/>
      </w:pPr>
    </w:p>
    <w:p w14:paraId="1BD9DADD">
      <w:pPr>
        <w:pStyle w:val="2"/>
        <w:spacing w:line="250" w:lineRule="auto"/>
      </w:pPr>
    </w:p>
    <w:p w14:paraId="14EA79F1">
      <w:pPr>
        <w:pStyle w:val="2"/>
        <w:spacing w:line="250" w:lineRule="auto"/>
      </w:pPr>
    </w:p>
    <w:p w14:paraId="2CD91C47">
      <w:pPr>
        <w:pStyle w:val="2"/>
        <w:spacing w:line="250" w:lineRule="auto"/>
      </w:pPr>
    </w:p>
    <w:p w14:paraId="64514CB2">
      <w:pPr>
        <w:pStyle w:val="2"/>
        <w:spacing w:line="250" w:lineRule="auto"/>
      </w:pPr>
    </w:p>
    <w:p w14:paraId="2CEFC070">
      <w:pPr>
        <w:pStyle w:val="2"/>
        <w:spacing w:line="250" w:lineRule="auto"/>
      </w:pPr>
    </w:p>
    <w:p w14:paraId="1022D6BB">
      <w:pPr>
        <w:pStyle w:val="2"/>
        <w:spacing w:line="250" w:lineRule="auto"/>
      </w:pPr>
    </w:p>
    <w:p w14:paraId="1192EA80">
      <w:pPr>
        <w:pStyle w:val="2"/>
        <w:spacing w:line="250" w:lineRule="auto"/>
      </w:pPr>
    </w:p>
    <w:p w14:paraId="76B5F57B">
      <w:pPr>
        <w:pStyle w:val="2"/>
        <w:spacing w:line="250" w:lineRule="auto"/>
      </w:pPr>
    </w:p>
    <w:p w14:paraId="70316DAE">
      <w:pPr>
        <w:pStyle w:val="2"/>
        <w:spacing w:line="250" w:lineRule="auto"/>
      </w:pPr>
    </w:p>
    <w:p w14:paraId="2614E65D">
      <w:pPr>
        <w:pStyle w:val="2"/>
        <w:spacing w:line="250" w:lineRule="auto"/>
      </w:pPr>
    </w:p>
    <w:p w14:paraId="41FE7D6D">
      <w:pPr>
        <w:pStyle w:val="2"/>
        <w:spacing w:line="250" w:lineRule="auto"/>
      </w:pPr>
    </w:p>
    <w:p w14:paraId="3859E3D3">
      <w:pPr>
        <w:pStyle w:val="2"/>
        <w:spacing w:line="250" w:lineRule="auto"/>
      </w:pPr>
    </w:p>
    <w:p w14:paraId="7DEB80BF">
      <w:pPr>
        <w:pStyle w:val="2"/>
        <w:spacing w:line="251" w:lineRule="auto"/>
      </w:pPr>
    </w:p>
    <w:p w14:paraId="1F51D057">
      <w:pPr>
        <w:pStyle w:val="2"/>
        <w:spacing w:line="251" w:lineRule="auto"/>
      </w:pPr>
    </w:p>
    <w:p w14:paraId="208AB5EF">
      <w:pPr>
        <w:pStyle w:val="2"/>
        <w:spacing w:line="251" w:lineRule="auto"/>
      </w:pPr>
    </w:p>
    <w:p w14:paraId="361F9046">
      <w:pPr>
        <w:pStyle w:val="2"/>
        <w:spacing w:line="251" w:lineRule="auto"/>
      </w:pPr>
    </w:p>
    <w:p w14:paraId="685A2F7B">
      <w:pPr>
        <w:spacing w:before="91" w:line="220" w:lineRule="auto"/>
        <w:ind w:left="314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法定代表人：孙同辉</w:t>
      </w:r>
    </w:p>
    <w:p w14:paraId="13FC043F">
      <w:pPr>
        <w:spacing w:before="211" w:line="220" w:lineRule="auto"/>
        <w:ind w:left="314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技术负责人：张廷辉</w:t>
      </w:r>
    </w:p>
    <w:p w14:paraId="19101B21">
      <w:pPr>
        <w:spacing w:before="211" w:line="220" w:lineRule="auto"/>
        <w:ind w:left="314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项目负责人：孙同辉</w:t>
      </w:r>
    </w:p>
    <w:p w14:paraId="0ED76798">
      <w:pPr>
        <w:pStyle w:val="2"/>
        <w:spacing w:line="333" w:lineRule="auto"/>
      </w:pPr>
    </w:p>
    <w:p w14:paraId="4400D118">
      <w:pPr>
        <w:pStyle w:val="2"/>
        <w:spacing w:line="333" w:lineRule="auto"/>
      </w:pPr>
    </w:p>
    <w:p w14:paraId="3D2DA201">
      <w:pPr>
        <w:spacing w:before="78" w:line="219" w:lineRule="auto"/>
        <w:ind w:left="341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9"/>
          <w:sz w:val="24"/>
          <w:szCs w:val="24"/>
        </w:rPr>
        <w:t>2024</w:t>
      </w:r>
      <w:r>
        <w:rPr>
          <w:rFonts w:ascii="宋体" w:hAnsi="宋体" w:eastAsia="宋体" w:cs="宋体"/>
          <w:spacing w:val="-52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4"/>
          <w:szCs w:val="24"/>
        </w:rPr>
        <w:t>年</w:t>
      </w:r>
      <w:r>
        <w:rPr>
          <w:rFonts w:ascii="宋体" w:hAnsi="宋体" w:eastAsia="宋体" w:cs="宋体"/>
          <w:spacing w:val="-30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4"/>
          <w:szCs w:val="24"/>
        </w:rPr>
        <w:t>12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4"/>
          <w:szCs w:val="24"/>
        </w:rPr>
        <w:t>月</w:t>
      </w:r>
      <w:r>
        <w:rPr>
          <w:rFonts w:ascii="宋体" w:hAnsi="宋体" w:eastAsia="宋体" w:cs="宋体"/>
          <w:spacing w:val="-43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4"/>
          <w:szCs w:val="24"/>
        </w:rPr>
        <w:t>30</w:t>
      </w:r>
      <w:r>
        <w:rPr>
          <w:rFonts w:ascii="宋体" w:hAnsi="宋体" w:eastAsia="宋体" w:cs="宋体"/>
          <w:spacing w:val="-9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-9"/>
          <w:sz w:val="24"/>
          <w:szCs w:val="24"/>
        </w:rPr>
        <w:t>日</w:t>
      </w:r>
    </w:p>
    <w:p w14:paraId="36A59EBE">
      <w:pPr>
        <w:spacing w:before="178" w:line="226" w:lineRule="auto"/>
        <w:ind w:left="3361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（安全评价机构公章）</w:t>
      </w:r>
    </w:p>
    <w:p w14:paraId="1E19E0EE">
      <w:pPr>
        <w:spacing w:line="226" w:lineRule="auto"/>
        <w:rPr>
          <w:rFonts w:ascii="宋体" w:hAnsi="宋体" w:eastAsia="宋体" w:cs="宋体"/>
          <w:sz w:val="20"/>
          <w:szCs w:val="20"/>
        </w:rPr>
        <w:sectPr>
          <w:pgSz w:w="11906" w:h="16839"/>
          <w:pgMar w:top="1431" w:right="1133" w:bottom="0" w:left="1785" w:header="0" w:footer="0" w:gutter="0"/>
          <w:cols w:space="720" w:num="1"/>
        </w:sectPr>
      </w:pPr>
    </w:p>
    <w:p w14:paraId="58664A18">
      <w:pPr>
        <w:spacing w:before="163" w:line="226" w:lineRule="auto"/>
        <w:ind w:left="370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前</w:t>
      </w:r>
      <w:r>
        <w:rPr>
          <w:rFonts w:ascii="宋体" w:hAnsi="宋体" w:eastAsia="宋体" w:cs="宋体"/>
          <w:spacing w:val="18"/>
          <w:sz w:val="31"/>
          <w:szCs w:val="31"/>
        </w:rPr>
        <w:t xml:space="preserve">  </w:t>
      </w:r>
      <w:r>
        <w:rPr>
          <w:rFonts w:ascii="宋体" w:hAnsi="宋体" w:eastAsia="宋体" w:cs="宋体"/>
          <w:b/>
          <w:bCs/>
          <w:spacing w:val="-8"/>
          <w:sz w:val="31"/>
          <w:szCs w:val="31"/>
        </w:rPr>
        <w:t>言</w:t>
      </w:r>
    </w:p>
    <w:p w14:paraId="3824447A">
      <w:pPr>
        <w:spacing w:before="129" w:line="354" w:lineRule="auto"/>
        <w:ind w:left="25" w:right="21" w:firstLine="560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沈阳浑南矿业有限责任公司尾矿库（以下简称：该尾矿库</w:t>
      </w:r>
      <w:r>
        <w:rPr>
          <w:rFonts w:ascii="宋体" w:hAnsi="宋体" w:eastAsia="宋体" w:cs="宋体"/>
          <w:spacing w:val="-14"/>
          <w:sz w:val="28"/>
          <w:szCs w:val="28"/>
        </w:rPr>
        <w:t>），</w:t>
      </w:r>
      <w:r>
        <w:rPr>
          <w:rFonts w:ascii="宋体" w:hAnsi="宋体" w:eastAsia="宋体" w:cs="宋体"/>
          <w:spacing w:val="-3"/>
          <w:sz w:val="28"/>
          <w:szCs w:val="28"/>
        </w:rPr>
        <w:t>位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于</w:t>
      </w:r>
      <w:r>
        <w:rPr>
          <w:rFonts w:hint="eastAsia" w:ascii="宋体" w:hAnsi="宋体" w:eastAsia="宋体" w:cs="宋体"/>
          <w:spacing w:val="-9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9"/>
          <w:sz w:val="28"/>
          <w:szCs w:val="28"/>
        </w:rPr>
        <w:t>，设计总库容</w:t>
      </w:r>
      <w:r>
        <w:rPr>
          <w:rFonts w:hint="eastAsia" w:ascii="Times New Roman" w:hAnsi="Times New Roman" w:eastAsia="宋体" w:cs="Times New Roman"/>
          <w:spacing w:val="-9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9"/>
          <w:sz w:val="28"/>
          <w:szCs w:val="28"/>
        </w:rPr>
        <w:t>万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m³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,</w:t>
      </w:r>
      <w:r>
        <w:rPr>
          <w:rFonts w:ascii="宋体" w:hAnsi="宋体" w:eastAsia="宋体" w:cs="宋体"/>
          <w:spacing w:val="-5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总坝高</w:t>
      </w:r>
      <w:r>
        <w:rPr>
          <w:rFonts w:hint="eastAsia" w:ascii="Times New Roman" w:hAnsi="Times New Roman" w:eastAsia="宋体" w:cs="Times New Roman"/>
          <w:spacing w:val="-9"/>
          <w:sz w:val="28"/>
          <w:szCs w:val="28"/>
          <w:lang w:val="en-US" w:eastAsia="zh-CN"/>
        </w:rPr>
        <w:t>xx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m</w:t>
      </w:r>
      <w:r>
        <w:rPr>
          <w:rFonts w:ascii="宋体" w:hAnsi="宋体" w:eastAsia="宋体" w:cs="宋体"/>
          <w:spacing w:val="-9"/>
          <w:sz w:val="28"/>
          <w:szCs w:val="28"/>
        </w:rPr>
        <w:t>，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为</w:t>
      </w:r>
      <w:r>
        <w:rPr>
          <w:rFonts w:hint="eastAsia" w:ascii="宋体" w:hAnsi="宋体" w:eastAsia="宋体" w:cs="宋体"/>
          <w:spacing w:val="-5"/>
          <w:sz w:val="28"/>
          <w:szCs w:val="28"/>
          <w:lang w:val="en-US" w:eastAsia="zh-CN"/>
        </w:rPr>
        <w:t>x</w:t>
      </w:r>
      <w:r>
        <w:rPr>
          <w:rFonts w:ascii="宋体" w:hAnsi="宋体" w:eastAsia="宋体" w:cs="宋体"/>
          <w:spacing w:val="-5"/>
          <w:sz w:val="28"/>
          <w:szCs w:val="28"/>
        </w:rPr>
        <w:t>等“</w:t>
      </w:r>
      <w:r>
        <w:rPr>
          <w:rFonts w:ascii="宋体" w:hAnsi="宋体" w:eastAsia="宋体" w:cs="宋体"/>
          <w:spacing w:val="-98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spacing w:val="-5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5"/>
          <w:sz w:val="28"/>
          <w:szCs w:val="28"/>
        </w:rPr>
        <w:t>型</w:t>
      </w:r>
      <w:r>
        <w:rPr>
          <w:rFonts w:ascii="宋体" w:hAnsi="宋体" w:eastAsia="宋体" w:cs="宋体"/>
          <w:spacing w:val="-10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”尾矿库；现状尾矿库坝高已达到设计坝高</w:t>
      </w:r>
      <w:r>
        <w:rPr>
          <w:rFonts w:hint="eastAsia" w:ascii="Times New Roman" w:hAnsi="Times New Roman" w:eastAsia="宋体" w:cs="Times New Roman"/>
          <w:spacing w:val="-5"/>
          <w:sz w:val="28"/>
          <w:szCs w:val="28"/>
          <w:lang w:val="en-US" w:eastAsia="zh-CN"/>
        </w:rPr>
        <w:t>xx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m</w:t>
      </w:r>
      <w:r>
        <w:rPr>
          <w:rFonts w:ascii="Times New Roman" w:hAnsi="Times New Roman" w:eastAsia="Times New Roman" w:cs="Times New Roman"/>
          <w:spacing w:val="-3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，该</w:t>
      </w:r>
      <w:r>
        <w:rPr>
          <w:rFonts w:ascii="宋体" w:hAnsi="宋体" w:eastAsia="宋体" w:cs="宋体"/>
          <w:spacing w:val="-4"/>
          <w:sz w:val="28"/>
          <w:szCs w:val="28"/>
        </w:rPr>
        <w:t>尾矿库已具备闭库条件。现闭库设计及施工均已结束，正履行闭库验</w:t>
      </w:r>
      <w:r>
        <w:rPr>
          <w:rFonts w:ascii="宋体" w:hAnsi="宋体" w:eastAsia="宋体" w:cs="宋体"/>
          <w:spacing w:val="-3"/>
          <w:sz w:val="28"/>
          <w:szCs w:val="28"/>
        </w:rPr>
        <w:t>收手续。</w:t>
      </w:r>
    </w:p>
    <w:p w14:paraId="546821D4">
      <w:pPr>
        <w:spacing w:before="38" w:line="356" w:lineRule="auto"/>
        <w:ind w:left="23" w:firstLine="564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该尾矿库工程建设项目为闭库项目，企业为落实该尾矿库闭库工</w:t>
      </w:r>
      <w:r>
        <w:rPr>
          <w:rFonts w:ascii="宋体" w:hAnsi="宋体" w:eastAsia="宋体" w:cs="宋体"/>
          <w:spacing w:val="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程建设项目“三同时</w:t>
      </w:r>
      <w:r>
        <w:rPr>
          <w:rFonts w:ascii="宋体" w:hAnsi="宋体" w:eastAsia="宋体" w:cs="宋体"/>
          <w:spacing w:val="-9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”审批手续，于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月委托辽宁诺诚安全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4"/>
          <w:sz w:val="28"/>
          <w:szCs w:val="28"/>
        </w:rPr>
        <w:t>科技有限公司编制《沈阳浑南矿业有限责任公司尾矿库闭库工程安全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现状评价报告》；于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月委托兰州</w:t>
      </w:r>
      <w:r>
        <w:rPr>
          <w:rFonts w:ascii="宋体" w:hAnsi="宋体" w:eastAsia="宋体" w:cs="宋体"/>
          <w:spacing w:val="-2"/>
          <w:sz w:val="28"/>
          <w:szCs w:val="28"/>
        </w:rPr>
        <w:t>有色冶金设计研究院有限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4"/>
          <w:sz w:val="28"/>
          <w:szCs w:val="28"/>
        </w:rPr>
        <w:t>公司沈阳分公司编制《沈阳浑南矿业有限责任公司尾矿库闭库工程初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步设计》、《沈阳浑南矿业有限责任公司尾矿库闭库工程安全设施设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计》；于</w:t>
      </w:r>
      <w:r>
        <w:rPr>
          <w:rFonts w:ascii="宋体" w:hAnsi="宋体" w:eastAsia="宋体" w:cs="宋体"/>
          <w:spacing w:val="-5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5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月委托兰州有色冶金设计研究院有限公司沈阳分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9"/>
          <w:sz w:val="28"/>
          <w:szCs w:val="28"/>
        </w:rPr>
        <w:t>公司出具《沈阳浑南矿业有限责任公司尾矿库闭库工</w:t>
      </w:r>
      <w:r>
        <w:rPr>
          <w:rFonts w:ascii="宋体" w:hAnsi="宋体" w:eastAsia="宋体" w:cs="宋体"/>
          <w:spacing w:val="-10"/>
          <w:sz w:val="28"/>
          <w:szCs w:val="28"/>
        </w:rPr>
        <w:t>程设计变更单》。</w:t>
      </w:r>
    </w:p>
    <w:p w14:paraId="11686AE2">
      <w:pPr>
        <w:spacing w:before="36" w:line="354" w:lineRule="auto"/>
        <w:ind w:left="28" w:right="97" w:firstLine="560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企业依照设计及相关法律、法规要求，委托</w:t>
      </w: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3"/>
          <w:sz w:val="28"/>
          <w:szCs w:val="28"/>
        </w:rPr>
        <w:t>进行该项目的施工工作，施工时间：</w:t>
      </w:r>
      <w:r>
        <w:rPr>
          <w:rFonts w:hint="eastAsia" w:ascii="Times New Roman" w:hAnsi="Times New Roman" w:eastAsia="宋体" w:cs="Times New Roman"/>
          <w:spacing w:val="-3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；委托</w:t>
      </w: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进行该项目的监理工作，监</w:t>
      </w:r>
      <w:r>
        <w:rPr>
          <w:rFonts w:ascii="宋体" w:hAnsi="宋体" w:eastAsia="宋体" w:cs="宋体"/>
          <w:spacing w:val="-2"/>
          <w:sz w:val="28"/>
          <w:szCs w:val="28"/>
        </w:rPr>
        <w:t>理时间：</w:t>
      </w:r>
      <w:r>
        <w:rPr>
          <w:rFonts w:hint="eastAsia" w:ascii="Times New Roman" w:hAnsi="Times New Roman" w:eastAsia="宋体" w:cs="Times New Roman"/>
          <w:spacing w:val="-2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，为该尾矿库闭库工程建设项目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的安全提供保障。</w:t>
      </w:r>
    </w:p>
    <w:p w14:paraId="3B523DB1">
      <w:pPr>
        <w:spacing w:before="38" w:line="354" w:lineRule="auto"/>
        <w:ind w:left="26" w:right="97" w:firstLine="561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工程完工后，建设单位为了客观、准确地了解并充分掌握该尾矿</w:t>
      </w:r>
      <w:r>
        <w:rPr>
          <w:rFonts w:ascii="宋体" w:hAnsi="宋体" w:eastAsia="宋体" w:cs="宋体"/>
          <w:spacing w:val="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库的安全状况，进而更好地贯彻执行“安全第一，预防为主，综合治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理</w:t>
      </w:r>
      <w:r>
        <w:rPr>
          <w:rFonts w:ascii="宋体" w:hAnsi="宋体" w:eastAsia="宋体" w:cs="宋体"/>
          <w:spacing w:val="-9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”方针，不断做好建设单位的各项安全工作，根据相关法律、法规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的要求，委托辽宁诺诚安全科技有限公司按双方签订的“技术服务合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同</w:t>
      </w:r>
      <w:r>
        <w:rPr>
          <w:rFonts w:ascii="宋体" w:hAnsi="宋体" w:eastAsia="宋体" w:cs="宋体"/>
          <w:spacing w:val="-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”对该尾矿库闭库工程建设项目进行安全设施验收评价。</w:t>
      </w:r>
    </w:p>
    <w:p w14:paraId="58EBF442">
      <w:pPr>
        <w:spacing w:before="42" w:line="219" w:lineRule="auto"/>
        <w:ind w:left="58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本安全验收评价报告的格式和内容，是按照《国家安全监管总局</w:t>
      </w:r>
    </w:p>
    <w:p w14:paraId="7F131169">
      <w:pPr>
        <w:spacing w:line="219" w:lineRule="auto"/>
        <w:rPr>
          <w:rFonts w:ascii="宋体" w:hAnsi="宋体" w:eastAsia="宋体" w:cs="宋体"/>
          <w:sz w:val="28"/>
          <w:szCs w:val="28"/>
        </w:rPr>
        <w:sectPr>
          <w:pgSz w:w="11906" w:h="16839"/>
          <w:pgMar w:top="1431" w:right="1701" w:bottom="0" w:left="1785" w:header="0" w:footer="0" w:gutter="0"/>
          <w:cols w:space="720" w:num="1"/>
        </w:sectPr>
      </w:pPr>
    </w:p>
    <w:p w14:paraId="37D1795E">
      <w:pPr>
        <w:spacing w:before="56" w:line="346" w:lineRule="auto"/>
        <w:ind w:left="47" w:hanging="1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关于印发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&lt;</w:t>
      </w:r>
      <w:r>
        <w:rPr>
          <w:rFonts w:ascii="宋体" w:hAnsi="宋体" w:eastAsia="宋体" w:cs="宋体"/>
          <w:spacing w:val="-2"/>
          <w:sz w:val="28"/>
          <w:szCs w:val="28"/>
        </w:rPr>
        <w:t>金属非金属矿山建设项目安全评价报告编写提纲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&gt;</w:t>
      </w:r>
      <w:r>
        <w:rPr>
          <w:rFonts w:ascii="Times New Roman" w:hAnsi="Times New Roman" w:eastAsia="Times New Roman" w:cs="Times New Roman"/>
          <w:spacing w:val="-3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的通知》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的要求确定的。</w:t>
      </w:r>
    </w:p>
    <w:p w14:paraId="7A2D6D0E">
      <w:pPr>
        <w:spacing w:before="169" w:line="403" w:lineRule="auto"/>
        <w:ind w:left="23" w:right="113" w:firstLine="551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在对该尾矿库闭库工程安全设施验收评价过程中，得到了各级政</w:t>
      </w:r>
      <w:r>
        <w:rPr>
          <w:rFonts w:ascii="宋体" w:hAnsi="宋体" w:eastAsia="宋体" w:cs="宋体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府相关部门、行业专家和有关单位、人员的大</w:t>
      </w:r>
      <w:r>
        <w:rPr>
          <w:rFonts w:ascii="宋体" w:hAnsi="宋体" w:eastAsia="宋体" w:cs="宋体"/>
          <w:spacing w:val="-4"/>
          <w:sz w:val="28"/>
          <w:szCs w:val="28"/>
        </w:rPr>
        <w:t>力支持和协助，在此表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示衷心的感谢！</w:t>
      </w:r>
    </w:p>
    <w:p w14:paraId="27269657">
      <w:pPr>
        <w:spacing w:line="403" w:lineRule="auto"/>
        <w:rPr>
          <w:rFonts w:ascii="宋体" w:hAnsi="宋体" w:eastAsia="宋体" w:cs="宋体"/>
          <w:sz w:val="28"/>
          <w:szCs w:val="28"/>
        </w:rPr>
        <w:sectPr>
          <w:pgSz w:w="11906" w:h="16839"/>
          <w:pgMar w:top="1424" w:right="1681" w:bottom="0" w:left="1785" w:header="0" w:footer="0" w:gutter="0"/>
          <w:cols w:space="720" w:num="1"/>
        </w:sectPr>
      </w:pPr>
    </w:p>
    <w:sdt>
      <w:sdtPr>
        <w:rPr>
          <w:rFonts w:ascii="黑体" w:hAnsi="黑体" w:eastAsia="黑体" w:cs="黑体"/>
          <w:sz w:val="28"/>
          <w:szCs w:val="28"/>
        </w:rPr>
        <w:id w:val="147451066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43202B68">
          <w:pPr>
            <w:spacing w:before="181" w:line="222" w:lineRule="auto"/>
            <w:ind w:left="3861"/>
            <w:rPr>
              <w:rFonts w:ascii="黑体" w:hAnsi="黑体" w:eastAsia="黑体" w:cs="黑体"/>
              <w:sz w:val="28"/>
              <w:szCs w:val="28"/>
            </w:rPr>
          </w:pPr>
          <w:bookmarkStart w:id="0" w:name="bookmark1"/>
          <w:bookmarkEnd w:id="0"/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黑体" w:hAnsi="黑体" w:eastAsia="黑体" w:cs="黑体"/>
              <w:b/>
              <w:bCs/>
              <w:spacing w:val="-26"/>
              <w:sz w:val="28"/>
              <w:szCs w:val="28"/>
            </w:rPr>
            <w:t>目</w:t>
          </w:r>
          <w:r>
            <w:rPr>
              <w:rFonts w:ascii="黑体" w:hAnsi="黑体" w:eastAsia="黑体" w:cs="黑体"/>
              <w:spacing w:val="6"/>
              <w:sz w:val="28"/>
              <w:szCs w:val="28"/>
            </w:rPr>
            <w:t xml:space="preserve">  </w:t>
          </w:r>
          <w:r>
            <w:rPr>
              <w:rFonts w:ascii="黑体" w:hAnsi="黑体" w:eastAsia="黑体" w:cs="黑体"/>
              <w:b/>
              <w:bCs/>
              <w:spacing w:val="-26"/>
              <w:sz w:val="28"/>
              <w:szCs w:val="28"/>
            </w:rPr>
            <w:t>录</w:t>
          </w:r>
          <w:r>
            <w:rPr>
              <w:rFonts w:ascii="黑体" w:hAnsi="黑体" w:eastAsia="黑体" w:cs="黑体"/>
              <w:b/>
              <w:bCs/>
              <w:spacing w:val="-26"/>
              <w:sz w:val="28"/>
              <w:szCs w:val="28"/>
            </w:rPr>
            <w:fldChar w:fldCharType="end"/>
          </w:r>
        </w:p>
        <w:p w14:paraId="3178A2FE">
          <w:pPr>
            <w:tabs>
              <w:tab w:val="right" w:leader="dot" w:pos="8319"/>
            </w:tabs>
            <w:spacing w:before="287" w:line="185" w:lineRule="auto"/>
            <w:ind w:left="3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" w:name="bookmark2"/>
          <w:bookmarkEnd w:id="1"/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 xml:space="preserve">1 </w:t>
          </w:r>
          <w:r>
            <w:rPr>
              <w:rFonts w:ascii="宋体" w:hAnsi="宋体" w:eastAsia="宋体" w:cs="宋体"/>
              <w:b/>
              <w:bCs/>
              <w:spacing w:val="-4"/>
              <w:sz w:val="28"/>
              <w:szCs w:val="28"/>
            </w:rPr>
            <w:t>评价范围与依据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28"/>
              <w:szCs w:val="28"/>
            </w:rPr>
            <w:fldChar w:fldCharType="end"/>
          </w:r>
        </w:p>
        <w:p w14:paraId="5F535F5E">
          <w:pPr>
            <w:pStyle w:val="2"/>
            <w:spacing w:line="250" w:lineRule="auto"/>
          </w:pPr>
        </w:p>
        <w:p w14:paraId="3D5A0EBB">
          <w:pPr>
            <w:tabs>
              <w:tab w:val="right" w:leader="dot" w:pos="8319"/>
            </w:tabs>
            <w:spacing w:before="91" w:line="185" w:lineRule="auto"/>
            <w:ind w:left="3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" w:name="bookmark4"/>
          <w:bookmarkEnd w:id="2"/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 xml:space="preserve">1.1 </w:t>
          </w:r>
          <w:r>
            <w:rPr>
              <w:rFonts w:ascii="宋体" w:hAnsi="宋体" w:eastAsia="宋体" w:cs="宋体"/>
              <w:b/>
              <w:bCs/>
              <w:spacing w:val="-3"/>
              <w:sz w:val="28"/>
              <w:szCs w:val="28"/>
            </w:rPr>
            <w:t>评价对象和范围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6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16"/>
              <w:sz w:val="28"/>
              <w:szCs w:val="28"/>
            </w:rPr>
            <w:fldChar w:fldCharType="end"/>
          </w:r>
        </w:p>
        <w:p w14:paraId="502B04DC">
          <w:pPr>
            <w:pStyle w:val="2"/>
            <w:spacing w:line="250" w:lineRule="auto"/>
          </w:pPr>
        </w:p>
        <w:p w14:paraId="41A71631">
          <w:pPr>
            <w:tabs>
              <w:tab w:val="right" w:leader="dot" w:pos="8319"/>
            </w:tabs>
            <w:spacing w:before="91" w:line="185" w:lineRule="auto"/>
            <w:ind w:left="3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" w:name="bookmark6"/>
          <w:bookmarkEnd w:id="3"/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 xml:space="preserve">1.2 </w:t>
          </w:r>
          <w:r>
            <w:rPr>
              <w:rFonts w:ascii="宋体" w:hAnsi="宋体" w:eastAsia="宋体" w:cs="宋体"/>
              <w:b/>
              <w:bCs/>
              <w:spacing w:val="-4"/>
              <w:sz w:val="28"/>
              <w:szCs w:val="28"/>
            </w:rPr>
            <w:t>评价依据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90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19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-19"/>
              <w:sz w:val="28"/>
              <w:szCs w:val="28"/>
            </w:rPr>
            <w:fldChar w:fldCharType="end"/>
          </w:r>
        </w:p>
        <w:p w14:paraId="0C5E73C9">
          <w:pPr>
            <w:pStyle w:val="2"/>
            <w:spacing w:line="250" w:lineRule="auto"/>
          </w:pPr>
        </w:p>
        <w:p w14:paraId="0576D4F2">
          <w:pPr>
            <w:tabs>
              <w:tab w:val="right" w:leader="dot" w:pos="8319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4" w:name="bookmark8"/>
          <w:bookmarkEnd w:id="4"/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 xml:space="preserve">2 </w:t>
          </w:r>
          <w:r>
            <w:rPr>
              <w:rFonts w:ascii="宋体" w:hAnsi="宋体" w:eastAsia="宋体" w:cs="宋体"/>
              <w:b/>
              <w:bCs/>
              <w:spacing w:val="-3"/>
              <w:sz w:val="28"/>
              <w:szCs w:val="28"/>
            </w:rPr>
            <w:t>建设项目概述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25"/>
              <w:sz w:val="28"/>
              <w:szCs w:val="28"/>
            </w:rPr>
            <w:t>9</w:t>
          </w:r>
          <w:r>
            <w:rPr>
              <w:rFonts w:ascii="Times New Roman" w:hAnsi="Times New Roman" w:eastAsia="Times New Roman" w:cs="Times New Roman"/>
              <w:b/>
              <w:bCs/>
              <w:spacing w:val="25"/>
              <w:sz w:val="28"/>
              <w:szCs w:val="28"/>
            </w:rPr>
            <w:fldChar w:fldCharType="end"/>
          </w:r>
        </w:p>
        <w:p w14:paraId="0F06F0BB">
          <w:pPr>
            <w:pStyle w:val="2"/>
            <w:spacing w:line="250" w:lineRule="auto"/>
          </w:pPr>
        </w:p>
        <w:p w14:paraId="742D2DFC">
          <w:pPr>
            <w:tabs>
              <w:tab w:val="right" w:leader="dot" w:pos="8319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5" w:name="bookmark10"/>
          <w:bookmarkEnd w:id="5"/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2.1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建设单位概况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28"/>
              <w:szCs w:val="28"/>
            </w:rPr>
            <w:t>9</w:t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28"/>
              <w:szCs w:val="28"/>
            </w:rPr>
            <w:fldChar w:fldCharType="end"/>
          </w:r>
        </w:p>
        <w:p w14:paraId="1C67F83D">
          <w:pPr>
            <w:pStyle w:val="2"/>
            <w:spacing w:line="250" w:lineRule="auto"/>
          </w:pPr>
        </w:p>
        <w:p w14:paraId="38BA0675">
          <w:pPr>
            <w:tabs>
              <w:tab w:val="right" w:leader="dot" w:pos="8320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6" w:name="bookmark12"/>
          <w:bookmarkEnd w:id="6"/>
          <w:r>
            <w:fldChar w:fldCharType="begin"/>
          </w:r>
          <w:r>
            <w:instrText xml:space="preserve"> HYPERLINK \l "bookmark13"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t>2.2</w:t>
          </w:r>
          <w:r>
            <w:rPr>
              <w:rFonts w:ascii="Times New Roman" w:hAnsi="Times New Roman" w:eastAsia="Times New Roman" w:cs="Times New Roman"/>
              <w:b/>
              <w:bCs/>
              <w:spacing w:val="62"/>
              <w:w w:val="101"/>
              <w:sz w:val="28"/>
              <w:szCs w:val="28"/>
            </w:rPr>
            <w:t xml:space="preserve"> </w:t>
          </w:r>
          <w:r>
            <w:rPr>
              <w:rFonts w:ascii="宋体" w:hAnsi="宋体" w:eastAsia="宋体" w:cs="宋体"/>
              <w:b/>
              <w:bCs/>
              <w:spacing w:val="-9"/>
              <w:sz w:val="28"/>
              <w:szCs w:val="28"/>
            </w:rPr>
            <w:t>自然环境概况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10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6372D1F8">
          <w:pPr>
            <w:pStyle w:val="2"/>
            <w:spacing w:line="250" w:lineRule="auto"/>
          </w:pPr>
        </w:p>
        <w:p w14:paraId="15399AA6">
          <w:pPr>
            <w:tabs>
              <w:tab w:val="right" w:leader="dot" w:pos="8324"/>
            </w:tabs>
            <w:spacing w:before="91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7" w:name="bookmark14"/>
          <w:bookmarkEnd w:id="7"/>
          <w:r>
            <w:fldChar w:fldCharType="begin"/>
          </w:r>
          <w:r>
            <w:instrText xml:space="preserve"> HYPERLINK \l "bookmark15"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2.3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地质概况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74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t>11</w:t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fldChar w:fldCharType="end"/>
          </w:r>
        </w:p>
        <w:p w14:paraId="79C91216">
          <w:pPr>
            <w:pStyle w:val="2"/>
            <w:spacing w:line="250" w:lineRule="auto"/>
          </w:pPr>
        </w:p>
        <w:p w14:paraId="6B866742">
          <w:pPr>
            <w:tabs>
              <w:tab w:val="right" w:leader="dot" w:pos="8320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8" w:name="bookmark16"/>
          <w:bookmarkEnd w:id="8"/>
          <w:r>
            <w:fldChar w:fldCharType="begin"/>
          </w:r>
          <w:r>
            <w:instrText xml:space="preserve"> HYPERLINK \l "bookmark17"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5"/>
              <w:sz w:val="28"/>
              <w:szCs w:val="28"/>
            </w:rPr>
            <w:t>2.4</w:t>
          </w:r>
          <w:r>
            <w:rPr>
              <w:rFonts w:ascii="Times New Roman" w:hAnsi="Times New Roman" w:eastAsia="Times New Roman" w:cs="Times New Roman"/>
              <w:b/>
              <w:bCs/>
              <w:spacing w:val="18"/>
              <w:w w:val="101"/>
              <w:sz w:val="28"/>
              <w:szCs w:val="28"/>
            </w:rPr>
            <w:t xml:space="preserve"> </w:t>
          </w:r>
          <w:r>
            <w:rPr>
              <w:rFonts w:ascii="宋体" w:hAnsi="宋体" w:eastAsia="宋体" w:cs="宋体"/>
              <w:b/>
              <w:bCs/>
              <w:spacing w:val="-5"/>
              <w:sz w:val="28"/>
              <w:szCs w:val="28"/>
            </w:rPr>
            <w:t>设计概述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91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t>16</w:t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fldChar w:fldCharType="end"/>
          </w:r>
        </w:p>
        <w:p w14:paraId="674AB162">
          <w:pPr>
            <w:pStyle w:val="2"/>
            <w:spacing w:line="250" w:lineRule="auto"/>
          </w:pPr>
        </w:p>
        <w:p w14:paraId="6D370C6C">
          <w:pPr>
            <w:tabs>
              <w:tab w:val="right" w:leader="dot" w:pos="8320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9" w:name="bookmark18"/>
          <w:bookmarkEnd w:id="9"/>
          <w:r>
            <w:fldChar w:fldCharType="begin"/>
          </w:r>
          <w:r>
            <w:instrText xml:space="preserve"> HYPERLINK \l "bookmark19"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5"/>
              <w:sz w:val="28"/>
              <w:szCs w:val="28"/>
            </w:rPr>
            <w:t>2.5</w:t>
          </w:r>
          <w:r>
            <w:rPr>
              <w:rFonts w:ascii="Times New Roman" w:hAnsi="Times New Roman" w:eastAsia="Times New Roman" w:cs="Times New Roman"/>
              <w:b/>
              <w:bCs/>
              <w:spacing w:val="18"/>
              <w:w w:val="101"/>
              <w:sz w:val="28"/>
              <w:szCs w:val="28"/>
            </w:rPr>
            <w:t xml:space="preserve"> </w:t>
          </w:r>
          <w:r>
            <w:rPr>
              <w:rFonts w:ascii="宋体" w:hAnsi="宋体" w:eastAsia="宋体" w:cs="宋体"/>
              <w:b/>
              <w:bCs/>
              <w:spacing w:val="-5"/>
              <w:sz w:val="28"/>
              <w:szCs w:val="28"/>
            </w:rPr>
            <w:t>建设概述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91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t>18</w:t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fldChar w:fldCharType="end"/>
          </w:r>
        </w:p>
        <w:p w14:paraId="6F7388F2">
          <w:pPr>
            <w:pStyle w:val="2"/>
            <w:spacing w:line="250" w:lineRule="auto"/>
          </w:pPr>
        </w:p>
        <w:p w14:paraId="2CB1D866">
          <w:pPr>
            <w:tabs>
              <w:tab w:val="right" w:leader="dot" w:pos="8320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0" w:name="bookmark20"/>
          <w:bookmarkEnd w:id="10"/>
          <w:r>
            <w:fldChar w:fldCharType="begin"/>
          </w:r>
          <w:r>
            <w:instrText xml:space="preserve"> HYPERLINK \l "bookmark21"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2.6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施工监理概况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40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59D17EA5">
          <w:pPr>
            <w:pStyle w:val="2"/>
            <w:spacing w:line="250" w:lineRule="auto"/>
          </w:pPr>
        </w:p>
        <w:p w14:paraId="1D140EEA">
          <w:pPr>
            <w:tabs>
              <w:tab w:val="right" w:leader="dot" w:pos="8320"/>
            </w:tabs>
            <w:spacing w:before="92" w:line="185" w:lineRule="auto"/>
            <w:ind w:left="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1" w:name="bookmark22"/>
          <w:bookmarkEnd w:id="11"/>
          <w:r>
            <w:fldChar w:fldCharType="begin"/>
          </w:r>
          <w:r>
            <w:instrText xml:space="preserve"> HYPERLINK \l "bookmark23"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2.7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安全设施目录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41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1F21844B">
          <w:pPr>
            <w:pStyle w:val="2"/>
            <w:spacing w:line="250" w:lineRule="auto"/>
          </w:pPr>
        </w:p>
        <w:p w14:paraId="57FAB40F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2" w:name="bookmark24"/>
          <w:bookmarkEnd w:id="12"/>
          <w:r>
            <w:fldChar w:fldCharType="begin"/>
          </w:r>
          <w:r>
            <w:instrText xml:space="preserve"> HYPERLINK \l "bookmark25"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 xml:space="preserve">3 </w:t>
          </w:r>
          <w:r>
            <w:rPr>
              <w:rFonts w:ascii="宋体" w:hAnsi="宋体" w:eastAsia="宋体" w:cs="宋体"/>
              <w:b/>
              <w:bCs/>
              <w:spacing w:val="-3"/>
              <w:sz w:val="28"/>
              <w:szCs w:val="28"/>
            </w:rPr>
            <w:t>安全设施符合性评价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5"/>
              <w:sz w:val="28"/>
              <w:szCs w:val="28"/>
            </w:rPr>
            <w:t>42</w:t>
          </w:r>
          <w:r>
            <w:rPr>
              <w:rFonts w:ascii="Times New Roman" w:hAnsi="Times New Roman" w:eastAsia="Times New Roman" w:cs="Times New Roman"/>
              <w:b/>
              <w:bCs/>
              <w:spacing w:val="5"/>
              <w:sz w:val="28"/>
              <w:szCs w:val="28"/>
            </w:rPr>
            <w:fldChar w:fldCharType="end"/>
          </w:r>
        </w:p>
        <w:p w14:paraId="0C85BDD2">
          <w:pPr>
            <w:pStyle w:val="2"/>
            <w:spacing w:line="250" w:lineRule="auto"/>
          </w:pPr>
        </w:p>
        <w:p w14:paraId="18C426BA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3" w:name="bookmark26"/>
          <w:bookmarkEnd w:id="13"/>
          <w:r>
            <w:fldChar w:fldCharType="begin"/>
          </w:r>
          <w:r>
            <w:instrText xml:space="preserve"> HYPERLINK \l "bookmark27"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3.1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安全设施</w:t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>“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三同时</w:t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>”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程序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z w:val="28"/>
              <w:szCs w:val="28"/>
            </w:rPr>
            <w:t>42</w:t>
          </w:r>
          <w:r>
            <w:rPr>
              <w:rFonts w:ascii="Times New Roman" w:hAnsi="Times New Roman" w:eastAsia="Times New Roman" w:cs="Times New Roman"/>
              <w:b/>
              <w:bCs/>
              <w:sz w:val="28"/>
              <w:szCs w:val="28"/>
            </w:rPr>
            <w:fldChar w:fldCharType="end"/>
          </w:r>
        </w:p>
        <w:p w14:paraId="7C6AFC83">
          <w:pPr>
            <w:pStyle w:val="2"/>
            <w:spacing w:line="250" w:lineRule="auto"/>
          </w:pPr>
        </w:p>
        <w:p w14:paraId="6E8275A1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4" w:name="bookmark28"/>
          <w:bookmarkEnd w:id="14"/>
          <w:r>
            <w:fldChar w:fldCharType="begin"/>
          </w:r>
          <w:r>
            <w:instrText xml:space="preserve"> HYPERLINK \l "bookmark29"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3.2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尾矿坝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98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>43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fldChar w:fldCharType="end"/>
          </w:r>
        </w:p>
        <w:p w14:paraId="7CF1018E">
          <w:pPr>
            <w:pStyle w:val="2"/>
            <w:spacing w:line="250" w:lineRule="auto"/>
          </w:pPr>
        </w:p>
        <w:p w14:paraId="358122EE">
          <w:pPr>
            <w:tabs>
              <w:tab w:val="right" w:leader="dot" w:pos="8320"/>
            </w:tabs>
            <w:spacing w:before="91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5" w:name="bookmark30"/>
          <w:bookmarkEnd w:id="15"/>
          <w:r>
            <w:fldChar w:fldCharType="begin"/>
          </w:r>
          <w:r>
            <w:instrText xml:space="preserve"> HYPERLINK \l "bookmark31"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6"/>
              <w:sz w:val="28"/>
              <w:szCs w:val="28"/>
            </w:rPr>
            <w:t>3.3</w:t>
          </w:r>
          <w:r>
            <w:rPr>
              <w:rFonts w:ascii="Times New Roman" w:hAnsi="Times New Roman" w:eastAsia="Times New Roman" w:cs="Times New Roman"/>
              <w:b/>
              <w:bCs/>
              <w:spacing w:val="31"/>
              <w:w w:val="101"/>
              <w:sz w:val="28"/>
              <w:szCs w:val="28"/>
            </w:rPr>
            <w:t xml:space="preserve"> </w:t>
          </w:r>
          <w:r>
            <w:rPr>
              <w:rFonts w:ascii="宋体" w:hAnsi="宋体" w:eastAsia="宋体" w:cs="宋体"/>
              <w:b/>
              <w:bCs/>
              <w:spacing w:val="-6"/>
              <w:sz w:val="28"/>
              <w:szCs w:val="28"/>
            </w:rPr>
            <w:t>防排洪系统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46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 w14:paraId="136F902E">
          <w:pPr>
            <w:pStyle w:val="2"/>
            <w:spacing w:line="250" w:lineRule="auto"/>
          </w:pPr>
        </w:p>
        <w:p w14:paraId="1C19CC1A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6" w:name="bookmark32"/>
          <w:bookmarkEnd w:id="16"/>
          <w:r>
            <w:fldChar w:fldCharType="begin"/>
          </w:r>
          <w:r>
            <w:instrText xml:space="preserve"> HYPERLINK \l "bookmark33"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3.4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辅助设施单元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47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5E779B6A">
          <w:pPr>
            <w:pStyle w:val="2"/>
            <w:spacing w:line="250" w:lineRule="auto"/>
          </w:pPr>
        </w:p>
        <w:p w14:paraId="1540C69E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7" w:name="bookmark34"/>
          <w:bookmarkEnd w:id="17"/>
          <w:r>
            <w:fldChar w:fldCharType="begin"/>
          </w:r>
          <w:r>
            <w:instrText xml:space="preserve"> HYPERLINK \l "bookmark35"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3.5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个人防护单元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49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7C53E331">
          <w:pPr>
            <w:pStyle w:val="2"/>
            <w:spacing w:line="250" w:lineRule="auto"/>
          </w:pPr>
        </w:p>
        <w:p w14:paraId="2C6CC164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8" w:name="bookmark36"/>
          <w:bookmarkEnd w:id="18"/>
          <w:r>
            <w:fldChar w:fldCharType="begin"/>
          </w:r>
          <w:r>
            <w:instrText xml:space="preserve"> HYPERLINK \l "bookmark37"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3.6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安全标志单元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49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4FEF6F7E">
          <w:pPr>
            <w:pStyle w:val="2"/>
            <w:spacing w:line="250" w:lineRule="auto"/>
          </w:pPr>
        </w:p>
        <w:p w14:paraId="1AB98918">
          <w:pPr>
            <w:tabs>
              <w:tab w:val="right" w:leader="dot" w:pos="8320"/>
            </w:tabs>
            <w:spacing w:before="92" w:line="185" w:lineRule="auto"/>
            <w:ind w:left="18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9" w:name="bookmark38"/>
          <w:bookmarkEnd w:id="19"/>
          <w:r>
            <w:fldChar w:fldCharType="begin"/>
          </w:r>
          <w:r>
            <w:instrText xml:space="preserve"> HYPERLINK \l "bookmark39"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3.7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安全管理单元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52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79AC34BA">
          <w:pPr>
            <w:pStyle w:val="2"/>
            <w:spacing w:line="250" w:lineRule="auto"/>
          </w:pPr>
        </w:p>
        <w:p w14:paraId="65984E13">
          <w:pPr>
            <w:tabs>
              <w:tab w:val="right" w:leader="dot" w:pos="8320"/>
            </w:tabs>
            <w:spacing w:before="92" w:line="185" w:lineRule="auto"/>
            <w:ind w:left="21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0" w:name="bookmark40"/>
          <w:bookmarkEnd w:id="20"/>
          <w:r>
            <w:fldChar w:fldCharType="begin"/>
          </w:r>
          <w:r>
            <w:instrText xml:space="preserve"> HYPERLINK \l "bookmark41"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 xml:space="preserve">4 </w:t>
          </w:r>
          <w:r>
            <w:rPr>
              <w:rFonts w:ascii="宋体" w:hAnsi="宋体" w:eastAsia="宋体" w:cs="宋体"/>
              <w:b/>
              <w:bCs/>
              <w:spacing w:val="-3"/>
              <w:sz w:val="28"/>
              <w:szCs w:val="28"/>
            </w:rPr>
            <w:t>安全对策措施建议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t>54</w:t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fldChar w:fldCharType="end"/>
          </w:r>
        </w:p>
        <w:p w14:paraId="0FBA107F">
          <w:pPr>
            <w:pStyle w:val="2"/>
            <w:spacing w:line="250" w:lineRule="auto"/>
          </w:pPr>
        </w:p>
        <w:p w14:paraId="050AD19B">
          <w:pPr>
            <w:tabs>
              <w:tab w:val="right" w:leader="dot" w:pos="8320"/>
            </w:tabs>
            <w:spacing w:before="91" w:line="219" w:lineRule="auto"/>
            <w:ind w:left="23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1" w:name="bookmark42"/>
          <w:bookmarkEnd w:id="21"/>
          <w:r>
            <w:fldChar w:fldCharType="begin"/>
          </w:r>
          <w:r>
            <w:instrText xml:space="preserve"> HYPERLINK \l "bookmark43"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 xml:space="preserve">5 </w:t>
          </w:r>
          <w:r>
            <w:rPr>
              <w:rFonts w:ascii="宋体" w:hAnsi="宋体" w:eastAsia="宋体" w:cs="宋体"/>
              <w:b/>
              <w:bCs/>
              <w:spacing w:val="-4"/>
              <w:sz w:val="28"/>
              <w:szCs w:val="28"/>
            </w:rPr>
            <w:t>评价结论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98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>55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</w:p>
      </w:sdtContent>
    </w:sdt>
    <w:p w14:paraId="2812F348">
      <w:pPr>
        <w:spacing w:line="219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785" w:bottom="0" w:left="1785" w:header="0" w:footer="0" w:gutter="0"/>
          <w:cols w:space="720" w:num="1"/>
        </w:sectPr>
      </w:pPr>
    </w:p>
    <w:sdt>
      <w:sdtPr>
        <w:rPr>
          <w:rFonts w:ascii="Times New Roman" w:hAnsi="Times New Roman" w:eastAsia="Times New Roman" w:cs="Times New Roman"/>
          <w:sz w:val="28"/>
          <w:szCs w:val="28"/>
        </w:rPr>
        <w:id w:val="147481972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5F4FDC10">
          <w:pPr>
            <w:tabs>
              <w:tab w:val="right" w:leader="dot" w:pos="8320"/>
            </w:tabs>
            <w:spacing w:before="181" w:line="185" w:lineRule="auto"/>
            <w:ind w:left="23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2" w:name="bookmark44"/>
          <w:bookmarkEnd w:id="22"/>
          <w:r>
            <w:fldChar w:fldCharType="begin"/>
          </w:r>
          <w:r>
            <w:instrText xml:space="preserve"> HYPERLINK \l "bookmark45"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5.1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符合性评价结果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8"/>
              <w:sz w:val="28"/>
              <w:szCs w:val="28"/>
            </w:rPr>
            <w:t>55</w:t>
          </w:r>
          <w:r>
            <w:rPr>
              <w:rFonts w:ascii="Times New Roman" w:hAnsi="Times New Roman" w:eastAsia="Times New Roman" w:cs="Times New Roman"/>
              <w:b/>
              <w:bCs/>
              <w:spacing w:val="8"/>
              <w:sz w:val="28"/>
              <w:szCs w:val="28"/>
            </w:rPr>
            <w:fldChar w:fldCharType="end"/>
          </w:r>
        </w:p>
        <w:p w14:paraId="388945A6">
          <w:pPr>
            <w:pStyle w:val="2"/>
            <w:spacing w:line="250" w:lineRule="auto"/>
          </w:pPr>
        </w:p>
        <w:p w14:paraId="3AD5332A">
          <w:pPr>
            <w:tabs>
              <w:tab w:val="right" w:leader="dot" w:pos="8320"/>
            </w:tabs>
            <w:spacing w:before="91" w:line="185" w:lineRule="auto"/>
            <w:ind w:left="23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3" w:name="bookmark46"/>
          <w:bookmarkEnd w:id="23"/>
          <w:r>
            <w:fldChar w:fldCharType="begin"/>
          </w:r>
          <w:r>
            <w:instrText xml:space="preserve"> HYPERLINK \l "bookmark47"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2"/>
              <w:sz w:val="28"/>
              <w:szCs w:val="28"/>
            </w:rPr>
            <w:t xml:space="preserve">5.2 </w:t>
          </w:r>
          <w:r>
            <w:rPr>
              <w:rFonts w:ascii="宋体" w:hAnsi="宋体" w:eastAsia="宋体" w:cs="宋体"/>
              <w:b/>
              <w:bCs/>
              <w:spacing w:val="-2"/>
              <w:sz w:val="28"/>
              <w:szCs w:val="28"/>
            </w:rPr>
            <w:t>总体评价结论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t>56</w:t>
          </w:r>
          <w:r>
            <w:rPr>
              <w:rFonts w:ascii="Times New Roman" w:hAnsi="Times New Roman" w:eastAsia="Times New Roman" w:cs="Times New Roman"/>
              <w:b/>
              <w:bCs/>
              <w:spacing w:val="10"/>
              <w:sz w:val="28"/>
              <w:szCs w:val="28"/>
            </w:rPr>
            <w:fldChar w:fldCharType="end"/>
          </w:r>
        </w:p>
        <w:p w14:paraId="5718B521">
          <w:pPr>
            <w:pStyle w:val="2"/>
            <w:spacing w:line="250" w:lineRule="auto"/>
          </w:pPr>
        </w:p>
        <w:p w14:paraId="69B4C04C">
          <w:pPr>
            <w:tabs>
              <w:tab w:val="right" w:leader="dot" w:pos="8320"/>
            </w:tabs>
            <w:spacing w:before="91" w:line="185" w:lineRule="auto"/>
            <w:ind w:left="24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4" w:name="bookmark48"/>
          <w:bookmarkEnd w:id="24"/>
          <w:r>
            <w:fldChar w:fldCharType="begin"/>
          </w:r>
          <w:r>
            <w:instrText xml:space="preserve"> HYPERLINK \l "bookmark49"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t>6</w:t>
          </w:r>
          <w:r>
            <w:rPr>
              <w:rFonts w:ascii="Times New Roman" w:hAnsi="Times New Roman" w:eastAsia="Times New Roman" w:cs="Times New Roman"/>
              <w:b/>
              <w:bCs/>
              <w:spacing w:val="31"/>
              <w:sz w:val="28"/>
              <w:szCs w:val="28"/>
            </w:rPr>
            <w:t xml:space="preserve"> </w:t>
          </w:r>
          <w:r>
            <w:rPr>
              <w:rFonts w:ascii="宋体" w:hAnsi="宋体" w:eastAsia="宋体" w:cs="宋体"/>
              <w:b/>
              <w:bCs/>
              <w:spacing w:val="-16"/>
              <w:sz w:val="28"/>
              <w:szCs w:val="28"/>
            </w:rPr>
            <w:t>附件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88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>57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</w:p>
        <w:p w14:paraId="6CDA54D7">
          <w:pPr>
            <w:pStyle w:val="2"/>
            <w:spacing w:line="251" w:lineRule="auto"/>
          </w:pPr>
        </w:p>
        <w:p w14:paraId="0D582D89">
          <w:pPr>
            <w:tabs>
              <w:tab w:val="right" w:leader="dot" w:pos="8320"/>
            </w:tabs>
            <w:spacing w:before="91" w:line="219" w:lineRule="auto"/>
            <w:ind w:left="23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5" w:name="bookmark50"/>
          <w:bookmarkEnd w:id="25"/>
          <w:r>
            <w:fldChar w:fldCharType="begin"/>
          </w:r>
          <w:r>
            <w:instrText xml:space="preserve"> HYPERLINK \l "bookmark51"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t>7</w:t>
          </w:r>
          <w:r>
            <w:rPr>
              <w:rFonts w:ascii="Times New Roman" w:hAnsi="Times New Roman" w:eastAsia="Times New Roman" w:cs="Times New Roman"/>
              <w:b/>
              <w:bCs/>
              <w:spacing w:val="32"/>
              <w:sz w:val="28"/>
              <w:szCs w:val="28"/>
            </w:rPr>
            <w:t xml:space="preserve"> </w:t>
          </w:r>
          <w:r>
            <w:rPr>
              <w:rFonts w:ascii="宋体" w:hAnsi="宋体" w:eastAsia="宋体" w:cs="宋体"/>
              <w:b/>
              <w:bCs/>
              <w:spacing w:val="-16"/>
              <w:sz w:val="28"/>
              <w:szCs w:val="28"/>
            </w:rPr>
            <w:t>附图</w:t>
          </w:r>
          <w:r>
            <w:rPr>
              <w:rFonts w:ascii="宋体" w:hAnsi="宋体" w:eastAsia="宋体" w:cs="宋体"/>
              <w:b/>
              <w:bCs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88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>58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</w:p>
      </w:sdtContent>
    </w:sdt>
    <w:p w14:paraId="79153219">
      <w:pPr>
        <w:spacing w:line="219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785" w:bottom="0" w:left="1785" w:header="0" w:footer="0" w:gutter="0"/>
          <w:cols w:space="720" w:num="1"/>
        </w:sectPr>
      </w:pPr>
    </w:p>
    <w:p w14:paraId="14BAE1B3">
      <w:pPr>
        <w:pStyle w:val="2"/>
        <w:spacing w:line="300" w:lineRule="auto"/>
      </w:pPr>
    </w:p>
    <w:p w14:paraId="08C3B50E">
      <w:pPr>
        <w:spacing w:before="100" w:line="227" w:lineRule="auto"/>
        <w:ind w:left="2943"/>
        <w:outlineLvl w:val="0"/>
        <w:rPr>
          <w:rFonts w:ascii="黑体" w:hAnsi="黑体" w:eastAsia="黑体" w:cs="黑体"/>
          <w:sz w:val="31"/>
          <w:szCs w:val="31"/>
        </w:rPr>
      </w:pPr>
      <w:bookmarkStart w:id="26" w:name="bookmark3"/>
      <w:bookmarkEnd w:id="26"/>
      <w:bookmarkStart w:id="27" w:name="bookmark5"/>
      <w:bookmarkEnd w:id="27"/>
      <w:bookmarkStart w:id="28" w:name="bookmark2"/>
      <w:bookmarkEnd w:id="28"/>
      <w:r>
        <w:rPr>
          <w:rFonts w:ascii="Times New Roman" w:hAnsi="Times New Roman" w:eastAsia="Times New Roman" w:cs="Times New Roman"/>
          <w:b/>
          <w:bCs/>
          <w:spacing w:val="4"/>
          <w:sz w:val="31"/>
          <w:szCs w:val="31"/>
        </w:rPr>
        <w:t xml:space="preserve">1 </w:t>
      </w: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评价范围与依据</w:t>
      </w:r>
    </w:p>
    <w:p w14:paraId="4FA4D158">
      <w:pPr>
        <w:spacing w:before="251" w:line="222" w:lineRule="auto"/>
        <w:ind w:left="2767"/>
        <w:outlineLvl w:val="0"/>
        <w:rPr>
          <w:rFonts w:ascii="黑体" w:hAnsi="黑体" w:eastAsia="黑体" w:cs="黑体"/>
          <w:sz w:val="30"/>
          <w:szCs w:val="30"/>
        </w:rPr>
      </w:pPr>
      <w:bookmarkStart w:id="29" w:name="bookmark4"/>
      <w:bookmarkEnd w:id="29"/>
      <w:r>
        <w:rPr>
          <w:rFonts w:ascii="Times New Roman" w:hAnsi="Times New Roman" w:eastAsia="Times New Roman" w:cs="Times New Roman"/>
          <w:b/>
          <w:bCs/>
          <w:spacing w:val="14"/>
          <w:sz w:val="30"/>
          <w:szCs w:val="30"/>
        </w:rPr>
        <w:t>1.</w:t>
      </w:r>
      <w:r>
        <w:rPr>
          <w:rFonts w:ascii="Times New Roman" w:hAnsi="Times New Roman" w:eastAsia="Times New Roman" w:cs="Times New Roman"/>
          <w:b/>
          <w:bCs/>
          <w:spacing w:val="-40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4"/>
          <w:sz w:val="30"/>
          <w:szCs w:val="30"/>
        </w:rPr>
        <w:t>1</w:t>
      </w:r>
      <w:r>
        <w:rPr>
          <w:rFonts w:ascii="Times New Roman" w:hAnsi="Times New Roman" w:eastAsia="Times New Roman" w:cs="Times New Roman"/>
          <w:b/>
          <w:bCs/>
          <w:spacing w:val="37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14"/>
          <w:sz w:val="30"/>
          <w:szCs w:val="30"/>
        </w:rPr>
        <w:t>评价对象和范围</w:t>
      </w:r>
    </w:p>
    <w:p w14:paraId="5F73E22D">
      <w:pPr>
        <w:spacing w:before="274" w:line="397" w:lineRule="auto"/>
        <w:ind w:left="23" w:right="52" w:firstLine="56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项目名称：沈阳浑南矿业有限责任公司尾矿库闭库工程安全设施</w:t>
      </w:r>
      <w:r>
        <w:rPr>
          <w:rFonts w:ascii="宋体" w:hAnsi="宋体" w:eastAsia="宋体" w:cs="宋体"/>
          <w:spacing w:val="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验收评价。</w:t>
      </w:r>
    </w:p>
    <w:p w14:paraId="1E690E68">
      <w:pPr>
        <w:spacing w:before="43" w:line="405" w:lineRule="auto"/>
        <w:ind w:left="25" w:firstLine="558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评价范围：该闭库工程具体项目为：坝体整治工程、滩面修整及</w:t>
      </w:r>
      <w:r>
        <w:rPr>
          <w:rFonts w:ascii="宋体" w:hAnsi="宋体" w:eastAsia="宋体" w:cs="宋体"/>
          <w:spacing w:val="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防护工程、原排洪设施封堵及新建排洪系统工程、其他辅助工程等。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该尾矿库闭库工程建设项目的安全设施，包括基本安全设施和专用安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全设施。</w:t>
      </w:r>
    </w:p>
    <w:p w14:paraId="2682F67B">
      <w:pPr>
        <w:spacing w:before="28" w:line="222" w:lineRule="auto"/>
        <w:ind w:left="3597"/>
        <w:outlineLvl w:val="0"/>
        <w:rPr>
          <w:rFonts w:ascii="黑体" w:hAnsi="黑体" w:eastAsia="黑体" w:cs="黑体"/>
          <w:sz w:val="30"/>
          <w:szCs w:val="30"/>
        </w:rPr>
      </w:pPr>
      <w:bookmarkStart w:id="30" w:name="bookmark7"/>
      <w:bookmarkEnd w:id="30"/>
      <w:bookmarkStart w:id="31" w:name="bookmark6"/>
      <w:bookmarkEnd w:id="31"/>
      <w:r>
        <w:rPr>
          <w:rFonts w:ascii="Times New Roman" w:hAnsi="Times New Roman" w:eastAsia="Times New Roman" w:cs="Times New Roman"/>
          <w:b/>
          <w:bCs/>
          <w:spacing w:val="12"/>
          <w:sz w:val="30"/>
          <w:szCs w:val="30"/>
        </w:rPr>
        <w:t>1.2</w:t>
      </w:r>
      <w:r>
        <w:rPr>
          <w:rFonts w:ascii="Times New Roman" w:hAnsi="Times New Roman" w:eastAsia="Times New Roman" w:cs="Times New Roman"/>
          <w:b/>
          <w:bCs/>
          <w:spacing w:val="37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12"/>
          <w:sz w:val="30"/>
          <w:szCs w:val="30"/>
        </w:rPr>
        <w:t>评价依据</w:t>
      </w:r>
    </w:p>
    <w:p w14:paraId="16C80396">
      <w:pPr>
        <w:spacing w:before="273" w:line="220" w:lineRule="auto"/>
        <w:ind w:left="32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>1.2.</w:t>
      </w:r>
      <w:r>
        <w:rPr>
          <w:rFonts w:ascii="Times New Roman" w:hAnsi="Times New Roman" w:eastAsia="Times New Roman" w:cs="Times New Roman"/>
          <w:b/>
          <w:bCs/>
          <w:spacing w:val="-3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b/>
          <w:bCs/>
          <w:spacing w:val="39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法律法规</w:t>
      </w:r>
    </w:p>
    <w:p w14:paraId="3BDC19F1">
      <w:pPr>
        <w:spacing w:before="290" w:line="220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"1.2.1.1"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1.2.1.1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法律</w:t>
      </w:r>
    </w:p>
    <w:p w14:paraId="432CF78F">
      <w:pPr>
        <w:spacing w:before="289" w:line="348" w:lineRule="auto"/>
        <w:ind w:left="25" w:right="52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1</w:t>
      </w:r>
      <w:r>
        <w:rPr>
          <w:rFonts w:ascii="宋体" w:hAnsi="宋体" w:eastAsia="宋体" w:cs="宋体"/>
          <w:spacing w:val="1"/>
          <w:sz w:val="28"/>
          <w:szCs w:val="28"/>
        </w:rPr>
        <w:t>）《中华人民共和国环境保护法》（中华人民共和国主席令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第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22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号公布，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1989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12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26  </w:t>
      </w:r>
      <w:r>
        <w:rPr>
          <w:rFonts w:ascii="宋体" w:hAnsi="宋体" w:eastAsia="宋体" w:cs="宋体"/>
          <w:spacing w:val="-5"/>
          <w:sz w:val="28"/>
          <w:szCs w:val="28"/>
        </w:rPr>
        <w:t>日施行；根据中华人民共和国主席令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第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号修正，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2015 </w:t>
      </w:r>
      <w:r>
        <w:rPr>
          <w:rFonts w:ascii="宋体" w:hAnsi="宋体" w:eastAsia="宋体" w:cs="宋体"/>
          <w:spacing w:val="-10"/>
          <w:sz w:val="28"/>
          <w:szCs w:val="28"/>
        </w:rPr>
        <w:t>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10"/>
          <w:sz w:val="28"/>
          <w:szCs w:val="28"/>
        </w:rPr>
        <w:t>日施行</w:t>
      </w:r>
      <w:r>
        <w:rPr>
          <w:rFonts w:ascii="宋体" w:hAnsi="宋体" w:eastAsia="宋体" w:cs="宋体"/>
          <w:spacing w:val="4"/>
          <w:sz w:val="28"/>
          <w:szCs w:val="28"/>
        </w:rPr>
        <w:t>）；</w:t>
      </w:r>
    </w:p>
    <w:p w14:paraId="7F9AB20B">
      <w:pPr>
        <w:spacing w:before="288" w:line="348" w:lineRule="auto"/>
        <w:ind w:left="25" w:right="52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2</w:t>
      </w:r>
      <w:r>
        <w:rPr>
          <w:rFonts w:ascii="宋体" w:hAnsi="宋体" w:eastAsia="宋体" w:cs="宋体"/>
          <w:spacing w:val="1"/>
          <w:sz w:val="28"/>
          <w:szCs w:val="28"/>
        </w:rPr>
        <w:t>）《中华人民共和国水土保持法》（中华人民共和国主席令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第</w:t>
      </w:r>
      <w:r>
        <w:rPr>
          <w:rFonts w:ascii="宋体" w:hAnsi="宋体" w:eastAsia="宋体" w:cs="宋体"/>
          <w:spacing w:val="-4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49</w:t>
      </w:r>
      <w:r>
        <w:rPr>
          <w:rFonts w:ascii="Times New Roman" w:hAnsi="Times New Roman" w:eastAsia="Times New Roman" w:cs="Times New Roman"/>
          <w:spacing w:val="21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号公布，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1991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5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23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月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29</w:t>
      </w:r>
      <w:r>
        <w:rPr>
          <w:rFonts w:ascii="Times New Roman" w:hAnsi="Times New Roman" w:eastAsia="Times New Roman" w:cs="Times New Roman"/>
          <w:spacing w:val="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日施行；根据中华人民共和国主席令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第</w:t>
      </w:r>
      <w:r>
        <w:rPr>
          <w:rFonts w:ascii="宋体" w:hAnsi="宋体" w:eastAsia="宋体" w:cs="宋体"/>
          <w:spacing w:val="-5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>39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号第二次修正，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 xml:space="preserve">2011 </w:t>
      </w:r>
      <w:r>
        <w:rPr>
          <w:rFonts w:ascii="宋体" w:hAnsi="宋体" w:eastAsia="宋体" w:cs="宋体"/>
          <w:spacing w:val="-8"/>
          <w:sz w:val="28"/>
          <w:szCs w:val="28"/>
        </w:rPr>
        <w:t>年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月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8"/>
          <w:sz w:val="28"/>
          <w:szCs w:val="28"/>
        </w:rPr>
        <w:t>日施行</w:t>
      </w:r>
      <w:r>
        <w:rPr>
          <w:rFonts w:ascii="宋体" w:hAnsi="宋体" w:eastAsia="宋体" w:cs="宋体"/>
          <w:spacing w:val="6"/>
          <w:sz w:val="28"/>
          <w:szCs w:val="28"/>
        </w:rPr>
        <w:t>）；</w:t>
      </w:r>
    </w:p>
    <w:p w14:paraId="6F1D8548">
      <w:pPr>
        <w:spacing w:before="289" w:line="348" w:lineRule="auto"/>
        <w:ind w:left="25" w:right="52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3</w:t>
      </w:r>
      <w:r>
        <w:rPr>
          <w:rFonts w:ascii="宋体" w:hAnsi="宋体" w:eastAsia="宋体" w:cs="宋体"/>
          <w:spacing w:val="1"/>
          <w:sz w:val="28"/>
          <w:szCs w:val="28"/>
        </w:rPr>
        <w:t>）《中华人民共和国安全生产法》（中华人民共和国主席令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第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70</w:t>
      </w:r>
      <w:r>
        <w:rPr>
          <w:rFonts w:ascii="Times New Roman" w:hAnsi="Times New Roman" w:eastAsia="Times New Roman" w:cs="Times New Roman"/>
          <w:spacing w:val="20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号公布，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2002</w:t>
      </w:r>
      <w:r>
        <w:rPr>
          <w:rFonts w:ascii="Times New Roman" w:hAnsi="Times New Roman" w:eastAsia="Times New Roman" w:cs="Times New Roman"/>
          <w:spacing w:val="17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3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11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62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日施行；根据中华人民</w:t>
      </w:r>
      <w:r>
        <w:rPr>
          <w:rFonts w:ascii="宋体" w:hAnsi="宋体" w:eastAsia="宋体" w:cs="宋体"/>
          <w:spacing w:val="-4"/>
          <w:sz w:val="28"/>
          <w:szCs w:val="28"/>
        </w:rPr>
        <w:t>共和国主席令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第</w:t>
      </w:r>
      <w:r>
        <w:rPr>
          <w:rFonts w:ascii="宋体" w:hAnsi="宋体" w:eastAsia="宋体" w:cs="宋体"/>
          <w:spacing w:val="-5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>88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号第三次修正，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 xml:space="preserve">2021 </w:t>
      </w:r>
      <w:r>
        <w:rPr>
          <w:rFonts w:ascii="宋体" w:hAnsi="宋体" w:eastAsia="宋体" w:cs="宋体"/>
          <w:spacing w:val="-8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月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8"/>
          <w:sz w:val="28"/>
          <w:szCs w:val="28"/>
        </w:rPr>
        <w:t>日施行</w:t>
      </w:r>
      <w:r>
        <w:rPr>
          <w:rFonts w:ascii="宋体" w:hAnsi="宋体" w:eastAsia="宋体" w:cs="宋体"/>
          <w:spacing w:val="8"/>
          <w:sz w:val="28"/>
          <w:szCs w:val="28"/>
        </w:rPr>
        <w:t>）；</w:t>
      </w:r>
    </w:p>
    <w:p w14:paraId="64D0BF27">
      <w:pPr>
        <w:spacing w:before="291" w:line="315" w:lineRule="auto"/>
        <w:ind w:left="26" w:right="52" w:firstLine="56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4</w:t>
      </w:r>
      <w:r>
        <w:rPr>
          <w:rFonts w:ascii="宋体" w:hAnsi="宋体" w:eastAsia="宋体" w:cs="宋体"/>
          <w:spacing w:val="1"/>
          <w:sz w:val="28"/>
          <w:szCs w:val="28"/>
        </w:rPr>
        <w:t>）《中华人民共和国突发事件应对法》（中华人民共和国主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席令第</w:t>
      </w:r>
      <w:r>
        <w:rPr>
          <w:rFonts w:ascii="宋体" w:hAnsi="宋体" w:eastAsia="宋体" w:cs="宋体"/>
          <w:spacing w:val="-4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69</w:t>
      </w:r>
      <w:r>
        <w:rPr>
          <w:rFonts w:ascii="Times New Roman" w:hAnsi="Times New Roman" w:eastAsia="Times New Roman" w:cs="Times New Roman"/>
          <w:spacing w:val="2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号公布，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2007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11 </w:t>
      </w:r>
      <w:r>
        <w:rPr>
          <w:rFonts w:ascii="宋体" w:hAnsi="宋体" w:eastAsia="宋体" w:cs="宋体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3"/>
          <w:sz w:val="28"/>
          <w:szCs w:val="28"/>
        </w:rPr>
        <w:t>日施行；中华人民共和国主席令</w:t>
      </w:r>
    </w:p>
    <w:p w14:paraId="33E148CE">
      <w:pPr>
        <w:spacing w:line="315" w:lineRule="auto"/>
        <w:rPr>
          <w:rFonts w:ascii="宋体" w:hAnsi="宋体" w:eastAsia="宋体" w:cs="宋体"/>
          <w:sz w:val="28"/>
          <w:szCs w:val="28"/>
        </w:rPr>
        <w:sectPr>
          <w:headerReference r:id="rId5" w:type="default"/>
          <w:footerReference r:id="rId6" w:type="default"/>
          <w:pgSz w:w="11906" w:h="16839"/>
          <w:pgMar w:top="1191" w:right="1747" w:bottom="1266" w:left="1785" w:header="882" w:footer="984" w:gutter="0"/>
          <w:cols w:space="720" w:num="1"/>
        </w:sectPr>
      </w:pPr>
    </w:p>
    <w:p w14:paraId="14FAA294">
      <w:pPr>
        <w:pStyle w:val="2"/>
        <w:spacing w:line="328" w:lineRule="auto"/>
      </w:pPr>
    </w:p>
    <w:p w14:paraId="4E48E3E8">
      <w:pPr>
        <w:spacing w:before="91" w:line="211" w:lineRule="auto"/>
        <w:ind w:left="3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[2024]25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5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28  </w:t>
      </w:r>
      <w:r>
        <w:rPr>
          <w:rFonts w:ascii="宋体" w:hAnsi="宋体" w:eastAsia="宋体" w:cs="宋体"/>
          <w:spacing w:val="-6"/>
          <w:sz w:val="28"/>
          <w:szCs w:val="28"/>
        </w:rPr>
        <w:t>日修订通过</w:t>
      </w:r>
      <w:r>
        <w:rPr>
          <w:rFonts w:ascii="宋体" w:hAnsi="宋体" w:eastAsia="宋体" w:cs="宋体"/>
          <w:spacing w:val="7"/>
          <w:sz w:val="28"/>
          <w:szCs w:val="28"/>
        </w:rPr>
        <w:t>）；</w:t>
      </w:r>
    </w:p>
    <w:p w14:paraId="429A5C39">
      <w:pPr>
        <w:spacing w:before="302" w:line="316" w:lineRule="auto"/>
        <w:ind w:left="31" w:right="14" w:firstLine="56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3"/>
          <w:sz w:val="28"/>
          <w:szCs w:val="28"/>
        </w:rPr>
        <w:t>5</w:t>
      </w:r>
      <w:r>
        <w:rPr>
          <w:rFonts w:ascii="宋体" w:hAnsi="宋体" w:eastAsia="宋体" w:cs="宋体"/>
          <w:spacing w:val="-13"/>
          <w:sz w:val="28"/>
          <w:szCs w:val="28"/>
        </w:rPr>
        <w:t>）《中华人民共和国矿山安全法》（十一届国家主席令</w:t>
      </w:r>
      <w:r>
        <w:rPr>
          <w:rFonts w:ascii="Times New Roman" w:hAnsi="Times New Roman" w:eastAsia="Times New Roman" w:cs="Times New Roman"/>
          <w:spacing w:val="-13"/>
          <w:sz w:val="28"/>
          <w:szCs w:val="28"/>
        </w:rPr>
        <w:t>[2009]18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号修正，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2009 </w:t>
      </w:r>
      <w:r>
        <w:rPr>
          <w:rFonts w:ascii="宋体" w:hAnsi="宋体" w:eastAsia="宋体" w:cs="宋体"/>
          <w:spacing w:val="-7"/>
          <w:sz w:val="28"/>
          <w:szCs w:val="28"/>
        </w:rPr>
        <w:t>年</w:t>
      </w:r>
      <w:r>
        <w:rPr>
          <w:rFonts w:ascii="宋体" w:hAnsi="宋体" w:eastAsia="宋体" w:cs="宋体"/>
          <w:spacing w:val="-5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月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27  </w:t>
      </w:r>
      <w:r>
        <w:rPr>
          <w:rFonts w:ascii="宋体" w:hAnsi="宋体" w:eastAsia="宋体" w:cs="宋体"/>
          <w:spacing w:val="-7"/>
          <w:sz w:val="28"/>
          <w:szCs w:val="28"/>
        </w:rPr>
        <w:t>日施行</w:t>
      </w:r>
      <w:r>
        <w:rPr>
          <w:rFonts w:ascii="宋体" w:hAnsi="宋体" w:eastAsia="宋体" w:cs="宋体"/>
          <w:spacing w:val="3"/>
          <w:sz w:val="28"/>
          <w:szCs w:val="28"/>
        </w:rPr>
        <w:t>）；</w:t>
      </w:r>
    </w:p>
    <w:p w14:paraId="32E31F74">
      <w:pPr>
        <w:spacing w:before="291" w:line="311" w:lineRule="auto"/>
        <w:ind w:left="27" w:right="13" w:firstLine="56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6</w:t>
      </w:r>
      <w:r>
        <w:rPr>
          <w:rFonts w:ascii="宋体" w:hAnsi="宋体" w:eastAsia="宋体" w:cs="宋体"/>
          <w:spacing w:val="1"/>
          <w:sz w:val="28"/>
          <w:szCs w:val="28"/>
        </w:rPr>
        <w:t>）《中华人民共和国固体废物污染环境防治法》（十三届国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家主席令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[2020]43</w:t>
      </w:r>
      <w:r>
        <w:rPr>
          <w:rFonts w:ascii="Times New Roman" w:hAnsi="Times New Roman" w:eastAsia="Times New Roman" w:cs="Times New Roman"/>
          <w:spacing w:val="17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号修订，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2020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6"/>
          <w:sz w:val="28"/>
          <w:szCs w:val="28"/>
        </w:rPr>
        <w:t>日施行</w:t>
      </w:r>
      <w:r>
        <w:rPr>
          <w:rFonts w:ascii="宋体" w:hAnsi="宋体" w:eastAsia="宋体" w:cs="宋体"/>
          <w:spacing w:val="8"/>
          <w:sz w:val="28"/>
          <w:szCs w:val="28"/>
        </w:rPr>
        <w:t>）；</w:t>
      </w:r>
    </w:p>
    <w:p w14:paraId="7A4F1C62">
      <w:pPr>
        <w:spacing w:before="303" w:line="221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"1.2.1.2"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1.2.1.2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行政法规和地方性法规</w:t>
      </w:r>
    </w:p>
    <w:p w14:paraId="34DBDC98">
      <w:pPr>
        <w:spacing w:before="288" w:line="316" w:lineRule="auto"/>
        <w:ind w:left="26" w:right="14" w:firstLine="56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1</w:t>
      </w:r>
      <w:r>
        <w:rPr>
          <w:rFonts w:ascii="宋体" w:hAnsi="宋体" w:eastAsia="宋体" w:cs="宋体"/>
          <w:spacing w:val="2"/>
          <w:sz w:val="28"/>
          <w:szCs w:val="28"/>
        </w:rPr>
        <w:t>）《地质灾害防治条例》（国务院令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[2003]</w:t>
      </w:r>
      <w:r>
        <w:rPr>
          <w:rFonts w:ascii="宋体" w:hAnsi="宋体" w:eastAsia="宋体" w:cs="宋体"/>
          <w:spacing w:val="2"/>
          <w:sz w:val="28"/>
          <w:szCs w:val="28"/>
        </w:rPr>
        <w:t>第</w:t>
      </w:r>
      <w:r>
        <w:rPr>
          <w:rFonts w:ascii="宋体" w:hAnsi="宋体" w:eastAsia="宋体" w:cs="宋体"/>
          <w:spacing w:val="-4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394</w:t>
      </w:r>
      <w:r>
        <w:rPr>
          <w:rFonts w:ascii="Times New Roman" w:hAnsi="Times New Roman" w:eastAsia="Times New Roman" w:cs="Times New Roman"/>
          <w:spacing w:val="2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2004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6"/>
          <w:sz w:val="28"/>
          <w:szCs w:val="28"/>
        </w:rPr>
        <w:t>年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6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16"/>
          <w:sz w:val="28"/>
          <w:szCs w:val="28"/>
        </w:rPr>
        <w:t>日施行</w:t>
      </w:r>
      <w:r>
        <w:rPr>
          <w:rFonts w:ascii="宋体" w:hAnsi="宋体" w:eastAsia="宋体" w:cs="宋体"/>
          <w:spacing w:val="1"/>
          <w:sz w:val="28"/>
          <w:szCs w:val="28"/>
        </w:rPr>
        <w:t>）；</w:t>
      </w:r>
    </w:p>
    <w:p w14:paraId="0D19CC60">
      <w:pPr>
        <w:spacing w:before="288" w:line="348" w:lineRule="auto"/>
        <w:ind w:left="26" w:right="13" w:firstLine="56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2</w:t>
      </w:r>
      <w:r>
        <w:rPr>
          <w:rFonts w:ascii="宋体" w:hAnsi="宋体" w:eastAsia="宋体" w:cs="宋体"/>
          <w:spacing w:val="-5"/>
          <w:sz w:val="28"/>
          <w:szCs w:val="28"/>
        </w:rPr>
        <w:t>）《安全生产许可证条例》（国务院令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[20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04]</w:t>
      </w:r>
      <w:r>
        <w:rPr>
          <w:rFonts w:ascii="宋体" w:hAnsi="宋体" w:eastAsia="宋体" w:cs="宋体"/>
          <w:spacing w:val="-6"/>
          <w:sz w:val="28"/>
          <w:szCs w:val="28"/>
        </w:rPr>
        <w:t>第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397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2004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13</w:t>
      </w:r>
      <w:r>
        <w:rPr>
          <w:rFonts w:ascii="Times New Roman" w:hAnsi="Times New Roman" w:eastAsia="Times New Roman" w:cs="Times New Roman"/>
          <w:spacing w:val="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日发布施行，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 xml:space="preserve">2014 </w:t>
      </w:r>
      <w:r>
        <w:rPr>
          <w:rFonts w:ascii="宋体" w:hAnsi="宋体" w:eastAsia="宋体" w:cs="宋体"/>
          <w:spacing w:val="-9"/>
          <w:sz w:val="28"/>
          <w:szCs w:val="28"/>
        </w:rPr>
        <w:t>年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月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 xml:space="preserve">29  </w:t>
      </w:r>
      <w:r>
        <w:rPr>
          <w:rFonts w:ascii="宋体" w:hAnsi="宋体" w:eastAsia="宋体" w:cs="宋体"/>
          <w:spacing w:val="-9"/>
          <w:sz w:val="28"/>
          <w:szCs w:val="28"/>
        </w:rPr>
        <w:t>日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&lt;</w:t>
      </w:r>
      <w:r>
        <w:rPr>
          <w:rFonts w:ascii="Times New Roman" w:hAnsi="Times New Roman" w:eastAsia="Times New Roman" w:cs="Times New Roman"/>
          <w:spacing w:val="-3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国务院关于</w:t>
      </w:r>
      <w:r>
        <w:rPr>
          <w:rFonts w:ascii="宋体" w:hAnsi="宋体" w:eastAsia="宋体" w:cs="宋体"/>
          <w:spacing w:val="-10"/>
          <w:sz w:val="28"/>
          <w:szCs w:val="28"/>
        </w:rPr>
        <w:t>修改部分行政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法规的决定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&gt;</w:t>
      </w:r>
      <w:r>
        <w:rPr>
          <w:rFonts w:ascii="宋体" w:hAnsi="宋体" w:eastAsia="宋体" w:cs="宋体"/>
          <w:spacing w:val="-2"/>
          <w:sz w:val="28"/>
          <w:szCs w:val="28"/>
        </w:rPr>
        <w:t>进行修订</w:t>
      </w:r>
      <w:r>
        <w:rPr>
          <w:rFonts w:ascii="宋体" w:hAnsi="宋体" w:eastAsia="宋体" w:cs="宋体"/>
          <w:spacing w:val="3"/>
          <w:sz w:val="28"/>
          <w:szCs w:val="28"/>
        </w:rPr>
        <w:t>）；</w:t>
      </w:r>
    </w:p>
    <w:p w14:paraId="1D625180">
      <w:pPr>
        <w:spacing w:before="291" w:line="315" w:lineRule="auto"/>
        <w:ind w:left="25" w:right="13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4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4"/>
          <w:sz w:val="28"/>
          <w:szCs w:val="28"/>
        </w:rPr>
        <w:t>3</w:t>
      </w:r>
      <w:r>
        <w:rPr>
          <w:rFonts w:ascii="宋体" w:hAnsi="宋体" w:eastAsia="宋体" w:cs="宋体"/>
          <w:spacing w:val="4"/>
          <w:sz w:val="28"/>
          <w:szCs w:val="28"/>
        </w:rPr>
        <w:t>）《生产安全事故报告和调查处理条例》（国务院令</w:t>
      </w:r>
      <w:r>
        <w:rPr>
          <w:rFonts w:ascii="Times New Roman" w:hAnsi="Times New Roman" w:eastAsia="Times New Roman" w:cs="Times New Roman"/>
          <w:spacing w:val="4"/>
          <w:sz w:val="28"/>
          <w:szCs w:val="28"/>
        </w:rPr>
        <w:t>[2</w:t>
      </w:r>
      <w:r>
        <w:rPr>
          <w:rFonts w:ascii="Times New Roman" w:hAnsi="Times New Roman" w:eastAsia="Times New Roman" w:cs="Times New Roman"/>
          <w:spacing w:val="3"/>
          <w:sz w:val="28"/>
          <w:szCs w:val="28"/>
        </w:rPr>
        <w:t>007]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第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493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2007 </w:t>
      </w:r>
      <w:r>
        <w:rPr>
          <w:rFonts w:ascii="宋体" w:hAnsi="宋体" w:eastAsia="宋体" w:cs="宋体"/>
          <w:spacing w:val="-7"/>
          <w:sz w:val="28"/>
          <w:szCs w:val="28"/>
        </w:rPr>
        <w:t>年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月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9  </w:t>
      </w:r>
      <w:r>
        <w:rPr>
          <w:rFonts w:ascii="宋体" w:hAnsi="宋体" w:eastAsia="宋体" w:cs="宋体"/>
          <w:spacing w:val="-7"/>
          <w:sz w:val="28"/>
          <w:szCs w:val="28"/>
        </w:rPr>
        <w:t>日发布</w:t>
      </w:r>
      <w:r>
        <w:rPr>
          <w:rFonts w:ascii="宋体" w:hAnsi="宋体" w:eastAsia="宋体" w:cs="宋体"/>
          <w:spacing w:val="3"/>
          <w:sz w:val="28"/>
          <w:szCs w:val="28"/>
        </w:rPr>
        <w:t>）；</w:t>
      </w:r>
    </w:p>
    <w:p w14:paraId="4FDE5E78">
      <w:pPr>
        <w:spacing w:before="291" w:line="316" w:lineRule="auto"/>
        <w:ind w:left="46" w:right="13" w:firstLine="54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宋体" w:hAnsi="宋体" w:eastAsia="宋体" w:cs="宋体"/>
          <w:spacing w:val="-2"/>
          <w:sz w:val="28"/>
          <w:szCs w:val="28"/>
        </w:rPr>
        <w:t>）《气象灾害防御条例》（国务院令第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570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号</w:t>
      </w:r>
      <w:r>
        <w:rPr>
          <w:rFonts w:ascii="宋体" w:hAnsi="宋体" w:eastAsia="宋体" w:cs="宋体"/>
          <w:spacing w:val="-3"/>
          <w:sz w:val="28"/>
          <w:szCs w:val="28"/>
        </w:rPr>
        <w:t>，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2010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4 </w:t>
      </w:r>
      <w:r>
        <w:rPr>
          <w:rFonts w:ascii="宋体" w:hAnsi="宋体" w:eastAsia="宋体" w:cs="宋体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日施行，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2017 </w:t>
      </w:r>
      <w:r>
        <w:rPr>
          <w:rFonts w:ascii="宋体" w:hAnsi="宋体" w:eastAsia="宋体" w:cs="宋体"/>
          <w:spacing w:val="-7"/>
          <w:sz w:val="28"/>
          <w:szCs w:val="28"/>
        </w:rPr>
        <w:t>年修订</w:t>
      </w:r>
      <w:r>
        <w:rPr>
          <w:rFonts w:ascii="宋体" w:hAnsi="宋体" w:eastAsia="宋体" w:cs="宋体"/>
          <w:sz w:val="28"/>
          <w:szCs w:val="28"/>
        </w:rPr>
        <w:t>）；</w:t>
      </w:r>
    </w:p>
    <w:p w14:paraId="18A9677F">
      <w:pPr>
        <w:spacing w:before="291" w:line="316" w:lineRule="auto"/>
        <w:ind w:left="46" w:right="13" w:firstLine="54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5</w:t>
      </w:r>
      <w:r>
        <w:rPr>
          <w:rFonts w:ascii="宋体" w:hAnsi="宋体" w:eastAsia="宋体" w:cs="宋体"/>
          <w:spacing w:val="-3"/>
          <w:sz w:val="28"/>
          <w:szCs w:val="28"/>
        </w:rPr>
        <w:t>）《工伤保险条例》（国务院令第</w:t>
      </w:r>
      <w:r>
        <w:rPr>
          <w:rFonts w:ascii="宋体" w:hAnsi="宋体" w:eastAsia="宋体" w:cs="宋体"/>
          <w:spacing w:val="-4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586 </w:t>
      </w:r>
      <w:r>
        <w:rPr>
          <w:rFonts w:ascii="宋体" w:hAnsi="宋体" w:eastAsia="宋体" w:cs="宋体"/>
          <w:spacing w:val="-3"/>
          <w:sz w:val="28"/>
          <w:szCs w:val="28"/>
        </w:rPr>
        <w:t>号修订，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2011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 </w:t>
      </w:r>
      <w:r>
        <w:rPr>
          <w:rFonts w:ascii="宋体" w:hAnsi="宋体" w:eastAsia="宋体" w:cs="宋体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7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17"/>
          <w:sz w:val="28"/>
          <w:szCs w:val="28"/>
        </w:rPr>
        <w:t>日施行</w:t>
      </w:r>
      <w:r>
        <w:rPr>
          <w:rFonts w:ascii="宋体" w:hAnsi="宋体" w:eastAsia="宋体" w:cs="宋体"/>
          <w:spacing w:val="-2"/>
          <w:sz w:val="28"/>
          <w:szCs w:val="28"/>
        </w:rPr>
        <w:t>）；</w:t>
      </w:r>
    </w:p>
    <w:p w14:paraId="3853D23E">
      <w:pPr>
        <w:spacing w:before="289" w:line="373" w:lineRule="auto"/>
        <w:ind w:left="29" w:right="13" w:firstLine="56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6</w:t>
      </w:r>
      <w:r>
        <w:rPr>
          <w:rFonts w:ascii="宋体" w:hAnsi="宋体" w:eastAsia="宋体" w:cs="宋体"/>
          <w:spacing w:val="-2"/>
          <w:sz w:val="28"/>
          <w:szCs w:val="28"/>
        </w:rPr>
        <w:t>）《辽宁省安全生产条例》（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2017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2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月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10  </w:t>
      </w:r>
      <w:r>
        <w:rPr>
          <w:rFonts w:ascii="宋体" w:hAnsi="宋体" w:eastAsia="宋体" w:cs="宋体"/>
          <w:spacing w:val="-2"/>
          <w:sz w:val="28"/>
          <w:szCs w:val="28"/>
        </w:rPr>
        <w:t>日辽宁省</w:t>
      </w:r>
      <w:r>
        <w:rPr>
          <w:rFonts w:ascii="宋体" w:hAnsi="宋体" w:eastAsia="宋体" w:cs="宋体"/>
          <w:spacing w:val="-3"/>
          <w:sz w:val="28"/>
          <w:szCs w:val="28"/>
        </w:rPr>
        <w:t>第十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"/>
          <w:sz w:val="28"/>
          <w:szCs w:val="28"/>
        </w:rPr>
        <w:t>二届人民代表大会常务委员会第三十一次会议通过，根据</w:t>
      </w:r>
      <w:r>
        <w:rPr>
          <w:rFonts w:ascii="宋体" w:hAnsi="宋体" w:eastAsia="宋体" w:cs="宋体"/>
          <w:spacing w:val="-4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 xml:space="preserve">2020 </w:t>
      </w:r>
      <w:r>
        <w:rPr>
          <w:rFonts w:ascii="宋体" w:hAnsi="宋体" w:eastAsia="宋体" w:cs="宋体"/>
          <w:spacing w:val="2"/>
          <w:sz w:val="28"/>
          <w:szCs w:val="28"/>
        </w:rPr>
        <w:t>年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月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30</w:t>
      </w:r>
      <w:r>
        <w:rPr>
          <w:rFonts w:ascii="Times New Roman" w:hAnsi="Times New Roman" w:eastAsia="Times New Roman" w:cs="Times New Roman"/>
          <w:spacing w:val="60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日辽宁省第十三届人民代表大会常务</w:t>
      </w:r>
      <w:r>
        <w:rPr>
          <w:rFonts w:ascii="宋体" w:hAnsi="宋体" w:eastAsia="宋体" w:cs="宋体"/>
          <w:spacing w:val="-2"/>
          <w:sz w:val="28"/>
          <w:szCs w:val="28"/>
        </w:rPr>
        <w:t>委员会第十七次会议《关</w:t>
      </w:r>
      <w:r>
        <w:rPr>
          <w:rFonts w:ascii="宋体" w:hAnsi="宋体" w:eastAsia="宋体" w:cs="宋体"/>
          <w:sz w:val="28"/>
          <w:szCs w:val="28"/>
        </w:rPr>
        <w:t xml:space="preserve"> 于修改</w:t>
      </w:r>
      <w:r>
        <w:rPr>
          <w:rFonts w:ascii="Times New Roman" w:hAnsi="Times New Roman" w:eastAsia="Times New Roman" w:cs="Times New Roman"/>
          <w:sz w:val="28"/>
          <w:szCs w:val="28"/>
        </w:rPr>
        <w:t>&lt;</w:t>
      </w:r>
      <w:r>
        <w:rPr>
          <w:rFonts w:ascii="宋体" w:hAnsi="宋体" w:eastAsia="宋体" w:cs="宋体"/>
          <w:sz w:val="28"/>
          <w:szCs w:val="28"/>
        </w:rPr>
        <w:t>辽宁省出版管理规定</w:t>
      </w:r>
      <w:r>
        <w:rPr>
          <w:rFonts w:ascii="Times New Roman" w:hAnsi="Times New Roman" w:eastAsia="Times New Roman" w:cs="Times New Roman"/>
          <w:sz w:val="28"/>
          <w:szCs w:val="28"/>
        </w:rPr>
        <w:t>&gt;</w:t>
      </w:r>
      <w:r>
        <w:rPr>
          <w:rFonts w:ascii="宋体" w:hAnsi="宋体" w:eastAsia="宋体" w:cs="宋体"/>
          <w:sz w:val="28"/>
          <w:szCs w:val="28"/>
        </w:rPr>
        <w:t>等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27 </w:t>
      </w:r>
      <w:r>
        <w:rPr>
          <w:rFonts w:ascii="宋体" w:hAnsi="宋体" w:eastAsia="宋体" w:cs="宋体"/>
          <w:sz w:val="28"/>
          <w:szCs w:val="28"/>
        </w:rPr>
        <w:t>件地</w:t>
      </w:r>
      <w:r>
        <w:rPr>
          <w:rFonts w:ascii="宋体" w:hAnsi="宋体" w:eastAsia="宋体" w:cs="宋体"/>
          <w:spacing w:val="-1"/>
          <w:sz w:val="28"/>
          <w:szCs w:val="28"/>
        </w:rPr>
        <w:t>方性法规的决定》第一次修</w:t>
      </w:r>
      <w:r>
        <w:rPr>
          <w:rFonts w:ascii="宋体" w:hAnsi="宋体" w:eastAsia="宋体" w:cs="宋体"/>
          <w:sz w:val="28"/>
          <w:szCs w:val="28"/>
        </w:rPr>
        <w:t xml:space="preserve"> 正；根据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2022 </w:t>
      </w:r>
      <w:r>
        <w:rPr>
          <w:rFonts w:ascii="宋体" w:hAnsi="宋体" w:eastAsia="宋体" w:cs="宋体"/>
          <w:sz w:val="28"/>
          <w:szCs w:val="28"/>
        </w:rPr>
        <w:t>年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2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月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21  </w:t>
      </w:r>
      <w:r>
        <w:rPr>
          <w:rFonts w:ascii="宋体" w:hAnsi="宋体" w:eastAsia="宋体" w:cs="宋体"/>
          <w:sz w:val="28"/>
          <w:szCs w:val="28"/>
        </w:rPr>
        <w:t>日辽宁省第十三届人民</w:t>
      </w:r>
      <w:r>
        <w:rPr>
          <w:rFonts w:ascii="宋体" w:hAnsi="宋体" w:eastAsia="宋体" w:cs="宋体"/>
          <w:spacing w:val="-1"/>
          <w:sz w:val="28"/>
          <w:szCs w:val="28"/>
        </w:rPr>
        <w:t>代表大会常务委员</w:t>
      </w:r>
    </w:p>
    <w:p w14:paraId="4FC09161">
      <w:pPr>
        <w:spacing w:line="373" w:lineRule="auto"/>
        <w:rPr>
          <w:rFonts w:ascii="宋体" w:hAnsi="宋体" w:eastAsia="宋体" w:cs="宋体"/>
          <w:sz w:val="28"/>
          <w:szCs w:val="28"/>
        </w:rPr>
        <w:sectPr>
          <w:footerReference r:id="rId7" w:type="default"/>
          <w:pgSz w:w="11906" w:h="16839"/>
          <w:pgMar w:top="1191" w:right="1785" w:bottom="1266" w:left="1785" w:header="882" w:footer="984" w:gutter="0"/>
          <w:cols w:space="720" w:num="1"/>
        </w:sectPr>
      </w:pPr>
    </w:p>
    <w:p w14:paraId="02BB8CD2">
      <w:pPr>
        <w:pStyle w:val="2"/>
        <w:spacing w:line="327" w:lineRule="auto"/>
      </w:pPr>
    </w:p>
    <w:p w14:paraId="3B7C857A">
      <w:pPr>
        <w:spacing w:before="91" w:line="398" w:lineRule="auto"/>
        <w:ind w:left="25" w:right="122" w:hanging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会第三十二次会议《关于修改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&lt;</w:t>
      </w:r>
      <w:r>
        <w:rPr>
          <w:rFonts w:ascii="宋体" w:hAnsi="宋体" w:eastAsia="宋体" w:cs="宋体"/>
          <w:spacing w:val="-1"/>
          <w:sz w:val="28"/>
          <w:szCs w:val="28"/>
        </w:rPr>
        <w:t>辽宁省食品安全条例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&gt;</w:t>
      </w:r>
      <w:r>
        <w:rPr>
          <w:rFonts w:ascii="宋体" w:hAnsi="宋体" w:eastAsia="宋体" w:cs="宋体"/>
          <w:spacing w:val="-1"/>
          <w:sz w:val="28"/>
          <w:szCs w:val="28"/>
        </w:rPr>
        <w:t>等</w:t>
      </w:r>
      <w:r>
        <w:rPr>
          <w:rFonts w:ascii="宋体" w:hAnsi="宋体" w:eastAsia="宋体" w:cs="宋体"/>
          <w:spacing w:val="-4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10 </w:t>
      </w:r>
      <w:r>
        <w:rPr>
          <w:rFonts w:ascii="宋体" w:hAnsi="宋体" w:eastAsia="宋体" w:cs="宋体"/>
          <w:spacing w:val="-1"/>
          <w:sz w:val="28"/>
          <w:szCs w:val="28"/>
        </w:rPr>
        <w:t>件地方性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法规的决定》第二次修正）。</w:t>
      </w:r>
    </w:p>
    <w:p w14:paraId="239C774B">
      <w:pPr>
        <w:spacing w:before="39" w:line="316" w:lineRule="auto"/>
        <w:ind w:left="26" w:right="121" w:firstLine="56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9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7</w:t>
      </w:r>
      <w:r>
        <w:rPr>
          <w:rFonts w:ascii="宋体" w:hAnsi="宋体" w:eastAsia="宋体" w:cs="宋体"/>
          <w:spacing w:val="-9"/>
          <w:sz w:val="28"/>
          <w:szCs w:val="28"/>
        </w:rPr>
        <w:t>）《建设项目环境保护管理条例》（国务院令第</w:t>
      </w:r>
      <w:r>
        <w:rPr>
          <w:rFonts w:ascii="宋体" w:hAnsi="宋体" w:eastAsia="宋体" w:cs="宋体"/>
          <w:spacing w:val="-5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682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2017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7"/>
          <w:sz w:val="28"/>
          <w:szCs w:val="28"/>
        </w:rPr>
        <w:t>10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月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7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17"/>
          <w:sz w:val="28"/>
          <w:szCs w:val="28"/>
        </w:rPr>
        <w:t>日施行</w:t>
      </w:r>
      <w:r>
        <w:rPr>
          <w:rFonts w:ascii="宋体" w:hAnsi="宋体" w:eastAsia="宋体" w:cs="宋体"/>
          <w:spacing w:val="4"/>
          <w:sz w:val="28"/>
          <w:szCs w:val="28"/>
        </w:rPr>
        <w:t>）；</w:t>
      </w:r>
    </w:p>
    <w:p w14:paraId="27083A36">
      <w:pPr>
        <w:spacing w:before="289" w:line="316" w:lineRule="auto"/>
        <w:ind w:left="20" w:right="183" w:firstLine="57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8</w:t>
      </w:r>
      <w:r>
        <w:rPr>
          <w:rFonts w:ascii="宋体" w:hAnsi="宋体" w:eastAsia="宋体" w:cs="宋体"/>
          <w:spacing w:val="1"/>
          <w:sz w:val="28"/>
          <w:szCs w:val="28"/>
        </w:rPr>
        <w:t>）《生产安全事故应急条例》（国务院</w:t>
      </w:r>
      <w:r>
        <w:rPr>
          <w:rFonts w:ascii="宋体" w:hAnsi="宋体" w:eastAsia="宋体" w:cs="宋体"/>
          <w:sz w:val="28"/>
          <w:szCs w:val="28"/>
        </w:rPr>
        <w:t>令</w:t>
      </w:r>
      <w:r>
        <w:rPr>
          <w:rFonts w:ascii="Times New Roman" w:hAnsi="Times New Roman" w:eastAsia="Times New Roman" w:cs="Times New Roman"/>
          <w:sz w:val="28"/>
          <w:szCs w:val="28"/>
        </w:rPr>
        <w:t>[2019]</w:t>
      </w:r>
      <w:r>
        <w:rPr>
          <w:rFonts w:ascii="宋体" w:hAnsi="宋体" w:eastAsia="宋体" w:cs="宋体"/>
          <w:sz w:val="28"/>
          <w:szCs w:val="28"/>
        </w:rPr>
        <w:t>第</w:t>
      </w:r>
      <w:r>
        <w:rPr>
          <w:rFonts w:ascii="宋体" w:hAnsi="宋体" w:eastAsia="宋体" w:cs="宋体"/>
          <w:spacing w:val="-5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>708</w:t>
      </w:r>
      <w:r>
        <w:rPr>
          <w:rFonts w:ascii="Times New Roman" w:hAnsi="Times New Roman" w:eastAsia="Times New Roman" w:cs="Times New Roman"/>
          <w:spacing w:val="23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 xml:space="preserve">号，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2019 </w:t>
      </w:r>
      <w:r>
        <w:rPr>
          <w:rFonts w:ascii="宋体" w:hAnsi="宋体" w:eastAsia="宋体" w:cs="宋体"/>
          <w:spacing w:val="-10"/>
          <w:sz w:val="28"/>
          <w:szCs w:val="28"/>
        </w:rPr>
        <w:t>年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10"/>
          <w:sz w:val="28"/>
          <w:szCs w:val="28"/>
        </w:rPr>
        <w:t>日施行</w:t>
      </w:r>
      <w:r>
        <w:rPr>
          <w:rFonts w:ascii="宋体" w:hAnsi="宋体" w:eastAsia="宋体" w:cs="宋体"/>
          <w:spacing w:val="4"/>
          <w:sz w:val="28"/>
          <w:szCs w:val="28"/>
        </w:rPr>
        <w:t>）；</w:t>
      </w:r>
    </w:p>
    <w:p w14:paraId="6E1C569F">
      <w:pPr>
        <w:spacing w:before="290" w:line="315" w:lineRule="auto"/>
        <w:ind w:left="28" w:right="120" w:firstLine="56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9</w:t>
      </w:r>
      <w:r>
        <w:rPr>
          <w:rFonts w:ascii="宋体" w:hAnsi="宋体" w:eastAsia="宋体" w:cs="宋体"/>
          <w:spacing w:val="1"/>
          <w:sz w:val="28"/>
          <w:szCs w:val="28"/>
        </w:rPr>
        <w:t>）《辽宁省矿山综合治理条例》（辽宁省第十三届人民代表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大会常务委员会第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32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号公告，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2019 </w:t>
      </w:r>
      <w:r>
        <w:rPr>
          <w:rFonts w:ascii="宋体" w:hAnsi="宋体" w:eastAsia="宋体" w:cs="宋体"/>
          <w:spacing w:val="-7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10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7"/>
          <w:sz w:val="28"/>
          <w:szCs w:val="28"/>
        </w:rPr>
        <w:t>日施行</w:t>
      </w:r>
      <w:r>
        <w:rPr>
          <w:rFonts w:ascii="宋体" w:hAnsi="宋体" w:eastAsia="宋体" w:cs="宋体"/>
          <w:spacing w:val="5"/>
          <w:sz w:val="28"/>
          <w:szCs w:val="28"/>
        </w:rPr>
        <w:t>）；</w:t>
      </w:r>
    </w:p>
    <w:p w14:paraId="122676B5">
      <w:pPr>
        <w:spacing w:before="293" w:line="219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"1.2.1.3"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1.2.1.3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地方政府规章</w:t>
      </w:r>
    </w:p>
    <w:p w14:paraId="77F61F6B">
      <w:pPr>
        <w:spacing w:before="290" w:line="348" w:lineRule="auto"/>
        <w:ind w:left="23" w:right="120" w:firstLine="56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1</w:t>
      </w:r>
      <w:r>
        <w:rPr>
          <w:rFonts w:ascii="宋体" w:hAnsi="宋体" w:eastAsia="宋体" w:cs="宋体"/>
          <w:spacing w:val="1"/>
          <w:sz w:val="28"/>
          <w:szCs w:val="28"/>
        </w:rPr>
        <w:t>）《辽宁省建设项目安全设施监督管理办法》（辽宁省人民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政府令第</w:t>
      </w:r>
      <w:r>
        <w:rPr>
          <w:rFonts w:ascii="宋体" w:hAnsi="宋体" w:eastAsia="宋体" w:cs="宋体"/>
          <w:spacing w:val="-5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229 </w:t>
      </w:r>
      <w:r>
        <w:rPr>
          <w:rFonts w:ascii="宋体" w:hAnsi="宋体" w:eastAsia="宋体" w:cs="宋体"/>
          <w:spacing w:val="-2"/>
          <w:sz w:val="28"/>
          <w:szCs w:val="28"/>
        </w:rPr>
        <w:t>号发布，辽宁省人民政府令第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312 </w:t>
      </w:r>
      <w:r>
        <w:rPr>
          <w:rFonts w:ascii="宋体" w:hAnsi="宋体" w:eastAsia="宋体" w:cs="宋体"/>
          <w:spacing w:val="-2"/>
          <w:sz w:val="28"/>
          <w:szCs w:val="28"/>
        </w:rPr>
        <w:t>号修订，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2017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12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20</w:t>
      </w:r>
      <w:r>
        <w:rPr>
          <w:rFonts w:ascii="Times New Roman" w:hAnsi="Times New Roman" w:eastAsia="Times New Roman" w:cs="Times New Roman"/>
          <w:spacing w:val="57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日施行，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2021 </w:t>
      </w:r>
      <w:r>
        <w:rPr>
          <w:rFonts w:ascii="宋体" w:hAnsi="宋体" w:eastAsia="宋体" w:cs="宋体"/>
          <w:spacing w:val="-5"/>
          <w:sz w:val="28"/>
          <w:szCs w:val="28"/>
        </w:rPr>
        <w:t>年修正</w:t>
      </w:r>
      <w:r>
        <w:rPr>
          <w:rFonts w:ascii="宋体" w:hAnsi="宋体" w:eastAsia="宋体" w:cs="宋体"/>
          <w:sz w:val="28"/>
          <w:szCs w:val="28"/>
        </w:rPr>
        <w:t>）；</w:t>
      </w:r>
    </w:p>
    <w:p w14:paraId="4D47CE56">
      <w:pPr>
        <w:spacing w:before="291" w:line="315" w:lineRule="auto"/>
        <w:ind w:left="26" w:right="120" w:firstLine="56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2</w:t>
      </w:r>
      <w:r>
        <w:rPr>
          <w:rFonts w:ascii="宋体" w:hAnsi="宋体" w:eastAsia="宋体" w:cs="宋体"/>
          <w:spacing w:val="1"/>
          <w:sz w:val="28"/>
          <w:szCs w:val="28"/>
        </w:rPr>
        <w:t>）《辽宁省企业安全生产主体责任规定》（辽宁省人民政府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令第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264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2018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7  </w:t>
      </w:r>
      <w:r>
        <w:rPr>
          <w:rFonts w:ascii="宋体" w:hAnsi="宋体" w:eastAsia="宋体" w:cs="宋体"/>
          <w:spacing w:val="-5"/>
          <w:sz w:val="28"/>
          <w:szCs w:val="28"/>
        </w:rPr>
        <w:t>日，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2021 </w:t>
      </w:r>
      <w:r>
        <w:rPr>
          <w:rFonts w:ascii="宋体" w:hAnsi="宋体" w:eastAsia="宋体" w:cs="宋体"/>
          <w:spacing w:val="-5"/>
          <w:sz w:val="28"/>
          <w:szCs w:val="28"/>
        </w:rPr>
        <w:t>年修正</w:t>
      </w:r>
      <w:r>
        <w:rPr>
          <w:rFonts w:ascii="宋体" w:hAnsi="宋体" w:eastAsia="宋体" w:cs="宋体"/>
          <w:spacing w:val="1"/>
          <w:sz w:val="28"/>
          <w:szCs w:val="28"/>
        </w:rPr>
        <w:t>）；</w:t>
      </w:r>
    </w:p>
    <w:p w14:paraId="02456B88">
      <w:pPr>
        <w:spacing w:before="292" w:line="384" w:lineRule="auto"/>
        <w:ind w:left="25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3</w:t>
      </w:r>
      <w:r>
        <w:rPr>
          <w:rFonts w:ascii="宋体" w:hAnsi="宋体" w:eastAsia="宋体" w:cs="宋体"/>
          <w:sz w:val="28"/>
          <w:szCs w:val="28"/>
        </w:rPr>
        <w:t>）《辽宁省安全生产监督管理规定》（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2005 </w:t>
      </w:r>
      <w:r>
        <w:rPr>
          <w:rFonts w:ascii="宋体" w:hAnsi="宋体" w:eastAsia="宋体" w:cs="宋体"/>
          <w:spacing w:val="-1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2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月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28  </w:t>
      </w:r>
      <w:r>
        <w:rPr>
          <w:rFonts w:ascii="宋体" w:hAnsi="宋体" w:eastAsia="宋体" w:cs="宋体"/>
          <w:spacing w:val="-1"/>
          <w:sz w:val="28"/>
          <w:szCs w:val="28"/>
        </w:rPr>
        <w:t>日辽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5"/>
          <w:sz w:val="28"/>
          <w:szCs w:val="28"/>
        </w:rPr>
        <w:t>宁省第十届人民政府第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41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次常务会议审议通过，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2016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11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19  </w:t>
      </w:r>
      <w:r>
        <w:rPr>
          <w:rFonts w:ascii="宋体" w:hAnsi="宋体" w:eastAsia="宋体" w:cs="宋体"/>
          <w:spacing w:val="-6"/>
          <w:sz w:val="28"/>
          <w:szCs w:val="28"/>
        </w:rPr>
        <w:t>日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5"/>
          <w:sz w:val="28"/>
          <w:szCs w:val="28"/>
        </w:rPr>
        <w:t>辽宁省第十二届人民政府第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100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次常务会议《辽宁省人民政府关于废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2"/>
          <w:sz w:val="28"/>
          <w:szCs w:val="28"/>
        </w:rPr>
        <w:t>止和修改部分省政府规章的决定》（省政府令第</w:t>
      </w:r>
      <w:r>
        <w:rPr>
          <w:rFonts w:ascii="宋体" w:hAnsi="宋体" w:eastAsia="宋体" w:cs="宋体"/>
          <w:spacing w:val="-5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305</w:t>
      </w:r>
      <w:r>
        <w:rPr>
          <w:rFonts w:ascii="Times New Roman" w:hAnsi="Times New Roman" w:eastAsia="Times New Roman" w:cs="Times New Roman"/>
          <w:spacing w:val="2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"/>
          <w:sz w:val="28"/>
          <w:szCs w:val="28"/>
        </w:rPr>
        <w:t>号）修正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,2017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  </w:t>
      </w:r>
      <w:r>
        <w:rPr>
          <w:rFonts w:ascii="宋体" w:hAnsi="宋体" w:eastAsia="宋体" w:cs="宋体"/>
          <w:spacing w:val="-8"/>
          <w:sz w:val="28"/>
          <w:szCs w:val="28"/>
        </w:rPr>
        <w:t>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 xml:space="preserve">11 </w:t>
      </w:r>
      <w:r>
        <w:rPr>
          <w:rFonts w:ascii="宋体" w:hAnsi="宋体" w:eastAsia="宋体" w:cs="宋体"/>
          <w:spacing w:val="-8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 xml:space="preserve">16  </w:t>
      </w:r>
      <w:r>
        <w:rPr>
          <w:rFonts w:ascii="宋体" w:hAnsi="宋体" w:eastAsia="宋体" w:cs="宋体"/>
          <w:spacing w:val="-8"/>
          <w:sz w:val="28"/>
          <w:szCs w:val="28"/>
        </w:rPr>
        <w:t>日辽宁省第十二届人民政府第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>147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次常务会议《辽宁省人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8"/>
          <w:sz w:val="28"/>
          <w:szCs w:val="28"/>
        </w:rPr>
        <w:t>民政府关于废止和修改部分省政府规章的决定</w:t>
      </w:r>
      <w:r>
        <w:rPr>
          <w:rFonts w:ascii="宋体" w:hAnsi="宋体" w:eastAsia="宋体" w:cs="宋体"/>
          <w:spacing w:val="-9"/>
          <w:sz w:val="28"/>
          <w:szCs w:val="28"/>
        </w:rPr>
        <w:t>》（省政府令第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 xml:space="preserve">311 </w:t>
      </w:r>
      <w:r>
        <w:rPr>
          <w:rFonts w:ascii="宋体" w:hAnsi="宋体" w:eastAsia="宋体" w:cs="宋体"/>
          <w:spacing w:val="-9"/>
          <w:sz w:val="28"/>
          <w:szCs w:val="28"/>
        </w:rPr>
        <w:t>号）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修正</w:t>
      </w:r>
      <w:r>
        <w:rPr>
          <w:rFonts w:ascii="宋体" w:hAnsi="宋体" w:eastAsia="宋体" w:cs="宋体"/>
          <w:spacing w:val="-2"/>
          <w:sz w:val="28"/>
          <w:szCs w:val="28"/>
        </w:rPr>
        <w:t>）；</w:t>
      </w:r>
    </w:p>
    <w:p w14:paraId="6AE14B42">
      <w:pPr>
        <w:spacing w:before="291" w:line="211" w:lineRule="auto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0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>4</w:t>
      </w:r>
      <w:r>
        <w:rPr>
          <w:rFonts w:ascii="宋体" w:hAnsi="宋体" w:eastAsia="宋体" w:cs="宋体"/>
          <w:spacing w:val="-10"/>
          <w:sz w:val="28"/>
          <w:szCs w:val="28"/>
        </w:rPr>
        <w:t>）《辽宁省尾矿库安全监督管理办法》（辽政办发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>[2016]3</w:t>
      </w:r>
      <w:r>
        <w:rPr>
          <w:rFonts w:ascii="Times New Roman" w:hAnsi="Times New Roman" w:eastAsia="Times New Roman" w:cs="Times New Roman"/>
          <w:spacing w:val="36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号，</w:t>
      </w:r>
    </w:p>
    <w:p w14:paraId="76C83D6A">
      <w:pPr>
        <w:spacing w:line="211" w:lineRule="auto"/>
        <w:rPr>
          <w:rFonts w:ascii="宋体" w:hAnsi="宋体" w:eastAsia="宋体" w:cs="宋体"/>
          <w:sz w:val="28"/>
          <w:szCs w:val="28"/>
        </w:rPr>
        <w:sectPr>
          <w:footerReference r:id="rId8" w:type="default"/>
          <w:pgSz w:w="11906" w:h="16839"/>
          <w:pgMar w:top="1191" w:right="1679" w:bottom="1266" w:left="1785" w:header="882" w:footer="984" w:gutter="0"/>
          <w:cols w:space="720" w:num="1"/>
        </w:sectPr>
      </w:pPr>
    </w:p>
    <w:p w14:paraId="60D95898">
      <w:pPr>
        <w:pStyle w:val="2"/>
        <w:spacing w:line="327" w:lineRule="auto"/>
      </w:pPr>
    </w:p>
    <w:p w14:paraId="5FD75A01">
      <w:pPr>
        <w:spacing w:before="91" w:line="220" w:lineRule="auto"/>
        <w:ind w:left="2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2016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7  </w:t>
      </w:r>
      <w:r>
        <w:rPr>
          <w:rFonts w:ascii="宋体" w:hAnsi="宋体" w:eastAsia="宋体" w:cs="宋体"/>
          <w:spacing w:val="-6"/>
          <w:sz w:val="28"/>
          <w:szCs w:val="28"/>
        </w:rPr>
        <w:t>日施行，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2017</w:t>
      </w:r>
      <w:r>
        <w:rPr>
          <w:rFonts w:ascii="Times New Roman" w:hAnsi="Times New Roman" w:eastAsia="Times New Roman" w:cs="Times New Roman"/>
          <w:spacing w:val="-4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2018 </w:t>
      </w:r>
      <w:r>
        <w:rPr>
          <w:rFonts w:ascii="宋体" w:hAnsi="宋体" w:eastAsia="宋体" w:cs="宋体"/>
          <w:spacing w:val="-6"/>
          <w:sz w:val="28"/>
          <w:szCs w:val="28"/>
        </w:rPr>
        <w:t>年修改</w:t>
      </w:r>
      <w:r>
        <w:rPr>
          <w:rFonts w:ascii="宋体" w:hAnsi="宋体" w:eastAsia="宋体" w:cs="宋体"/>
          <w:sz w:val="28"/>
          <w:szCs w:val="28"/>
        </w:rPr>
        <w:t>）；</w:t>
      </w:r>
    </w:p>
    <w:p w14:paraId="0BF1B223">
      <w:pPr>
        <w:spacing w:before="290" w:line="219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"1.2.1.4"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1.2.1.4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部门规章</w:t>
      </w:r>
    </w:p>
    <w:p w14:paraId="49B962FE">
      <w:pPr>
        <w:spacing w:before="157" w:line="313" w:lineRule="auto"/>
        <w:ind w:left="46" w:right="76" w:firstLine="54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</w:t>
      </w:r>
      <w:r>
        <w:rPr>
          <w:rFonts w:ascii="宋体" w:hAnsi="宋体" w:eastAsia="宋体" w:cs="宋体"/>
          <w:spacing w:val="-3"/>
          <w:sz w:val="28"/>
          <w:szCs w:val="28"/>
        </w:rPr>
        <w:t>）《建设项目安全设施“三同时</w:t>
      </w:r>
      <w:r>
        <w:rPr>
          <w:rFonts w:ascii="宋体" w:hAnsi="宋体" w:eastAsia="宋体" w:cs="宋体"/>
          <w:spacing w:val="-9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”监督管理办法》（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2010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12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14</w:t>
      </w:r>
      <w:r>
        <w:rPr>
          <w:rFonts w:ascii="Times New Roman" w:hAnsi="Times New Roman" w:eastAsia="Times New Roman" w:cs="Times New Roman"/>
          <w:spacing w:val="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日原国家安全监管总局令第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36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号公布，根据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2015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日原国家安全监管总局令第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77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号修正，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2015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5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6"/>
          <w:sz w:val="28"/>
          <w:szCs w:val="28"/>
        </w:rPr>
        <w:t>日施行</w:t>
      </w:r>
      <w:r>
        <w:rPr>
          <w:rFonts w:ascii="宋体" w:hAnsi="宋体" w:eastAsia="宋体" w:cs="宋体"/>
          <w:sz w:val="28"/>
          <w:szCs w:val="28"/>
        </w:rPr>
        <w:t>）；</w:t>
      </w:r>
    </w:p>
    <w:p w14:paraId="52655775">
      <w:pPr>
        <w:spacing w:before="211" w:line="313" w:lineRule="auto"/>
        <w:ind w:left="20" w:firstLine="57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2</w:t>
      </w:r>
      <w:r>
        <w:rPr>
          <w:rFonts w:ascii="宋体" w:hAnsi="宋体" w:eastAsia="宋体" w:cs="宋体"/>
          <w:spacing w:val="1"/>
          <w:sz w:val="28"/>
          <w:szCs w:val="28"/>
        </w:rPr>
        <w:t>）《尾矿库安全监督管理规定》（原国家安全生产监督管理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总局令第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38 </w:t>
      </w:r>
      <w:r>
        <w:rPr>
          <w:rFonts w:ascii="宋体" w:hAnsi="宋体" w:eastAsia="宋体" w:cs="宋体"/>
          <w:spacing w:val="-7"/>
          <w:sz w:val="28"/>
          <w:szCs w:val="28"/>
        </w:rPr>
        <w:t>号发布，原国家安全生产监督管理总局令第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78 </w:t>
      </w:r>
      <w:r>
        <w:rPr>
          <w:rFonts w:ascii="宋体" w:hAnsi="宋体" w:eastAsia="宋体" w:cs="宋体"/>
          <w:spacing w:val="-7"/>
          <w:sz w:val="28"/>
          <w:szCs w:val="28"/>
        </w:rPr>
        <w:t>号令修改，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2015 </w:t>
      </w:r>
      <w:r>
        <w:rPr>
          <w:rFonts w:ascii="宋体" w:hAnsi="宋体" w:eastAsia="宋体" w:cs="宋体"/>
          <w:spacing w:val="-10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10"/>
          <w:sz w:val="28"/>
          <w:szCs w:val="28"/>
        </w:rPr>
        <w:t>日施行</w:t>
      </w:r>
      <w:r>
        <w:rPr>
          <w:rFonts w:ascii="宋体" w:hAnsi="宋体" w:eastAsia="宋体" w:cs="宋体"/>
          <w:spacing w:val="1"/>
          <w:sz w:val="28"/>
          <w:szCs w:val="28"/>
        </w:rPr>
        <w:t>）；</w:t>
      </w:r>
    </w:p>
    <w:p w14:paraId="02981C45">
      <w:pPr>
        <w:spacing w:before="212" w:line="289" w:lineRule="auto"/>
        <w:ind w:left="52" w:right="76" w:firstLine="53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3</w:t>
      </w:r>
      <w:r>
        <w:rPr>
          <w:rFonts w:ascii="宋体" w:hAnsi="宋体" w:eastAsia="宋体" w:cs="宋体"/>
          <w:spacing w:val="1"/>
          <w:sz w:val="28"/>
          <w:szCs w:val="28"/>
        </w:rPr>
        <w:t>）《金属非金属矿山建设项目安全设施目录（试行）》（原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国家安全生产监督管理总局令第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75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2015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6"/>
          <w:sz w:val="28"/>
          <w:szCs w:val="28"/>
        </w:rPr>
        <w:t>日施行</w:t>
      </w:r>
      <w:r>
        <w:rPr>
          <w:rFonts w:ascii="宋体" w:hAnsi="宋体" w:eastAsia="宋体" w:cs="宋体"/>
          <w:sz w:val="28"/>
          <w:szCs w:val="28"/>
        </w:rPr>
        <w:t>）；</w:t>
      </w:r>
    </w:p>
    <w:p w14:paraId="6A27C38D">
      <w:pPr>
        <w:spacing w:before="211" w:line="313" w:lineRule="auto"/>
        <w:ind w:left="30" w:right="76" w:firstLine="56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4</w:t>
      </w:r>
      <w:r>
        <w:rPr>
          <w:rFonts w:ascii="宋体" w:hAnsi="宋体" w:eastAsia="宋体" w:cs="宋体"/>
          <w:spacing w:val="1"/>
          <w:sz w:val="28"/>
          <w:szCs w:val="28"/>
        </w:rPr>
        <w:t>）《生产安全事故应急预案管理办法》（原国家安全生产监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督管理总局令第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88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号令，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2016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5"/>
          <w:sz w:val="28"/>
          <w:szCs w:val="28"/>
        </w:rPr>
        <w:t>日施行，应</w:t>
      </w:r>
      <w:r>
        <w:rPr>
          <w:rFonts w:ascii="宋体" w:hAnsi="宋体" w:eastAsia="宋体" w:cs="宋体"/>
          <w:spacing w:val="-6"/>
          <w:sz w:val="28"/>
          <w:szCs w:val="28"/>
        </w:rPr>
        <w:t>急管理部令第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号修订，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 xml:space="preserve">2019 </w:t>
      </w:r>
      <w:r>
        <w:rPr>
          <w:rFonts w:ascii="宋体" w:hAnsi="宋体" w:eastAsia="宋体" w:cs="宋体"/>
          <w:spacing w:val="-9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月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 xml:space="preserve">1  </w:t>
      </w:r>
      <w:r>
        <w:rPr>
          <w:rFonts w:ascii="宋体" w:hAnsi="宋体" w:eastAsia="宋体" w:cs="宋体"/>
          <w:spacing w:val="-9"/>
          <w:sz w:val="28"/>
          <w:szCs w:val="28"/>
        </w:rPr>
        <w:t>日施行</w:t>
      </w:r>
      <w:r>
        <w:rPr>
          <w:rFonts w:ascii="宋体" w:hAnsi="宋体" w:eastAsia="宋体" w:cs="宋体"/>
          <w:spacing w:val="8"/>
          <w:sz w:val="28"/>
          <w:szCs w:val="28"/>
        </w:rPr>
        <w:t>）；</w:t>
      </w:r>
    </w:p>
    <w:p w14:paraId="4DE8A9D6">
      <w:pPr>
        <w:pStyle w:val="2"/>
        <w:spacing w:line="249" w:lineRule="auto"/>
      </w:pPr>
    </w:p>
    <w:p w14:paraId="4AE88410">
      <w:pPr>
        <w:spacing w:before="91" w:line="311" w:lineRule="auto"/>
        <w:ind w:left="25" w:right="3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5</w:t>
      </w:r>
      <w:r>
        <w:rPr>
          <w:rFonts w:ascii="宋体" w:hAnsi="宋体" w:eastAsia="宋体" w:cs="宋体"/>
          <w:spacing w:val="-5"/>
          <w:sz w:val="28"/>
          <w:szCs w:val="28"/>
        </w:rPr>
        <w:t>）《国家矿山安全监察局关于印发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&lt;</w:t>
      </w:r>
      <w:r>
        <w:rPr>
          <w:rFonts w:ascii="宋体" w:hAnsi="宋体" w:eastAsia="宋体" w:cs="宋体"/>
          <w:spacing w:val="-5"/>
          <w:sz w:val="28"/>
          <w:szCs w:val="28"/>
        </w:rPr>
        <w:t>关于加强非煤矿山安全生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产工作的指导意见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&gt;</w:t>
      </w:r>
      <w:r>
        <w:rPr>
          <w:rFonts w:ascii="Times New Roman" w:hAnsi="Times New Roman" w:eastAsia="Times New Roman" w:cs="Times New Roman"/>
          <w:spacing w:val="-3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的通知》（矿安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[2022]4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2022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8  </w:t>
      </w:r>
      <w:r>
        <w:rPr>
          <w:rFonts w:ascii="宋体" w:hAnsi="宋体" w:eastAsia="宋体" w:cs="宋体"/>
          <w:spacing w:val="-5"/>
          <w:sz w:val="28"/>
          <w:szCs w:val="28"/>
        </w:rPr>
        <w:t>日</w:t>
      </w:r>
      <w:r>
        <w:rPr>
          <w:rFonts w:ascii="宋体" w:hAnsi="宋体" w:eastAsia="宋体" w:cs="宋体"/>
          <w:spacing w:val="-36"/>
          <w:sz w:val="28"/>
          <w:szCs w:val="28"/>
        </w:rPr>
        <w:t>）；</w:t>
      </w:r>
    </w:p>
    <w:p w14:paraId="1A625ADA">
      <w:pPr>
        <w:spacing w:before="303" w:line="316" w:lineRule="auto"/>
        <w:ind w:left="52" w:right="76" w:firstLine="53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6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6</w:t>
      </w:r>
      <w:r>
        <w:rPr>
          <w:rFonts w:ascii="宋体" w:hAnsi="宋体" w:eastAsia="宋体" w:cs="宋体"/>
          <w:spacing w:val="-6"/>
          <w:sz w:val="28"/>
          <w:szCs w:val="28"/>
        </w:rPr>
        <w:t>）《国务院安委会办公室关于学习宣传贯彻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&lt;</w:t>
      </w:r>
      <w:r>
        <w:rPr>
          <w:rFonts w:ascii="Times New Roman" w:hAnsi="Times New Roman" w:eastAsia="Times New Roman" w:cs="Times New Roman"/>
          <w:spacing w:val="-2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中共中央办公厅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国务院办公厅关于进一步加强矿山安全生产工作的意见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>&gt;</w:t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的通知》（安</w:t>
      </w:r>
    </w:p>
    <w:p w14:paraId="0CA54892">
      <w:pPr>
        <w:spacing w:before="291" w:line="211" w:lineRule="auto"/>
        <w:ind w:left="2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委办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[2023]7</w:t>
      </w:r>
      <w:r>
        <w:rPr>
          <w:rFonts w:ascii="Times New Roman" w:hAnsi="Times New Roman" w:eastAsia="Times New Roman" w:cs="Times New Roman"/>
          <w:spacing w:val="18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2023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9  </w:t>
      </w:r>
      <w:r>
        <w:rPr>
          <w:rFonts w:ascii="宋体" w:hAnsi="宋体" w:eastAsia="宋体" w:cs="宋体"/>
          <w:spacing w:val="-5"/>
          <w:sz w:val="28"/>
          <w:szCs w:val="28"/>
        </w:rPr>
        <w:t>日</w:t>
      </w:r>
      <w:r>
        <w:rPr>
          <w:rFonts w:ascii="宋体" w:hAnsi="宋体" w:eastAsia="宋体" w:cs="宋体"/>
          <w:spacing w:val="-12"/>
          <w:sz w:val="28"/>
          <w:szCs w:val="28"/>
        </w:rPr>
        <w:t>）；</w:t>
      </w:r>
    </w:p>
    <w:p w14:paraId="69331254">
      <w:pPr>
        <w:spacing w:before="175" w:line="343" w:lineRule="auto"/>
        <w:ind w:left="28" w:right="76" w:firstLine="56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7</w:t>
      </w:r>
      <w:r>
        <w:rPr>
          <w:rFonts w:ascii="宋体" w:hAnsi="宋体" w:eastAsia="宋体" w:cs="宋体"/>
          <w:spacing w:val="-5"/>
          <w:sz w:val="28"/>
          <w:szCs w:val="28"/>
        </w:rPr>
        <w:t>）《国务院安全生产委员会印发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&lt;</w:t>
      </w:r>
      <w:r>
        <w:rPr>
          <w:rFonts w:ascii="宋体" w:hAnsi="宋体" w:eastAsia="宋体" w:cs="宋体"/>
          <w:spacing w:val="-5"/>
          <w:sz w:val="28"/>
          <w:szCs w:val="28"/>
        </w:rPr>
        <w:t>关于防范遏制矿山领域重特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大生产安全事故的硬措施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&gt;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的通知》（安委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[2024]1</w:t>
      </w:r>
      <w:r>
        <w:rPr>
          <w:rFonts w:ascii="Times New Roman" w:hAnsi="Times New Roman" w:eastAsia="Times New Roman" w:cs="Times New Roman"/>
          <w:spacing w:val="18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号</w:t>
      </w:r>
      <w:r>
        <w:rPr>
          <w:rFonts w:ascii="宋体" w:hAnsi="宋体" w:eastAsia="宋体" w:cs="宋体"/>
          <w:spacing w:val="6"/>
          <w:sz w:val="28"/>
          <w:szCs w:val="28"/>
        </w:rPr>
        <w:t>）；</w:t>
      </w:r>
    </w:p>
    <w:p w14:paraId="6BDABA30">
      <w:pPr>
        <w:spacing w:before="178" w:line="220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"1.2.1.5"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1.2.1.5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指导性、规范性文件</w:t>
      </w:r>
    </w:p>
    <w:p w14:paraId="56FEE5F9">
      <w:pPr>
        <w:spacing w:before="291" w:line="311" w:lineRule="auto"/>
        <w:ind w:left="29" w:right="76" w:firstLine="56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1</w:t>
      </w:r>
      <w:r>
        <w:rPr>
          <w:rFonts w:ascii="宋体" w:hAnsi="宋体" w:eastAsia="宋体" w:cs="宋体"/>
          <w:spacing w:val="1"/>
          <w:sz w:val="28"/>
          <w:szCs w:val="28"/>
        </w:rPr>
        <w:t>）《国务院关于进一步加强企业安全生产工作的通知》（国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发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[2010]23</w:t>
      </w:r>
      <w:r>
        <w:rPr>
          <w:rFonts w:ascii="Times New Roman" w:hAnsi="Times New Roman" w:eastAsia="Times New Roman" w:cs="Times New Roman"/>
          <w:spacing w:val="17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2010 </w:t>
      </w:r>
      <w:r>
        <w:rPr>
          <w:rFonts w:ascii="宋体" w:hAnsi="宋体" w:eastAsia="宋体" w:cs="宋体"/>
          <w:spacing w:val="-5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 xml:space="preserve">19  </w:t>
      </w:r>
      <w:r>
        <w:rPr>
          <w:rFonts w:ascii="宋体" w:hAnsi="宋体" w:eastAsia="宋体" w:cs="宋体"/>
          <w:spacing w:val="-5"/>
          <w:sz w:val="28"/>
          <w:szCs w:val="28"/>
        </w:rPr>
        <w:t>日</w:t>
      </w:r>
      <w:r>
        <w:rPr>
          <w:rFonts w:ascii="宋体" w:hAnsi="宋体" w:eastAsia="宋体" w:cs="宋体"/>
          <w:spacing w:val="-21"/>
          <w:sz w:val="28"/>
          <w:szCs w:val="28"/>
        </w:rPr>
        <w:t>）；</w:t>
      </w:r>
    </w:p>
    <w:p w14:paraId="45BEF928">
      <w:pPr>
        <w:spacing w:before="304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2</w:t>
      </w:r>
      <w:r>
        <w:rPr>
          <w:rFonts w:ascii="宋体" w:hAnsi="宋体" w:eastAsia="宋体" w:cs="宋体"/>
          <w:spacing w:val="1"/>
          <w:sz w:val="28"/>
          <w:szCs w:val="28"/>
        </w:rPr>
        <w:t>）《国家安全监管总局关于规范金属非金属矿山建设项目安</w:t>
      </w:r>
    </w:p>
    <w:p w14:paraId="45F8A9C4"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footerReference r:id="rId9" w:type="default"/>
          <w:pgSz w:w="11906" w:h="16839"/>
          <w:pgMar w:top="1191" w:right="1723" w:bottom="1266" w:left="1785" w:header="882" w:footer="984" w:gutter="0"/>
          <w:cols w:space="720" w:num="1"/>
        </w:sectPr>
      </w:pPr>
    </w:p>
    <w:p w14:paraId="5B8D4081">
      <w:pPr>
        <w:pStyle w:val="2"/>
        <w:spacing w:line="328" w:lineRule="auto"/>
      </w:pPr>
    </w:p>
    <w:p w14:paraId="5DA963E8">
      <w:pPr>
        <w:spacing w:before="91" w:line="211" w:lineRule="auto"/>
        <w:ind w:left="2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2"/>
          <w:sz w:val="28"/>
          <w:szCs w:val="28"/>
        </w:rPr>
        <w:t>全</w:t>
      </w:r>
      <w:r>
        <w:rPr>
          <w:rFonts w:ascii="宋体" w:hAnsi="宋体" w:eastAsia="宋体" w:cs="宋体"/>
          <w:spacing w:val="-4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设</w:t>
      </w:r>
      <w:r>
        <w:rPr>
          <w:rFonts w:ascii="宋体" w:hAnsi="宋体" w:eastAsia="宋体" w:cs="宋体"/>
          <w:spacing w:val="-5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施</w:t>
      </w:r>
      <w:r>
        <w:rPr>
          <w:rFonts w:ascii="宋体" w:hAnsi="宋体" w:eastAsia="宋体" w:cs="宋体"/>
          <w:spacing w:val="-4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竣</w:t>
      </w:r>
      <w:r>
        <w:rPr>
          <w:rFonts w:ascii="宋体" w:hAnsi="宋体" w:eastAsia="宋体" w:cs="宋体"/>
          <w:spacing w:val="-4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工</w:t>
      </w:r>
      <w:r>
        <w:rPr>
          <w:rFonts w:ascii="宋体" w:hAnsi="宋体" w:eastAsia="宋体" w:cs="宋体"/>
          <w:spacing w:val="-5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验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收</w:t>
      </w:r>
      <w:r>
        <w:rPr>
          <w:rFonts w:ascii="宋体" w:hAnsi="宋体" w:eastAsia="宋体" w:cs="宋体"/>
          <w:spacing w:val="-4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工</w:t>
      </w:r>
      <w:r>
        <w:rPr>
          <w:rFonts w:ascii="宋体" w:hAnsi="宋体" w:eastAsia="宋体" w:cs="宋体"/>
          <w:spacing w:val="-4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作 的</w:t>
      </w:r>
      <w:r>
        <w:rPr>
          <w:rFonts w:ascii="宋体" w:hAnsi="宋体" w:eastAsia="宋体" w:cs="宋体"/>
          <w:spacing w:val="-5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通</w:t>
      </w:r>
      <w:r>
        <w:rPr>
          <w:rFonts w:ascii="宋体" w:hAnsi="宋体" w:eastAsia="宋体" w:cs="宋体"/>
          <w:spacing w:val="-4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知</w:t>
      </w:r>
      <w:r>
        <w:rPr>
          <w:rFonts w:ascii="宋体" w:hAnsi="宋体" w:eastAsia="宋体" w:cs="宋体"/>
          <w:spacing w:val="-3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》</w:t>
      </w:r>
      <w:r>
        <w:rPr>
          <w:rFonts w:ascii="宋体" w:hAnsi="宋体" w:eastAsia="宋体" w:cs="宋体"/>
          <w:spacing w:val="-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（ 安</w:t>
      </w:r>
      <w:r>
        <w:rPr>
          <w:rFonts w:ascii="宋体" w:hAnsi="宋体" w:eastAsia="宋体" w:cs="宋体"/>
          <w:spacing w:val="-4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监</w:t>
      </w:r>
      <w:r>
        <w:rPr>
          <w:rFonts w:ascii="宋体" w:hAnsi="宋体" w:eastAsia="宋体" w:cs="宋体"/>
          <w:spacing w:val="-4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总</w:t>
      </w:r>
      <w:r>
        <w:rPr>
          <w:rFonts w:ascii="宋体" w:hAnsi="宋体" w:eastAsia="宋体" w:cs="宋体"/>
          <w:spacing w:val="-4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管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28"/>
          <w:szCs w:val="28"/>
        </w:rPr>
        <w:t>[</w:t>
      </w:r>
      <w:r>
        <w:rPr>
          <w:rFonts w:ascii="Times New Roman" w:hAnsi="Times New Roman" w:eastAsia="Times New Roman" w:cs="Times New Roman"/>
          <w:spacing w:val="-13"/>
          <w:sz w:val="28"/>
          <w:szCs w:val="28"/>
        </w:rPr>
        <w:t>2016]14</w:t>
      </w:r>
      <w:r>
        <w:rPr>
          <w:rFonts w:ascii="Times New Roman" w:hAnsi="Times New Roman" w:eastAsia="Times New Roman" w:cs="Times New Roman"/>
          <w:spacing w:val="14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13"/>
          <w:sz w:val="28"/>
          <w:szCs w:val="28"/>
        </w:rPr>
        <w:t>号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，</w:t>
      </w:r>
    </w:p>
    <w:p w14:paraId="64485435">
      <w:pPr>
        <w:spacing w:before="303" w:line="220" w:lineRule="auto"/>
        <w:ind w:left="2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2016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5  </w:t>
      </w:r>
      <w:r>
        <w:rPr>
          <w:rFonts w:ascii="宋体" w:hAnsi="宋体" w:eastAsia="宋体" w:cs="宋体"/>
          <w:spacing w:val="-6"/>
          <w:sz w:val="28"/>
          <w:szCs w:val="28"/>
        </w:rPr>
        <w:t>日</w:t>
      </w:r>
      <w:r>
        <w:rPr>
          <w:rFonts w:ascii="宋体" w:hAnsi="宋体" w:eastAsia="宋体" w:cs="宋体"/>
          <w:spacing w:val="-21"/>
          <w:sz w:val="28"/>
          <w:szCs w:val="28"/>
        </w:rPr>
        <w:t>）；</w:t>
      </w:r>
    </w:p>
    <w:p w14:paraId="06A9391A">
      <w:pPr>
        <w:spacing w:before="291" w:line="348" w:lineRule="auto"/>
        <w:ind w:left="25" w:right="279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3</w:t>
      </w:r>
      <w:r>
        <w:rPr>
          <w:rFonts w:ascii="宋体" w:hAnsi="宋体" w:eastAsia="宋体" w:cs="宋体"/>
          <w:spacing w:val="-5"/>
          <w:sz w:val="28"/>
          <w:szCs w:val="28"/>
        </w:rPr>
        <w:t>）《国家安全监管总局关于印发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&lt;</w:t>
      </w:r>
      <w:r>
        <w:rPr>
          <w:rFonts w:ascii="宋体" w:hAnsi="宋体" w:eastAsia="宋体" w:cs="宋体"/>
          <w:spacing w:val="-5"/>
          <w:sz w:val="28"/>
          <w:szCs w:val="28"/>
        </w:rPr>
        <w:t>金属非金属矿山建设项目安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全评价报告编写提纲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&gt;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的通知》（安监总管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[2016]49 </w:t>
      </w:r>
      <w:r>
        <w:rPr>
          <w:rFonts w:ascii="宋体" w:hAnsi="宋体" w:eastAsia="宋体" w:cs="宋体"/>
          <w:spacing w:val="-2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2016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5 </w:t>
      </w:r>
      <w:r>
        <w:rPr>
          <w:rFonts w:ascii="宋体" w:hAnsi="宋体" w:eastAsia="宋体" w:cs="宋体"/>
          <w:spacing w:val="-2"/>
          <w:sz w:val="28"/>
          <w:szCs w:val="28"/>
        </w:rPr>
        <w:t>月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28"/>
          <w:szCs w:val="28"/>
        </w:rPr>
        <w:t xml:space="preserve">30  </w:t>
      </w:r>
      <w:r>
        <w:rPr>
          <w:rFonts w:ascii="宋体" w:hAnsi="宋体" w:eastAsia="宋体" w:cs="宋体"/>
          <w:spacing w:val="-16"/>
          <w:sz w:val="28"/>
          <w:szCs w:val="28"/>
        </w:rPr>
        <w:t>日</w:t>
      </w:r>
      <w:r>
        <w:rPr>
          <w:rFonts w:ascii="宋体" w:hAnsi="宋体" w:eastAsia="宋体" w:cs="宋体"/>
          <w:spacing w:val="-2"/>
          <w:sz w:val="28"/>
          <w:szCs w:val="28"/>
        </w:rPr>
        <w:t>）；</w:t>
      </w:r>
    </w:p>
    <w:p w14:paraId="5B8BFB1E">
      <w:pPr>
        <w:spacing w:before="288" w:line="311" w:lineRule="auto"/>
        <w:ind w:left="33" w:right="279" w:firstLine="55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9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4</w:t>
      </w:r>
      <w:r>
        <w:rPr>
          <w:rFonts w:ascii="宋体" w:hAnsi="宋体" w:eastAsia="宋体" w:cs="宋体"/>
          <w:spacing w:val="-9"/>
          <w:sz w:val="28"/>
          <w:szCs w:val="28"/>
        </w:rPr>
        <w:t>）《关于印发防范化解尾矿库安全风险工作方案的通知》（应</w:t>
      </w:r>
      <w:r>
        <w:rPr>
          <w:rFonts w:ascii="宋体" w:hAnsi="宋体" w:eastAsia="宋体" w:cs="宋体"/>
          <w:spacing w:val="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急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[2020]15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2020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 </w:t>
      </w:r>
      <w:r>
        <w:rPr>
          <w:rFonts w:ascii="宋体" w:hAnsi="宋体" w:eastAsia="宋体" w:cs="宋体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21 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日</w:t>
      </w:r>
      <w:r>
        <w:rPr>
          <w:rFonts w:ascii="宋体" w:hAnsi="宋体" w:eastAsia="宋体" w:cs="宋体"/>
          <w:spacing w:val="-20"/>
          <w:sz w:val="28"/>
          <w:szCs w:val="28"/>
        </w:rPr>
        <w:t>）；</w:t>
      </w:r>
    </w:p>
    <w:p w14:paraId="308C788F">
      <w:pPr>
        <w:spacing w:before="304" w:line="311" w:lineRule="auto"/>
        <w:ind w:left="26" w:right="279" w:firstLine="56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5</w:t>
      </w:r>
      <w:r>
        <w:rPr>
          <w:rFonts w:ascii="宋体" w:hAnsi="宋体" w:eastAsia="宋体" w:cs="宋体"/>
          <w:spacing w:val="-5"/>
          <w:sz w:val="28"/>
          <w:szCs w:val="28"/>
        </w:rPr>
        <w:t>）《国家矿山安全监察局综合司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&lt;</w:t>
      </w:r>
      <w:r>
        <w:rPr>
          <w:rFonts w:ascii="宋体" w:hAnsi="宋体" w:eastAsia="宋体" w:cs="宋体"/>
          <w:spacing w:val="-5"/>
          <w:sz w:val="28"/>
          <w:szCs w:val="28"/>
        </w:rPr>
        <w:t>关于全面推进防范化解尾矿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库安全风险重点工作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&gt;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的通知》（矿安综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[2022]6 </w:t>
      </w:r>
      <w:r>
        <w:rPr>
          <w:rFonts w:ascii="宋体" w:hAnsi="宋体" w:eastAsia="宋体" w:cs="宋体"/>
          <w:spacing w:val="-2"/>
          <w:sz w:val="28"/>
          <w:szCs w:val="28"/>
        </w:rPr>
        <w:t>号</w:t>
      </w:r>
      <w:r>
        <w:rPr>
          <w:rFonts w:ascii="宋体" w:hAnsi="宋体" w:eastAsia="宋体" w:cs="宋体"/>
          <w:spacing w:val="4"/>
          <w:sz w:val="28"/>
          <w:szCs w:val="28"/>
        </w:rPr>
        <w:t>）；</w:t>
      </w:r>
    </w:p>
    <w:p w14:paraId="04F13C34">
      <w:pPr>
        <w:spacing w:before="305" w:line="311" w:lineRule="auto"/>
        <w:ind w:left="30" w:right="279" w:firstLine="56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6</w:t>
      </w:r>
      <w:r>
        <w:rPr>
          <w:rFonts w:ascii="宋体" w:hAnsi="宋体" w:eastAsia="宋体" w:cs="宋体"/>
          <w:spacing w:val="1"/>
          <w:sz w:val="28"/>
          <w:szCs w:val="28"/>
        </w:rPr>
        <w:t>）《关于印发辽宁省防范化解尾矿库安全风险工作方案的通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知》（辽应急发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[2020]23 </w:t>
      </w:r>
      <w:r>
        <w:rPr>
          <w:rFonts w:ascii="宋体" w:hAnsi="宋体" w:eastAsia="宋体" w:cs="宋体"/>
          <w:spacing w:val="-2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2020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7 </w:t>
      </w:r>
      <w:r>
        <w:rPr>
          <w:rFonts w:ascii="宋体" w:hAnsi="宋体" w:eastAsia="宋体" w:cs="宋体"/>
          <w:spacing w:val="-2"/>
          <w:sz w:val="28"/>
          <w:szCs w:val="28"/>
        </w:rPr>
        <w:t>月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21  </w:t>
      </w:r>
      <w:r>
        <w:rPr>
          <w:rFonts w:ascii="宋体" w:hAnsi="宋体" w:eastAsia="宋体" w:cs="宋体"/>
          <w:spacing w:val="-2"/>
          <w:sz w:val="28"/>
          <w:szCs w:val="28"/>
        </w:rPr>
        <w:t>日</w:t>
      </w:r>
      <w:r>
        <w:rPr>
          <w:rFonts w:ascii="宋体" w:hAnsi="宋体" w:eastAsia="宋体" w:cs="宋体"/>
          <w:spacing w:val="-20"/>
          <w:sz w:val="28"/>
          <w:szCs w:val="28"/>
        </w:rPr>
        <w:t>）；</w:t>
      </w:r>
    </w:p>
    <w:p w14:paraId="5EBA6FAB">
      <w:pPr>
        <w:spacing w:before="304" w:line="311" w:lineRule="auto"/>
        <w:ind w:left="31" w:right="279" w:firstLine="56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7</w:t>
      </w:r>
      <w:r>
        <w:rPr>
          <w:rFonts w:ascii="宋体" w:hAnsi="宋体" w:eastAsia="宋体" w:cs="宋体"/>
          <w:spacing w:val="1"/>
          <w:sz w:val="28"/>
          <w:szCs w:val="28"/>
        </w:rPr>
        <w:t>）《辽宁省人民政府办公厅关于印发辽宁省尾矿库安全监督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管理办法的通知》（辽政办发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[2016]3</w:t>
      </w:r>
      <w:r>
        <w:rPr>
          <w:rFonts w:ascii="Times New Roman" w:hAnsi="Times New Roman" w:eastAsia="Times New Roman" w:cs="Times New Roman"/>
          <w:spacing w:val="18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2016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 </w:t>
      </w:r>
      <w:r>
        <w:rPr>
          <w:rFonts w:ascii="宋体" w:hAnsi="宋体" w:eastAsia="宋体" w:cs="宋体"/>
          <w:spacing w:val="-4"/>
          <w:sz w:val="28"/>
          <w:szCs w:val="28"/>
        </w:rPr>
        <w:t>月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 xml:space="preserve">7  </w:t>
      </w:r>
      <w:r>
        <w:rPr>
          <w:rFonts w:ascii="宋体" w:hAnsi="宋体" w:eastAsia="宋体" w:cs="宋体"/>
          <w:spacing w:val="-4"/>
          <w:sz w:val="28"/>
          <w:szCs w:val="28"/>
        </w:rPr>
        <w:t>日</w:t>
      </w:r>
      <w:r>
        <w:rPr>
          <w:rFonts w:ascii="宋体" w:hAnsi="宋体" w:eastAsia="宋体" w:cs="宋体"/>
          <w:spacing w:val="-20"/>
          <w:sz w:val="28"/>
          <w:szCs w:val="28"/>
        </w:rPr>
        <w:t>）；</w:t>
      </w:r>
    </w:p>
    <w:p w14:paraId="78802BA7">
      <w:pPr>
        <w:spacing w:before="302" w:line="348" w:lineRule="auto"/>
        <w:ind w:left="31" w:firstLine="56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8</w:t>
      </w:r>
      <w:r>
        <w:rPr>
          <w:rFonts w:ascii="宋体" w:hAnsi="宋体" w:eastAsia="宋体" w:cs="宋体"/>
          <w:spacing w:val="-1"/>
          <w:sz w:val="28"/>
          <w:szCs w:val="28"/>
        </w:rPr>
        <w:t>）《关于印发辽宁省非煤矿矿山建设项目安全设施“三同时</w:t>
      </w:r>
      <w:r>
        <w:rPr>
          <w:rFonts w:ascii="宋体" w:hAnsi="宋体" w:eastAsia="宋体" w:cs="宋体"/>
          <w:spacing w:val="-8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3"/>
          <w:sz w:val="28"/>
          <w:szCs w:val="28"/>
        </w:rPr>
        <w:t>审查审批实施细则的通知》（辽安监管一</w:t>
      </w:r>
      <w:r>
        <w:rPr>
          <w:rFonts w:ascii="Times New Roman" w:hAnsi="Times New Roman" w:eastAsia="Times New Roman" w:cs="Times New Roman"/>
          <w:spacing w:val="3"/>
          <w:sz w:val="28"/>
          <w:szCs w:val="28"/>
        </w:rPr>
        <w:t>[2010]158</w:t>
      </w:r>
      <w:r>
        <w:rPr>
          <w:rFonts w:ascii="Times New Roman" w:hAnsi="Times New Roman" w:eastAsia="Times New Roman" w:cs="Times New Roman"/>
          <w:spacing w:val="2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3"/>
          <w:sz w:val="28"/>
          <w:szCs w:val="28"/>
        </w:rPr>
        <w:t>号，</w:t>
      </w:r>
      <w:r>
        <w:rPr>
          <w:rFonts w:ascii="Times New Roman" w:hAnsi="Times New Roman" w:eastAsia="Times New Roman" w:cs="Times New Roman"/>
          <w:spacing w:val="3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010</w:t>
      </w:r>
      <w:r>
        <w:rPr>
          <w:rFonts w:ascii="Times New Roman" w:hAnsi="Times New Roman" w:eastAsia="Times New Roman" w:cs="Times New Roman"/>
          <w:spacing w:val="2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"/>
          <w:sz w:val="28"/>
          <w:szCs w:val="28"/>
        </w:rPr>
        <w:t>年</w:t>
      </w:r>
      <w:r>
        <w:rPr>
          <w:rFonts w:ascii="宋体" w:hAnsi="宋体" w:eastAsia="宋体" w:cs="宋体"/>
          <w:spacing w:val="-3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10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    </w:t>
      </w:r>
      <w:r>
        <w:rPr>
          <w:rFonts w:ascii="宋体" w:hAnsi="宋体" w:eastAsia="宋体" w:cs="宋体"/>
          <w:spacing w:val="-14"/>
          <w:sz w:val="28"/>
          <w:szCs w:val="28"/>
        </w:rPr>
        <w:t>月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4"/>
          <w:sz w:val="28"/>
          <w:szCs w:val="28"/>
        </w:rPr>
        <w:t>22</w:t>
      </w:r>
      <w:r>
        <w:rPr>
          <w:rFonts w:ascii="Times New Roman" w:hAnsi="Times New Roman" w:eastAsia="Times New Roman" w:cs="Times New Roman"/>
          <w:spacing w:val="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日实施</w:t>
      </w:r>
      <w:r>
        <w:rPr>
          <w:rFonts w:ascii="宋体" w:hAnsi="宋体" w:eastAsia="宋体" w:cs="宋体"/>
          <w:spacing w:val="1"/>
          <w:sz w:val="28"/>
          <w:szCs w:val="28"/>
        </w:rPr>
        <w:t>）；</w:t>
      </w:r>
    </w:p>
    <w:p w14:paraId="69191E3E">
      <w:pPr>
        <w:spacing w:before="290" w:line="220" w:lineRule="auto"/>
        <w:ind w:left="32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3"/>
          <w:sz w:val="28"/>
          <w:szCs w:val="28"/>
        </w:rPr>
        <w:t xml:space="preserve">1.2.2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技术标准和规范</w:t>
      </w:r>
    </w:p>
    <w:p w14:paraId="78C1BCB8">
      <w:pPr>
        <w:spacing w:before="290" w:line="221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"1.2.2.1"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1.2.2.1</w:t>
      </w:r>
      <w:r>
        <w:rPr>
          <w:rFonts w:ascii="Times New Roman" w:hAnsi="Times New Roman" w:eastAsia="Times New Roman" w:cs="Times New Roman"/>
          <w:spacing w:val="-5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3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国家标准、规范</w:t>
      </w:r>
    </w:p>
    <w:p w14:paraId="169A3337">
      <w:pPr>
        <w:spacing w:before="290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9"/>
          <w:sz w:val="28"/>
          <w:szCs w:val="28"/>
        </w:rPr>
        <w:t>（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9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9"/>
          <w:sz w:val="28"/>
          <w:szCs w:val="28"/>
        </w:rPr>
        <w:t>）</w:t>
      </w:r>
      <w:r>
        <w:rPr>
          <w:rFonts w:ascii="宋体" w:hAnsi="宋体" w:eastAsia="宋体" w:cs="宋体"/>
          <w:spacing w:val="-10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9"/>
          <w:sz w:val="28"/>
          <w:szCs w:val="28"/>
        </w:rPr>
        <w:t>《安全标志及其使用导则》</w:t>
      </w:r>
      <w:r>
        <w:rPr>
          <w:rFonts w:ascii="宋体" w:hAnsi="宋体" w:eastAsia="宋体" w:cs="宋体"/>
          <w:spacing w:val="-7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9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9"/>
          <w:sz w:val="28"/>
          <w:szCs w:val="28"/>
        </w:rPr>
        <w:t xml:space="preserve"> 289</w:t>
      </w:r>
      <w:r>
        <w:rPr>
          <w:rFonts w:ascii="Times New Roman" w:hAnsi="Times New Roman" w:eastAsia="Times New Roman" w:cs="Times New Roman"/>
          <w:spacing w:val="8"/>
          <w:sz w:val="28"/>
          <w:szCs w:val="28"/>
        </w:rPr>
        <w:t>4-2008</w:t>
      </w:r>
      <w:r>
        <w:rPr>
          <w:rFonts w:ascii="宋体" w:hAnsi="宋体" w:eastAsia="宋体" w:cs="宋体"/>
          <w:spacing w:val="-1"/>
          <w:sz w:val="28"/>
          <w:szCs w:val="28"/>
        </w:rPr>
        <w:t>）；</w:t>
      </w:r>
    </w:p>
    <w:p w14:paraId="3673628D">
      <w:pPr>
        <w:spacing w:before="290" w:line="399" w:lineRule="auto"/>
        <w:ind w:left="27" w:right="301" w:firstLine="62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5"/>
          <w:sz w:val="28"/>
          <w:szCs w:val="28"/>
        </w:rPr>
        <w:t>（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5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4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）</w:t>
      </w:r>
      <w:r>
        <w:rPr>
          <w:rFonts w:ascii="宋体" w:hAnsi="宋体" w:eastAsia="宋体" w:cs="宋体"/>
          <w:spacing w:val="-5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《 砌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体</w:t>
      </w:r>
      <w:r>
        <w:rPr>
          <w:rFonts w:ascii="宋体" w:hAnsi="宋体" w:eastAsia="宋体" w:cs="宋体"/>
          <w:spacing w:val="-3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结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构</w:t>
      </w:r>
      <w:r>
        <w:rPr>
          <w:rFonts w:ascii="宋体" w:hAnsi="宋体" w:eastAsia="宋体" w:cs="宋体"/>
          <w:spacing w:val="-3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工</w:t>
      </w:r>
      <w:r>
        <w:rPr>
          <w:rFonts w:ascii="宋体" w:hAnsi="宋体" w:eastAsia="宋体" w:cs="宋体"/>
          <w:spacing w:val="-4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程</w:t>
      </w:r>
      <w:r>
        <w:rPr>
          <w:rFonts w:ascii="宋体" w:hAnsi="宋体" w:eastAsia="宋体" w:cs="宋体"/>
          <w:spacing w:val="-3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施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工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质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量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验</w:t>
      </w:r>
      <w:r>
        <w:rPr>
          <w:rFonts w:ascii="宋体" w:hAnsi="宋体" w:eastAsia="宋体" w:cs="宋体"/>
          <w:spacing w:val="-3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收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规</w:t>
      </w:r>
      <w:r>
        <w:rPr>
          <w:rFonts w:ascii="宋体" w:hAnsi="宋体" w:eastAsia="宋体" w:cs="宋体"/>
          <w:spacing w:val="-3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范 》</w:t>
      </w:r>
      <w:r>
        <w:rPr>
          <w:rFonts w:ascii="宋体" w:hAnsi="宋体" w:eastAsia="宋体" w:cs="宋体"/>
          <w:spacing w:val="-4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 xml:space="preserve">（ </w:t>
      </w:r>
      <w:r>
        <w:rPr>
          <w:rFonts w:ascii="Times New Roman" w:hAnsi="Times New Roman" w:eastAsia="Times New Roman" w:cs="Times New Roman"/>
          <w:spacing w:val="-15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28"/>
          <w:szCs w:val="28"/>
        </w:rPr>
        <w:t>50203-2011</w:t>
      </w:r>
      <w:r>
        <w:rPr>
          <w:rFonts w:ascii="Times New Roman" w:hAnsi="Times New Roman" w:eastAsia="Times New Roman" w:cs="Times New Roman"/>
          <w:spacing w:val="-1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）；</w:t>
      </w:r>
    </w:p>
    <w:p w14:paraId="5BD2D2CC">
      <w:pPr>
        <w:spacing w:before="38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3</w:t>
      </w:r>
      <w:r>
        <w:rPr>
          <w:rFonts w:ascii="宋体" w:hAnsi="宋体" w:eastAsia="宋体" w:cs="宋体"/>
          <w:sz w:val="28"/>
          <w:szCs w:val="28"/>
        </w:rPr>
        <w:t>）</w:t>
      </w:r>
      <w:r>
        <w:rPr>
          <w:rFonts w:ascii="宋体" w:hAnsi="宋体" w:eastAsia="宋体" w:cs="宋体"/>
          <w:spacing w:val="-92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《构筑物抗震设计规范》（</w:t>
      </w:r>
      <w:r>
        <w:rPr>
          <w:rFonts w:ascii="Times New Roman" w:hAnsi="Times New Roman" w:eastAsia="Times New Roman" w:cs="Times New Roman"/>
          <w:sz w:val="28"/>
          <w:szCs w:val="28"/>
        </w:rPr>
        <w:t>GB 50191-2012</w:t>
      </w:r>
      <w:r>
        <w:rPr>
          <w:rFonts w:ascii="宋体" w:hAnsi="宋体" w:eastAsia="宋体" w:cs="宋体"/>
          <w:spacing w:val="6"/>
          <w:sz w:val="28"/>
          <w:szCs w:val="28"/>
        </w:rPr>
        <w:t>）；</w:t>
      </w:r>
    </w:p>
    <w:p w14:paraId="352166CF"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headerReference r:id="rId10" w:type="default"/>
          <w:footerReference r:id="rId11" w:type="default"/>
          <w:pgSz w:w="11906" w:h="16839"/>
          <w:pgMar w:top="1191" w:right="1520" w:bottom="1266" w:left="1785" w:header="882" w:footer="984" w:gutter="0"/>
          <w:cols w:space="720" w:num="1"/>
        </w:sectPr>
      </w:pPr>
    </w:p>
    <w:p w14:paraId="7A15DBD0">
      <w:pPr>
        <w:pStyle w:val="2"/>
        <w:spacing w:line="328" w:lineRule="auto"/>
      </w:pPr>
    </w:p>
    <w:p w14:paraId="1CA94AF2">
      <w:pPr>
        <w:spacing w:before="91" w:line="221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4</w:t>
      </w:r>
      <w:r>
        <w:rPr>
          <w:rFonts w:ascii="宋体" w:hAnsi="宋体" w:eastAsia="宋体" w:cs="宋体"/>
          <w:sz w:val="28"/>
          <w:szCs w:val="28"/>
        </w:rPr>
        <w:t>）</w:t>
      </w:r>
      <w:r>
        <w:rPr>
          <w:rFonts w:ascii="宋体" w:hAnsi="宋体" w:eastAsia="宋体" w:cs="宋体"/>
          <w:spacing w:val="-9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《工业企业总平面设计规范》（</w:t>
      </w:r>
      <w:r>
        <w:rPr>
          <w:rFonts w:ascii="Times New Roman" w:hAnsi="Times New Roman" w:eastAsia="Times New Roman" w:cs="Times New Roman"/>
          <w:sz w:val="28"/>
          <w:szCs w:val="28"/>
        </w:rPr>
        <w:t>GB 50187-2012</w:t>
      </w:r>
      <w:r>
        <w:rPr>
          <w:rFonts w:ascii="宋体" w:hAnsi="宋体" w:eastAsia="宋体" w:cs="宋体"/>
          <w:spacing w:val="5"/>
          <w:sz w:val="28"/>
          <w:szCs w:val="28"/>
        </w:rPr>
        <w:t>）；</w:t>
      </w:r>
    </w:p>
    <w:p w14:paraId="4A583BF9">
      <w:pPr>
        <w:spacing w:before="288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5</w:t>
      </w:r>
      <w:r>
        <w:rPr>
          <w:rFonts w:ascii="宋体" w:hAnsi="宋体" w:eastAsia="宋体" w:cs="宋体"/>
          <w:sz w:val="28"/>
          <w:szCs w:val="28"/>
        </w:rPr>
        <w:t>）</w:t>
      </w:r>
      <w:r>
        <w:rPr>
          <w:rFonts w:ascii="宋体" w:hAnsi="宋体" w:eastAsia="宋体" w:cs="宋体"/>
          <w:spacing w:val="-9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《尾矿设施施工及验收规范》（</w:t>
      </w:r>
      <w:r>
        <w:rPr>
          <w:rFonts w:ascii="Times New Roman" w:hAnsi="Times New Roman" w:eastAsia="Times New Roman" w:cs="Times New Roman"/>
          <w:sz w:val="28"/>
          <w:szCs w:val="28"/>
        </w:rPr>
        <w:t>GB 50864-2013</w:t>
      </w:r>
      <w:r>
        <w:rPr>
          <w:rFonts w:ascii="宋体" w:hAnsi="宋体" w:eastAsia="宋体" w:cs="宋体"/>
          <w:spacing w:val="5"/>
          <w:sz w:val="28"/>
          <w:szCs w:val="28"/>
        </w:rPr>
        <w:t>）；</w:t>
      </w:r>
    </w:p>
    <w:p w14:paraId="1F460F2E">
      <w:pPr>
        <w:spacing w:before="290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6</w:t>
      </w:r>
      <w:r>
        <w:rPr>
          <w:rFonts w:ascii="宋体" w:hAnsi="宋体" w:eastAsia="宋体" w:cs="宋体"/>
          <w:sz w:val="28"/>
          <w:szCs w:val="28"/>
        </w:rPr>
        <w:t>）</w:t>
      </w:r>
      <w:r>
        <w:rPr>
          <w:rFonts w:ascii="宋体" w:hAnsi="宋体" w:eastAsia="宋体" w:cs="宋体"/>
          <w:spacing w:val="-9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《尾矿设施设计规范》（</w:t>
      </w:r>
      <w:r>
        <w:rPr>
          <w:rFonts w:ascii="Times New Roman" w:hAnsi="Times New Roman" w:eastAsia="Times New Roman" w:cs="Times New Roman"/>
          <w:sz w:val="28"/>
          <w:szCs w:val="28"/>
        </w:rPr>
        <w:t>GB 50863-2013</w:t>
      </w:r>
      <w:r>
        <w:rPr>
          <w:rFonts w:ascii="宋体" w:hAnsi="宋体" w:eastAsia="宋体" w:cs="宋体"/>
          <w:spacing w:val="5"/>
          <w:sz w:val="28"/>
          <w:szCs w:val="28"/>
        </w:rPr>
        <w:t>）；</w:t>
      </w:r>
    </w:p>
    <w:p w14:paraId="63B66C2F">
      <w:pPr>
        <w:spacing w:before="289" w:line="221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7</w:t>
      </w:r>
      <w:r>
        <w:rPr>
          <w:rFonts w:ascii="宋体" w:hAnsi="宋体" w:eastAsia="宋体" w:cs="宋体"/>
          <w:sz w:val="28"/>
          <w:szCs w:val="28"/>
        </w:rPr>
        <w:t>）</w:t>
      </w:r>
      <w:r>
        <w:rPr>
          <w:rFonts w:ascii="宋体" w:hAnsi="宋体" w:eastAsia="宋体" w:cs="宋体"/>
          <w:spacing w:val="-91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《防洪标准》（</w:t>
      </w:r>
      <w:r>
        <w:rPr>
          <w:rFonts w:ascii="Times New Roman" w:hAnsi="Times New Roman" w:eastAsia="Times New Roman" w:cs="Times New Roman"/>
          <w:sz w:val="28"/>
          <w:szCs w:val="28"/>
        </w:rPr>
        <w:t>GB 50201-2014</w:t>
      </w:r>
      <w:r>
        <w:rPr>
          <w:rFonts w:ascii="宋体" w:hAnsi="宋体" w:eastAsia="宋体" w:cs="宋体"/>
          <w:spacing w:val="5"/>
          <w:sz w:val="28"/>
          <w:szCs w:val="28"/>
        </w:rPr>
        <w:t>）；</w:t>
      </w:r>
    </w:p>
    <w:p w14:paraId="444D6F21">
      <w:pPr>
        <w:spacing w:before="289" w:line="220" w:lineRule="auto"/>
        <w:ind w:left="657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宋体" w:hAnsi="宋体" w:eastAsia="宋体" w:cs="宋体"/>
          <w:spacing w:val="17"/>
          <w:sz w:val="28"/>
          <w:szCs w:val="28"/>
        </w:rPr>
        <w:t>（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2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）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《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尾矿库在线安全监测系统工程技术规</w:t>
      </w:r>
      <w:r>
        <w:rPr>
          <w:rFonts w:ascii="宋体" w:hAnsi="宋体" w:eastAsia="宋体" w:cs="宋体"/>
          <w:spacing w:val="-8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范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》</w:t>
      </w:r>
      <w:r>
        <w:rPr>
          <w:rFonts w:ascii="宋体" w:hAnsi="宋体" w:eastAsia="宋体" w:cs="宋体"/>
          <w:spacing w:val="-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（</w:t>
      </w:r>
      <w:r>
        <w:rPr>
          <w:rFonts w:ascii="宋体" w:hAnsi="宋体" w:eastAsia="宋体" w:cs="宋体"/>
          <w:spacing w:val="-5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</w:p>
    <w:p w14:paraId="048A8402">
      <w:pPr>
        <w:spacing w:before="290" w:line="222" w:lineRule="auto"/>
        <w:ind w:left="2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51108-2015</w:t>
      </w:r>
      <w:r>
        <w:rPr>
          <w:rFonts w:ascii="宋体" w:hAnsi="宋体" w:eastAsia="宋体" w:cs="宋体"/>
          <w:spacing w:val="2"/>
          <w:sz w:val="28"/>
          <w:szCs w:val="28"/>
        </w:rPr>
        <w:t>）；</w:t>
      </w:r>
    </w:p>
    <w:p w14:paraId="1B9A7596">
      <w:pPr>
        <w:spacing w:before="287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1"/>
          <w:sz w:val="28"/>
          <w:szCs w:val="28"/>
        </w:rPr>
        <w:t>9</w:t>
      </w:r>
      <w:r>
        <w:rPr>
          <w:rFonts w:ascii="宋体" w:hAnsi="宋体" w:eastAsia="宋体" w:cs="宋体"/>
          <w:spacing w:val="11"/>
          <w:sz w:val="28"/>
          <w:szCs w:val="28"/>
        </w:rPr>
        <w:t>）</w:t>
      </w:r>
      <w:r>
        <w:rPr>
          <w:rFonts w:ascii="宋体" w:hAnsi="宋体" w:eastAsia="宋体" w:cs="宋体"/>
          <w:spacing w:val="-9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1"/>
          <w:sz w:val="28"/>
          <w:szCs w:val="28"/>
        </w:rPr>
        <w:t>《中国地震动参数区划图》</w:t>
      </w:r>
      <w:r>
        <w:rPr>
          <w:rFonts w:ascii="宋体" w:hAnsi="宋体" w:eastAsia="宋体" w:cs="宋体"/>
          <w:spacing w:val="-10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28"/>
          <w:szCs w:val="28"/>
        </w:rPr>
        <w:t>18306-2015</w:t>
      </w:r>
      <w:r>
        <w:rPr>
          <w:rFonts w:ascii="宋体" w:hAnsi="宋体" w:eastAsia="宋体" w:cs="宋体"/>
          <w:spacing w:val="6"/>
          <w:sz w:val="28"/>
          <w:szCs w:val="28"/>
        </w:rPr>
        <w:t>）；</w:t>
      </w:r>
    </w:p>
    <w:p w14:paraId="1DBD5215">
      <w:pPr>
        <w:spacing w:before="291" w:line="399" w:lineRule="auto"/>
        <w:ind w:left="27" w:right="94" w:firstLine="62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3"/>
          <w:sz w:val="28"/>
          <w:szCs w:val="28"/>
        </w:rPr>
        <w:t>（</w:t>
      </w:r>
      <w:r>
        <w:rPr>
          <w:rFonts w:ascii="宋体" w:hAnsi="宋体" w:eastAsia="宋体" w:cs="宋体"/>
          <w:spacing w:val="-2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28"/>
          <w:szCs w:val="28"/>
        </w:rPr>
        <w:t>10</w:t>
      </w:r>
      <w:r>
        <w:rPr>
          <w:rFonts w:ascii="Times New Roman" w:hAnsi="Times New Roman" w:eastAsia="Times New Roman" w:cs="Times New Roman"/>
          <w:spacing w:val="2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）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《</w:t>
      </w:r>
      <w:r>
        <w:rPr>
          <w:rFonts w:ascii="宋体" w:hAnsi="宋体" w:eastAsia="宋体" w:cs="宋体"/>
          <w:spacing w:val="-3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混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凝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土</w:t>
      </w:r>
      <w:r>
        <w:rPr>
          <w:rFonts w:ascii="宋体" w:hAnsi="宋体" w:eastAsia="宋体" w:cs="宋体"/>
          <w:spacing w:val="-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结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构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工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程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施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工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质量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验</w:t>
      </w:r>
      <w:r>
        <w:rPr>
          <w:rFonts w:ascii="宋体" w:hAnsi="宋体" w:eastAsia="宋体" w:cs="宋体"/>
          <w:spacing w:val="-5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收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规</w:t>
      </w:r>
      <w:r>
        <w:rPr>
          <w:rFonts w:ascii="宋体" w:hAnsi="宋体" w:eastAsia="宋体" w:cs="宋体"/>
          <w:spacing w:val="-5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范</w:t>
      </w:r>
      <w:r>
        <w:rPr>
          <w:rFonts w:ascii="宋体" w:hAnsi="宋体" w:eastAsia="宋体" w:cs="宋体"/>
          <w:spacing w:val="-4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>》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3"/>
          <w:sz w:val="28"/>
          <w:szCs w:val="28"/>
        </w:rPr>
        <w:t xml:space="preserve">（ </w:t>
      </w:r>
      <w:r>
        <w:rPr>
          <w:rFonts w:ascii="Times New Roman" w:hAnsi="Times New Roman" w:eastAsia="Times New Roman" w:cs="Times New Roman"/>
          <w:spacing w:val="-13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50204-2015</w:t>
      </w:r>
      <w:r>
        <w:rPr>
          <w:rFonts w:ascii="宋体" w:hAnsi="宋体" w:eastAsia="宋体" w:cs="宋体"/>
          <w:spacing w:val="28"/>
          <w:sz w:val="28"/>
          <w:szCs w:val="28"/>
        </w:rPr>
        <w:t>）；</w:t>
      </w:r>
    </w:p>
    <w:p w14:paraId="0750F932">
      <w:pPr>
        <w:spacing w:before="37" w:line="220" w:lineRule="auto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2"/>
          <w:sz w:val="28"/>
          <w:szCs w:val="28"/>
        </w:rPr>
        <w:t>（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11</w:t>
      </w:r>
      <w:r>
        <w:rPr>
          <w:rFonts w:ascii="宋体" w:hAnsi="宋体" w:eastAsia="宋体" w:cs="宋体"/>
          <w:spacing w:val="12"/>
          <w:sz w:val="28"/>
          <w:szCs w:val="28"/>
        </w:rPr>
        <w:t>）《危险化学品重大危险源辨识》（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18218-2018</w:t>
      </w:r>
      <w:r>
        <w:rPr>
          <w:rFonts w:ascii="宋体" w:hAnsi="宋体" w:eastAsia="宋体" w:cs="宋体"/>
          <w:spacing w:val="-72"/>
          <w:w w:val="96"/>
          <w:sz w:val="28"/>
          <w:szCs w:val="28"/>
        </w:rPr>
        <w:t>）；</w:t>
      </w:r>
    </w:p>
    <w:p w14:paraId="20CF0793">
      <w:pPr>
        <w:spacing w:before="291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宋体" w:hAnsi="宋体" w:eastAsia="宋体" w:cs="宋体"/>
          <w:spacing w:val="-7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12</w:t>
      </w:r>
      <w:r>
        <w:rPr>
          <w:rFonts w:ascii="宋体" w:hAnsi="宋体" w:eastAsia="宋体" w:cs="宋体"/>
          <w:spacing w:val="-2"/>
          <w:sz w:val="28"/>
          <w:szCs w:val="28"/>
        </w:rPr>
        <w:t>）</w:t>
      </w:r>
      <w:r>
        <w:rPr>
          <w:rFonts w:ascii="宋体" w:hAnsi="宋体" w:eastAsia="宋体" w:cs="宋体"/>
          <w:spacing w:val="-8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《尾矿库安全规程》（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GB 39496-2020</w:t>
      </w:r>
      <w:r>
        <w:rPr>
          <w:rFonts w:ascii="宋体" w:hAnsi="宋体" w:eastAsia="宋体" w:cs="宋体"/>
          <w:spacing w:val="6"/>
          <w:sz w:val="28"/>
          <w:szCs w:val="28"/>
        </w:rPr>
        <w:t>）；</w:t>
      </w:r>
    </w:p>
    <w:p w14:paraId="4BC1FDE5">
      <w:pPr>
        <w:spacing w:before="290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宋体" w:hAnsi="宋体" w:eastAsia="宋体" w:cs="宋体"/>
          <w:spacing w:val="-7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13</w:t>
      </w:r>
      <w:r>
        <w:rPr>
          <w:rFonts w:ascii="宋体" w:hAnsi="宋体" w:eastAsia="宋体" w:cs="宋体"/>
          <w:spacing w:val="-2"/>
          <w:sz w:val="28"/>
          <w:szCs w:val="28"/>
        </w:rPr>
        <w:t>）</w:t>
      </w:r>
      <w:r>
        <w:rPr>
          <w:rFonts w:ascii="宋体" w:hAnsi="宋体" w:eastAsia="宋体" w:cs="宋体"/>
          <w:spacing w:val="-8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《矿山电力设计标准》（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GB 50070-2020</w:t>
      </w:r>
      <w:r>
        <w:rPr>
          <w:rFonts w:ascii="宋体" w:hAnsi="宋体" w:eastAsia="宋体" w:cs="宋体"/>
          <w:spacing w:val="7"/>
          <w:sz w:val="28"/>
          <w:szCs w:val="28"/>
        </w:rPr>
        <w:t>）；</w:t>
      </w:r>
    </w:p>
    <w:p w14:paraId="37BAF51E">
      <w:pPr>
        <w:spacing w:before="290" w:line="317" w:lineRule="auto"/>
        <w:ind w:left="33" w:right="115" w:firstLine="62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6"/>
          <w:sz w:val="28"/>
          <w:szCs w:val="28"/>
        </w:rPr>
        <w:t>（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>14</w:t>
      </w:r>
      <w:r>
        <w:rPr>
          <w:rFonts w:ascii="宋体" w:hAnsi="宋体" w:eastAsia="宋体" w:cs="宋体"/>
          <w:spacing w:val="16"/>
          <w:sz w:val="28"/>
          <w:szCs w:val="28"/>
        </w:rPr>
        <w:t>）</w:t>
      </w:r>
      <w:r>
        <w:rPr>
          <w:rFonts w:ascii="宋体" w:hAnsi="宋体" w:eastAsia="宋体" w:cs="宋体"/>
          <w:spacing w:val="-8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《个体防护装备配备规范</w:t>
      </w:r>
      <w:r>
        <w:rPr>
          <w:rFonts w:ascii="宋体" w:hAnsi="宋体" w:eastAsia="宋体" w:cs="宋体"/>
          <w:spacing w:val="7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第</w:t>
      </w:r>
      <w:r>
        <w:rPr>
          <w:rFonts w:ascii="宋体" w:hAnsi="宋体" w:eastAsia="宋体" w:cs="宋体"/>
          <w:spacing w:val="-2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4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部分：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非煤矿山》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28"/>
          <w:szCs w:val="28"/>
        </w:rPr>
        <w:t>39800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28"/>
          <w:szCs w:val="28"/>
        </w:rPr>
        <w:t>.4-2020</w:t>
      </w:r>
      <w:r>
        <w:rPr>
          <w:rFonts w:ascii="宋体" w:hAnsi="宋体" w:eastAsia="宋体" w:cs="宋体"/>
          <w:spacing w:val="28"/>
          <w:sz w:val="28"/>
          <w:szCs w:val="28"/>
        </w:rPr>
        <w:t>）；</w:t>
      </w:r>
    </w:p>
    <w:p w14:paraId="251B1C1B">
      <w:pPr>
        <w:spacing w:before="287" w:line="220" w:lineRule="auto"/>
        <w:ind w:left="657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宋体" w:hAnsi="宋体" w:eastAsia="宋体" w:cs="宋体"/>
          <w:spacing w:val="-11"/>
          <w:sz w:val="28"/>
          <w:szCs w:val="28"/>
        </w:rPr>
        <w:t xml:space="preserve">（ 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 xml:space="preserve">15  </w:t>
      </w:r>
      <w:r>
        <w:rPr>
          <w:rFonts w:ascii="宋体" w:hAnsi="宋体" w:eastAsia="宋体" w:cs="宋体"/>
          <w:spacing w:val="-11"/>
          <w:sz w:val="28"/>
          <w:szCs w:val="28"/>
        </w:rPr>
        <w:t>）</w:t>
      </w:r>
      <w:r>
        <w:rPr>
          <w:rFonts w:ascii="宋体" w:hAnsi="宋体" w:eastAsia="宋体" w:cs="宋体"/>
          <w:spacing w:val="-3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《 水 土 保 持 综 合</w:t>
      </w:r>
      <w:r>
        <w:rPr>
          <w:rFonts w:ascii="宋体" w:hAnsi="宋体" w:eastAsia="宋体" w:cs="宋体"/>
          <w:spacing w:val="-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治</w:t>
      </w:r>
      <w:r>
        <w:rPr>
          <w:rFonts w:ascii="宋体" w:hAnsi="宋体" w:eastAsia="宋体" w:cs="宋体"/>
          <w:spacing w:val="-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理</w:t>
      </w:r>
      <w:r>
        <w:rPr>
          <w:rFonts w:ascii="宋体" w:hAnsi="宋体" w:eastAsia="宋体" w:cs="宋体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技</w:t>
      </w:r>
      <w:r>
        <w:rPr>
          <w:rFonts w:ascii="宋体" w:hAnsi="宋体" w:eastAsia="宋体" w:cs="宋体"/>
          <w:spacing w:val="-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术</w:t>
      </w:r>
      <w:r>
        <w:rPr>
          <w:rFonts w:ascii="宋体" w:hAnsi="宋体" w:eastAsia="宋体" w:cs="宋体"/>
          <w:spacing w:val="-2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规</w:t>
      </w:r>
      <w:r>
        <w:rPr>
          <w:rFonts w:ascii="宋体" w:hAnsi="宋体" w:eastAsia="宋体" w:cs="宋体"/>
          <w:spacing w:val="-1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范 》</w:t>
      </w:r>
      <w:r>
        <w:rPr>
          <w:rFonts w:ascii="宋体" w:hAnsi="宋体" w:eastAsia="宋体" w:cs="宋体"/>
          <w:spacing w:val="-3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 xml:space="preserve">（ </w:t>
      </w:r>
      <w:r>
        <w:rPr>
          <w:rFonts w:ascii="Times New Roman" w:hAnsi="Times New Roman" w:eastAsia="Times New Roman" w:cs="Times New Roman"/>
          <w:spacing w:val="-12"/>
          <w:sz w:val="28"/>
          <w:szCs w:val="28"/>
        </w:rPr>
        <w:t>GB/T</w:t>
      </w:r>
    </w:p>
    <w:p w14:paraId="665F6F4C">
      <w:pPr>
        <w:spacing w:before="290" w:line="222" w:lineRule="auto"/>
        <w:ind w:left="46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16453</w:t>
      </w:r>
      <w:r>
        <w:rPr>
          <w:rFonts w:ascii="Times New Roman" w:hAnsi="Times New Roman" w:eastAsia="Times New Roman" w:cs="Times New Roman"/>
          <w:spacing w:val="-3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.</w:t>
      </w:r>
      <w:r>
        <w:rPr>
          <w:rFonts w:ascii="Times New Roman" w:hAnsi="Times New Roman" w:eastAsia="Times New Roman" w:cs="Times New Roman"/>
          <w:spacing w:val="-2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1-16453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.</w:t>
      </w:r>
      <w:r>
        <w:rPr>
          <w:rFonts w:ascii="Times New Roman" w:hAnsi="Times New Roman" w:eastAsia="Times New Roman" w:cs="Times New Roman"/>
          <w:spacing w:val="-4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6</w:t>
      </w:r>
      <w:r>
        <w:rPr>
          <w:rFonts w:ascii="宋体" w:hAnsi="宋体" w:eastAsia="宋体" w:cs="宋体"/>
          <w:spacing w:val="29"/>
          <w:sz w:val="28"/>
          <w:szCs w:val="28"/>
        </w:rPr>
        <w:t>）；</w:t>
      </w:r>
    </w:p>
    <w:p w14:paraId="1F0829F5">
      <w:pPr>
        <w:spacing w:before="287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16</w:t>
      </w:r>
      <w:r>
        <w:rPr>
          <w:rFonts w:ascii="宋体" w:hAnsi="宋体" w:eastAsia="宋体" w:cs="宋体"/>
          <w:spacing w:val="-3"/>
          <w:sz w:val="28"/>
          <w:szCs w:val="28"/>
        </w:rPr>
        <w:t>）</w:t>
      </w:r>
      <w:r>
        <w:rPr>
          <w:rFonts w:ascii="宋体" w:hAnsi="宋体" w:eastAsia="宋体" w:cs="宋体"/>
          <w:spacing w:val="-8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《矿山安全标志》（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GB/T</w:t>
      </w:r>
      <w:r>
        <w:rPr>
          <w:rFonts w:ascii="Times New Roman" w:hAnsi="Times New Roman" w:eastAsia="Times New Roman" w:cs="Times New Roman"/>
          <w:spacing w:val="24"/>
          <w:w w:val="10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14161-2008</w:t>
      </w:r>
      <w:r>
        <w:rPr>
          <w:rFonts w:ascii="宋体" w:hAnsi="宋体" w:eastAsia="宋体" w:cs="宋体"/>
          <w:spacing w:val="4"/>
          <w:sz w:val="28"/>
          <w:szCs w:val="28"/>
        </w:rPr>
        <w:t>）；</w:t>
      </w:r>
    </w:p>
    <w:p w14:paraId="1371CF55">
      <w:pPr>
        <w:spacing w:before="291" w:line="220" w:lineRule="auto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宋体" w:hAnsi="宋体" w:eastAsia="宋体" w:cs="宋体"/>
          <w:spacing w:val="-7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17</w:t>
      </w:r>
      <w:r>
        <w:rPr>
          <w:rFonts w:ascii="宋体" w:hAnsi="宋体" w:eastAsia="宋体" w:cs="宋体"/>
          <w:spacing w:val="-3"/>
          <w:sz w:val="28"/>
          <w:szCs w:val="28"/>
        </w:rPr>
        <w:t>）《尾矿堆积坝岩土工程技术标准》（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>/T 50547-2022</w:t>
      </w:r>
      <w:r>
        <w:rPr>
          <w:rFonts w:ascii="宋体" w:hAnsi="宋体" w:eastAsia="宋体" w:cs="宋体"/>
          <w:spacing w:val="-75"/>
          <w:w w:val="99"/>
          <w:sz w:val="28"/>
          <w:szCs w:val="28"/>
        </w:rPr>
        <w:t>）；</w:t>
      </w:r>
    </w:p>
    <w:p w14:paraId="12C109FC">
      <w:pPr>
        <w:spacing w:before="290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2"/>
          <w:sz w:val="28"/>
          <w:szCs w:val="28"/>
        </w:rPr>
        <w:t>（</w:t>
      </w:r>
      <w:r>
        <w:rPr>
          <w:rFonts w:ascii="宋体" w:hAnsi="宋体" w:eastAsia="宋体" w:cs="宋体"/>
          <w:spacing w:val="-7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18</w:t>
      </w:r>
      <w:r>
        <w:rPr>
          <w:rFonts w:ascii="宋体" w:hAnsi="宋体" w:eastAsia="宋体" w:cs="宋体"/>
          <w:spacing w:val="12"/>
          <w:sz w:val="28"/>
          <w:szCs w:val="28"/>
        </w:rPr>
        <w:t>）</w:t>
      </w:r>
      <w:r>
        <w:rPr>
          <w:rFonts w:ascii="宋体" w:hAnsi="宋体" w:eastAsia="宋体" w:cs="宋体"/>
          <w:spacing w:val="-8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2"/>
          <w:sz w:val="28"/>
          <w:szCs w:val="28"/>
        </w:rPr>
        <w:t>《厂矿道路设计规范》</w:t>
      </w:r>
      <w:r>
        <w:rPr>
          <w:rFonts w:ascii="宋体" w:hAnsi="宋体" w:eastAsia="宋体" w:cs="宋体"/>
          <w:spacing w:val="-7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2"/>
          <w:sz w:val="28"/>
          <w:szCs w:val="28"/>
        </w:rPr>
        <w:t>（</w:t>
      </w:r>
      <w:r>
        <w:rPr>
          <w:rFonts w:ascii="宋体" w:hAnsi="宋体" w:eastAsia="宋体" w:cs="宋体"/>
          <w:spacing w:val="-5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>GBJ</w:t>
      </w:r>
      <w:r>
        <w:rPr>
          <w:rFonts w:ascii="Times New Roman" w:hAnsi="Times New Roman" w:eastAsia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22-87</w:t>
      </w:r>
      <w:r>
        <w:rPr>
          <w:rFonts w:ascii="宋体" w:hAnsi="宋体" w:eastAsia="宋体" w:cs="宋体"/>
          <w:spacing w:val="31"/>
          <w:sz w:val="28"/>
          <w:szCs w:val="28"/>
        </w:rPr>
        <w:t>）；</w:t>
      </w:r>
    </w:p>
    <w:p w14:paraId="015E0EB3">
      <w:pPr>
        <w:spacing w:before="290" w:line="221" w:lineRule="auto"/>
        <w:ind w:left="46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"1.2.2.2"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1.2.2.2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行业标准、规范</w:t>
      </w:r>
    </w:p>
    <w:p w14:paraId="68C2FA0A">
      <w:pPr>
        <w:spacing w:before="290" w:line="21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宋体" w:hAnsi="宋体" w:eastAsia="宋体" w:cs="宋体"/>
          <w:spacing w:val="-1"/>
          <w:sz w:val="28"/>
          <w:szCs w:val="28"/>
        </w:rPr>
        <w:t>）《安全评价通则》（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AQ 8001-2007</w:t>
      </w:r>
      <w:r>
        <w:rPr>
          <w:rFonts w:ascii="宋体" w:hAnsi="宋体" w:eastAsia="宋体" w:cs="宋体"/>
          <w:spacing w:val="2"/>
          <w:sz w:val="28"/>
          <w:szCs w:val="28"/>
        </w:rPr>
        <w:t>）；</w:t>
      </w:r>
    </w:p>
    <w:p w14:paraId="408CA03D">
      <w:pPr>
        <w:spacing w:before="303" w:line="21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</w:t>
      </w:r>
      <w:r>
        <w:rPr>
          <w:rFonts w:ascii="宋体" w:hAnsi="宋体" w:eastAsia="宋体" w:cs="宋体"/>
          <w:spacing w:val="-1"/>
          <w:sz w:val="28"/>
          <w:szCs w:val="28"/>
        </w:rPr>
        <w:t>）《尾矿库安全监测技术规范》（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AQ 2030-2010</w:t>
      </w:r>
      <w:r>
        <w:rPr>
          <w:rFonts w:ascii="宋体" w:hAnsi="宋体" w:eastAsia="宋体" w:cs="宋体"/>
          <w:spacing w:val="4"/>
          <w:sz w:val="28"/>
          <w:szCs w:val="28"/>
        </w:rPr>
        <w:t>）；</w:t>
      </w:r>
    </w:p>
    <w:p w14:paraId="0986EECF">
      <w:pPr>
        <w:spacing w:line="211" w:lineRule="auto"/>
        <w:rPr>
          <w:rFonts w:ascii="宋体" w:hAnsi="宋体" w:eastAsia="宋体" w:cs="宋体"/>
          <w:sz w:val="28"/>
          <w:szCs w:val="28"/>
        </w:rPr>
        <w:sectPr>
          <w:headerReference r:id="rId12" w:type="default"/>
          <w:footerReference r:id="rId13" w:type="default"/>
          <w:pgSz w:w="11906" w:h="16839"/>
          <w:pgMar w:top="1191" w:right="1726" w:bottom="1266" w:left="1785" w:header="882" w:footer="984" w:gutter="0"/>
          <w:cols w:space="720" w:num="1"/>
        </w:sectPr>
      </w:pPr>
    </w:p>
    <w:p w14:paraId="2E8124B0">
      <w:pPr>
        <w:pStyle w:val="2"/>
        <w:spacing w:line="327" w:lineRule="auto"/>
      </w:pPr>
    </w:p>
    <w:p w14:paraId="6765B29E">
      <w:pPr>
        <w:spacing w:before="91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宋体" w:hAnsi="宋体" w:eastAsia="宋体" w:cs="宋体"/>
          <w:spacing w:val="-1"/>
          <w:sz w:val="28"/>
          <w:szCs w:val="28"/>
        </w:rPr>
        <w:t>）《土石坝养护修理规程》（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SL 210-2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015</w:t>
      </w:r>
      <w:r>
        <w:rPr>
          <w:rFonts w:ascii="宋体" w:hAnsi="宋体" w:eastAsia="宋体" w:cs="宋体"/>
          <w:spacing w:val="-1"/>
          <w:sz w:val="28"/>
          <w:szCs w:val="28"/>
        </w:rPr>
        <w:t>）；</w:t>
      </w:r>
    </w:p>
    <w:p w14:paraId="5C3B6A29">
      <w:pPr>
        <w:spacing w:before="290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宋体" w:hAnsi="宋体" w:eastAsia="宋体" w:cs="宋体"/>
          <w:spacing w:val="-2"/>
          <w:sz w:val="28"/>
          <w:szCs w:val="28"/>
        </w:rPr>
        <w:t>）《水工混凝土结构设计规范》（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SL/T</w:t>
      </w:r>
      <w:r>
        <w:rPr>
          <w:rFonts w:ascii="Times New Roman" w:hAnsi="Times New Roman" w:eastAsia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191-2017</w:t>
      </w:r>
      <w:r>
        <w:rPr>
          <w:rFonts w:ascii="宋体" w:hAnsi="宋体" w:eastAsia="宋体" w:cs="宋体"/>
          <w:spacing w:val="3"/>
          <w:sz w:val="28"/>
          <w:szCs w:val="28"/>
        </w:rPr>
        <w:t>）；</w:t>
      </w:r>
    </w:p>
    <w:p w14:paraId="1FC55C5F">
      <w:pPr>
        <w:spacing w:before="291" w:line="22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5</w:t>
      </w:r>
      <w:r>
        <w:rPr>
          <w:rFonts w:ascii="宋体" w:hAnsi="宋体" w:eastAsia="宋体" w:cs="宋体"/>
          <w:spacing w:val="-1"/>
          <w:sz w:val="28"/>
          <w:szCs w:val="28"/>
        </w:rPr>
        <w:t>）《碾压式土石坝设计规范》（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SL/T 274-2020</w:t>
      </w:r>
      <w:r>
        <w:rPr>
          <w:rFonts w:ascii="宋体" w:hAnsi="宋体" w:eastAsia="宋体" w:cs="宋体"/>
          <w:spacing w:val="1"/>
          <w:sz w:val="28"/>
          <w:szCs w:val="28"/>
        </w:rPr>
        <w:t>）；</w:t>
      </w:r>
    </w:p>
    <w:p w14:paraId="1A58DB24">
      <w:pPr>
        <w:spacing w:before="288" w:line="220" w:lineRule="auto"/>
        <w:ind w:left="592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宋体" w:hAnsi="宋体" w:eastAsia="宋体" w:cs="宋体"/>
          <w:spacing w:val="-17"/>
          <w:sz w:val="28"/>
          <w:szCs w:val="28"/>
        </w:rPr>
        <w:t>（</w:t>
      </w:r>
      <w:r>
        <w:rPr>
          <w:rFonts w:ascii="宋体" w:hAnsi="宋体" w:eastAsia="宋体" w:cs="宋体"/>
          <w:spacing w:val="-4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7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4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）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《 水 电</w:t>
      </w:r>
      <w:r>
        <w:rPr>
          <w:rFonts w:ascii="宋体" w:hAnsi="宋体" w:eastAsia="宋体" w:cs="宋体"/>
          <w:spacing w:val="-4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工</w:t>
      </w:r>
      <w:r>
        <w:rPr>
          <w:rFonts w:ascii="宋体" w:hAnsi="宋体" w:eastAsia="宋体" w:cs="宋体"/>
          <w:spacing w:val="-5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程</w:t>
      </w:r>
      <w:r>
        <w:rPr>
          <w:rFonts w:ascii="宋体" w:hAnsi="宋体" w:eastAsia="宋体" w:cs="宋体"/>
          <w:spacing w:val="-4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水</w:t>
      </w:r>
      <w:r>
        <w:rPr>
          <w:rFonts w:ascii="宋体" w:hAnsi="宋体" w:eastAsia="宋体" w:cs="宋体"/>
          <w:spacing w:val="-5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工</w:t>
      </w:r>
      <w:r>
        <w:rPr>
          <w:rFonts w:ascii="宋体" w:hAnsi="宋体" w:eastAsia="宋体" w:cs="宋体"/>
          <w:spacing w:val="-4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建</w:t>
      </w:r>
      <w:r>
        <w:rPr>
          <w:rFonts w:ascii="宋体" w:hAnsi="宋体" w:eastAsia="宋体" w:cs="宋体"/>
          <w:spacing w:val="-5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筑</w:t>
      </w:r>
      <w:r>
        <w:rPr>
          <w:rFonts w:ascii="宋体" w:hAnsi="宋体" w:eastAsia="宋体" w:cs="宋体"/>
          <w:spacing w:val="-5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物</w:t>
      </w:r>
      <w:r>
        <w:rPr>
          <w:rFonts w:ascii="宋体" w:hAnsi="宋体" w:eastAsia="宋体" w:cs="宋体"/>
          <w:spacing w:val="-5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抗</w:t>
      </w:r>
      <w:r>
        <w:rPr>
          <w:rFonts w:ascii="宋体" w:hAnsi="宋体" w:eastAsia="宋体" w:cs="宋体"/>
          <w:spacing w:val="-5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震</w:t>
      </w:r>
      <w:r>
        <w:rPr>
          <w:rFonts w:ascii="宋体" w:hAnsi="宋体" w:eastAsia="宋体" w:cs="宋体"/>
          <w:spacing w:val="-4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设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计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规</w:t>
      </w:r>
      <w:r>
        <w:rPr>
          <w:rFonts w:ascii="宋体" w:hAnsi="宋体" w:eastAsia="宋体" w:cs="宋体"/>
          <w:spacing w:val="-4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范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》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7"/>
          <w:sz w:val="28"/>
          <w:szCs w:val="28"/>
        </w:rPr>
        <w:t>（</w:t>
      </w:r>
      <w:r>
        <w:rPr>
          <w:rFonts w:ascii="宋体" w:hAnsi="宋体" w:eastAsia="宋体" w:cs="宋体"/>
          <w:spacing w:val="-2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7"/>
          <w:sz w:val="28"/>
          <w:szCs w:val="28"/>
        </w:rPr>
        <w:t>NB</w:t>
      </w:r>
    </w:p>
    <w:p w14:paraId="7204F6EB">
      <w:pPr>
        <w:spacing w:before="290" w:line="232" w:lineRule="auto"/>
        <w:ind w:left="2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35047-2015/XG1-2021</w:t>
      </w:r>
      <w:r>
        <w:rPr>
          <w:rFonts w:ascii="宋体" w:hAnsi="宋体" w:eastAsia="宋体" w:cs="宋体"/>
          <w:spacing w:val="-1"/>
          <w:sz w:val="28"/>
          <w:szCs w:val="28"/>
        </w:rPr>
        <w:t>）。</w:t>
      </w:r>
    </w:p>
    <w:p w14:paraId="617EE5A7">
      <w:pPr>
        <w:spacing w:before="271" w:line="220" w:lineRule="auto"/>
        <w:ind w:left="32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2"/>
          <w:sz w:val="28"/>
          <w:szCs w:val="28"/>
        </w:rPr>
        <w:t xml:space="preserve">1.2.3 </w:t>
      </w:r>
      <w:r>
        <w:rPr>
          <w:rFonts w:ascii="宋体" w:hAnsi="宋体" w:eastAsia="宋体" w:cs="宋体"/>
          <w:b/>
          <w:bCs/>
          <w:spacing w:val="2"/>
          <w:sz w:val="28"/>
          <w:szCs w:val="28"/>
        </w:rPr>
        <w:t>建设项目技术资料</w:t>
      </w:r>
    </w:p>
    <w:p w14:paraId="42EB34CB">
      <w:pPr>
        <w:spacing w:before="291" w:line="315" w:lineRule="auto"/>
        <w:ind w:left="33" w:firstLine="559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9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2"/>
          <w:sz w:val="28"/>
          <w:szCs w:val="28"/>
        </w:rPr>
        <w:t>；</w:t>
      </w:r>
    </w:p>
    <w:p w14:paraId="33DE2FE1">
      <w:pPr>
        <w:spacing w:before="290" w:line="219" w:lineRule="auto"/>
        <w:ind w:left="32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"/>
          <w:sz w:val="28"/>
          <w:szCs w:val="28"/>
        </w:rPr>
        <w:t>1.2.4</w:t>
      </w:r>
      <w:r>
        <w:rPr>
          <w:rFonts w:ascii="Times New Roman" w:hAnsi="Times New Roman" w:eastAsia="Times New Roman" w:cs="Times New Roman"/>
          <w:b/>
          <w:bCs/>
          <w:spacing w:val="44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1"/>
          <w:sz w:val="28"/>
          <w:szCs w:val="28"/>
        </w:rPr>
        <w:t>其他评价依据</w:t>
      </w:r>
    </w:p>
    <w:p w14:paraId="02B6E93F">
      <w:pPr>
        <w:spacing w:before="291" w:line="219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9"/>
          <w:sz w:val="28"/>
          <w:szCs w:val="28"/>
        </w:rPr>
        <w:t>（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19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9"/>
          <w:sz w:val="28"/>
          <w:szCs w:val="28"/>
        </w:rPr>
        <w:t>）安全设施验收评价技术服务合同；</w:t>
      </w:r>
    </w:p>
    <w:p w14:paraId="5B7210EA">
      <w:pPr>
        <w:spacing w:before="293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1"/>
          <w:sz w:val="28"/>
          <w:szCs w:val="28"/>
        </w:rPr>
        <w:t>2</w:t>
      </w:r>
      <w:r>
        <w:rPr>
          <w:rFonts w:ascii="宋体" w:hAnsi="宋体" w:eastAsia="宋体" w:cs="宋体"/>
          <w:spacing w:val="11"/>
          <w:sz w:val="28"/>
          <w:szCs w:val="28"/>
        </w:rPr>
        <w:t>）</w:t>
      </w:r>
      <w:r>
        <w:rPr>
          <w:rFonts w:ascii="宋体" w:hAnsi="宋体" w:eastAsia="宋体" w:cs="宋体"/>
          <w:spacing w:val="-7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1"/>
          <w:sz w:val="28"/>
          <w:szCs w:val="28"/>
        </w:rPr>
        <w:t>营业执照；</w:t>
      </w:r>
    </w:p>
    <w:p w14:paraId="65B9B042">
      <w:pPr>
        <w:spacing w:before="290" w:line="316" w:lineRule="auto"/>
        <w:ind w:left="25" w:right="223" w:firstLine="63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3"/>
          <w:sz w:val="28"/>
          <w:szCs w:val="28"/>
        </w:rPr>
        <w:t>3</w:t>
      </w:r>
      <w:r>
        <w:rPr>
          <w:rFonts w:ascii="宋体" w:hAnsi="宋体" w:eastAsia="宋体" w:cs="宋体"/>
          <w:spacing w:val="13"/>
          <w:sz w:val="28"/>
          <w:szCs w:val="28"/>
        </w:rPr>
        <w:t>）</w:t>
      </w:r>
      <w:r>
        <w:rPr>
          <w:rFonts w:ascii="宋体" w:hAnsi="宋体" w:eastAsia="宋体" w:cs="宋体"/>
          <w:spacing w:val="-9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3"/>
          <w:sz w:val="28"/>
          <w:szCs w:val="28"/>
        </w:rPr>
        <w:t>《关于沈阳浑南矿业有限责任公司尾矿</w:t>
      </w:r>
      <w:r>
        <w:rPr>
          <w:rFonts w:ascii="宋体" w:hAnsi="宋体" w:eastAsia="宋体" w:cs="宋体"/>
          <w:spacing w:val="12"/>
          <w:sz w:val="28"/>
          <w:szCs w:val="28"/>
        </w:rPr>
        <w:t>库闭库工程安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1"/>
          <w:sz w:val="28"/>
          <w:szCs w:val="28"/>
        </w:rPr>
        <w:t>全设施设计的批复》</w:t>
      </w:r>
      <w:r>
        <w:rPr>
          <w:rFonts w:ascii="宋体" w:hAnsi="宋体" w:eastAsia="宋体" w:cs="宋体"/>
          <w:spacing w:val="-7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21"/>
          <w:sz w:val="28"/>
          <w:szCs w:val="28"/>
        </w:rPr>
        <w:t>；</w:t>
      </w:r>
    </w:p>
    <w:p w14:paraId="53F1FE40">
      <w:pPr>
        <w:spacing w:before="289" w:line="221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8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8"/>
          <w:sz w:val="28"/>
          <w:szCs w:val="28"/>
        </w:rPr>
        <w:t>4</w:t>
      </w:r>
      <w:r>
        <w:rPr>
          <w:rFonts w:ascii="宋体" w:hAnsi="宋体" w:eastAsia="宋体" w:cs="宋体"/>
          <w:spacing w:val="18"/>
          <w:sz w:val="28"/>
          <w:szCs w:val="28"/>
        </w:rPr>
        <w:t>）</w:t>
      </w:r>
      <w:r>
        <w:rPr>
          <w:rFonts w:ascii="宋体" w:hAnsi="宋体" w:eastAsia="宋体" w:cs="宋体"/>
          <w:spacing w:val="-9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8"/>
          <w:sz w:val="28"/>
          <w:szCs w:val="28"/>
        </w:rPr>
        <w:t>《设计变更通知单》</w:t>
      </w:r>
      <w:r>
        <w:rPr>
          <w:rFonts w:ascii="宋体" w:hAnsi="宋体" w:eastAsia="宋体" w:cs="宋体"/>
          <w:spacing w:val="-7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8"/>
          <w:sz w:val="28"/>
          <w:szCs w:val="28"/>
        </w:rPr>
        <w:t>；</w:t>
      </w:r>
    </w:p>
    <w:p w14:paraId="2FAD9EA6">
      <w:pPr>
        <w:spacing w:before="289" w:line="219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5</w:t>
      </w:r>
      <w:r>
        <w:rPr>
          <w:rFonts w:ascii="宋体" w:hAnsi="宋体" w:eastAsia="宋体" w:cs="宋体"/>
          <w:spacing w:val="12"/>
          <w:sz w:val="28"/>
          <w:szCs w:val="28"/>
        </w:rPr>
        <w:t>）</w:t>
      </w:r>
      <w:r>
        <w:rPr>
          <w:rFonts w:ascii="宋体" w:hAnsi="宋体" w:eastAsia="宋体" w:cs="宋体"/>
          <w:spacing w:val="-8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2"/>
          <w:sz w:val="28"/>
          <w:szCs w:val="28"/>
        </w:rPr>
        <w:t>施工报告；</w:t>
      </w:r>
    </w:p>
    <w:p w14:paraId="7B92AD91">
      <w:pPr>
        <w:spacing w:before="291" w:line="219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2"/>
          <w:sz w:val="28"/>
          <w:szCs w:val="28"/>
        </w:rPr>
        <w:t>6</w:t>
      </w:r>
      <w:r>
        <w:rPr>
          <w:rFonts w:ascii="宋体" w:hAnsi="宋体" w:eastAsia="宋体" w:cs="宋体"/>
          <w:spacing w:val="12"/>
          <w:sz w:val="28"/>
          <w:szCs w:val="28"/>
        </w:rPr>
        <w:t>）</w:t>
      </w:r>
      <w:r>
        <w:rPr>
          <w:rFonts w:ascii="宋体" w:hAnsi="宋体" w:eastAsia="宋体" w:cs="宋体"/>
          <w:spacing w:val="-8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2"/>
          <w:sz w:val="28"/>
          <w:szCs w:val="28"/>
        </w:rPr>
        <w:t>监理报告；</w:t>
      </w:r>
    </w:p>
    <w:p w14:paraId="07ED2D3D">
      <w:pPr>
        <w:spacing w:before="293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6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>7</w:t>
      </w:r>
      <w:r>
        <w:rPr>
          <w:rFonts w:ascii="宋体" w:hAnsi="宋体" w:eastAsia="宋体" w:cs="宋体"/>
          <w:spacing w:val="16"/>
          <w:sz w:val="28"/>
          <w:szCs w:val="28"/>
        </w:rPr>
        <w:t>）</w:t>
      </w:r>
      <w:r>
        <w:rPr>
          <w:rFonts w:ascii="宋体" w:hAnsi="宋体" w:eastAsia="宋体" w:cs="宋体"/>
          <w:spacing w:val="-8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6"/>
          <w:sz w:val="28"/>
          <w:szCs w:val="28"/>
        </w:rPr>
        <w:t>相关验收记录；</w:t>
      </w:r>
    </w:p>
    <w:p w14:paraId="29F41658">
      <w:pPr>
        <w:spacing w:before="290" w:line="220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z w:val="28"/>
          <w:szCs w:val="28"/>
        </w:rPr>
        <w:t>8</w:t>
      </w:r>
      <w:r>
        <w:rPr>
          <w:rFonts w:ascii="宋体" w:hAnsi="宋体" w:eastAsia="宋体" w:cs="宋体"/>
          <w:sz w:val="28"/>
          <w:szCs w:val="28"/>
        </w:rPr>
        <w:t>）</w:t>
      </w:r>
      <w:r>
        <w:rPr>
          <w:rFonts w:ascii="宋体" w:hAnsi="宋体" w:eastAsia="宋体" w:cs="宋体"/>
          <w:spacing w:val="-80"/>
          <w:sz w:val="28"/>
          <w:szCs w:val="28"/>
        </w:rPr>
        <w:t xml:space="preserve"> </w:t>
      </w:r>
      <w:r>
        <w:rPr>
          <w:rFonts w:ascii="宋体" w:hAnsi="宋体" w:eastAsia="宋体" w:cs="宋体"/>
          <w:sz w:val="28"/>
          <w:szCs w:val="28"/>
        </w:rPr>
        <w:t>竣工图。</w:t>
      </w:r>
    </w:p>
    <w:p w14:paraId="25228A7B"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headerReference r:id="rId14" w:type="default"/>
          <w:footerReference r:id="rId15" w:type="default"/>
          <w:pgSz w:w="11906" w:h="16839"/>
          <w:pgMar w:top="1191" w:right="1717" w:bottom="1266" w:left="1785" w:header="882" w:footer="984" w:gutter="0"/>
          <w:cols w:space="720" w:num="1"/>
        </w:sectPr>
      </w:pPr>
    </w:p>
    <w:p w14:paraId="08A46EE3">
      <w:pPr>
        <w:pStyle w:val="2"/>
        <w:spacing w:line="300" w:lineRule="auto"/>
      </w:pPr>
    </w:p>
    <w:p w14:paraId="7CBEDC4C">
      <w:pPr>
        <w:spacing w:before="101" w:line="226" w:lineRule="auto"/>
        <w:ind w:left="3333"/>
        <w:outlineLvl w:val="0"/>
        <w:rPr>
          <w:rFonts w:ascii="黑体" w:hAnsi="黑体" w:eastAsia="黑体" w:cs="黑体"/>
          <w:sz w:val="31"/>
          <w:szCs w:val="31"/>
        </w:rPr>
      </w:pPr>
      <w:bookmarkStart w:id="32" w:name="bookmark11"/>
      <w:bookmarkEnd w:id="32"/>
      <w:bookmarkStart w:id="33" w:name="bookmark9"/>
      <w:bookmarkEnd w:id="33"/>
      <w:bookmarkStart w:id="34" w:name="bookmark8"/>
      <w:bookmarkEnd w:id="34"/>
      <w:r>
        <w:rPr>
          <w:rFonts w:ascii="Times New Roman" w:hAnsi="Times New Roman" w:eastAsia="Times New Roman" w:cs="Times New Roman"/>
          <w:b/>
          <w:bCs/>
          <w:spacing w:val="27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b/>
          <w:bCs/>
          <w:spacing w:val="39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27"/>
          <w:sz w:val="31"/>
          <w:szCs w:val="31"/>
        </w:rPr>
        <w:t>建设项目概述</w:t>
      </w:r>
    </w:p>
    <w:p w14:paraId="2D333D42">
      <w:pPr>
        <w:spacing w:before="252" w:line="221" w:lineRule="auto"/>
        <w:ind w:left="3248"/>
        <w:outlineLvl w:val="0"/>
        <w:rPr>
          <w:rFonts w:ascii="黑体" w:hAnsi="黑体" w:eastAsia="黑体" w:cs="黑体"/>
          <w:sz w:val="30"/>
          <w:szCs w:val="30"/>
        </w:rPr>
      </w:pPr>
      <w:bookmarkStart w:id="35" w:name="bookmark10"/>
      <w:bookmarkEnd w:id="35"/>
      <w:r>
        <w:rPr>
          <w:rFonts w:ascii="Times New Roman" w:hAnsi="Times New Roman" w:eastAsia="Times New Roman" w:cs="Times New Roman"/>
          <w:b/>
          <w:bCs/>
          <w:spacing w:val="13"/>
          <w:sz w:val="28"/>
          <w:szCs w:val="28"/>
        </w:rPr>
        <w:t>2.</w:t>
      </w:r>
      <w:r>
        <w:rPr>
          <w:rFonts w:ascii="Times New Roman" w:hAnsi="Times New Roman" w:eastAsia="Times New Roman" w:cs="Times New Roman"/>
          <w:b/>
          <w:bCs/>
          <w:spacing w:val="-3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3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b/>
          <w:bCs/>
          <w:spacing w:val="39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13"/>
          <w:sz w:val="30"/>
          <w:szCs w:val="30"/>
        </w:rPr>
        <w:t>建设单位概况</w:t>
      </w:r>
    </w:p>
    <w:p w14:paraId="2E6BAEE0">
      <w:pPr>
        <w:spacing w:before="274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5"/>
          <w:sz w:val="28"/>
          <w:szCs w:val="28"/>
        </w:rPr>
        <w:t>2.</w:t>
      </w:r>
      <w:r>
        <w:rPr>
          <w:rFonts w:ascii="Times New Roman" w:hAnsi="Times New Roman" w:eastAsia="Times New Roman" w:cs="Times New Roman"/>
          <w:b/>
          <w:bCs/>
          <w:spacing w:val="-3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5"/>
          <w:sz w:val="28"/>
          <w:szCs w:val="28"/>
        </w:rPr>
        <w:t>1.</w:t>
      </w:r>
      <w:r>
        <w:rPr>
          <w:rFonts w:ascii="Times New Roman" w:hAnsi="Times New Roman" w:eastAsia="Times New Roman" w:cs="Times New Roman"/>
          <w:b/>
          <w:bCs/>
          <w:spacing w:val="-3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5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b/>
          <w:bCs/>
          <w:spacing w:val="43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企业信息</w:t>
      </w:r>
    </w:p>
    <w:p w14:paraId="502C921C">
      <w:pPr>
        <w:spacing w:before="290" w:line="406" w:lineRule="auto"/>
        <w:ind w:left="23" w:firstLine="561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沈阳浑南矿业有限责任公司位于沈阳市苏家屯区大沟</w:t>
      </w:r>
      <w:r>
        <w:rPr>
          <w:rFonts w:ascii="宋体" w:hAnsi="宋体" w:eastAsia="宋体" w:cs="宋体"/>
          <w:spacing w:val="-2"/>
          <w:sz w:val="28"/>
          <w:szCs w:val="28"/>
        </w:rPr>
        <w:t>乡蟒公村；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公司类型：有限责任公司；法定代表人：陈旭东；所属行业：黑色金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"/>
          <w:sz w:val="28"/>
          <w:szCs w:val="28"/>
        </w:rPr>
        <w:t>属矿采选业；成立日期：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2004-8-9</w:t>
      </w:r>
      <w:r>
        <w:rPr>
          <w:rFonts w:ascii="宋体" w:hAnsi="宋体" w:eastAsia="宋体" w:cs="宋体"/>
          <w:spacing w:val="1"/>
          <w:sz w:val="28"/>
          <w:szCs w:val="28"/>
        </w:rPr>
        <w:t>；注册资本：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750</w:t>
      </w:r>
      <w:r>
        <w:rPr>
          <w:rFonts w:ascii="Times New Roman" w:hAnsi="Times New Roman" w:eastAsia="Times New Roman" w:cs="Times New Roman"/>
          <w:spacing w:val="2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"/>
          <w:sz w:val="28"/>
          <w:szCs w:val="28"/>
        </w:rPr>
        <w:t>万人民币；登记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机关：沈阳市苏家屯区市场监督管理局；经营范围：铁矿开采、洗</w:t>
      </w:r>
      <w:r>
        <w:rPr>
          <w:rFonts w:ascii="宋体" w:hAnsi="宋体" w:eastAsia="宋体" w:cs="宋体"/>
          <w:spacing w:val="-11"/>
          <w:sz w:val="28"/>
          <w:szCs w:val="28"/>
        </w:rPr>
        <w:t>选；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铁矿产品及其副产品经销。</w:t>
      </w:r>
    </w:p>
    <w:p w14:paraId="32AEBE86">
      <w:pPr>
        <w:spacing w:before="40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2.</w:t>
      </w:r>
      <w:r>
        <w:rPr>
          <w:rFonts w:ascii="Times New Roman" w:hAnsi="Times New Roman" w:eastAsia="Times New Roman" w:cs="Times New Roman"/>
          <w:b/>
          <w:bCs/>
          <w:spacing w:val="-3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1.2</w:t>
      </w:r>
      <w:r>
        <w:rPr>
          <w:rFonts w:ascii="Times New Roman" w:hAnsi="Times New Roman" w:eastAsia="Times New Roman" w:cs="Times New Roman"/>
          <w:b/>
          <w:bCs/>
          <w:spacing w:val="4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建设项目背景</w:t>
      </w:r>
    </w:p>
    <w:p w14:paraId="55803655">
      <w:pPr>
        <w:spacing w:before="45" w:line="398" w:lineRule="auto"/>
        <w:ind w:left="27" w:right="73" w:firstLine="561"/>
        <w:rPr>
          <w:rFonts w:ascii="宋体" w:hAnsi="宋体" w:eastAsia="宋体" w:cs="宋体"/>
          <w:sz w:val="28"/>
          <w:szCs w:val="28"/>
        </w:rPr>
      </w:pPr>
      <w:r>
        <w:rPr>
          <w:rFonts w:hint="eastAsia" w:ascii="Times New Roman" w:hAnsi="Times New Roman" w:eastAsia="宋体" w:cs="Times New Roman"/>
          <w:spacing w:val="2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2604995E">
      <w:pPr>
        <w:spacing w:before="42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2.</w:t>
      </w:r>
      <w:r>
        <w:rPr>
          <w:rFonts w:ascii="Times New Roman" w:hAnsi="Times New Roman" w:eastAsia="Times New Roman" w:cs="Times New Roman"/>
          <w:b/>
          <w:bCs/>
          <w:spacing w:val="-2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1.3</w:t>
      </w:r>
      <w:r>
        <w:rPr>
          <w:rFonts w:ascii="Times New Roman" w:hAnsi="Times New Roman" w:eastAsia="Times New Roman" w:cs="Times New Roman"/>
          <w:b/>
          <w:bCs/>
          <w:spacing w:val="38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地理位置及交通</w:t>
      </w:r>
    </w:p>
    <w:p w14:paraId="7E78260D">
      <w:pPr>
        <w:spacing w:before="288" w:line="219" w:lineRule="auto"/>
        <w:ind w:left="58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该企业位于辽宁省沈阳市苏家屯区大沟乡蟒公村，地区距沈阳市</w:t>
      </w:r>
    </w:p>
    <w:p w14:paraId="39111B41">
      <w:pPr>
        <w:spacing w:before="119" w:line="624" w:lineRule="exact"/>
        <w:ind w:left="5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5"/>
          <w:position w:val="9"/>
          <w:sz w:val="28"/>
          <w:szCs w:val="28"/>
        </w:rPr>
        <w:t>中心</w:t>
      </w:r>
      <w:r>
        <w:rPr>
          <w:rFonts w:ascii="宋体" w:hAnsi="宋体" w:eastAsia="宋体" w:cs="宋体"/>
          <w:spacing w:val="-37"/>
          <w:position w:val="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5"/>
          <w:position w:val="9"/>
          <w:sz w:val="28"/>
          <w:szCs w:val="28"/>
        </w:rPr>
        <w:t>15km</w:t>
      </w:r>
      <w:r>
        <w:rPr>
          <w:rFonts w:ascii="Times New Roman" w:hAnsi="Times New Roman" w:eastAsia="Times New Roman" w:cs="Times New Roman"/>
          <w:spacing w:val="-36"/>
          <w:position w:val="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t>，</w:t>
      </w:r>
      <w:r>
        <w:fldChar w:fldCharType="begin"/>
      </w:r>
      <w:r>
        <w:instrText xml:space="preserve"> HYPERLINK "https://baike.so.com/doc/2729899-2881553.html" </w:instrText>
      </w:r>
      <w:r>
        <w:fldChar w:fldCharType="separate"/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t>与抚顺</w:t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fldChar w:fldCharType="end"/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t>、</w:t>
      </w:r>
      <w:r>
        <w:fldChar w:fldCharType="begin"/>
      </w:r>
      <w:r>
        <w:instrText xml:space="preserve"> HYPERLINK "https://baike.so.com/doc/5513091-5748372.html" </w:instrText>
      </w:r>
      <w:r>
        <w:fldChar w:fldCharType="separate"/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t>本溪和辽阳</w:t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fldChar w:fldCharType="end"/>
      </w:r>
      <w:r>
        <w:rPr>
          <w:rFonts w:ascii="宋体" w:hAnsi="宋体" w:eastAsia="宋体" w:cs="宋体"/>
          <w:spacing w:val="-5"/>
          <w:position w:val="9"/>
          <w:sz w:val="28"/>
          <w:szCs w:val="28"/>
        </w:rPr>
        <w:t>三市毗邻。</w:t>
      </w:r>
    </w:p>
    <w:p w14:paraId="46F61E4C">
      <w:pPr>
        <w:spacing w:line="624" w:lineRule="exact"/>
        <w:rPr>
          <w:rFonts w:ascii="宋体" w:hAnsi="宋体" w:eastAsia="宋体" w:cs="宋体"/>
          <w:sz w:val="28"/>
          <w:szCs w:val="28"/>
        </w:rPr>
        <w:sectPr>
          <w:headerReference r:id="rId16" w:type="default"/>
          <w:footerReference r:id="rId17" w:type="default"/>
          <w:pgSz w:w="11906" w:h="16839"/>
          <w:pgMar w:top="1191" w:right="1726" w:bottom="1266" w:left="1785" w:header="882" w:footer="984" w:gutter="0"/>
          <w:cols w:space="720" w:num="1"/>
        </w:sectPr>
      </w:pPr>
    </w:p>
    <w:p w14:paraId="08E37D18">
      <w:pPr>
        <w:pStyle w:val="2"/>
        <w:spacing w:line="246" w:lineRule="auto"/>
      </w:pPr>
    </w:p>
    <w:p w14:paraId="366A9614">
      <w:pPr>
        <w:spacing w:line="5492" w:lineRule="exact"/>
        <w:ind w:firstLine="14"/>
      </w:pPr>
      <w:r>
        <w:rPr>
          <w:position w:val="-109"/>
        </w:rPr>
        <w:drawing>
          <wp:inline distT="0" distB="0" distL="0" distR="0">
            <wp:extent cx="5273040" cy="3486785"/>
            <wp:effectExtent l="0" t="0" r="0" b="0"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486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AD992">
      <w:pPr>
        <w:spacing w:before="34" w:line="221" w:lineRule="auto"/>
        <w:ind w:left="314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sz w:val="24"/>
          <w:szCs w:val="24"/>
        </w:rPr>
        <w:t>图</w:t>
      </w:r>
      <w:r>
        <w:rPr>
          <w:rFonts w:ascii="宋体" w:hAnsi="宋体" w:eastAsia="宋体" w:cs="宋体"/>
          <w:spacing w:val="-55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4"/>
          <w:szCs w:val="24"/>
        </w:rPr>
        <w:t xml:space="preserve">2.1-1  </w:t>
      </w:r>
      <w:r>
        <w:rPr>
          <w:rFonts w:ascii="宋体" w:hAnsi="宋体" w:eastAsia="宋体" w:cs="宋体"/>
          <w:spacing w:val="-3"/>
          <w:sz w:val="24"/>
          <w:szCs w:val="24"/>
        </w:rPr>
        <w:t>交通位置图</w:t>
      </w:r>
    </w:p>
    <w:p w14:paraId="1A630C69">
      <w:pPr>
        <w:spacing w:before="150" w:line="221" w:lineRule="auto"/>
        <w:ind w:left="2920"/>
        <w:outlineLvl w:val="0"/>
        <w:rPr>
          <w:rFonts w:ascii="黑体" w:hAnsi="黑体" w:eastAsia="黑体" w:cs="黑体"/>
          <w:sz w:val="30"/>
          <w:szCs w:val="30"/>
        </w:rPr>
      </w:pPr>
      <w:bookmarkStart w:id="36" w:name="bookmark12"/>
      <w:bookmarkEnd w:id="36"/>
      <w:bookmarkStart w:id="37" w:name="bookmark13"/>
      <w:bookmarkEnd w:id="37"/>
      <w:r>
        <w:rPr>
          <w:rFonts w:ascii="Times New Roman" w:hAnsi="Times New Roman" w:eastAsia="Times New Roman" w:cs="Times New Roman"/>
          <w:b/>
          <w:bCs/>
          <w:spacing w:val="13"/>
          <w:sz w:val="30"/>
          <w:szCs w:val="30"/>
        </w:rPr>
        <w:t>2.2</w:t>
      </w:r>
      <w:r>
        <w:rPr>
          <w:rFonts w:ascii="Times New Roman" w:hAnsi="Times New Roman" w:eastAsia="Times New Roman" w:cs="Times New Roman"/>
          <w:b/>
          <w:bCs/>
          <w:spacing w:val="1"/>
          <w:sz w:val="30"/>
          <w:szCs w:val="30"/>
        </w:rPr>
        <w:t xml:space="preserve">  </w:t>
      </w:r>
      <w:r>
        <w:rPr>
          <w:rFonts w:ascii="黑体" w:hAnsi="黑体" w:eastAsia="黑体" w:cs="黑体"/>
          <w:b/>
          <w:bCs/>
          <w:spacing w:val="13"/>
          <w:sz w:val="30"/>
          <w:szCs w:val="30"/>
        </w:rPr>
        <w:t>自然环境概况</w:t>
      </w:r>
    </w:p>
    <w:p w14:paraId="5079610B">
      <w:pPr>
        <w:spacing w:before="274" w:line="219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2.2.</w:t>
      </w:r>
      <w:r>
        <w:rPr>
          <w:rFonts w:ascii="Times New Roman" w:hAnsi="Times New Roman" w:eastAsia="Times New Roman" w:cs="Times New Roman"/>
          <w:b/>
          <w:bCs/>
          <w:spacing w:val="-2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b/>
          <w:bCs/>
          <w:spacing w:val="38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地形地貌</w:t>
      </w:r>
    </w:p>
    <w:p w14:paraId="2C88D152">
      <w:pPr>
        <w:spacing w:before="159" w:line="353" w:lineRule="auto"/>
        <w:ind w:left="25" w:firstLine="563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1"/>
          <w:sz w:val="28"/>
          <w:szCs w:val="28"/>
        </w:rPr>
        <w:t>项目位于辽河平原中部，东部为辽东丘陵山地，北部为辽北丘陵，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地势向西、南逐渐开阔平展，由山前冲洪积过渡为大片冲积平原。地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0"/>
          <w:sz w:val="28"/>
          <w:szCs w:val="28"/>
        </w:rPr>
        <w:t>形由北东向南西，两侧向中部倾斜。苏家屯区除南部有些丘陵山地外，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大部份地区同于洪区一样，都是冲积平原。</w:t>
      </w:r>
    </w:p>
    <w:p w14:paraId="37FCE607">
      <w:pPr>
        <w:spacing w:before="170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2.2.2</w:t>
      </w:r>
      <w:r>
        <w:rPr>
          <w:rFonts w:ascii="Times New Roman" w:hAnsi="Times New Roman" w:eastAsia="Times New Roman" w:cs="Times New Roman"/>
          <w:b/>
          <w:bCs/>
          <w:spacing w:val="43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9"/>
          <w:sz w:val="28"/>
          <w:szCs w:val="28"/>
        </w:rPr>
        <w:t>气候</w:t>
      </w:r>
    </w:p>
    <w:p w14:paraId="4F722594">
      <w:pPr>
        <w:spacing w:before="157" w:line="354" w:lineRule="auto"/>
        <w:ind w:left="23" w:right="76" w:firstLine="564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8"/>
          <w:sz w:val="28"/>
          <w:szCs w:val="28"/>
        </w:rPr>
        <w:t>该尾矿库地处温带半湿润大陆性气候，年平均气温</w:t>
      </w:r>
      <w:r>
        <w:rPr>
          <w:rFonts w:ascii="宋体" w:hAnsi="宋体" w:eastAsia="宋体" w:cs="宋体"/>
          <w:spacing w:val="-4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28"/>
          <w:szCs w:val="28"/>
        </w:rPr>
        <w:t>6.2-9.7℃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,</w:t>
      </w:r>
      <w:r>
        <w:rPr>
          <w:rFonts w:ascii="宋体" w:hAnsi="宋体" w:eastAsia="宋体" w:cs="宋体"/>
          <w:spacing w:val="5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8"/>
          <w:sz w:val="28"/>
          <w:szCs w:val="28"/>
        </w:rPr>
        <w:t>自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1951 </w:t>
      </w:r>
      <w:r>
        <w:rPr>
          <w:rFonts w:ascii="宋体" w:hAnsi="宋体" w:eastAsia="宋体" w:cs="宋体"/>
          <w:spacing w:val="-2"/>
          <w:sz w:val="28"/>
          <w:szCs w:val="28"/>
        </w:rPr>
        <w:t>年有完整的记录以来，极端最高气温</w:t>
      </w:r>
      <w:r>
        <w:rPr>
          <w:rFonts w:ascii="宋体" w:hAnsi="宋体" w:eastAsia="宋体" w:cs="宋体"/>
          <w:spacing w:val="-3"/>
          <w:sz w:val="28"/>
          <w:szCs w:val="28"/>
        </w:rPr>
        <w:t>为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38.3℃</w:t>
      </w: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1952 </w:t>
      </w:r>
      <w:r>
        <w:rPr>
          <w:rFonts w:ascii="宋体" w:hAnsi="宋体" w:eastAsia="宋体" w:cs="宋体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7 </w:t>
      </w:r>
      <w:r>
        <w:rPr>
          <w:rFonts w:ascii="宋体" w:hAnsi="宋体" w:eastAsia="宋体" w:cs="宋体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18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日</w:t>
      </w:r>
      <w:r>
        <w:rPr>
          <w:rFonts w:ascii="宋体" w:hAnsi="宋体" w:eastAsia="宋体" w:cs="宋体"/>
          <w:spacing w:val="-20"/>
          <w:sz w:val="28"/>
          <w:szCs w:val="28"/>
        </w:rPr>
        <w:t>），</w:t>
      </w:r>
      <w:r>
        <w:rPr>
          <w:rFonts w:ascii="宋体" w:hAnsi="宋体" w:eastAsia="宋体" w:cs="宋体"/>
          <w:spacing w:val="-4"/>
          <w:sz w:val="28"/>
          <w:szCs w:val="28"/>
        </w:rPr>
        <w:t>中心城区极端最低气温为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>-32.9℃</w:t>
      </w:r>
      <w:r>
        <w:rPr>
          <w:rFonts w:ascii="宋体" w:hAnsi="宋体" w:eastAsia="宋体" w:cs="宋体"/>
          <w:spacing w:val="-4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 xml:space="preserve">2001 </w:t>
      </w:r>
      <w:r>
        <w:rPr>
          <w:rFonts w:ascii="宋体" w:hAnsi="宋体" w:eastAsia="宋体" w:cs="宋体"/>
          <w:spacing w:val="-4"/>
          <w:sz w:val="28"/>
          <w:szCs w:val="28"/>
        </w:rPr>
        <w:t>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18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月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 xml:space="preserve">15  </w:t>
      </w:r>
      <w:r>
        <w:rPr>
          <w:rFonts w:ascii="宋体" w:hAnsi="宋体" w:eastAsia="宋体" w:cs="宋体"/>
          <w:spacing w:val="-4"/>
          <w:sz w:val="28"/>
          <w:szCs w:val="28"/>
        </w:rPr>
        <w:t>日</w:t>
      </w:r>
      <w:r>
        <w:rPr>
          <w:rFonts w:ascii="宋体" w:hAnsi="宋体" w:eastAsia="宋体" w:cs="宋体"/>
          <w:spacing w:val="-20"/>
          <w:sz w:val="28"/>
          <w:szCs w:val="28"/>
        </w:rPr>
        <w:t>），</w:t>
      </w:r>
      <w:r>
        <w:rPr>
          <w:rFonts w:ascii="宋体" w:hAnsi="宋体" w:eastAsia="宋体" w:cs="宋体"/>
          <w:spacing w:val="-4"/>
          <w:sz w:val="28"/>
          <w:szCs w:val="28"/>
        </w:rPr>
        <w:t>近郊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近年来最低气温为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-35.4℃</w:t>
      </w:r>
      <w:r>
        <w:rPr>
          <w:rFonts w:ascii="宋体" w:hAnsi="宋体" w:eastAsia="宋体" w:cs="宋体"/>
          <w:spacing w:val="-6"/>
          <w:sz w:val="28"/>
          <w:szCs w:val="28"/>
        </w:rPr>
        <w:t>（沈北新区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 xml:space="preserve">2001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月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 xml:space="preserve">11  </w:t>
      </w:r>
      <w:r>
        <w:rPr>
          <w:rFonts w:ascii="宋体" w:hAnsi="宋体" w:eastAsia="宋体" w:cs="宋体"/>
          <w:spacing w:val="-7"/>
          <w:sz w:val="28"/>
          <w:szCs w:val="28"/>
        </w:rPr>
        <w:t>日</w:t>
      </w:r>
      <w:r>
        <w:rPr>
          <w:rFonts w:ascii="宋体" w:hAnsi="宋体" w:eastAsia="宋体" w:cs="宋体"/>
          <w:spacing w:val="-31"/>
          <w:sz w:val="28"/>
          <w:szCs w:val="28"/>
        </w:rPr>
        <w:t>）；</w:t>
      </w:r>
      <w:r>
        <w:rPr>
          <w:rFonts w:ascii="宋体" w:hAnsi="宋体" w:eastAsia="宋体" w:cs="宋体"/>
          <w:spacing w:val="-7"/>
          <w:sz w:val="28"/>
          <w:szCs w:val="28"/>
        </w:rPr>
        <w:t>之前还观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测到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39.3℃</w:t>
      </w:r>
      <w:r>
        <w:rPr>
          <w:rFonts w:ascii="宋体" w:hAnsi="宋体" w:eastAsia="宋体" w:cs="宋体"/>
          <w:spacing w:val="-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1920 </w:t>
      </w:r>
      <w:r>
        <w:rPr>
          <w:rFonts w:ascii="宋体" w:hAnsi="宋体" w:eastAsia="宋体" w:cs="宋体"/>
          <w:spacing w:val="-1"/>
          <w:sz w:val="28"/>
          <w:szCs w:val="28"/>
        </w:rPr>
        <w:t>年）的高温，和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-33.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1℃</w:t>
      </w: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1950 </w:t>
      </w:r>
      <w:r>
        <w:rPr>
          <w:rFonts w:ascii="宋体" w:hAnsi="宋体" w:eastAsia="宋体" w:cs="宋体"/>
          <w:spacing w:val="-2"/>
          <w:sz w:val="28"/>
          <w:szCs w:val="28"/>
        </w:rPr>
        <w:t>年）的低温。</w:t>
      </w:r>
    </w:p>
    <w:p w14:paraId="3487E183">
      <w:pPr>
        <w:spacing w:before="40" w:line="346" w:lineRule="auto"/>
        <w:ind w:left="24" w:right="76" w:firstLine="55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6"/>
          <w:sz w:val="28"/>
          <w:szCs w:val="28"/>
        </w:rPr>
        <w:t>全年降水量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8"/>
          <w:szCs w:val="28"/>
        </w:rPr>
        <w:t>60-800</w:t>
      </w:r>
      <w:r>
        <w:rPr>
          <w:rFonts w:ascii="Times New Roman" w:hAnsi="Times New Roman" w:eastAsia="Times New Roman" w:cs="Times New Roman"/>
          <w:sz w:val="28"/>
          <w:szCs w:val="28"/>
        </w:rPr>
        <w:t>mm</w:t>
      </w:r>
      <w:r>
        <w:rPr>
          <w:rFonts w:ascii="Times New Roman" w:hAnsi="Times New Roman" w:eastAsia="Times New Roman" w:cs="Times New Roman"/>
          <w:spacing w:val="-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6"/>
          <w:sz w:val="28"/>
          <w:szCs w:val="28"/>
        </w:rPr>
        <w:t>，</w:t>
      </w:r>
      <w:r>
        <w:rPr>
          <w:rFonts w:ascii="Times New Roman" w:hAnsi="Times New Roman" w:eastAsia="Times New Roman" w:cs="Times New Roman"/>
          <w:spacing w:val="6"/>
          <w:sz w:val="28"/>
          <w:szCs w:val="28"/>
        </w:rPr>
        <w:t>1951</w:t>
      </w:r>
      <w:r>
        <w:rPr>
          <w:rFonts w:ascii="Times New Roman" w:hAnsi="Times New Roman" w:eastAsia="Times New Roman" w:cs="Times New Roman"/>
          <w:spacing w:val="3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6"/>
          <w:sz w:val="28"/>
          <w:szCs w:val="28"/>
        </w:rPr>
        <w:t>年至</w:t>
      </w:r>
      <w:r>
        <w:rPr>
          <w:rFonts w:ascii="宋体" w:hAnsi="宋体" w:eastAsia="宋体" w:cs="宋体"/>
          <w:spacing w:val="-4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5"/>
          <w:sz w:val="28"/>
          <w:szCs w:val="28"/>
        </w:rPr>
        <w:t>010</w:t>
      </w:r>
      <w:r>
        <w:rPr>
          <w:rFonts w:ascii="Times New Roman" w:hAnsi="Times New Roman" w:eastAsia="Times New Roman" w:cs="Times New Roman"/>
          <w:spacing w:val="3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5"/>
          <w:sz w:val="28"/>
          <w:szCs w:val="28"/>
        </w:rPr>
        <w:t>年市区年平均降水量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716.2mm</w:t>
      </w:r>
      <w:r>
        <w:rPr>
          <w:rFonts w:ascii="Times New Roman" w:hAnsi="Times New Roman" w:eastAsia="Times New Roman" w:cs="Times New Roman"/>
          <w:spacing w:val="-3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，全年无霜期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155-180 </w:t>
      </w:r>
      <w:r>
        <w:rPr>
          <w:rFonts w:ascii="宋体" w:hAnsi="宋体" w:eastAsia="宋体" w:cs="宋体"/>
          <w:spacing w:val="-2"/>
          <w:sz w:val="28"/>
          <w:szCs w:val="28"/>
        </w:rPr>
        <w:t>天。受季风影响，降水集中在夏季，</w:t>
      </w:r>
    </w:p>
    <w:p w14:paraId="5632AEAE">
      <w:pPr>
        <w:spacing w:line="346" w:lineRule="auto"/>
        <w:rPr>
          <w:rFonts w:ascii="宋体" w:hAnsi="宋体" w:eastAsia="宋体" w:cs="宋体"/>
          <w:sz w:val="28"/>
          <w:szCs w:val="28"/>
        </w:rPr>
        <w:sectPr>
          <w:footerReference r:id="rId18" w:type="default"/>
          <w:pgSz w:w="11906" w:h="16839"/>
          <w:pgMar w:top="1191" w:right="1723" w:bottom="1266" w:left="1785" w:header="882" w:footer="984" w:gutter="0"/>
          <w:cols w:space="720" w:num="1"/>
        </w:sectPr>
      </w:pPr>
    </w:p>
    <w:p w14:paraId="32059BD5">
      <w:pPr>
        <w:spacing w:before="285" w:line="353" w:lineRule="auto"/>
        <w:ind w:left="26" w:right="97" w:firstLine="1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温差较大，四季分明。冬寒时间较长，近六个月，降雪较少，最大降</w:t>
      </w:r>
      <w:r>
        <w:rPr>
          <w:rFonts w:ascii="宋体" w:hAnsi="宋体" w:eastAsia="宋体" w:cs="宋体"/>
          <w:spacing w:val="1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雪为</w:t>
      </w:r>
      <w:r>
        <w:rPr>
          <w:rFonts w:ascii="宋体" w:hAnsi="宋体" w:eastAsia="宋体" w:cs="宋体"/>
          <w:spacing w:val="-5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 xml:space="preserve">2007 </w:t>
      </w:r>
      <w:r>
        <w:rPr>
          <w:rFonts w:ascii="宋体" w:hAnsi="宋体" w:eastAsia="宋体" w:cs="宋体"/>
          <w:spacing w:val="-11"/>
          <w:sz w:val="28"/>
          <w:szCs w:val="28"/>
        </w:rPr>
        <w:t>年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月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 xml:space="preserve">4  </w:t>
      </w:r>
      <w:r>
        <w:rPr>
          <w:rFonts w:ascii="宋体" w:hAnsi="宋体" w:eastAsia="宋体" w:cs="宋体"/>
          <w:spacing w:val="-11"/>
          <w:sz w:val="28"/>
          <w:szCs w:val="28"/>
        </w:rPr>
        <w:t>日</w:t>
      </w:r>
      <w:r>
        <w:rPr>
          <w:rFonts w:ascii="宋体" w:hAnsi="宋体" w:eastAsia="宋体" w:cs="宋体"/>
          <w:spacing w:val="-6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>47mm</w:t>
      </w:r>
      <w:r>
        <w:rPr>
          <w:rFonts w:ascii="Times New Roman" w:hAnsi="Times New Roman" w:eastAsia="Times New Roman" w:cs="Times New Roman"/>
          <w:spacing w:val="3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的特大暴雪；夏季时间较短，多雨，</w:t>
      </w: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>1973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年</w:t>
      </w:r>
      <w:r>
        <w:rPr>
          <w:rFonts w:ascii="宋体" w:hAnsi="宋体" w:eastAsia="宋体" w:cs="宋体"/>
          <w:spacing w:val="-4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月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21</w:t>
      </w:r>
      <w:r>
        <w:rPr>
          <w:rFonts w:ascii="Times New Roman" w:hAnsi="Times New Roman" w:eastAsia="Times New Roman" w:cs="Times New Roman"/>
          <w:spacing w:val="57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日曾下过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215.5mm</w:t>
      </w:r>
      <w:r>
        <w:rPr>
          <w:rFonts w:ascii="Times New Roman" w:hAnsi="Times New Roman" w:eastAsia="Times New Roman" w:cs="Times New Roman"/>
          <w:spacing w:val="3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的大暴雨。春秋两季气温变化迅速，持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续时间短：春季多风，秋季晴朗。</w:t>
      </w:r>
    </w:p>
    <w:p w14:paraId="47789A6A">
      <w:pPr>
        <w:spacing w:before="169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5"/>
          <w:sz w:val="28"/>
          <w:szCs w:val="28"/>
        </w:rPr>
        <w:t>2.2.3</w:t>
      </w:r>
      <w:r>
        <w:rPr>
          <w:rFonts w:ascii="Times New Roman" w:hAnsi="Times New Roman" w:eastAsia="Times New Roman" w:cs="Times New Roman"/>
          <w:b/>
          <w:bCs/>
          <w:spacing w:val="33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15"/>
          <w:sz w:val="28"/>
          <w:szCs w:val="28"/>
        </w:rPr>
        <w:t>地震烈度</w:t>
      </w:r>
    </w:p>
    <w:p w14:paraId="5E70127B">
      <w:pPr>
        <w:spacing w:before="159" w:line="349" w:lineRule="auto"/>
        <w:ind w:left="23" w:right="21" w:firstLine="560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3"/>
          <w:sz w:val="28"/>
          <w:szCs w:val="28"/>
        </w:rPr>
        <w:t>根据《建筑抗震设计规范</w:t>
      </w:r>
      <w:r>
        <w:rPr>
          <w:rFonts w:ascii="Times New Roman" w:hAnsi="Times New Roman" w:eastAsia="Times New Roman" w:cs="Times New Roman"/>
          <w:spacing w:val="3"/>
          <w:sz w:val="28"/>
          <w:szCs w:val="28"/>
        </w:rPr>
        <w:t xml:space="preserve">[2024 </w:t>
      </w:r>
      <w:r>
        <w:rPr>
          <w:rFonts w:ascii="宋体" w:hAnsi="宋体" w:eastAsia="宋体" w:cs="宋体"/>
          <w:spacing w:val="3"/>
          <w:sz w:val="28"/>
          <w:szCs w:val="28"/>
        </w:rPr>
        <w:t>年版</w:t>
      </w:r>
      <w:r>
        <w:rPr>
          <w:rFonts w:ascii="Times New Roman" w:hAnsi="Times New Roman" w:eastAsia="Times New Roman" w:cs="Times New Roman"/>
          <w:spacing w:val="3"/>
          <w:sz w:val="28"/>
          <w:szCs w:val="28"/>
        </w:rPr>
        <w:t>]</w:t>
      </w:r>
      <w:r>
        <w:rPr>
          <w:rFonts w:ascii="宋体" w:hAnsi="宋体" w:eastAsia="宋体" w:cs="宋体"/>
          <w:spacing w:val="3"/>
          <w:sz w:val="28"/>
          <w:szCs w:val="28"/>
        </w:rPr>
        <w:t>》（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3"/>
          <w:sz w:val="28"/>
          <w:szCs w:val="28"/>
        </w:rPr>
        <w:t>/</w:t>
      </w:r>
      <w:r>
        <w:rPr>
          <w:rFonts w:ascii="Times New Roman" w:hAnsi="Times New Roman" w:eastAsia="Times New Roman" w:cs="Times New Roman"/>
          <w:spacing w:val="2"/>
          <w:sz w:val="28"/>
          <w:szCs w:val="28"/>
        </w:rPr>
        <w:t>T 50011-2010</w:t>
      </w:r>
      <w:r>
        <w:rPr>
          <w:rFonts w:ascii="宋体" w:hAnsi="宋体" w:eastAsia="宋体" w:cs="宋体"/>
          <w:spacing w:val="2"/>
          <w:sz w:val="28"/>
          <w:szCs w:val="28"/>
        </w:rPr>
        <w:t>）和</w:t>
      </w:r>
      <w:r>
        <w:rPr>
          <w:rFonts w:ascii="宋体" w:hAnsi="宋体" w:eastAsia="宋体" w:cs="宋体"/>
          <w:sz w:val="28"/>
          <w:szCs w:val="28"/>
        </w:rPr>
        <w:t xml:space="preserve"> 《中国地震动参数区划图》（</w:t>
      </w:r>
      <w:r>
        <w:rPr>
          <w:rFonts w:ascii="Times New Roman" w:hAnsi="Times New Roman" w:eastAsia="Times New Roman" w:cs="Times New Roman"/>
          <w:sz w:val="28"/>
          <w:szCs w:val="28"/>
        </w:rPr>
        <w:t>GB</w:t>
      </w:r>
      <w:r>
        <w:rPr>
          <w:rFonts w:ascii="Times New Roman" w:hAnsi="Times New Roman" w:eastAsia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>18306-201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5</w:t>
      </w:r>
      <w:r>
        <w:rPr>
          <w:rFonts w:ascii="宋体" w:hAnsi="宋体" w:eastAsia="宋体" w:cs="宋体"/>
          <w:spacing w:val="7"/>
          <w:sz w:val="28"/>
          <w:szCs w:val="28"/>
        </w:rPr>
        <w:t>），</w:t>
      </w:r>
      <w:r>
        <w:rPr>
          <w:rFonts w:ascii="宋体" w:hAnsi="宋体" w:eastAsia="宋体" w:cs="宋体"/>
          <w:spacing w:val="-1"/>
          <w:sz w:val="28"/>
          <w:szCs w:val="28"/>
        </w:rPr>
        <w:t>本地区抗震设防烈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度为Ⅶ度，设计基本地震加速度值为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0.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10g</w:t>
      </w:r>
      <w:r>
        <w:rPr>
          <w:rFonts w:ascii="宋体" w:hAnsi="宋体" w:eastAsia="宋体" w:cs="宋体"/>
          <w:spacing w:val="-6"/>
          <w:sz w:val="28"/>
          <w:szCs w:val="28"/>
        </w:rPr>
        <w:t>，设</w:t>
      </w:r>
      <w:r>
        <w:rPr>
          <w:rFonts w:ascii="宋体" w:hAnsi="宋体" w:eastAsia="宋体" w:cs="宋体"/>
          <w:spacing w:val="-7"/>
          <w:sz w:val="28"/>
          <w:szCs w:val="28"/>
        </w:rPr>
        <w:t>计地震分组属第一组，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地震动反应谱特征周期为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0.45s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7CDC943D">
      <w:pPr>
        <w:spacing w:before="182" w:line="221" w:lineRule="auto"/>
        <w:ind w:left="3254"/>
        <w:outlineLvl w:val="0"/>
        <w:rPr>
          <w:rFonts w:ascii="黑体" w:hAnsi="黑体" w:eastAsia="黑体" w:cs="黑体"/>
          <w:sz w:val="30"/>
          <w:szCs w:val="30"/>
        </w:rPr>
      </w:pPr>
      <w:bookmarkStart w:id="38" w:name="bookmark15"/>
      <w:bookmarkEnd w:id="38"/>
      <w:bookmarkStart w:id="39" w:name="bookmark14"/>
      <w:bookmarkEnd w:id="39"/>
      <w:r>
        <w:rPr>
          <w:rFonts w:ascii="Times New Roman" w:hAnsi="Times New Roman" w:eastAsia="Times New Roman" w:cs="Times New Roman"/>
          <w:b/>
          <w:bCs/>
          <w:spacing w:val="13"/>
          <w:sz w:val="30"/>
          <w:szCs w:val="30"/>
        </w:rPr>
        <w:t>2.3</w:t>
      </w:r>
      <w:r>
        <w:rPr>
          <w:rFonts w:ascii="Times New Roman" w:hAnsi="Times New Roman" w:eastAsia="Times New Roman" w:cs="Times New Roman"/>
          <w:b/>
          <w:bCs/>
          <w:spacing w:val="42"/>
          <w:w w:val="101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13"/>
          <w:sz w:val="30"/>
          <w:szCs w:val="30"/>
        </w:rPr>
        <w:t>地质概况</w:t>
      </w:r>
    </w:p>
    <w:p w14:paraId="1026CD1C">
      <w:pPr>
        <w:spacing w:before="274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3"/>
          <w:sz w:val="28"/>
          <w:szCs w:val="28"/>
        </w:rPr>
        <w:t>2.3.</w:t>
      </w:r>
      <w:r>
        <w:rPr>
          <w:rFonts w:ascii="Times New Roman" w:hAnsi="Times New Roman" w:eastAsia="Times New Roman" w:cs="Times New Roman"/>
          <w:b/>
          <w:bCs/>
          <w:spacing w:val="-2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3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b/>
          <w:bCs/>
          <w:spacing w:val="41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13"/>
          <w:sz w:val="28"/>
          <w:szCs w:val="28"/>
        </w:rPr>
        <w:t>工程地质条件</w:t>
      </w:r>
    </w:p>
    <w:p w14:paraId="300CFBF9">
      <w:pPr>
        <w:spacing w:before="214" w:line="324" w:lineRule="auto"/>
        <w:ind w:left="25" w:right="21" w:firstLine="556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06A1C9DC">
      <w:pPr>
        <w:pStyle w:val="2"/>
        <w:spacing w:line="248" w:lineRule="auto"/>
      </w:pPr>
    </w:p>
    <w:p w14:paraId="065F806F">
      <w:pPr>
        <w:spacing w:before="91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7"/>
          <w:sz w:val="28"/>
          <w:szCs w:val="28"/>
        </w:rPr>
        <w:t>2.3.2</w:t>
      </w:r>
      <w:r>
        <w:rPr>
          <w:rFonts w:ascii="Times New Roman" w:hAnsi="Times New Roman" w:eastAsia="Times New Roman" w:cs="Times New Roman"/>
          <w:b/>
          <w:bCs/>
          <w:spacing w:val="40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17"/>
          <w:sz w:val="28"/>
          <w:szCs w:val="28"/>
        </w:rPr>
        <w:t>水文地质条件</w:t>
      </w:r>
    </w:p>
    <w:p w14:paraId="29CD95AE">
      <w:pPr>
        <w:spacing w:before="208" w:line="353" w:lineRule="auto"/>
        <w:ind w:left="26" w:right="30" w:firstLine="558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0D694E01">
      <w:pPr>
        <w:spacing w:before="169" w:line="219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21"/>
          <w:sz w:val="28"/>
          <w:szCs w:val="28"/>
        </w:rPr>
        <w:t>2.3.3</w:t>
      </w:r>
      <w:r>
        <w:rPr>
          <w:rFonts w:ascii="Times New Roman" w:hAnsi="Times New Roman" w:eastAsia="Times New Roman" w:cs="Times New Roman"/>
          <w:b/>
          <w:bCs/>
          <w:spacing w:val="44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21"/>
          <w:sz w:val="28"/>
          <w:szCs w:val="28"/>
        </w:rPr>
        <w:t>库区稳定性及适宜性评价</w:t>
      </w:r>
    </w:p>
    <w:p w14:paraId="5644CBE0">
      <w:pPr>
        <w:spacing w:before="289" w:line="217" w:lineRule="auto"/>
        <w:ind w:left="10" w:firstLine="552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2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5"/>
          <w:sz w:val="28"/>
          <w:szCs w:val="28"/>
        </w:rPr>
        <w:t>。</w:t>
      </w:r>
    </w:p>
    <w:p w14:paraId="4DC559EA">
      <w:pPr>
        <w:spacing w:before="215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宋体" w:hAnsi="宋体" w:eastAsia="宋体" w:cs="宋体"/>
          <w:spacing w:val="-2"/>
          <w:sz w:val="28"/>
          <w:szCs w:val="28"/>
        </w:rPr>
        <w:t>）尾矿库周边环境的影响</w:t>
      </w:r>
    </w:p>
    <w:p w14:paraId="28572F71">
      <w:pPr>
        <w:spacing w:before="213" w:line="352" w:lineRule="auto"/>
        <w:ind w:left="23" w:right="13" w:firstLine="564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46ADA394">
      <w:pPr>
        <w:spacing w:before="170" w:line="219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22"/>
          <w:sz w:val="28"/>
          <w:szCs w:val="28"/>
        </w:rPr>
        <w:t>2.3.4</w:t>
      </w:r>
      <w:r>
        <w:rPr>
          <w:rFonts w:ascii="Times New Roman" w:hAnsi="Times New Roman" w:eastAsia="Times New Roman" w:cs="Times New Roman"/>
          <w:b/>
          <w:bCs/>
          <w:spacing w:val="42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22"/>
          <w:sz w:val="28"/>
          <w:szCs w:val="28"/>
        </w:rPr>
        <w:t>工程地质勘察报告结论及建议</w:t>
      </w:r>
    </w:p>
    <w:p w14:paraId="21DEB720">
      <w:pPr>
        <w:spacing w:before="294" w:line="364" w:lineRule="auto"/>
        <w:ind w:left="25" w:right="13"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1</w:t>
      </w:r>
      <w:r>
        <w:rPr>
          <w:rFonts w:ascii="宋体" w:hAnsi="宋体" w:eastAsia="宋体" w:cs="宋体"/>
          <w:spacing w:val="1"/>
          <w:sz w:val="28"/>
          <w:szCs w:val="28"/>
        </w:rPr>
        <w:t>）通过瑞典圆弧法和毕肖普法对尾矿库坝体在正常运行、洪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水运行及特殊运行条件三种荷载组合下的稳定性分析，结果表明：所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计算得出最小安全系数均满足规范及规程要求，该尾矿库是安全稳定</w:t>
      </w:r>
      <w:r>
        <w:rPr>
          <w:rFonts w:ascii="宋体" w:hAnsi="宋体" w:eastAsia="宋体" w:cs="宋体"/>
          <w:spacing w:val="1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的。</w:t>
      </w:r>
    </w:p>
    <w:p w14:paraId="283EC35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66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2</w:t>
      </w:r>
      <w:r>
        <w:rPr>
          <w:rFonts w:ascii="宋体" w:hAnsi="宋体" w:eastAsia="宋体" w:cs="宋体"/>
          <w:spacing w:val="1"/>
          <w:sz w:val="28"/>
          <w:szCs w:val="28"/>
        </w:rPr>
        <w:t>）在闭库工程实施后，通过对坝体稳定性、渗流情况、地质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条件等多方面的评估和验算，结果表明坝体整体稳定性良好，能够满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足相关规范要求。各项安全指标均处于可控范围内，未发现明显的不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稳定因素或潜在风险。</w:t>
      </w:r>
    </w:p>
    <w:p w14:paraId="0943EED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65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3</w:t>
      </w:r>
      <w:r>
        <w:rPr>
          <w:rFonts w:ascii="宋体" w:hAnsi="宋体" w:eastAsia="宋体" w:cs="宋体"/>
          <w:spacing w:val="1"/>
          <w:sz w:val="28"/>
          <w:szCs w:val="28"/>
        </w:rPr>
        <w:t>）库内堆积体在现状及未来条件下，结构较为稳定，不会出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现大规模滑移或垮塌等危险情况。同时，排水系统运行正常，能够有</w:t>
      </w:r>
      <w:r>
        <w:rPr>
          <w:rFonts w:ascii="宋体" w:hAnsi="宋体" w:eastAsia="宋体" w:cs="宋体"/>
          <w:spacing w:val="1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效排除库内积水，降低浸润线，进一步保障了坝体的稳定。</w:t>
      </w:r>
    </w:p>
    <w:p w14:paraId="60F4667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67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4</w:t>
      </w:r>
      <w:r>
        <w:rPr>
          <w:rFonts w:ascii="宋体" w:hAnsi="宋体" w:eastAsia="宋体" w:cs="宋体"/>
          <w:spacing w:val="1"/>
          <w:sz w:val="28"/>
          <w:szCs w:val="28"/>
        </w:rPr>
        <w:t>）周边地质环境未因闭库工程而产生显著不利变化，库周山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体稳定，不存在地质灾害隐患对尾矿库稳定造成威胁的情况。</w:t>
      </w:r>
    </w:p>
    <w:p w14:paraId="66EFC8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66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5</w:t>
      </w:r>
      <w:r>
        <w:rPr>
          <w:rFonts w:ascii="宋体" w:hAnsi="宋体" w:eastAsia="宋体" w:cs="宋体"/>
          <w:spacing w:val="1"/>
          <w:sz w:val="28"/>
          <w:szCs w:val="28"/>
        </w:rPr>
        <w:t>）尽管当前尾矿库闭库状态稳定，但仍需持续进行监测和维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护，以应对可能出现的极端情况或自然环境变化的影响。定期开展检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查和评估工作，确保闭库后的长期稳定与安全。</w:t>
      </w:r>
    </w:p>
    <w:p w14:paraId="7E12FBE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66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6</w:t>
      </w:r>
      <w:r>
        <w:rPr>
          <w:rFonts w:ascii="宋体" w:hAnsi="宋体" w:eastAsia="宋体" w:cs="宋体"/>
          <w:spacing w:val="1"/>
          <w:sz w:val="28"/>
          <w:szCs w:val="28"/>
        </w:rPr>
        <w:t>）建议尾矿库闭库后仍进行定期的巡查及维护，安排专业人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员定期对尾矿库进行全面巡查，对排水设施、坝体坡面等进行维护和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保养。</w:t>
      </w:r>
    </w:p>
    <w:p w14:paraId="0A423FE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555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7</w:t>
      </w:r>
      <w:r>
        <w:rPr>
          <w:rFonts w:ascii="宋体" w:hAnsi="宋体" w:eastAsia="宋体" w:cs="宋体"/>
          <w:spacing w:val="1"/>
          <w:sz w:val="28"/>
          <w:szCs w:val="28"/>
        </w:rPr>
        <w:t>）建议对尾矿库闭库后进行信息管理，建立尾矿库闭库的信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息档案，对各项数据和情况进行准确记录和管</w:t>
      </w:r>
      <w:r>
        <w:rPr>
          <w:rFonts w:ascii="宋体" w:hAnsi="宋体" w:eastAsia="宋体" w:cs="宋体"/>
          <w:spacing w:val="-2"/>
          <w:sz w:val="28"/>
          <w:szCs w:val="28"/>
        </w:rPr>
        <w:t>理。</w:t>
      </w:r>
    </w:p>
    <w:p w14:paraId="7C92B18B">
      <w:pPr>
        <w:spacing w:before="290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2.3.5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影响闭库后尾矿库安全的主要自然客观因素</w:t>
      </w:r>
    </w:p>
    <w:p w14:paraId="70BE032B">
      <w:pPr>
        <w:spacing w:before="292" w:line="402" w:lineRule="auto"/>
        <w:ind w:left="30" w:right="13" w:firstLine="55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尾矿库所在沟谷地形条件比较简单，无高陡边坡和复杂地形，库</w:t>
      </w:r>
      <w:r>
        <w:rPr>
          <w:rFonts w:ascii="宋体" w:hAnsi="宋体" w:eastAsia="宋体" w:cs="宋体"/>
          <w:spacing w:val="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区内无不良地质作用，库区不属于高寒、高海拔地区，影响该尾矿库</w:t>
      </w:r>
      <w:r>
        <w:rPr>
          <w:rFonts w:ascii="宋体" w:hAnsi="宋体" w:eastAsia="宋体" w:cs="宋体"/>
          <w:spacing w:val="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安全运行的自然客观因素主要是洪水、地震等。</w:t>
      </w:r>
    </w:p>
    <w:p w14:paraId="61E96436">
      <w:pPr>
        <w:spacing w:before="41" w:line="219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</w:t>
      </w:r>
      <w:r>
        <w:rPr>
          <w:rFonts w:ascii="宋体" w:hAnsi="宋体" w:eastAsia="宋体" w:cs="宋体"/>
          <w:spacing w:val="-2"/>
          <w:sz w:val="28"/>
          <w:szCs w:val="28"/>
        </w:rPr>
        <w:t>）暴雨山洪危害的影响</w:t>
      </w:r>
    </w:p>
    <w:p w14:paraId="2E7AA602">
      <w:pPr>
        <w:spacing w:before="291" w:line="407" w:lineRule="auto"/>
        <w:ind w:left="23" w:right="13" w:firstLine="56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水文气象条件对尾矿库正常使用会有很大影响，特别是大暴雨可</w:t>
      </w:r>
      <w:r>
        <w:rPr>
          <w:rFonts w:ascii="宋体" w:hAnsi="宋体" w:eastAsia="宋体" w:cs="宋体"/>
          <w:spacing w:val="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以使山洪暴发形成洪水，洪水漫顶造成事故。雨量还会提高尾矿坝的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浸润线，甚至是坝面含水饱和，降低堆积坝的抗滑稳定性。气温对尾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矿坝的稳定影响表现在寒冷地区在冬季当土坝含水基本饱和，冬季坝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面冰冻，孔隙水冻胀，体积增大一旦天气变暖坝面冻土融化，坝体结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构松软，使其抗剪强度降低，可能产生表面塌滑。</w:t>
      </w:r>
    </w:p>
    <w:p w14:paraId="7B4E8F94">
      <w:pPr>
        <w:spacing w:before="40" w:line="22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2</w:t>
      </w:r>
      <w:r>
        <w:rPr>
          <w:rFonts w:ascii="宋体" w:hAnsi="宋体" w:eastAsia="宋体" w:cs="宋体"/>
          <w:spacing w:val="-3"/>
          <w:sz w:val="28"/>
          <w:szCs w:val="28"/>
        </w:rPr>
        <w:t>）地震的影响</w:t>
      </w:r>
    </w:p>
    <w:p w14:paraId="0614E25F">
      <w:pPr>
        <w:spacing w:before="290" w:line="406" w:lineRule="auto"/>
        <w:ind w:left="23" w:right="13" w:firstLine="56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地震可引起坝体震动，是坝体承受的一种附加荷载，它使坝体受</w:t>
      </w:r>
      <w:r>
        <w:rPr>
          <w:rFonts w:ascii="宋体" w:hAnsi="宋体" w:eastAsia="宋体" w:cs="宋体"/>
          <w:spacing w:val="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到反复振动冲击，导致坝体软弱面咬合松动，抗剪强度降低或完全失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去结构强度，斜坡稳定性下降甚至失稳。地震可使处于饱和状态的尾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矿受到振动、剪切或渗透，部分或全部应力转化孔隙水压力而发生液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化，进而导致溃坝或严重沉陷和变形，从而发生重大的灾害。</w:t>
      </w:r>
    </w:p>
    <w:p w14:paraId="5E8B1B13">
      <w:pPr>
        <w:spacing w:line="406" w:lineRule="auto"/>
        <w:rPr>
          <w:rFonts w:ascii="宋体" w:hAnsi="宋体" w:eastAsia="宋体" w:cs="宋体"/>
          <w:sz w:val="28"/>
          <w:szCs w:val="28"/>
        </w:rPr>
        <w:sectPr>
          <w:footerReference r:id="rId19" w:type="default"/>
          <w:pgSz w:w="11906" w:h="16839"/>
          <w:pgMar w:top="1191" w:right="1785" w:bottom="1266" w:left="1785" w:header="882" w:footer="984" w:gutter="0"/>
          <w:cols w:space="720" w:num="1"/>
        </w:sectPr>
      </w:pPr>
    </w:p>
    <w:p w14:paraId="4129EE10">
      <w:pPr>
        <w:spacing w:before="293" w:line="221" w:lineRule="auto"/>
        <w:ind w:left="3345"/>
        <w:outlineLvl w:val="0"/>
        <w:rPr>
          <w:rFonts w:ascii="黑体" w:hAnsi="黑体" w:eastAsia="黑体" w:cs="黑体"/>
          <w:sz w:val="30"/>
          <w:szCs w:val="30"/>
        </w:rPr>
      </w:pPr>
      <w:bookmarkStart w:id="40" w:name="bookmark16"/>
      <w:bookmarkEnd w:id="40"/>
      <w:bookmarkStart w:id="41" w:name="bookmark17"/>
      <w:bookmarkEnd w:id="41"/>
      <w:r>
        <w:rPr>
          <w:rFonts w:ascii="Times New Roman" w:hAnsi="Times New Roman" w:eastAsia="Times New Roman" w:cs="Times New Roman"/>
          <w:b/>
          <w:bCs/>
          <w:spacing w:val="-3"/>
          <w:sz w:val="30"/>
          <w:szCs w:val="30"/>
        </w:rPr>
        <w:t xml:space="preserve">2.4 </w:t>
      </w:r>
      <w:r>
        <w:rPr>
          <w:rFonts w:ascii="黑体" w:hAnsi="黑体" w:eastAsia="黑体" w:cs="黑体"/>
          <w:b/>
          <w:bCs/>
          <w:spacing w:val="-3"/>
          <w:sz w:val="30"/>
          <w:szCs w:val="30"/>
        </w:rPr>
        <w:t>设计概述</w:t>
      </w:r>
    </w:p>
    <w:p w14:paraId="2FB6414C">
      <w:pPr>
        <w:spacing w:before="217" w:line="354" w:lineRule="auto"/>
        <w:ind w:left="20" w:firstLine="568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企业于</w:t>
      </w:r>
      <w:r>
        <w:rPr>
          <w:rFonts w:hint="eastAsia" w:ascii="宋体" w:hAnsi="宋体" w:eastAsia="宋体" w:cs="宋体"/>
          <w:spacing w:val="-62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5919FB35">
      <w:pPr>
        <w:spacing w:before="172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2.4.1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坝体整治工程概况</w:t>
      </w:r>
    </w:p>
    <w:p w14:paraId="5285E597">
      <w:pPr>
        <w:spacing w:before="158" w:line="356" w:lineRule="auto"/>
        <w:ind w:left="23" w:right="97" w:firstLine="560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609F6EFA">
      <w:pPr>
        <w:spacing w:before="169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2.4.2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滩面修整及防护工程</w:t>
      </w:r>
    </w:p>
    <w:p w14:paraId="30E981BC">
      <w:pPr>
        <w:spacing w:before="160" w:line="346" w:lineRule="auto"/>
        <w:ind w:left="27" w:right="208" w:firstLine="555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2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3042E582">
      <w:pPr>
        <w:spacing w:before="170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2.4.3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原排洪设施封堵及新建排洪设施</w:t>
      </w:r>
    </w:p>
    <w:p w14:paraId="6F50FD78">
      <w:pPr>
        <w:spacing w:before="290" w:line="221" w:lineRule="auto"/>
        <w:ind w:left="20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"2.4.3.1"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2.4.3.1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原排洪设施封堵</w:t>
      </w:r>
    </w:p>
    <w:p w14:paraId="6259351F">
      <w:pPr>
        <w:spacing w:before="91" w:line="380" w:lineRule="auto"/>
        <w:ind w:left="587" w:right="1516" w:hanging="3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4"/>
          <w:sz w:val="28"/>
          <w:szCs w:val="28"/>
        </w:rPr>
        <w:t>。</w:t>
      </w:r>
    </w:p>
    <w:p w14:paraId="5D5B9D82">
      <w:pPr>
        <w:spacing w:before="149" w:line="221" w:lineRule="auto"/>
        <w:ind w:left="20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"2.4.3.2"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2.4.3.2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新建排洪系统</w:t>
      </w:r>
    </w:p>
    <w:p w14:paraId="5A92231B">
      <w:pPr>
        <w:spacing w:before="2" w:line="345" w:lineRule="auto"/>
        <w:ind w:left="27" w:firstLine="558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17DC45EB">
      <w:pPr>
        <w:spacing w:before="41" w:line="222" w:lineRule="auto"/>
        <w:ind w:left="20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2.4.4 </w:t>
      </w:r>
      <w:r>
        <w:rPr>
          <w:rFonts w:ascii="黑体" w:hAnsi="黑体" w:eastAsia="黑体" w:cs="黑体"/>
          <w:b/>
          <w:bCs/>
          <w:spacing w:val="-2"/>
          <w:sz w:val="28"/>
          <w:szCs w:val="28"/>
        </w:rPr>
        <w:t>辅助设施</w:t>
      </w:r>
    </w:p>
    <w:p w14:paraId="0EDAC38D">
      <w:pPr>
        <w:pStyle w:val="2"/>
        <w:spacing w:line="244" w:lineRule="auto"/>
      </w:pPr>
    </w:p>
    <w:p w14:paraId="57746B25">
      <w:pPr>
        <w:spacing w:before="290" w:line="220" w:lineRule="auto"/>
        <w:ind w:left="26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60AA2FC4">
      <w:pPr>
        <w:spacing w:before="160" w:line="224" w:lineRule="auto"/>
        <w:ind w:left="20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5"/>
          <w:sz w:val="28"/>
          <w:szCs w:val="28"/>
        </w:rPr>
        <w:t>2.4.5</w:t>
      </w:r>
      <w:r>
        <w:rPr>
          <w:rFonts w:ascii="Times New Roman" w:hAnsi="Times New Roman" w:eastAsia="Times New Roman" w:cs="Times New Roman"/>
          <w:b/>
          <w:bCs/>
          <w:spacing w:val="27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-5"/>
          <w:sz w:val="28"/>
          <w:szCs w:val="28"/>
        </w:rPr>
        <w:t>安全标志</w:t>
      </w:r>
    </w:p>
    <w:p w14:paraId="646F116B">
      <w:pPr>
        <w:pStyle w:val="2"/>
        <w:spacing w:line="242" w:lineRule="auto"/>
      </w:pPr>
    </w:p>
    <w:p w14:paraId="652C9E89">
      <w:pPr>
        <w:spacing w:before="92" w:line="220" w:lineRule="auto"/>
        <w:ind w:left="584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001EA171">
      <w:pPr>
        <w:spacing w:before="163" w:line="221" w:lineRule="auto"/>
        <w:ind w:left="3345"/>
        <w:outlineLvl w:val="0"/>
        <w:rPr>
          <w:rFonts w:ascii="黑体" w:hAnsi="黑体" w:eastAsia="黑体" w:cs="黑体"/>
          <w:sz w:val="30"/>
          <w:szCs w:val="30"/>
        </w:rPr>
      </w:pPr>
      <w:bookmarkStart w:id="42" w:name="bookmark19"/>
      <w:bookmarkEnd w:id="42"/>
      <w:bookmarkStart w:id="43" w:name="bookmark18"/>
      <w:bookmarkEnd w:id="43"/>
      <w:r>
        <w:rPr>
          <w:rFonts w:ascii="Times New Roman" w:hAnsi="Times New Roman" w:eastAsia="Times New Roman" w:cs="Times New Roman"/>
          <w:b/>
          <w:bCs/>
          <w:spacing w:val="-3"/>
          <w:sz w:val="30"/>
          <w:szCs w:val="30"/>
        </w:rPr>
        <w:t xml:space="preserve">2.5 </w:t>
      </w:r>
      <w:r>
        <w:rPr>
          <w:rFonts w:ascii="黑体" w:hAnsi="黑体" w:eastAsia="黑体" w:cs="黑体"/>
          <w:b/>
          <w:bCs/>
          <w:spacing w:val="-3"/>
          <w:sz w:val="30"/>
          <w:szCs w:val="30"/>
        </w:rPr>
        <w:t>建设概述</w:t>
      </w:r>
    </w:p>
    <w:p w14:paraId="10662C01">
      <w:pPr>
        <w:spacing w:before="222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2.5.1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尾矿库现状</w:t>
      </w:r>
    </w:p>
    <w:p w14:paraId="2CBDE100">
      <w:pPr>
        <w:pStyle w:val="2"/>
        <w:spacing w:line="250" w:lineRule="auto"/>
      </w:pPr>
    </w:p>
    <w:p w14:paraId="5CADEF30">
      <w:pPr>
        <w:spacing w:before="91" w:line="220" w:lineRule="auto"/>
        <w:ind w:left="20"/>
        <w:outlineLvl w:val="3"/>
        <w:rPr>
          <w:rFonts w:ascii="宋体" w:hAnsi="宋体" w:eastAsia="宋体" w:cs="宋体"/>
          <w:sz w:val="28"/>
          <w:szCs w:val="28"/>
        </w:rPr>
      </w:pPr>
      <w:r>
        <w:fldChar w:fldCharType="begin"/>
      </w:r>
      <w:r>
        <w:instrText xml:space="preserve"> HYPERLINK "2.5.1.1"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2.5.1.1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fldChar w:fldCharType="end"/>
      </w:r>
      <w:r>
        <w:rPr>
          <w:rFonts w:ascii="Times New Roman" w:hAnsi="Times New Roman" w:eastAsia="Times New Roman" w:cs="Times New Roman"/>
          <w:spacing w:val="18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原设计概况</w:t>
      </w:r>
    </w:p>
    <w:p w14:paraId="6CE8166F">
      <w:pPr>
        <w:spacing w:before="209" w:line="346" w:lineRule="auto"/>
        <w:ind w:left="27" w:right="83" w:firstLine="559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6DAAAFBD">
      <w:pPr>
        <w:spacing w:before="40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2.5.2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尾矿库库址</w:t>
      </w:r>
    </w:p>
    <w:p w14:paraId="1E249C87">
      <w:pPr>
        <w:pStyle w:val="2"/>
        <w:spacing w:line="247" w:lineRule="auto"/>
      </w:pPr>
    </w:p>
    <w:p w14:paraId="398B06B2">
      <w:pPr>
        <w:spacing w:before="209" w:line="346" w:lineRule="auto"/>
        <w:ind w:left="27" w:right="83" w:firstLine="559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1B0742FF">
      <w:pPr>
        <w:spacing w:before="162" w:line="220" w:lineRule="auto"/>
        <w:ind w:left="50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2.5.3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库容、等别及建设标准</w:t>
      </w:r>
    </w:p>
    <w:p w14:paraId="1964BFB4">
      <w:pPr>
        <w:spacing w:before="171" w:line="220" w:lineRule="auto"/>
        <w:ind w:left="20"/>
        <w:outlineLvl w:val="2"/>
        <w:rPr>
          <w:rFonts w:hint="eastAsia" w:ascii="宋体" w:hAnsi="宋体" w:eastAsia="宋体" w:cs="宋体"/>
          <w:spacing w:val="-7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7"/>
          <w:sz w:val="28"/>
          <w:szCs w:val="28"/>
          <w:lang w:val="en-US" w:eastAsia="zh-CN"/>
        </w:rPr>
        <w:t>Xx</w:t>
      </w:r>
    </w:p>
    <w:p w14:paraId="074266D4">
      <w:pPr>
        <w:spacing w:before="171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2.5.4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尾矿坝</w:t>
      </w:r>
    </w:p>
    <w:p w14:paraId="5612384C">
      <w:pPr>
        <w:spacing w:before="40" w:line="316" w:lineRule="auto"/>
        <w:ind w:left="269" w:firstLine="559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hint="eastAsia" w:eastAsia="宋体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0B02FFFE">
      <w:pPr>
        <w:spacing w:before="91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5"/>
          <w:sz w:val="28"/>
          <w:szCs w:val="28"/>
        </w:rPr>
        <w:t>2.5.5</w:t>
      </w:r>
      <w:r>
        <w:rPr>
          <w:rFonts w:ascii="Times New Roman" w:hAnsi="Times New Roman" w:eastAsia="Times New Roman" w:cs="Times New Roman"/>
          <w:b/>
          <w:bCs/>
          <w:spacing w:val="27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5"/>
          <w:sz w:val="28"/>
          <w:szCs w:val="28"/>
        </w:rPr>
        <w:t>防洪系统</w:t>
      </w:r>
    </w:p>
    <w:p w14:paraId="7572931A">
      <w:pPr>
        <w:spacing w:before="46" w:line="355" w:lineRule="auto"/>
        <w:ind w:left="1019" w:right="1005" w:firstLine="561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hint="eastAsia" w:eastAsia="宋体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237D4B96">
      <w:pPr>
        <w:spacing w:before="169" w:line="221" w:lineRule="auto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2.5.6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辅助设施</w:t>
      </w:r>
    </w:p>
    <w:p w14:paraId="115F8554">
      <w:pPr>
        <w:spacing w:before="91" w:line="220" w:lineRule="auto"/>
        <w:ind w:left="26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199FF6D4">
      <w:pPr>
        <w:spacing w:before="290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2.5.7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个人安全防护</w:t>
      </w:r>
    </w:p>
    <w:p w14:paraId="421FF11C">
      <w:pPr>
        <w:spacing w:before="291" w:line="402" w:lineRule="auto"/>
        <w:ind w:left="25" w:right="13" w:firstLine="563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3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600F0577">
      <w:pPr>
        <w:spacing w:before="41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2.5.8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安全标志</w:t>
      </w:r>
    </w:p>
    <w:p w14:paraId="782F5D48">
      <w:pPr>
        <w:spacing w:before="157" w:line="346" w:lineRule="auto"/>
        <w:ind w:left="26" w:right="13" w:firstLine="556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2"/>
          <w:sz w:val="28"/>
          <w:szCs w:val="28"/>
        </w:rPr>
        <w:t>。</w:t>
      </w:r>
    </w:p>
    <w:p w14:paraId="57972F35">
      <w:pPr>
        <w:spacing w:before="169" w:line="220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2.5.9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企业安全管理</w:t>
      </w:r>
    </w:p>
    <w:p w14:paraId="74CFC025">
      <w:pPr>
        <w:spacing w:before="162" w:line="350" w:lineRule="auto"/>
        <w:ind w:left="23" w:right="13" w:firstLine="564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pacing w:val="6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248AB902">
      <w:pPr>
        <w:spacing w:before="170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8"/>
          <w:szCs w:val="28"/>
        </w:rPr>
        <w:t xml:space="preserve">2.5.10 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安全设施投入</w:t>
      </w:r>
    </w:p>
    <w:p w14:paraId="39950343">
      <w:pPr>
        <w:pStyle w:val="2"/>
      </w:pPr>
      <w:r>
        <w:rPr>
          <w:rFonts w:hint="eastAsia" w:ascii="宋体" w:hAnsi="宋体" w:eastAsia="宋体" w:cs="宋体"/>
          <w:spacing w:val="-3"/>
          <w:sz w:val="28"/>
          <w:szCs w:val="28"/>
          <w:lang w:val="en-US" w:eastAsia="zh-CN"/>
        </w:rPr>
        <w:t>Xx.</w:t>
      </w:r>
    </w:p>
    <w:p w14:paraId="770BB4D6">
      <w:pPr>
        <w:spacing w:before="91" w:line="221" w:lineRule="auto"/>
        <w:ind w:left="20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-3"/>
          <w:sz w:val="28"/>
          <w:szCs w:val="28"/>
        </w:rPr>
        <w:t xml:space="preserve">2.5.11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设计变更</w:t>
      </w:r>
    </w:p>
    <w:p w14:paraId="75941791">
      <w:pPr>
        <w:spacing w:before="289" w:line="316" w:lineRule="auto"/>
        <w:ind w:left="22" w:right="59" w:firstLine="569"/>
        <w:rPr>
          <w:rFonts w:ascii="宋体" w:hAnsi="宋体" w:eastAsia="宋体" w:cs="宋体"/>
          <w:sz w:val="28"/>
          <w:szCs w:val="28"/>
        </w:rPr>
      </w:pPr>
      <w:r>
        <w:rPr>
          <w:rFonts w:hint="eastAsia" w:ascii="Times New Roman" w:hAnsi="Times New Roman" w:eastAsia="宋体" w:cs="Times New Roman"/>
          <w:spacing w:val="-14"/>
          <w:sz w:val="28"/>
          <w:szCs w:val="28"/>
          <w:lang w:val="en-US" w:eastAsia="zh-CN"/>
        </w:rPr>
        <w:t>xx</w:t>
      </w:r>
      <w:r>
        <w:rPr>
          <w:rFonts w:ascii="宋体" w:hAnsi="宋体" w:eastAsia="宋体" w:cs="宋体"/>
          <w:spacing w:val="-1"/>
          <w:sz w:val="28"/>
          <w:szCs w:val="28"/>
        </w:rPr>
        <w:t>。</w:t>
      </w:r>
    </w:p>
    <w:p w14:paraId="38A9CEEC">
      <w:pPr>
        <w:spacing w:before="310" w:line="221" w:lineRule="auto"/>
        <w:jc w:val="center"/>
        <w:outlineLvl w:val="0"/>
        <w:rPr>
          <w:rFonts w:ascii="黑体" w:hAnsi="黑体" w:eastAsia="黑体" w:cs="黑体"/>
          <w:sz w:val="30"/>
          <w:szCs w:val="30"/>
        </w:rPr>
      </w:pPr>
      <w:bookmarkStart w:id="44" w:name="bookmark21"/>
      <w:bookmarkEnd w:id="44"/>
      <w:bookmarkStart w:id="45" w:name="bookmark20"/>
      <w:bookmarkEnd w:id="45"/>
      <w:r>
        <w:rPr>
          <w:rFonts w:ascii="Times New Roman" w:hAnsi="Times New Roman" w:eastAsia="Times New Roman" w:cs="Times New Roman"/>
          <w:b/>
          <w:bCs/>
          <w:spacing w:val="-3"/>
          <w:sz w:val="30"/>
          <w:szCs w:val="30"/>
        </w:rPr>
        <w:t xml:space="preserve">2.6 </w:t>
      </w:r>
      <w:r>
        <w:rPr>
          <w:rFonts w:ascii="黑体" w:hAnsi="黑体" w:eastAsia="黑体" w:cs="黑体"/>
          <w:b/>
          <w:bCs/>
          <w:spacing w:val="-3"/>
          <w:sz w:val="30"/>
          <w:szCs w:val="30"/>
        </w:rPr>
        <w:t>施工监理概况</w:t>
      </w:r>
    </w:p>
    <w:p w14:paraId="3F5CCF7D">
      <w:pPr>
        <w:spacing w:line="345" w:lineRule="auto"/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  <w:bookmarkStart w:id="46" w:name="bookmark22"/>
      <w:bookmarkEnd w:id="46"/>
      <w:bookmarkStart w:id="47" w:name="bookmark23"/>
      <w:bookmarkEnd w:id="47"/>
    </w:p>
    <w:p w14:paraId="21CD678E">
      <w:pPr>
        <w:spacing w:line="345" w:lineRule="auto"/>
        <w:jc w:val="center"/>
        <w:rPr>
          <w:rFonts w:ascii="黑体" w:hAnsi="黑体" w:eastAsia="黑体" w:cs="黑体"/>
          <w:sz w:val="30"/>
          <w:szCs w:val="30"/>
        </w:rPr>
      </w:pPr>
      <w:r>
        <w:rPr>
          <w:rFonts w:ascii="Times New Roman" w:hAnsi="Times New Roman" w:eastAsia="Times New Roman" w:cs="Times New Roman"/>
          <w:b/>
          <w:bCs/>
          <w:spacing w:val="-5"/>
          <w:sz w:val="30"/>
          <w:szCs w:val="30"/>
        </w:rPr>
        <w:t>2.7</w:t>
      </w:r>
      <w:r>
        <w:rPr>
          <w:rFonts w:ascii="Times New Roman" w:hAnsi="Times New Roman" w:eastAsia="Times New Roman" w:cs="Times New Roman"/>
          <w:b/>
          <w:bCs/>
          <w:spacing w:val="21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5"/>
          <w:sz w:val="30"/>
          <w:szCs w:val="30"/>
        </w:rPr>
        <w:t>安全设施目录</w:t>
      </w:r>
    </w:p>
    <w:p w14:paraId="43B12E9D">
      <w:pPr>
        <w:pStyle w:val="2"/>
        <w:spacing w:line="300" w:lineRule="auto"/>
        <w:rPr>
          <w:rFonts w:hint="default" w:eastAsia="宋体"/>
          <w:lang w:val="en-US" w:eastAsia="zh-CN"/>
        </w:rPr>
      </w:pPr>
      <w:r>
        <w:rPr>
          <w:rFonts w:hint="eastAsia" w:eastAsia="宋体"/>
          <w:lang w:val="en-US" w:eastAsia="zh-CN"/>
        </w:rPr>
        <w:t>xx</w:t>
      </w:r>
    </w:p>
    <w:p w14:paraId="034D9B0E">
      <w:pPr>
        <w:rPr>
          <w:rFonts w:ascii="Times New Roman" w:hAnsi="Times New Roman" w:eastAsia="Times New Roman" w:cs="Times New Roman"/>
          <w:b/>
          <w:bCs/>
          <w:spacing w:val="4"/>
          <w:sz w:val="31"/>
          <w:szCs w:val="31"/>
        </w:rPr>
      </w:pPr>
      <w:bookmarkStart w:id="48" w:name="bookmark24"/>
      <w:bookmarkEnd w:id="48"/>
      <w:bookmarkStart w:id="49" w:name="bookmark25"/>
      <w:bookmarkEnd w:id="49"/>
      <w:r>
        <w:rPr>
          <w:rFonts w:ascii="Times New Roman" w:hAnsi="Times New Roman" w:eastAsia="Times New Roman" w:cs="Times New Roman"/>
          <w:b/>
          <w:bCs/>
          <w:spacing w:val="4"/>
          <w:sz w:val="31"/>
          <w:szCs w:val="31"/>
        </w:rPr>
        <w:br w:type="page"/>
      </w:r>
    </w:p>
    <w:p w14:paraId="6C0DDA55">
      <w:pPr>
        <w:spacing w:before="100" w:line="227" w:lineRule="auto"/>
        <w:ind w:left="3138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Times New Roman" w:hAnsi="Times New Roman" w:eastAsia="Times New Roman" w:cs="Times New Roman"/>
          <w:b/>
          <w:bCs/>
          <w:spacing w:val="4"/>
          <w:sz w:val="31"/>
          <w:szCs w:val="31"/>
        </w:rPr>
        <w:t>3</w:t>
      </w:r>
      <w:r>
        <w:rPr>
          <w:rFonts w:ascii="Times New Roman" w:hAnsi="Times New Roman" w:eastAsia="Times New Roman" w:cs="Times New Roman"/>
          <w:b/>
          <w:bCs/>
          <w:spacing w:val="31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安全设施符合性评价</w:t>
      </w:r>
    </w:p>
    <w:p w14:paraId="38545F57">
      <w:pPr>
        <w:spacing w:before="129" w:line="354" w:lineRule="auto"/>
        <w:ind w:left="496" w:right="204" w:firstLine="558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对照《尾矿库闭库工程安全设施设计》，结合现场实际检查、施</w:t>
      </w:r>
      <w:r>
        <w:rPr>
          <w:rFonts w:ascii="宋体" w:hAnsi="宋体" w:eastAsia="宋体" w:cs="宋体"/>
          <w:spacing w:val="2"/>
          <w:sz w:val="28"/>
          <w:szCs w:val="28"/>
        </w:rPr>
        <w:t xml:space="preserve">   </w:t>
      </w:r>
      <w:r>
        <w:rPr>
          <w:rFonts w:ascii="宋体" w:hAnsi="宋体" w:eastAsia="宋体" w:cs="宋体"/>
          <w:spacing w:val="-4"/>
          <w:sz w:val="28"/>
          <w:szCs w:val="28"/>
        </w:rPr>
        <w:t>工记录、监理记录等相关资料，采用检查表方法进行逐项检查基本安</w:t>
      </w:r>
      <w:r>
        <w:rPr>
          <w:rFonts w:ascii="宋体" w:hAnsi="宋体" w:eastAsia="宋体" w:cs="宋体"/>
          <w:spacing w:val="4"/>
          <w:sz w:val="28"/>
          <w:szCs w:val="28"/>
        </w:rPr>
        <w:t xml:space="preserve">   </w:t>
      </w:r>
      <w:r>
        <w:rPr>
          <w:rFonts w:ascii="宋体" w:hAnsi="宋体" w:eastAsia="宋体" w:cs="宋体"/>
          <w:spacing w:val="-4"/>
          <w:sz w:val="28"/>
          <w:szCs w:val="28"/>
        </w:rPr>
        <w:t>全设施、专用安全设施和安全管理等是否符合《尾矿库闭库工程安全</w:t>
      </w:r>
      <w:r>
        <w:rPr>
          <w:rFonts w:ascii="宋体" w:hAnsi="宋体" w:eastAsia="宋体" w:cs="宋体"/>
          <w:spacing w:val="4"/>
          <w:sz w:val="28"/>
          <w:szCs w:val="28"/>
        </w:rPr>
        <w:t xml:space="preserve">   </w:t>
      </w:r>
      <w:r>
        <w:rPr>
          <w:rFonts w:ascii="宋体" w:hAnsi="宋体" w:eastAsia="宋体" w:cs="宋体"/>
          <w:spacing w:val="-6"/>
          <w:sz w:val="28"/>
          <w:szCs w:val="28"/>
        </w:rPr>
        <w:t>设施设计》要求，评价其符合性，检查的结果为“符合</w:t>
      </w:r>
      <w:r>
        <w:rPr>
          <w:rFonts w:ascii="宋体" w:hAnsi="宋体" w:eastAsia="宋体" w:cs="宋体"/>
          <w:spacing w:val="-9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”与“不符合</w:t>
      </w:r>
      <w:r>
        <w:rPr>
          <w:rFonts w:ascii="宋体" w:hAnsi="宋体" w:eastAsia="宋体" w:cs="宋体"/>
          <w:spacing w:val="-10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”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两种。</w:t>
      </w:r>
    </w:p>
    <w:p w14:paraId="5FEBCBC7">
      <w:pPr>
        <w:spacing w:before="41" w:line="222" w:lineRule="auto"/>
        <w:ind w:left="3061"/>
        <w:outlineLvl w:val="0"/>
        <w:rPr>
          <w:rFonts w:ascii="黑体" w:hAnsi="黑体" w:eastAsia="黑体" w:cs="黑体"/>
          <w:sz w:val="30"/>
          <w:szCs w:val="30"/>
        </w:rPr>
      </w:pPr>
      <w:bookmarkStart w:id="50" w:name="bookmark27"/>
      <w:bookmarkEnd w:id="50"/>
      <w:bookmarkStart w:id="51" w:name="bookmark26"/>
      <w:bookmarkEnd w:id="51"/>
      <w:r>
        <w:rPr>
          <w:rFonts w:ascii="Times New Roman" w:hAnsi="Times New Roman" w:eastAsia="Times New Roman" w:cs="Times New Roman"/>
          <w:b/>
          <w:bCs/>
          <w:spacing w:val="-7"/>
          <w:sz w:val="30"/>
          <w:szCs w:val="30"/>
        </w:rPr>
        <w:t>3.1</w:t>
      </w:r>
      <w:r>
        <w:rPr>
          <w:rFonts w:ascii="Times New Roman" w:hAnsi="Times New Roman" w:eastAsia="Times New Roman" w:cs="Times New Roman"/>
          <w:b/>
          <w:bCs/>
          <w:spacing w:val="28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7"/>
          <w:sz w:val="30"/>
          <w:szCs w:val="30"/>
        </w:rPr>
        <w:t>安全设施</w:t>
      </w:r>
      <w:r>
        <w:rPr>
          <w:rFonts w:ascii="宋体" w:hAnsi="宋体" w:eastAsia="宋体" w:cs="宋体"/>
          <w:b/>
          <w:bCs/>
          <w:spacing w:val="-7"/>
          <w:sz w:val="30"/>
          <w:szCs w:val="30"/>
        </w:rPr>
        <w:t>“</w:t>
      </w:r>
      <w:r>
        <w:rPr>
          <w:rFonts w:ascii="黑体" w:hAnsi="黑体" w:eastAsia="黑体" w:cs="黑体"/>
          <w:b/>
          <w:bCs/>
          <w:spacing w:val="-7"/>
          <w:sz w:val="30"/>
          <w:szCs w:val="30"/>
        </w:rPr>
        <w:t>三同时</w:t>
      </w:r>
      <w:r>
        <w:rPr>
          <w:rFonts w:ascii="黑体" w:hAnsi="黑体" w:eastAsia="黑体" w:cs="黑体"/>
          <w:spacing w:val="-110"/>
          <w:sz w:val="30"/>
          <w:szCs w:val="30"/>
        </w:rPr>
        <w:t xml:space="preserve"> </w:t>
      </w:r>
      <w:r>
        <w:rPr>
          <w:rFonts w:ascii="宋体" w:hAnsi="宋体" w:eastAsia="宋体" w:cs="宋体"/>
          <w:b/>
          <w:bCs/>
          <w:spacing w:val="-7"/>
          <w:sz w:val="30"/>
          <w:szCs w:val="30"/>
        </w:rPr>
        <w:t>”</w:t>
      </w:r>
      <w:r>
        <w:rPr>
          <w:rFonts w:ascii="黑体" w:hAnsi="黑体" w:eastAsia="黑体" w:cs="黑体"/>
          <w:b/>
          <w:bCs/>
          <w:spacing w:val="-7"/>
          <w:sz w:val="30"/>
          <w:szCs w:val="30"/>
        </w:rPr>
        <w:t>程序</w:t>
      </w:r>
    </w:p>
    <w:p w14:paraId="5F530281">
      <w:pPr>
        <w:spacing w:before="223" w:line="329" w:lineRule="auto"/>
        <w:ind w:left="495" w:right="453" w:firstLine="560"/>
        <w:jc w:val="both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ascii="宋体" w:hAnsi="宋体" w:eastAsia="宋体" w:cs="宋体"/>
          <w:spacing w:val="-13"/>
          <w:sz w:val="28"/>
          <w:szCs w:val="28"/>
        </w:rPr>
        <w:t>根据《安全生产法》、《尾矿库安全监督管理规</w:t>
      </w:r>
      <w:r>
        <w:rPr>
          <w:rFonts w:ascii="宋体" w:hAnsi="宋体" w:eastAsia="宋体" w:cs="宋体"/>
          <w:spacing w:val="-14"/>
          <w:sz w:val="28"/>
          <w:szCs w:val="28"/>
        </w:rPr>
        <w:t>定》等规定对《尾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矿库闭库工程安全设施设计》的编制单位、施工单位、监理单位的等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级及许可作业范围进行符合性检查。通过查阅建设项目的相关文件，</w:t>
      </w:r>
      <w:r>
        <w:rPr>
          <w:rFonts w:ascii="宋体" w:hAnsi="宋体" w:eastAsia="宋体" w:cs="宋体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并认真核对文件内容，采用符合性检查表对建设项目的建设程序和相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关单位资质的合法性进行分析与评价。</w:t>
      </w:r>
    </w:p>
    <w:p w14:paraId="56963814">
      <w:pPr>
        <w:spacing w:before="223" w:line="329" w:lineRule="auto"/>
        <w:ind w:left="495" w:right="453" w:firstLine="560"/>
        <w:jc w:val="both"/>
        <w:rPr>
          <w:rFonts w:hint="default" w:ascii="宋体" w:hAnsi="宋体" w:eastAsia="宋体" w:cs="宋体"/>
          <w:spacing w:val="-1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xx</w:t>
      </w:r>
    </w:p>
    <w:p w14:paraId="4382F00F">
      <w:pPr>
        <w:spacing w:line="221" w:lineRule="auto"/>
        <w:jc w:val="center"/>
        <w:outlineLvl w:val="0"/>
        <w:rPr>
          <w:rFonts w:ascii="黑体" w:hAnsi="黑体" w:eastAsia="黑体" w:cs="黑体"/>
          <w:sz w:val="30"/>
          <w:szCs w:val="30"/>
        </w:rPr>
      </w:pPr>
      <w:bookmarkStart w:id="52" w:name="bookmark29"/>
      <w:bookmarkEnd w:id="52"/>
      <w:bookmarkStart w:id="53" w:name="bookmark28"/>
      <w:bookmarkEnd w:id="53"/>
      <w:r>
        <w:rPr>
          <w:rFonts w:ascii="Times New Roman" w:hAnsi="Times New Roman" w:eastAsia="Times New Roman" w:cs="Times New Roman"/>
          <w:b/>
          <w:bCs/>
          <w:spacing w:val="-4"/>
          <w:sz w:val="30"/>
          <w:szCs w:val="30"/>
        </w:rPr>
        <w:t>3.2</w:t>
      </w:r>
      <w:r>
        <w:rPr>
          <w:rFonts w:ascii="Times New Roman" w:hAnsi="Times New Roman" w:eastAsia="Times New Roman" w:cs="Times New Roman"/>
          <w:b/>
          <w:bCs/>
          <w:spacing w:val="12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4"/>
          <w:sz w:val="30"/>
          <w:szCs w:val="30"/>
        </w:rPr>
        <w:t>尾矿坝</w:t>
      </w:r>
    </w:p>
    <w:p w14:paraId="166DE4DA">
      <w:pPr>
        <w:pStyle w:val="2"/>
        <w:spacing w:line="254" w:lineRule="auto"/>
      </w:pPr>
    </w:p>
    <w:p w14:paraId="45DCBCBD">
      <w:pPr>
        <w:spacing w:before="92" w:line="402" w:lineRule="auto"/>
        <w:ind w:left="495" w:right="484" w:firstLine="560"/>
        <w:jc w:val="both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根据《尾矿库闭库工程安全设施设计》、现场勘查、竣工图、施</w:t>
      </w:r>
      <w:r>
        <w:rPr>
          <w:rFonts w:ascii="宋体" w:hAnsi="宋体" w:eastAsia="宋体" w:cs="宋体"/>
          <w:spacing w:val="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工报告、监理报告，结合相关规范，针对该坝体治理工程，验收现状</w:t>
      </w:r>
      <w:r>
        <w:rPr>
          <w:rFonts w:ascii="宋体" w:hAnsi="宋体" w:eastAsia="宋体" w:cs="宋体"/>
          <w:spacing w:val="1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采用安全检查表法进行评价。</w:t>
      </w:r>
    </w:p>
    <w:p w14:paraId="29992074">
      <w:pPr>
        <w:spacing w:before="92" w:line="402" w:lineRule="auto"/>
        <w:ind w:left="495" w:right="484" w:firstLine="560"/>
        <w:jc w:val="both"/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Xx.</w:t>
      </w:r>
      <w:bookmarkStart w:id="54" w:name="bookmark30"/>
      <w:bookmarkEnd w:id="54"/>
      <w:bookmarkStart w:id="55" w:name="bookmark31"/>
      <w:bookmarkEnd w:id="55"/>
    </w:p>
    <w:p w14:paraId="09E592BC">
      <w:pPr>
        <w:spacing w:before="92" w:line="402" w:lineRule="auto"/>
        <w:ind w:right="484"/>
        <w:jc w:val="center"/>
        <w:rPr>
          <w:rFonts w:ascii="黑体" w:hAnsi="黑体" w:eastAsia="黑体" w:cs="黑体"/>
          <w:sz w:val="31"/>
          <w:szCs w:val="31"/>
        </w:rPr>
      </w:pPr>
      <w:r>
        <w:rPr>
          <w:rFonts w:ascii="Times New Roman" w:hAnsi="Times New Roman" w:eastAsia="Times New Roman" w:cs="Times New Roman"/>
          <w:b/>
          <w:bCs/>
          <w:spacing w:val="1"/>
          <w:sz w:val="31"/>
          <w:szCs w:val="31"/>
        </w:rPr>
        <w:t>3.3</w:t>
      </w:r>
      <w:r>
        <w:rPr>
          <w:rFonts w:ascii="Times New Roman" w:hAnsi="Times New Roman" w:eastAsia="Times New Roman" w:cs="Times New Roman"/>
          <w:b/>
          <w:bCs/>
          <w:spacing w:val="37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1"/>
          <w:sz w:val="31"/>
          <w:szCs w:val="31"/>
        </w:rPr>
        <w:t>防排洪系统</w:t>
      </w:r>
    </w:p>
    <w:p w14:paraId="29BFA25B">
      <w:pPr>
        <w:spacing w:before="174" w:line="382" w:lineRule="auto"/>
        <w:ind w:left="303" w:right="289" w:firstLine="556"/>
        <w:jc w:val="both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根据现场勘查、《尾矿库闭库工程安全设施设计》、竣工图、施工竣工报告等，结合相关规范，针对防排洪系统工程，验收现状采用</w:t>
      </w:r>
      <w:r>
        <w:rPr>
          <w:rFonts w:ascii="宋体" w:hAnsi="宋体" w:eastAsia="宋体" w:cs="宋体"/>
          <w:spacing w:val="-1"/>
          <w:sz w:val="28"/>
          <w:szCs w:val="28"/>
        </w:rPr>
        <w:t>符合性检查表法进行检查。</w:t>
      </w:r>
    </w:p>
    <w:p w14:paraId="77ABADC2">
      <w:pPr>
        <w:spacing w:before="174" w:line="382" w:lineRule="auto"/>
        <w:ind w:left="303" w:right="289" w:firstLine="556"/>
        <w:jc w:val="both"/>
        <w:rPr>
          <w:rFonts w:hint="default" w:ascii="宋体" w:hAnsi="宋体" w:eastAsia="宋体" w:cs="宋体"/>
          <w:spacing w:val="-1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xx</w:t>
      </w:r>
    </w:p>
    <w:p w14:paraId="251A06D3">
      <w:pPr>
        <w:spacing w:before="59" w:line="222" w:lineRule="auto"/>
        <w:ind w:left="3430"/>
        <w:outlineLvl w:val="0"/>
        <w:rPr>
          <w:rFonts w:ascii="黑体" w:hAnsi="黑体" w:eastAsia="黑体" w:cs="黑体"/>
          <w:sz w:val="30"/>
          <w:szCs w:val="30"/>
        </w:rPr>
      </w:pPr>
      <w:bookmarkStart w:id="56" w:name="bookmark32"/>
      <w:bookmarkEnd w:id="56"/>
      <w:bookmarkStart w:id="57" w:name="bookmark33"/>
      <w:bookmarkEnd w:id="57"/>
      <w:r>
        <w:rPr>
          <w:rFonts w:ascii="Times New Roman" w:hAnsi="Times New Roman" w:eastAsia="Times New Roman" w:cs="Times New Roman"/>
          <w:b/>
          <w:bCs/>
          <w:spacing w:val="-3"/>
          <w:sz w:val="30"/>
          <w:szCs w:val="30"/>
        </w:rPr>
        <w:t xml:space="preserve">3.4 </w:t>
      </w:r>
      <w:r>
        <w:rPr>
          <w:rFonts w:ascii="黑体" w:hAnsi="黑体" w:eastAsia="黑体" w:cs="黑体"/>
          <w:b/>
          <w:bCs/>
          <w:spacing w:val="-3"/>
          <w:sz w:val="30"/>
          <w:szCs w:val="30"/>
        </w:rPr>
        <w:t>辅助设施单元</w:t>
      </w:r>
    </w:p>
    <w:p w14:paraId="7CC3A75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根据现场勘查、《尾矿库闭库工程安全设施设计》，结合相关规</w:t>
      </w:r>
    </w:p>
    <w:p w14:paraId="1779891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ascii="宋体" w:hAnsi="宋体" w:eastAsia="宋体" w:cs="宋体"/>
          <w:spacing w:val="-3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范，辅助设施验收现状采用符合性检查表法进行检查。</w:t>
      </w:r>
    </w:p>
    <w:p w14:paraId="58051CB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pacing w:val="-3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3"/>
          <w:sz w:val="28"/>
          <w:szCs w:val="28"/>
          <w:lang w:val="en-US" w:eastAsia="zh-CN"/>
        </w:rPr>
        <w:t>Xx</w:t>
      </w:r>
    </w:p>
    <w:p w14:paraId="55EB4F09">
      <w:pPr>
        <w:spacing w:before="60" w:line="221" w:lineRule="auto"/>
        <w:ind w:left="3199"/>
        <w:outlineLvl w:val="0"/>
        <w:rPr>
          <w:rFonts w:ascii="黑体" w:hAnsi="黑体" w:eastAsia="黑体" w:cs="黑体"/>
          <w:sz w:val="30"/>
          <w:szCs w:val="30"/>
        </w:rPr>
      </w:pPr>
      <w:bookmarkStart w:id="58" w:name="bookmark34"/>
      <w:bookmarkEnd w:id="58"/>
      <w:bookmarkStart w:id="59" w:name="bookmark35"/>
      <w:bookmarkEnd w:id="59"/>
      <w:r>
        <w:rPr>
          <w:rFonts w:ascii="Times New Roman" w:hAnsi="Times New Roman" w:eastAsia="Times New Roman" w:cs="Times New Roman"/>
          <w:b/>
          <w:bCs/>
          <w:spacing w:val="-3"/>
          <w:sz w:val="30"/>
          <w:szCs w:val="30"/>
        </w:rPr>
        <w:t xml:space="preserve">.5 </w:t>
      </w:r>
      <w:r>
        <w:rPr>
          <w:rFonts w:ascii="黑体" w:hAnsi="黑体" w:eastAsia="黑体" w:cs="黑体"/>
          <w:b/>
          <w:bCs/>
          <w:spacing w:val="-3"/>
          <w:sz w:val="30"/>
          <w:szCs w:val="30"/>
        </w:rPr>
        <w:t>个人防护单元</w:t>
      </w:r>
    </w:p>
    <w:p w14:paraId="08E1E456">
      <w:pPr>
        <w:spacing w:before="180" w:line="220" w:lineRule="auto"/>
        <w:rPr>
          <w:rFonts w:ascii="宋体" w:hAnsi="宋体" w:eastAsia="宋体" w:cs="宋体"/>
          <w:spacing w:val="7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根据现场勘查、《尾矿库闭库工程安全设施设计》，结合相关规</w:t>
      </w:r>
      <w:r>
        <w:rPr>
          <w:rFonts w:ascii="宋体" w:hAnsi="宋体" w:eastAsia="宋体" w:cs="宋体"/>
          <w:spacing w:val="-3"/>
          <w:sz w:val="28"/>
          <w:szCs w:val="28"/>
        </w:rPr>
        <w:t>范，个人防护单元采用符合性检查表法进行检查。</w:t>
      </w:r>
      <w:r>
        <w:rPr>
          <w:rFonts w:ascii="宋体" w:hAnsi="宋体" w:eastAsia="宋体" w:cs="宋体"/>
          <w:spacing w:val="7"/>
          <w:sz w:val="28"/>
          <w:szCs w:val="28"/>
        </w:rPr>
        <w:t xml:space="preserve"> </w:t>
      </w:r>
    </w:p>
    <w:p w14:paraId="0FEB5F1F">
      <w:pPr>
        <w:spacing w:before="171" w:line="398" w:lineRule="auto"/>
        <w:ind w:left="182" w:right="170" w:firstLine="558"/>
        <w:rPr>
          <w:rFonts w:hint="default" w:ascii="宋体" w:hAnsi="宋体" w:eastAsia="宋体" w:cs="宋体"/>
          <w:spacing w:val="7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7"/>
          <w:sz w:val="28"/>
          <w:szCs w:val="28"/>
          <w:lang w:val="en-US" w:eastAsia="zh-CN"/>
        </w:rPr>
        <w:t>xx</w:t>
      </w:r>
    </w:p>
    <w:p w14:paraId="21180915">
      <w:pPr>
        <w:spacing w:before="60" w:line="223" w:lineRule="auto"/>
        <w:ind w:left="3199"/>
        <w:outlineLvl w:val="0"/>
        <w:rPr>
          <w:rFonts w:ascii="黑体" w:hAnsi="黑体" w:eastAsia="黑体" w:cs="黑体"/>
          <w:sz w:val="30"/>
          <w:szCs w:val="30"/>
        </w:rPr>
      </w:pPr>
      <w:bookmarkStart w:id="60" w:name="bookmark36"/>
      <w:bookmarkEnd w:id="60"/>
      <w:bookmarkStart w:id="61" w:name="bookmark37"/>
      <w:bookmarkEnd w:id="61"/>
      <w:r>
        <w:rPr>
          <w:rFonts w:ascii="Times New Roman" w:hAnsi="Times New Roman" w:eastAsia="Times New Roman" w:cs="Times New Roman"/>
          <w:b/>
          <w:bCs/>
          <w:spacing w:val="-5"/>
          <w:sz w:val="30"/>
          <w:szCs w:val="30"/>
        </w:rPr>
        <w:t>3.6</w:t>
      </w:r>
      <w:r>
        <w:rPr>
          <w:rFonts w:ascii="Times New Roman" w:hAnsi="Times New Roman" w:eastAsia="Times New Roman" w:cs="Times New Roman"/>
          <w:b/>
          <w:bCs/>
          <w:spacing w:val="23"/>
          <w:w w:val="101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5"/>
          <w:sz w:val="30"/>
          <w:szCs w:val="30"/>
        </w:rPr>
        <w:t>安全标志单元</w:t>
      </w:r>
    </w:p>
    <w:p w14:paraId="683C21D7">
      <w:pPr>
        <w:spacing w:before="179" w:line="367" w:lineRule="auto"/>
        <w:ind w:left="188" w:right="170" w:firstLine="552"/>
        <w:rPr>
          <w:rFonts w:ascii="宋体" w:hAnsi="宋体" w:eastAsia="宋体" w:cs="宋体"/>
          <w:spacing w:val="-1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根据现场勘查、《尾矿库闭库工程安全设施设计》，结合相关规</w:t>
      </w:r>
      <w:r>
        <w:rPr>
          <w:rFonts w:ascii="宋体" w:hAnsi="宋体" w:eastAsia="宋体" w:cs="宋体"/>
          <w:spacing w:val="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范，针对安全标志项目采用符合性检查表法进行检查。</w:t>
      </w:r>
    </w:p>
    <w:p w14:paraId="7BD60C4F">
      <w:pPr>
        <w:spacing w:before="179" w:line="367" w:lineRule="auto"/>
        <w:ind w:left="188" w:right="170" w:firstLine="552"/>
        <w:rPr>
          <w:rFonts w:hint="default" w:ascii="宋体" w:hAnsi="宋体" w:eastAsia="宋体" w:cs="宋体"/>
          <w:spacing w:val="-1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xx</w:t>
      </w:r>
    </w:p>
    <w:p w14:paraId="2F092DC7">
      <w:pPr>
        <w:spacing w:line="223" w:lineRule="auto"/>
        <w:ind w:left="3199"/>
        <w:outlineLvl w:val="0"/>
        <w:rPr>
          <w:rFonts w:ascii="黑体" w:hAnsi="黑体" w:eastAsia="黑体" w:cs="黑体"/>
          <w:sz w:val="30"/>
          <w:szCs w:val="30"/>
        </w:rPr>
      </w:pPr>
      <w:bookmarkStart w:id="62" w:name="bookmark38"/>
      <w:bookmarkEnd w:id="62"/>
      <w:bookmarkStart w:id="63" w:name="bookmark39"/>
      <w:bookmarkEnd w:id="63"/>
      <w:r>
        <w:rPr>
          <w:rFonts w:ascii="Times New Roman" w:hAnsi="Times New Roman" w:eastAsia="Times New Roman" w:cs="Times New Roman"/>
          <w:b/>
          <w:bCs/>
          <w:spacing w:val="-5"/>
          <w:sz w:val="30"/>
          <w:szCs w:val="30"/>
        </w:rPr>
        <w:t>3.7</w:t>
      </w:r>
      <w:r>
        <w:rPr>
          <w:rFonts w:ascii="Times New Roman" w:hAnsi="Times New Roman" w:eastAsia="Times New Roman" w:cs="Times New Roman"/>
          <w:b/>
          <w:bCs/>
          <w:spacing w:val="23"/>
          <w:w w:val="101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-5"/>
          <w:sz w:val="30"/>
          <w:szCs w:val="30"/>
        </w:rPr>
        <w:t>安全管理单元</w:t>
      </w:r>
    </w:p>
    <w:p w14:paraId="2E944F80">
      <w:pPr>
        <w:spacing w:before="91" w:line="220" w:lineRule="auto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根据《尾矿库闭库工程安全设施设计》、现场勘查，结合相关规</w:t>
      </w:r>
    </w:p>
    <w:p w14:paraId="5582B472">
      <w:pPr>
        <w:pStyle w:val="2"/>
        <w:spacing w:line="300" w:lineRule="auto"/>
        <w:rPr>
          <w:rFonts w:ascii="宋体" w:hAnsi="宋体" w:eastAsia="宋体" w:cs="宋体"/>
          <w:spacing w:val="12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范，针对安全管理单元采用符合性检查表法进行检查。</w:t>
      </w:r>
      <w:r>
        <w:rPr>
          <w:rFonts w:ascii="宋体" w:hAnsi="宋体" w:eastAsia="宋体" w:cs="宋体"/>
          <w:spacing w:val="12"/>
          <w:sz w:val="28"/>
          <w:szCs w:val="28"/>
        </w:rPr>
        <w:t xml:space="preserve"> </w:t>
      </w:r>
    </w:p>
    <w:p w14:paraId="0BDE5BA6">
      <w:pPr>
        <w:pStyle w:val="2"/>
        <w:spacing w:line="300" w:lineRule="auto"/>
        <w:rPr>
          <w:rFonts w:hint="default" w:ascii="宋体" w:hAnsi="宋体" w:eastAsia="宋体" w:cs="宋体"/>
          <w:spacing w:val="1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12"/>
          <w:sz w:val="28"/>
          <w:szCs w:val="28"/>
          <w:lang w:val="en-US" w:eastAsia="zh-CN"/>
        </w:rPr>
        <w:t>xx</w:t>
      </w:r>
    </w:p>
    <w:p w14:paraId="278144FD">
      <w:pPr>
        <w:rPr>
          <w:rFonts w:ascii="Times New Roman" w:hAnsi="Times New Roman" w:eastAsia="Times New Roman" w:cs="Times New Roman"/>
          <w:b/>
          <w:bCs/>
          <w:spacing w:val="28"/>
          <w:sz w:val="31"/>
          <w:szCs w:val="31"/>
        </w:rPr>
      </w:pPr>
      <w:bookmarkStart w:id="64" w:name="bookmark41"/>
      <w:bookmarkEnd w:id="64"/>
      <w:bookmarkStart w:id="65" w:name="bookmark40"/>
      <w:bookmarkEnd w:id="65"/>
      <w:r>
        <w:rPr>
          <w:rFonts w:ascii="Times New Roman" w:hAnsi="Times New Roman" w:eastAsia="Times New Roman" w:cs="Times New Roman"/>
          <w:b/>
          <w:bCs/>
          <w:spacing w:val="28"/>
          <w:sz w:val="31"/>
          <w:szCs w:val="31"/>
        </w:rPr>
        <w:br w:type="page"/>
      </w:r>
    </w:p>
    <w:p w14:paraId="63A68E65">
      <w:pPr>
        <w:spacing w:before="100" w:line="227" w:lineRule="auto"/>
        <w:ind w:left="2630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Times New Roman" w:hAnsi="Times New Roman" w:eastAsia="Times New Roman" w:cs="Times New Roman"/>
          <w:b/>
          <w:bCs/>
          <w:spacing w:val="28"/>
          <w:sz w:val="31"/>
          <w:szCs w:val="31"/>
        </w:rPr>
        <w:t>4</w:t>
      </w:r>
      <w:r>
        <w:rPr>
          <w:rFonts w:ascii="Times New Roman" w:hAnsi="Times New Roman" w:eastAsia="Times New Roman" w:cs="Times New Roman"/>
          <w:b/>
          <w:bCs/>
          <w:spacing w:val="55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28"/>
          <w:sz w:val="31"/>
          <w:szCs w:val="31"/>
        </w:rPr>
        <w:t>安全对策措施建议</w:t>
      </w:r>
    </w:p>
    <w:p w14:paraId="2589A1B8">
      <w:pPr>
        <w:spacing w:before="292" w:line="373" w:lineRule="auto"/>
        <w:ind w:left="23" w:firstLine="568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1"/>
          <w:sz w:val="28"/>
          <w:szCs w:val="28"/>
          <w:lang w:val="en-US" w:eastAsia="zh-CN"/>
        </w:rPr>
        <w:t>xx</w:t>
      </w:r>
    </w:p>
    <w:p w14:paraId="18C61D20">
      <w:pPr>
        <w:spacing w:line="373" w:lineRule="auto"/>
        <w:rPr>
          <w:rFonts w:ascii="宋体" w:hAnsi="宋体" w:eastAsia="宋体" w:cs="宋体"/>
          <w:sz w:val="28"/>
          <w:szCs w:val="28"/>
        </w:rPr>
        <w:sectPr>
          <w:footerReference r:id="rId20" w:type="default"/>
          <w:pgSz w:w="11906" w:h="16839"/>
          <w:pgMar w:top="1191" w:right="1723" w:bottom="1266" w:left="1785" w:header="882" w:footer="984" w:gutter="0"/>
          <w:cols w:space="720" w:num="1"/>
        </w:sectPr>
      </w:pPr>
    </w:p>
    <w:p w14:paraId="483833F3">
      <w:pPr>
        <w:spacing w:before="297" w:line="227" w:lineRule="auto"/>
        <w:ind w:left="3339"/>
        <w:outlineLvl w:val="0"/>
        <w:rPr>
          <w:rFonts w:ascii="黑体" w:hAnsi="黑体" w:eastAsia="黑体" w:cs="黑体"/>
          <w:sz w:val="31"/>
          <w:szCs w:val="31"/>
        </w:rPr>
      </w:pPr>
      <w:bookmarkStart w:id="66" w:name="bookmark43"/>
      <w:bookmarkEnd w:id="66"/>
      <w:bookmarkStart w:id="67" w:name="bookmark42"/>
      <w:bookmarkEnd w:id="67"/>
      <w:r>
        <w:rPr>
          <w:rFonts w:ascii="Times New Roman" w:hAnsi="Times New Roman" w:eastAsia="Times New Roman" w:cs="Times New Roman"/>
          <w:b/>
          <w:bCs/>
          <w:spacing w:val="21"/>
          <w:sz w:val="31"/>
          <w:szCs w:val="31"/>
        </w:rPr>
        <w:t>5</w:t>
      </w:r>
      <w:r>
        <w:rPr>
          <w:rFonts w:ascii="Times New Roman" w:hAnsi="Times New Roman" w:eastAsia="Times New Roman" w:cs="Times New Roman"/>
          <w:b/>
          <w:bCs/>
          <w:spacing w:val="41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21"/>
          <w:sz w:val="31"/>
          <w:szCs w:val="31"/>
        </w:rPr>
        <w:t>评价结论</w:t>
      </w:r>
    </w:p>
    <w:p w14:paraId="70CD728B">
      <w:pPr>
        <w:spacing w:before="236" w:line="222" w:lineRule="auto"/>
        <w:ind w:left="2757"/>
        <w:outlineLvl w:val="0"/>
        <w:rPr>
          <w:rFonts w:ascii="黑体" w:hAnsi="黑体" w:eastAsia="黑体" w:cs="黑体"/>
          <w:sz w:val="30"/>
          <w:szCs w:val="30"/>
        </w:rPr>
      </w:pPr>
      <w:bookmarkStart w:id="68" w:name="bookmark45"/>
      <w:bookmarkEnd w:id="68"/>
      <w:bookmarkStart w:id="69" w:name="bookmark44"/>
      <w:bookmarkEnd w:id="69"/>
      <w:r>
        <w:rPr>
          <w:rFonts w:ascii="Times New Roman" w:hAnsi="Times New Roman" w:eastAsia="Times New Roman" w:cs="Times New Roman"/>
          <w:b/>
          <w:bCs/>
          <w:spacing w:val="14"/>
          <w:sz w:val="30"/>
          <w:szCs w:val="30"/>
        </w:rPr>
        <w:t>5.</w:t>
      </w:r>
      <w:r>
        <w:rPr>
          <w:rFonts w:ascii="Times New Roman" w:hAnsi="Times New Roman" w:eastAsia="Times New Roman" w:cs="Times New Roman"/>
          <w:b/>
          <w:bCs/>
          <w:spacing w:val="-31"/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4"/>
          <w:sz w:val="30"/>
          <w:szCs w:val="30"/>
        </w:rPr>
        <w:t>1</w:t>
      </w:r>
      <w:r>
        <w:rPr>
          <w:rFonts w:ascii="Times New Roman" w:hAnsi="Times New Roman" w:eastAsia="Times New Roman" w:cs="Times New Roman"/>
          <w:b/>
          <w:bCs/>
          <w:spacing w:val="38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14"/>
          <w:sz w:val="30"/>
          <w:szCs w:val="30"/>
        </w:rPr>
        <w:t>符合性评价结果</w:t>
      </w:r>
    </w:p>
    <w:p w14:paraId="3584ED85">
      <w:pPr>
        <w:spacing w:before="219" w:line="221" w:lineRule="auto"/>
        <w:ind w:left="23"/>
        <w:outlineLvl w:val="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2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1.</w:t>
      </w:r>
      <w:r>
        <w:rPr>
          <w:rFonts w:ascii="Times New Roman" w:hAnsi="Times New Roman" w:eastAsia="Times New Roman" w:cs="Times New Roman"/>
          <w:b/>
          <w:bCs/>
          <w:spacing w:val="-3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b/>
          <w:bCs/>
          <w:spacing w:val="43"/>
          <w:w w:val="101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9"/>
          <w:sz w:val="28"/>
          <w:szCs w:val="28"/>
        </w:rPr>
        <w:t>安全设施“</w:t>
      </w:r>
      <w:r>
        <w:rPr>
          <w:rFonts w:ascii="宋体" w:hAnsi="宋体" w:eastAsia="宋体" w:cs="宋体"/>
          <w:spacing w:val="-98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9"/>
          <w:sz w:val="28"/>
          <w:szCs w:val="28"/>
        </w:rPr>
        <w:t>三同时</w:t>
      </w:r>
      <w:r>
        <w:rPr>
          <w:rFonts w:ascii="宋体" w:hAnsi="宋体" w:eastAsia="宋体" w:cs="宋体"/>
          <w:spacing w:val="-72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9"/>
          <w:sz w:val="28"/>
          <w:szCs w:val="28"/>
        </w:rPr>
        <w:t>”程序</w:t>
      </w:r>
    </w:p>
    <w:p w14:paraId="7DD8B44B">
      <w:pPr>
        <w:spacing w:before="210" w:line="350" w:lineRule="auto"/>
        <w:ind w:left="28" w:right="13" w:firstLine="556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本次评价对《尾矿库闭库工程安全设施设计》的设计、施工及监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理等建设程序和相关资质的合法性进行了检查，符合安全设施“三同</w:t>
      </w:r>
      <w:r>
        <w:rPr>
          <w:rFonts w:ascii="宋体" w:hAnsi="宋体" w:eastAsia="宋体" w:cs="宋体"/>
          <w:spacing w:val="1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时</w:t>
      </w:r>
      <w:r>
        <w:rPr>
          <w:rFonts w:ascii="宋体" w:hAnsi="宋体" w:eastAsia="宋体" w:cs="宋体"/>
          <w:spacing w:val="-10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”程序和相关闭库法律法规标准、标准、规章、规范的要求。</w:t>
      </w:r>
    </w:p>
    <w:p w14:paraId="7A0C4528">
      <w:pPr>
        <w:spacing w:before="39" w:line="222" w:lineRule="auto"/>
        <w:ind w:left="23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7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2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7"/>
          <w:sz w:val="28"/>
          <w:szCs w:val="28"/>
        </w:rPr>
        <w:t>1.2</w:t>
      </w:r>
      <w:r>
        <w:rPr>
          <w:rFonts w:ascii="Times New Roman" w:hAnsi="Times New Roman" w:eastAsia="Times New Roman" w:cs="Times New Roman"/>
          <w:b/>
          <w:bCs/>
          <w:spacing w:val="38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7"/>
          <w:sz w:val="28"/>
          <w:szCs w:val="28"/>
        </w:rPr>
        <w:t>尾矿坝</w:t>
      </w:r>
    </w:p>
    <w:p w14:paraId="626E4017">
      <w:pPr>
        <w:spacing w:before="211" w:line="349" w:lineRule="auto"/>
        <w:ind w:left="26" w:right="13" w:firstLine="559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本次评价对《尾矿库闭库工程安全设施设计》堆积坝的符合性进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行了检查，检查结果符合要求。堆积坝治理符合闭库设计和相关闭库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法律法规标准、标准、规章、规范的要求。</w:t>
      </w:r>
    </w:p>
    <w:p w14:paraId="3AC76B73">
      <w:pPr>
        <w:spacing w:before="43" w:line="222" w:lineRule="auto"/>
        <w:ind w:left="23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1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3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1"/>
          <w:sz w:val="28"/>
          <w:szCs w:val="28"/>
        </w:rPr>
        <w:t>1.3</w:t>
      </w:r>
      <w:r>
        <w:rPr>
          <w:rFonts w:ascii="Times New Roman" w:hAnsi="Times New Roman" w:eastAsia="Times New Roman" w:cs="Times New Roman"/>
          <w:b/>
          <w:bCs/>
          <w:spacing w:val="52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11"/>
          <w:sz w:val="28"/>
          <w:szCs w:val="28"/>
        </w:rPr>
        <w:t>防排洪系统</w:t>
      </w:r>
    </w:p>
    <w:p w14:paraId="3CCE66ED">
      <w:pPr>
        <w:spacing w:before="209" w:line="350" w:lineRule="auto"/>
        <w:ind w:left="26" w:right="13" w:firstLine="559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本次评价对《尾矿库闭库工程安全设施设计》防排洪系统的符合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性进行了检查，检查结果符合要求。尾矿库防排洪系统符合闭库设计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和相关闭库法律法规标准、标准、规章、规范的要求。</w:t>
      </w:r>
    </w:p>
    <w:p w14:paraId="7B1488F1">
      <w:pPr>
        <w:spacing w:before="42" w:line="222" w:lineRule="auto"/>
        <w:ind w:left="23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0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3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0"/>
          <w:sz w:val="28"/>
          <w:szCs w:val="28"/>
        </w:rPr>
        <w:t>1.4</w:t>
      </w:r>
      <w:r>
        <w:rPr>
          <w:rFonts w:ascii="Times New Roman" w:hAnsi="Times New Roman" w:eastAsia="Times New Roman" w:cs="Times New Roman"/>
          <w:b/>
          <w:bCs/>
          <w:spacing w:val="39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10"/>
          <w:sz w:val="28"/>
          <w:szCs w:val="28"/>
        </w:rPr>
        <w:t>辅助设施</w:t>
      </w:r>
    </w:p>
    <w:p w14:paraId="0ADD4B2B">
      <w:pPr>
        <w:spacing w:before="208" w:line="350" w:lineRule="auto"/>
        <w:ind w:left="22" w:right="13" w:firstLine="562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本次评价对《尾矿库闭库工程安全设施设计》辅助设施的符合性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进行了检查，检查结果符合要求。尾矿库辅助设施符合闭库设计和相</w:t>
      </w:r>
      <w:r>
        <w:rPr>
          <w:rFonts w:ascii="宋体" w:hAnsi="宋体" w:eastAsia="宋体" w:cs="宋体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关闭库法律法规标准、标准、规章、规范的要求。</w:t>
      </w:r>
    </w:p>
    <w:p w14:paraId="74E9471E">
      <w:pPr>
        <w:spacing w:before="41" w:line="222" w:lineRule="auto"/>
        <w:ind w:left="23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13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2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13"/>
          <w:sz w:val="28"/>
          <w:szCs w:val="28"/>
        </w:rPr>
        <w:t>1.5</w:t>
      </w:r>
      <w:r>
        <w:rPr>
          <w:rFonts w:ascii="Times New Roman" w:hAnsi="Times New Roman" w:eastAsia="Times New Roman" w:cs="Times New Roman"/>
          <w:b/>
          <w:bCs/>
          <w:spacing w:val="38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13"/>
          <w:sz w:val="28"/>
          <w:szCs w:val="28"/>
        </w:rPr>
        <w:t>个人安全防护</w:t>
      </w:r>
    </w:p>
    <w:p w14:paraId="5595FC89">
      <w:pPr>
        <w:spacing w:before="209" w:line="350" w:lineRule="auto"/>
        <w:ind w:left="26" w:right="13" w:firstLine="559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本次评价对《尾矿库闭库工程安全设施设计》个人安全防护的符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合性进行了检查，检查结果符合要求。尾矿库个人安全防护符合闭库</w:t>
      </w:r>
      <w:r>
        <w:rPr>
          <w:rFonts w:ascii="宋体" w:hAnsi="宋体" w:eastAsia="宋体" w:cs="宋体"/>
          <w:spacing w:val="1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设计和相关闭库法律法规标准、标准、规章、规范的要求。</w:t>
      </w:r>
    </w:p>
    <w:p w14:paraId="755D76E2">
      <w:pPr>
        <w:spacing w:before="41" w:line="224" w:lineRule="auto"/>
        <w:ind w:left="23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3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1.6</w:t>
      </w:r>
      <w:r>
        <w:rPr>
          <w:rFonts w:ascii="Times New Roman" w:hAnsi="Times New Roman" w:eastAsia="Times New Roman" w:cs="Times New Roman"/>
          <w:b/>
          <w:bCs/>
          <w:spacing w:val="49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9"/>
          <w:sz w:val="28"/>
          <w:szCs w:val="28"/>
        </w:rPr>
        <w:t>安全标志</w:t>
      </w:r>
    </w:p>
    <w:p w14:paraId="4E3D852E">
      <w:pPr>
        <w:spacing w:before="205" w:line="346" w:lineRule="auto"/>
        <w:ind w:left="48" w:right="13" w:firstLine="53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本次评价对《尾矿库闭库工程安全设施设计》库区安全标志设置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的符合性进行了检查，检查结果符合要求。安全</w:t>
      </w:r>
      <w:r>
        <w:rPr>
          <w:rFonts w:ascii="宋体" w:hAnsi="宋体" w:eastAsia="宋体" w:cs="宋体"/>
          <w:spacing w:val="-5"/>
          <w:sz w:val="28"/>
          <w:szCs w:val="28"/>
        </w:rPr>
        <w:t>标志符合闭库设计和</w:t>
      </w:r>
    </w:p>
    <w:p w14:paraId="5FA7C77D">
      <w:pPr>
        <w:spacing w:line="346" w:lineRule="auto"/>
        <w:rPr>
          <w:rFonts w:ascii="宋体" w:hAnsi="宋体" w:eastAsia="宋体" w:cs="宋体"/>
          <w:sz w:val="28"/>
          <w:szCs w:val="28"/>
        </w:rPr>
        <w:sectPr>
          <w:footerReference r:id="rId21" w:type="default"/>
          <w:pgSz w:w="11906" w:h="16839"/>
          <w:pgMar w:top="1191" w:right="1785" w:bottom="1266" w:left="1785" w:header="882" w:footer="984" w:gutter="0"/>
          <w:cols w:space="720" w:num="1"/>
        </w:sectPr>
      </w:pPr>
    </w:p>
    <w:p w14:paraId="69F6C4CD">
      <w:pPr>
        <w:spacing w:before="289" w:line="219" w:lineRule="auto"/>
        <w:ind w:left="2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相关闭库法律法规标准、标准、规章、规范的要求。</w:t>
      </w:r>
    </w:p>
    <w:p w14:paraId="43A47EFD">
      <w:pPr>
        <w:spacing w:before="211" w:line="224" w:lineRule="auto"/>
        <w:ind w:left="23"/>
        <w:outlineLvl w:val="2"/>
        <w:rPr>
          <w:rFonts w:ascii="黑体" w:hAnsi="黑体" w:eastAsia="黑体" w:cs="黑体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5.</w:t>
      </w:r>
      <w:r>
        <w:rPr>
          <w:rFonts w:ascii="Times New Roman" w:hAnsi="Times New Roman" w:eastAsia="Times New Roman" w:cs="Times New Roman"/>
          <w:b/>
          <w:bCs/>
          <w:spacing w:val="-3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9"/>
          <w:sz w:val="28"/>
          <w:szCs w:val="28"/>
        </w:rPr>
        <w:t>1.7</w:t>
      </w:r>
      <w:r>
        <w:rPr>
          <w:rFonts w:ascii="Times New Roman" w:hAnsi="Times New Roman" w:eastAsia="Times New Roman" w:cs="Times New Roman"/>
          <w:b/>
          <w:bCs/>
          <w:spacing w:val="49"/>
          <w:sz w:val="28"/>
          <w:szCs w:val="28"/>
        </w:rPr>
        <w:t xml:space="preserve"> </w:t>
      </w:r>
      <w:r>
        <w:rPr>
          <w:rFonts w:ascii="黑体" w:hAnsi="黑体" w:eastAsia="黑体" w:cs="黑体"/>
          <w:b/>
          <w:bCs/>
          <w:spacing w:val="9"/>
          <w:sz w:val="28"/>
          <w:szCs w:val="28"/>
        </w:rPr>
        <w:t>安全管理</w:t>
      </w:r>
    </w:p>
    <w:p w14:paraId="3DD20E6A">
      <w:pPr>
        <w:spacing w:before="205" w:line="350" w:lineRule="auto"/>
        <w:ind w:left="22" w:right="13" w:firstLine="562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本次评价对《尾矿库闭库工程安全设施设计》安全管理的符合性</w:t>
      </w:r>
      <w:r>
        <w:rPr>
          <w:rFonts w:ascii="宋体" w:hAnsi="宋体" w:eastAsia="宋体" w:cs="宋体"/>
          <w:spacing w:val="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进行了检查，检查结果符合要求。安全管理符合闭库设计和相关闭库</w:t>
      </w:r>
      <w:r>
        <w:rPr>
          <w:rFonts w:ascii="宋体" w:hAnsi="宋体" w:eastAsia="宋体" w:cs="宋体"/>
          <w:spacing w:val="1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法律法规标准、规章、规范的要求。</w:t>
      </w:r>
    </w:p>
    <w:p w14:paraId="0211B12D">
      <w:pPr>
        <w:spacing w:before="43" w:line="222" w:lineRule="auto"/>
        <w:ind w:left="2923"/>
        <w:outlineLvl w:val="0"/>
        <w:rPr>
          <w:rFonts w:ascii="黑体" w:hAnsi="黑体" w:eastAsia="黑体" w:cs="黑体"/>
          <w:sz w:val="30"/>
          <w:szCs w:val="30"/>
        </w:rPr>
      </w:pPr>
      <w:bookmarkStart w:id="70" w:name="bookmark47"/>
      <w:bookmarkEnd w:id="70"/>
      <w:bookmarkStart w:id="71" w:name="bookmark46"/>
      <w:bookmarkEnd w:id="71"/>
      <w:r>
        <w:rPr>
          <w:rFonts w:ascii="Times New Roman" w:hAnsi="Times New Roman" w:eastAsia="Times New Roman" w:cs="Times New Roman"/>
          <w:b/>
          <w:bCs/>
          <w:spacing w:val="16"/>
          <w:sz w:val="30"/>
          <w:szCs w:val="30"/>
        </w:rPr>
        <w:t>5.2</w:t>
      </w:r>
      <w:r>
        <w:rPr>
          <w:rFonts w:ascii="Times New Roman" w:hAnsi="Times New Roman" w:eastAsia="Times New Roman" w:cs="Times New Roman"/>
          <w:b/>
          <w:bCs/>
          <w:spacing w:val="47"/>
          <w:w w:val="101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16"/>
          <w:sz w:val="30"/>
          <w:szCs w:val="30"/>
        </w:rPr>
        <w:t>总体评价结论</w:t>
      </w:r>
    </w:p>
    <w:p w14:paraId="1DCBD773">
      <w:pPr>
        <w:spacing w:before="49" w:line="220" w:lineRule="auto"/>
        <w:ind w:right="13"/>
        <w:jc w:val="left"/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</w:pPr>
      <w:bookmarkStart w:id="76" w:name="_GoBack"/>
      <w:r>
        <w:rPr>
          <w:rFonts w:hint="eastAsia" w:ascii="宋体" w:hAnsi="宋体" w:eastAsia="宋体" w:cs="宋体"/>
          <w:spacing w:val="-4"/>
          <w:sz w:val="28"/>
          <w:szCs w:val="28"/>
          <w:lang w:val="en-US" w:eastAsia="zh-CN"/>
        </w:rPr>
        <w:t>Xx</w:t>
      </w:r>
    </w:p>
    <w:bookmarkEnd w:id="76"/>
    <w:p w14:paraId="3DC1876D">
      <w:pPr>
        <w:spacing w:before="49" w:line="220" w:lineRule="auto"/>
        <w:ind w:right="13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6"/>
          <w:sz w:val="28"/>
          <w:szCs w:val="28"/>
        </w:rPr>
        <w:t>沈阳浑南矿业有限责任公司尾矿库闭库工程安全设施按照设计</w:t>
      </w:r>
    </w:p>
    <w:p w14:paraId="5FE8400C">
      <w:pPr>
        <w:spacing w:before="211" w:line="220" w:lineRule="auto"/>
        <w:ind w:left="26"/>
        <w:outlineLvl w:val="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要求施工，满足闭库工程安全验收条件，具备尾矿库闭库要求。</w:t>
      </w:r>
    </w:p>
    <w:p w14:paraId="06CEAC81"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footerReference r:id="rId22" w:type="default"/>
          <w:pgSz w:w="11906" w:h="16839"/>
          <w:pgMar w:top="1191" w:right="1785" w:bottom="1266" w:left="1785" w:header="882" w:footer="984" w:gutter="0"/>
          <w:cols w:space="720" w:num="1"/>
        </w:sectPr>
      </w:pPr>
    </w:p>
    <w:p w14:paraId="6F6067E5">
      <w:pPr>
        <w:pStyle w:val="2"/>
        <w:spacing w:line="299" w:lineRule="auto"/>
      </w:pPr>
    </w:p>
    <w:p w14:paraId="2CC3DA86">
      <w:pPr>
        <w:spacing w:before="101" w:line="230" w:lineRule="auto"/>
        <w:ind w:left="3736"/>
        <w:outlineLvl w:val="0"/>
        <w:rPr>
          <w:rFonts w:ascii="黑体" w:hAnsi="黑体" w:eastAsia="黑体" w:cs="黑体"/>
          <w:sz w:val="31"/>
          <w:szCs w:val="31"/>
        </w:rPr>
      </w:pPr>
      <w:bookmarkStart w:id="72" w:name="bookmark48"/>
      <w:bookmarkEnd w:id="72"/>
      <w:bookmarkStart w:id="73" w:name="bookmark49"/>
      <w:bookmarkEnd w:id="73"/>
      <w:r>
        <w:rPr>
          <w:rFonts w:ascii="Times New Roman" w:hAnsi="Times New Roman" w:eastAsia="Times New Roman" w:cs="Times New Roman"/>
          <w:b/>
          <w:bCs/>
          <w:spacing w:val="-8"/>
          <w:sz w:val="31"/>
          <w:szCs w:val="31"/>
        </w:rPr>
        <w:t>6</w:t>
      </w:r>
      <w:r>
        <w:rPr>
          <w:rFonts w:ascii="Times New Roman" w:hAnsi="Times New Roman" w:eastAsia="Times New Roman" w:cs="Times New Roman"/>
          <w:b/>
          <w:bCs/>
          <w:spacing w:val="32"/>
          <w:w w:val="101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8"/>
          <w:sz w:val="31"/>
          <w:szCs w:val="31"/>
        </w:rPr>
        <w:t>附件</w:t>
      </w:r>
    </w:p>
    <w:p w14:paraId="074762A2">
      <w:pPr>
        <w:spacing w:before="256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3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1</w:t>
      </w:r>
      <w:r>
        <w:rPr>
          <w:rFonts w:ascii="宋体" w:hAnsi="宋体" w:eastAsia="宋体" w:cs="宋体"/>
          <w:spacing w:val="-3"/>
          <w:sz w:val="28"/>
          <w:szCs w:val="28"/>
        </w:rPr>
        <w:t>）营业执照；</w:t>
      </w:r>
    </w:p>
    <w:p w14:paraId="7728C81F">
      <w:pPr>
        <w:spacing w:before="290" w:line="316" w:lineRule="auto"/>
        <w:ind w:left="23" w:right="44" w:firstLine="56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1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21"/>
          <w:sz w:val="28"/>
          <w:szCs w:val="28"/>
        </w:rPr>
        <w:t>2</w:t>
      </w:r>
      <w:r>
        <w:rPr>
          <w:rFonts w:ascii="宋体" w:hAnsi="宋体" w:eastAsia="宋体" w:cs="宋体"/>
          <w:spacing w:val="21"/>
          <w:sz w:val="28"/>
          <w:szCs w:val="28"/>
        </w:rPr>
        <w:t>）《关于沈阳浑南矿业有限公司尾矿库闭库工程安全设</w:t>
      </w:r>
      <w:r>
        <w:rPr>
          <w:rFonts w:ascii="宋体" w:hAnsi="宋体" w:eastAsia="宋体" w:cs="宋体"/>
          <w:spacing w:val="1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8"/>
          <w:sz w:val="28"/>
          <w:szCs w:val="28"/>
        </w:rPr>
        <w:t>施设计的批复》</w:t>
      </w:r>
      <w:r>
        <w:rPr>
          <w:rFonts w:ascii="宋体" w:hAnsi="宋体" w:eastAsia="宋体" w:cs="宋体"/>
          <w:spacing w:val="-7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8"/>
          <w:sz w:val="28"/>
          <w:szCs w:val="28"/>
        </w:rPr>
        <w:t>；</w:t>
      </w:r>
    </w:p>
    <w:p w14:paraId="47501781">
      <w:pPr>
        <w:spacing w:before="288" w:line="221" w:lineRule="auto"/>
        <w:ind w:left="65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7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17"/>
          <w:sz w:val="28"/>
          <w:szCs w:val="28"/>
        </w:rPr>
        <w:t>3</w:t>
      </w:r>
      <w:r>
        <w:rPr>
          <w:rFonts w:ascii="宋体" w:hAnsi="宋体" w:eastAsia="宋体" w:cs="宋体"/>
          <w:spacing w:val="17"/>
          <w:sz w:val="28"/>
          <w:szCs w:val="28"/>
        </w:rPr>
        <w:t>）</w:t>
      </w:r>
      <w:r>
        <w:rPr>
          <w:rFonts w:ascii="宋体" w:hAnsi="宋体" w:eastAsia="宋体" w:cs="宋体"/>
          <w:spacing w:val="-7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17"/>
          <w:sz w:val="28"/>
          <w:szCs w:val="28"/>
        </w:rPr>
        <w:t>设计变更通知单；</w:t>
      </w:r>
    </w:p>
    <w:p w14:paraId="3F81AF49">
      <w:pPr>
        <w:spacing w:before="289" w:line="22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宋体" w:hAnsi="宋体" w:eastAsia="宋体" w:cs="宋体"/>
          <w:spacing w:val="-2"/>
          <w:sz w:val="28"/>
          <w:szCs w:val="28"/>
        </w:rPr>
        <w:t>）施工单位资质；</w:t>
      </w:r>
    </w:p>
    <w:p w14:paraId="7C67E71E">
      <w:pPr>
        <w:spacing w:before="288" w:line="22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5</w:t>
      </w:r>
      <w:r>
        <w:rPr>
          <w:rFonts w:ascii="宋体" w:hAnsi="宋体" w:eastAsia="宋体" w:cs="宋体"/>
          <w:spacing w:val="-2"/>
          <w:sz w:val="28"/>
          <w:szCs w:val="28"/>
        </w:rPr>
        <w:t>）监理单位资质；</w:t>
      </w:r>
    </w:p>
    <w:p w14:paraId="1E31AE95">
      <w:pPr>
        <w:spacing w:before="290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6</w:t>
      </w:r>
      <w:r>
        <w:rPr>
          <w:rFonts w:ascii="宋体" w:hAnsi="宋体" w:eastAsia="宋体" w:cs="宋体"/>
          <w:spacing w:val="-2"/>
          <w:sz w:val="28"/>
          <w:szCs w:val="28"/>
        </w:rPr>
        <w:t>）相关验收记录；</w:t>
      </w:r>
    </w:p>
    <w:p w14:paraId="629E6FC1">
      <w:pPr>
        <w:spacing w:before="290" w:line="219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7</w:t>
      </w:r>
      <w:r>
        <w:rPr>
          <w:rFonts w:ascii="宋体" w:hAnsi="宋体" w:eastAsia="宋体" w:cs="宋体"/>
          <w:spacing w:val="-2"/>
          <w:sz w:val="28"/>
          <w:szCs w:val="28"/>
        </w:rPr>
        <w:t>）隐蔽工程相关材料。</w:t>
      </w:r>
    </w:p>
    <w:p w14:paraId="6C5F2064">
      <w:pPr>
        <w:spacing w:line="219" w:lineRule="auto"/>
        <w:rPr>
          <w:rFonts w:ascii="宋体" w:hAnsi="宋体" w:eastAsia="宋体" w:cs="宋体"/>
          <w:sz w:val="28"/>
          <w:szCs w:val="28"/>
        </w:rPr>
        <w:sectPr>
          <w:footerReference r:id="rId23" w:type="default"/>
          <w:pgSz w:w="11906" w:h="16839"/>
          <w:pgMar w:top="1191" w:right="1785" w:bottom="1266" w:left="1785" w:header="882" w:footer="984" w:gutter="0"/>
          <w:cols w:space="720" w:num="1"/>
        </w:sectPr>
      </w:pPr>
    </w:p>
    <w:p w14:paraId="216F86CF">
      <w:pPr>
        <w:pStyle w:val="2"/>
        <w:spacing w:line="299" w:lineRule="auto"/>
      </w:pPr>
    </w:p>
    <w:p w14:paraId="73BF4630">
      <w:pPr>
        <w:spacing w:before="101" w:line="228" w:lineRule="auto"/>
        <w:ind w:left="3735"/>
        <w:outlineLvl w:val="0"/>
        <w:rPr>
          <w:rFonts w:ascii="黑体" w:hAnsi="黑体" w:eastAsia="黑体" w:cs="黑体"/>
          <w:sz w:val="31"/>
          <w:szCs w:val="31"/>
        </w:rPr>
      </w:pPr>
      <w:bookmarkStart w:id="74" w:name="bookmark50"/>
      <w:bookmarkEnd w:id="74"/>
      <w:bookmarkStart w:id="75" w:name="bookmark51"/>
      <w:bookmarkEnd w:id="75"/>
      <w:r>
        <w:rPr>
          <w:rFonts w:ascii="Times New Roman" w:hAnsi="Times New Roman" w:eastAsia="Times New Roman" w:cs="Times New Roman"/>
          <w:b/>
          <w:bCs/>
          <w:spacing w:val="-8"/>
          <w:sz w:val="31"/>
          <w:szCs w:val="31"/>
        </w:rPr>
        <w:t>7</w:t>
      </w:r>
      <w:r>
        <w:rPr>
          <w:rFonts w:ascii="Times New Roman" w:hAnsi="Times New Roman" w:eastAsia="Times New Roman" w:cs="Times New Roman"/>
          <w:b/>
          <w:bCs/>
          <w:spacing w:val="33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8"/>
          <w:sz w:val="31"/>
          <w:szCs w:val="31"/>
        </w:rPr>
        <w:t>附图</w:t>
      </w:r>
    </w:p>
    <w:p w14:paraId="4308C0D1">
      <w:pPr>
        <w:spacing w:before="259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1</w:t>
      </w:r>
      <w:r>
        <w:rPr>
          <w:rFonts w:ascii="宋体" w:hAnsi="宋体" w:eastAsia="宋体" w:cs="宋体"/>
          <w:spacing w:val="-2"/>
          <w:sz w:val="28"/>
          <w:szCs w:val="28"/>
        </w:rPr>
        <w:t>）尾矿库周边环境图；</w:t>
      </w:r>
    </w:p>
    <w:p w14:paraId="161A4529">
      <w:pPr>
        <w:spacing w:before="290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</w:t>
      </w:r>
      <w:r>
        <w:rPr>
          <w:rFonts w:ascii="宋体" w:hAnsi="宋体" w:eastAsia="宋体" w:cs="宋体"/>
          <w:spacing w:val="-2"/>
          <w:sz w:val="28"/>
          <w:szCs w:val="28"/>
        </w:rPr>
        <w:t>）尾矿库闭库整治平面图；</w:t>
      </w:r>
    </w:p>
    <w:p w14:paraId="158AB842">
      <w:pPr>
        <w:spacing w:before="290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3</w:t>
      </w:r>
      <w:r>
        <w:rPr>
          <w:rFonts w:ascii="宋体" w:hAnsi="宋体" w:eastAsia="宋体" w:cs="宋体"/>
          <w:spacing w:val="-2"/>
          <w:sz w:val="28"/>
          <w:szCs w:val="28"/>
        </w:rPr>
        <w:t>）尾矿库闭库整治剖面图；</w:t>
      </w:r>
    </w:p>
    <w:p w14:paraId="40751C18">
      <w:pPr>
        <w:spacing w:before="289" w:line="221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宋体" w:hAnsi="宋体" w:eastAsia="宋体" w:cs="宋体"/>
          <w:spacing w:val="-2"/>
          <w:sz w:val="28"/>
          <w:szCs w:val="28"/>
        </w:rPr>
        <w:t>）排洪设施结构图；</w:t>
      </w:r>
    </w:p>
    <w:p w14:paraId="68B20779">
      <w:pPr>
        <w:spacing w:before="290" w:line="220" w:lineRule="auto"/>
        <w:ind w:left="59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（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5</w:t>
      </w:r>
      <w:r>
        <w:rPr>
          <w:rFonts w:ascii="宋体" w:hAnsi="宋体" w:eastAsia="宋体" w:cs="宋体"/>
          <w:spacing w:val="-2"/>
          <w:sz w:val="28"/>
          <w:szCs w:val="28"/>
        </w:rPr>
        <w:t>）原排水斜槽封堵图；</w:t>
      </w:r>
    </w:p>
    <w:sectPr>
      <w:footerReference r:id="rId24" w:type="default"/>
      <w:pgSz w:w="11906" w:h="16839"/>
      <w:pgMar w:top="1191" w:right="1785" w:bottom="1266" w:left="1785" w:header="882" w:footer="98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560C6F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50" o:spid="_x0000_s2050" style="position:absolute;left:0pt;margin-left:90pt;margin-top:778.6pt;height:0.5pt;width:415.3pt;mso-position-horizontal-relative:page;mso-position-vertical-relative:page;z-index:251660288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6" name="IM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6479D8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72" o:spid="_x0000_s2072" style="position:absolute;left:0pt;margin-left:90pt;margin-top:778.6pt;height:0.5pt;width:415.3pt;mso-position-horizontal-relative:page;mso-position-vertical-relative:page;z-index:251672576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36" name="IM 3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IM 3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15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A5DB46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125" o:spid="_x0000_s2125" style="position:absolute;left:0pt;margin-left:90pt;margin-top:778.6pt;height:0.5pt;width:415.3pt;mso-position-horizontal-relative:page;mso-position-vertical-relative:page;z-index:251673600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392" name="IM 39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2" name="IM 39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54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4667DF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126" o:spid="_x0000_s2126" style="position:absolute;left:0pt;margin-left:90pt;margin-top:778.6pt;height:0.5pt;width:415.3pt;mso-position-horizontal-relative:page;mso-position-vertical-relative:page;z-index:251674624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394" name="IM 39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4" name="IM 39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55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80B507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127" o:spid="_x0000_s2127" style="position:absolute;left:0pt;margin-left:90pt;margin-top:778.6pt;height:0.5pt;width:415.3pt;mso-position-horizontal-relative:page;mso-position-vertical-relative:page;z-index:251675648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396" name="IM 39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 39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56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67B6C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128" o:spid="_x0000_s2128" style="position:absolute;left:0pt;margin-left:90pt;margin-top:778.6pt;height:0.5pt;width:415.3pt;mso-position-horizontal-relative:page;mso-position-vertical-relative:page;z-index:251676672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398" name="IM 39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8" name="IM 39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57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F8AEF6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129" o:spid="_x0000_s2129" style="position:absolute;left:0pt;margin-left:90pt;margin-top:778.6pt;height:0.5pt;width:415.3pt;mso-position-horizontal-relative:page;mso-position-vertical-relative:page;z-index:251677696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400" name="IM 40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0" name="IM 40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58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CF04FC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52" o:spid="_x0000_s2052" style="position:absolute;left:0pt;margin-left:90pt;margin-top:778.6pt;height:0.5pt;width:415.3pt;mso-position-horizontal-relative:page;mso-position-vertical-relative:page;z-index:251661312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8" name="IM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51CCD2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54" o:spid="_x0000_s2054" style="position:absolute;left:0pt;margin-left:90pt;margin-top:778.6pt;height:0.5pt;width:415.3pt;mso-position-horizontal-relative:page;mso-position-vertical-relative:page;z-index:251662336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10" name="IM 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 1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80B678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56" o:spid="_x0000_s2056" style="position:absolute;left:0pt;margin-left:90pt;margin-top:778.6pt;height:0.5pt;width:415.3pt;mso-position-horizontal-relative:page;mso-position-vertical-relative:page;z-index:251663360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12" name="IM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 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D04C48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58" o:spid="_x0000_s2058" style="position:absolute;left:0pt;margin-left:90pt;margin-top:778.6pt;height:0.5pt;width:415.3pt;mso-position-horizontal-relative:page;mso-position-vertical-relative:page;z-index:251665408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14" name="IM 1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 1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F39C30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60" o:spid="_x0000_s2060" style="position:absolute;left:0pt;margin-left:90pt;margin-top:778.6pt;height:0.5pt;width:415.3pt;mso-position-horizontal-relative:page;mso-position-vertical-relative:page;z-index:251667456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16" name="IM 1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 1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F2F91D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63" o:spid="_x0000_s2063" style="position:absolute;left:0pt;margin-left:90pt;margin-top:778.6pt;height:0.5pt;width:415.3pt;mso-position-horizontal-relative:page;mso-position-vertical-relative:page;z-index:251669504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20" name="IM 2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 2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8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C70EC7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64" o:spid="_x0000_s2064" style="position:absolute;left:0pt;margin-left:90pt;margin-top:778.6pt;height:0.5pt;width:415.3pt;mso-position-horizontal-relative:page;mso-position-vertical-relative:page;z-index:251670528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22" name="IM 2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 2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>辽宁诺诚安全科技有限公司</w:t>
    </w:r>
    <w:r>
      <w:rPr>
        <w:rFonts w:ascii="宋体" w:hAnsi="宋体" w:eastAsia="宋体" w:cs="宋体"/>
        <w:spacing w:val="2"/>
        <w:sz w:val="18"/>
        <w:szCs w:val="18"/>
      </w:rPr>
      <w:t xml:space="preserve">               </w:t>
    </w:r>
    <w:r>
      <w:rPr>
        <w:rFonts w:ascii="Calibri" w:hAnsi="Calibri" w:eastAsia="Calibri" w:cs="Calibri"/>
        <w:spacing w:val="-1"/>
        <w:position w:val="4"/>
        <w:sz w:val="18"/>
        <w:szCs w:val="18"/>
      </w:rPr>
      <w:t>9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FA1DE8">
    <w:pPr>
      <w:spacing w:before="30" w:line="217" w:lineRule="auto"/>
      <w:ind w:left="33"/>
      <w:rPr>
        <w:rFonts w:ascii="Calibri" w:hAnsi="Calibri" w:eastAsia="Calibri" w:cs="Calibri"/>
        <w:sz w:val="18"/>
        <w:szCs w:val="18"/>
      </w:rPr>
    </w:pPr>
    <w:r>
      <w:pict>
        <v:shape id="_x0000_s2065" o:spid="_x0000_s2065" style="position:absolute;left:0pt;margin-left:90pt;margin-top:778.6pt;height:0.5pt;width:415.3pt;mso-position-horizontal-relative:page;mso-position-vertical-relative:page;z-index:251671552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z w:val="18"/>
        <w:szCs w:val="18"/>
      </w:rPr>
      <w:drawing>
        <wp:inline distT="0" distB="0" distL="0" distR="0">
          <wp:extent cx="299720" cy="116205"/>
          <wp:effectExtent l="0" t="0" r="0" b="0"/>
          <wp:docPr id="24" name="IM 2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IM 2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0175" cy="116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宋体" w:hAnsi="宋体" w:eastAsia="宋体" w:cs="宋体"/>
        <w:spacing w:val="-2"/>
        <w:sz w:val="18"/>
        <w:szCs w:val="18"/>
      </w:rPr>
      <w:t xml:space="preserve"> </w:t>
    </w:r>
    <w:r>
      <w:rPr>
        <w:rFonts w:ascii="宋体" w:hAnsi="宋体" w:eastAsia="宋体" w:cs="宋体"/>
        <w:spacing w:val="-1"/>
        <w:sz w:val="18"/>
        <w:szCs w:val="18"/>
      </w:rPr>
      <w:t xml:space="preserve">辽宁诺诚安全科技有限公司               </w:t>
    </w:r>
    <w:r>
      <w:rPr>
        <w:rFonts w:ascii="Calibri" w:hAnsi="Calibri" w:eastAsia="Calibri" w:cs="Calibri"/>
        <w:spacing w:val="-2"/>
        <w:position w:val="4"/>
        <w:sz w:val="18"/>
        <w:szCs w:val="18"/>
      </w:rPr>
      <w:t>10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8DDCE5">
    <w:pPr>
      <w:spacing w:before="18" w:line="228" w:lineRule="auto"/>
      <w:ind w:left="1551"/>
      <w:rPr>
        <w:rFonts w:ascii="宋体" w:hAnsi="宋体" w:eastAsia="宋体" w:cs="宋体"/>
        <w:sz w:val="20"/>
        <w:szCs w:val="20"/>
      </w:rPr>
    </w:pPr>
    <w:r>
      <w:pict>
        <v:shape id="_x0000_s2049" o:spid="_x0000_s2049" style="position:absolute;left:0pt;margin-left:90pt;margin-top:58.15pt;height:0.5pt;width:415.3pt;mso-position-horizontal-relative:page;mso-position-vertical-relative:page;z-index:251659264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9"/>
        <w:sz w:val="20"/>
        <w:szCs w:val="20"/>
      </w:rPr>
      <w:t>沈阳浑南矿业有限责任公司尾矿库闭库工程安全设施验收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912AFC">
    <w:pPr>
      <w:spacing w:before="18" w:line="228" w:lineRule="auto"/>
      <w:ind w:left="1551"/>
      <w:rPr>
        <w:rFonts w:ascii="宋体" w:hAnsi="宋体" w:eastAsia="宋体" w:cs="宋体"/>
        <w:sz w:val="20"/>
        <w:szCs w:val="20"/>
      </w:rPr>
    </w:pPr>
    <w:r>
      <w:pict>
        <v:shape id="_x0000_s2057" o:spid="_x0000_s2057" style="position:absolute;left:0pt;margin-left:90pt;margin-top:58.15pt;height:0.5pt;width:415.3pt;mso-position-horizontal-relative:page;mso-position-vertical-relative:page;z-index:251664384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9"/>
        <w:sz w:val="20"/>
        <w:szCs w:val="20"/>
      </w:rPr>
      <w:t>沈阳浑南矿业有限责任公司尾矿库闭库工程安全设施验收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C5D115">
    <w:pPr>
      <w:spacing w:before="18" w:line="228" w:lineRule="auto"/>
      <w:ind w:left="1551"/>
      <w:rPr>
        <w:rFonts w:ascii="宋体" w:hAnsi="宋体" w:eastAsia="宋体" w:cs="宋体"/>
        <w:sz w:val="20"/>
        <w:szCs w:val="20"/>
      </w:rPr>
    </w:pPr>
    <w:r>
      <w:pict>
        <v:shape id="_x0000_s2059" o:spid="_x0000_s2059" style="position:absolute;left:0pt;margin-left:90pt;margin-top:58.15pt;height:0.5pt;width:415.3pt;mso-position-horizontal-relative:page;mso-position-vertical-relative:page;z-index:251666432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9"/>
        <w:sz w:val="20"/>
        <w:szCs w:val="20"/>
      </w:rPr>
      <w:t>沈阳浑南矿业有限责任公司尾矿库闭库工程安全设施验收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4CEDC7">
    <w:pPr>
      <w:spacing w:before="18" w:line="228" w:lineRule="auto"/>
      <w:ind w:left="1551"/>
      <w:rPr>
        <w:rFonts w:ascii="宋体" w:hAnsi="宋体" w:eastAsia="宋体" w:cs="宋体"/>
        <w:sz w:val="20"/>
        <w:szCs w:val="20"/>
      </w:rPr>
    </w:pPr>
    <w:r>
      <w:pict>
        <v:shape id="_x0000_s2062" o:spid="_x0000_s2062" style="position:absolute;left:0pt;margin-left:90pt;margin-top:58.15pt;height:0.5pt;width:415.3pt;mso-position-horizontal-relative:page;mso-position-vertical-relative:page;z-index:251668480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9"/>
        <w:sz w:val="20"/>
        <w:szCs w:val="20"/>
      </w:rPr>
      <w:t>沈阳浑南矿业有限责任公司尾矿库闭库工程安全设施验收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C5D115">
    <w:pPr>
      <w:spacing w:before="18" w:line="228" w:lineRule="auto"/>
      <w:ind w:left="1551"/>
      <w:rPr>
        <w:rFonts w:ascii="宋体" w:hAnsi="宋体" w:eastAsia="宋体" w:cs="宋体"/>
        <w:sz w:val="20"/>
        <w:szCs w:val="20"/>
      </w:rPr>
    </w:pPr>
    <w:r>
      <w:pict>
        <v:shape id="_x0000_s2059" o:spid="_x0000_s2059" style="position:absolute;left:0pt;margin-left:90pt;margin-top:58.15pt;height:0.5pt;width:415.3pt;mso-position-horizontal-relative:page;mso-position-vertical-relative:page;z-index:251666432;mso-width-relative:page;mso-height-relative:page;" fillcolor="#000000" filled="t" stroked="f" coordsize="8305,10" o:allowincell="f" path="m0,0l8305,0,8305,9,0,9,0,0xe">
          <v:fill on="t" focussize="0,0"/>
          <v:stroke on="f"/>
          <v:imagedata o:title=""/>
          <o:lock v:ext="edit"/>
        </v:shape>
      </w:pict>
    </w:r>
    <w:r>
      <w:rPr>
        <w:rFonts w:ascii="宋体" w:hAnsi="宋体" w:eastAsia="宋体" w:cs="宋体"/>
        <w:spacing w:val="9"/>
        <w:sz w:val="20"/>
        <w:szCs w:val="20"/>
      </w:rPr>
      <w:t>沈阳浑南矿业有限责任公司尾矿库闭库工程安全设施验收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057315A"/>
    <w:rsid w:val="1DAC545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0" Type="http://schemas.openxmlformats.org/officeDocument/2006/relationships/fontTable" Target="fontTable.xml"/><Relationship Id="rId3" Type="http://schemas.openxmlformats.org/officeDocument/2006/relationships/footnotes" Target="footnotes.xml"/><Relationship Id="rId29" Type="http://schemas.openxmlformats.org/officeDocument/2006/relationships/customXml" Target="../customXml/item1.xml"/><Relationship Id="rId28" Type="http://schemas.openxmlformats.org/officeDocument/2006/relationships/image" Target="media/image4.jpeg"/><Relationship Id="rId27" Type="http://schemas.openxmlformats.org/officeDocument/2006/relationships/image" Target="media/image3.png"/><Relationship Id="rId26" Type="http://schemas.openxmlformats.org/officeDocument/2006/relationships/image" Target="media/image2.jpeg"/><Relationship Id="rId25" Type="http://schemas.openxmlformats.org/officeDocument/2006/relationships/theme" Target="theme/theme1.xml"/><Relationship Id="rId24" Type="http://schemas.openxmlformats.org/officeDocument/2006/relationships/footer" Target="footer15.xml"/><Relationship Id="rId23" Type="http://schemas.openxmlformats.org/officeDocument/2006/relationships/footer" Target="footer14.xml"/><Relationship Id="rId22" Type="http://schemas.openxmlformats.org/officeDocument/2006/relationships/footer" Target="footer13.xml"/><Relationship Id="rId21" Type="http://schemas.openxmlformats.org/officeDocument/2006/relationships/footer" Target="footer12.xml"/><Relationship Id="rId20" Type="http://schemas.openxmlformats.org/officeDocument/2006/relationships/footer" Target="footer11.xml"/><Relationship Id="rId2" Type="http://schemas.openxmlformats.org/officeDocument/2006/relationships/settings" Target="settings.xml"/><Relationship Id="rId19" Type="http://schemas.openxmlformats.org/officeDocument/2006/relationships/footer" Target="footer10.xml"/><Relationship Id="rId18" Type="http://schemas.openxmlformats.org/officeDocument/2006/relationships/footer" Target="footer9.xml"/><Relationship Id="rId17" Type="http://schemas.openxmlformats.org/officeDocument/2006/relationships/footer" Target="footer8.xml"/><Relationship Id="rId16" Type="http://schemas.openxmlformats.org/officeDocument/2006/relationships/header" Target="header5.xml"/><Relationship Id="rId15" Type="http://schemas.openxmlformats.org/officeDocument/2006/relationships/footer" Target="footer7.xml"/><Relationship Id="rId14" Type="http://schemas.openxmlformats.org/officeDocument/2006/relationships/header" Target="header4.xml"/><Relationship Id="rId13" Type="http://schemas.openxmlformats.org/officeDocument/2006/relationships/footer" Target="footer6.xml"/><Relationship Id="rId12" Type="http://schemas.openxmlformats.org/officeDocument/2006/relationships/header" Target="header3.xml"/><Relationship Id="rId11" Type="http://schemas.openxmlformats.org/officeDocument/2006/relationships/footer" Target="footer5.xml"/><Relationship Id="rId10" Type="http://schemas.openxmlformats.org/officeDocument/2006/relationships/header" Target="header2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1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2"/>
    <customShpInfo spid="_x0000_s2054"/>
    <customShpInfo spid="_x0000_s2056"/>
    <customShpInfo spid="_x0000_s2057"/>
    <customShpInfo spid="_x0000_s2058"/>
    <customShpInfo spid="_x0000_s2059"/>
    <customShpInfo spid="_x0000_s2060"/>
    <customShpInfo spid="_x0000_s2062"/>
    <customShpInfo spid="_x0000_s2063"/>
    <customShpInfo spid="_x0000_s2064"/>
    <customShpInfo spid="_x0000_s2065"/>
    <customShpInfo spid="_x0000_s2072"/>
    <customShpInfo spid="_x0000_s2125"/>
    <customShpInfo spid="_x0000_s2126"/>
    <customShpInfo spid="_x0000_s2127"/>
    <customShpInfo spid="_x0000_s2128"/>
    <customShpInfo spid="_x0000_s21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27</Pages>
  <Words>13147</Words>
  <Characters>15325</Characters>
  <TotalTime>8</TotalTime>
  <ScaleCrop>false</ScaleCrop>
  <LinksUpToDate>false</LinksUpToDate>
  <CharactersWithSpaces>17197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2024-12-27T14:31:00Z</dcterms:created>
  <dc:creator>Administrator</dc:creator>
  <cp:lastModifiedBy>真高兴。</cp:lastModifiedBy>
  <dcterms:modified xsi:type="dcterms:W3CDTF">2026-05-21T08:52:10Z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2024-12-31T13:53:40Z</vt:filetime>
  </property>
  <property fmtid="{D5CDD505-2E9C-101B-9397-08002B2CF9AE}" pid="4" name="KSOTemplateDocerSaveRecord">
    <vt:lpwstr>eyJoZGlkIjoiNTc1ZDQzMzRiMzI4ODBiMDViN2JjZTNlZmNiZWI0YjgiLCJ1c2VySWQiOiIyNzQ3NzIxNDMifQ==</vt:lpwstr>
  </property>
  <property fmtid="{D5CDD505-2E9C-101B-9397-08002B2CF9AE}" pid="5" name="KSOProductBuildVer">
    <vt:lpwstr>2052-12.1.0.26375</vt:lpwstr>
  </property>
  <property fmtid="{D5CDD505-2E9C-101B-9397-08002B2CF9AE}" pid="6" name="ICV">
    <vt:lpwstr>2E946D60593D40359CA5D58CEA642BF7_13</vt:lpwstr>
  </property>
</Properties>
</file>