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11A1F" w14:textId="77777777" w:rsidR="00777C13" w:rsidRPr="00777C13" w:rsidRDefault="00777C13" w:rsidP="00777C13">
      <w:pPr>
        <w:adjustRightInd w:val="0"/>
        <w:snapToGrid w:val="0"/>
        <w:spacing w:beforeLines="50" w:before="156" w:afterLines="50" w:after="156" w:line="360" w:lineRule="auto"/>
        <w:jc w:val="center"/>
        <w:outlineLvl w:val="0"/>
        <w:rPr>
          <w:rFonts w:ascii="Times New Roman" w:eastAsia="黑体" w:hAnsi="Times New Roman" w:cs="Times New Roman"/>
          <w:bCs/>
          <w:kern w:val="44"/>
          <w:sz w:val="32"/>
          <w:szCs w:val="44"/>
          <w14:ligatures w14:val="none"/>
        </w:rPr>
      </w:pPr>
      <w:bookmarkStart w:id="1" w:name="_Toc163051338"/>
      <w:bookmarkStart w:id="2" w:name="_Toc13970"/>
      <w:bookmarkStart w:id="3" w:name="_Toc17666"/>
      <w:bookmarkStart w:id="4" w:name="_Toc29657"/>
      <w:bookmarkStart w:id="5" w:name="_Toc29085"/>
      <w:bookmarkStart w:id="6" w:name="_Toc36189459"/>
      <w:bookmarkStart w:id="7" w:name="_Toc529533040"/>
      <w:bookmarkStart w:id="8" w:name="_Toc35504129"/>
      <w:bookmarkStart w:id="9" w:name="_Toc7512635"/>
      <w:bookmarkStart w:id="10" w:name="_Toc7443854"/>
      <w:bookmarkStart w:id="11" w:name="_Toc163051161"/>
      <w:bookmarkStart w:id="12" w:name="_Toc2110"/>
      <w:bookmarkStart w:id="13" w:name="_Toc163050894"/>
      <w:bookmarkStart w:id="14" w:name="_Toc185339058"/>
      <w:bookmarkStart w:id="15" w:name="_Toc185509618"/>
      <w:bookmarkStart w:id="16" w:name="_Toc185682501"/>
      <w:bookmarkStart w:id="17" w:name="_Toc232585546"/>
      <w:bookmarkStart w:id="18" w:name="_Toc235092615"/>
      <w:r w:rsidRPr="00777C13">
        <w:rPr>
          <w:rFonts w:ascii="Times New Roman" w:eastAsia="黑体" w:hAnsi="Times New Roman" w:cs="Times New Roman"/>
          <w:b/>
          <w:kern w:val="44"/>
          <w:sz w:val="32"/>
          <w:szCs w:val="44"/>
          <w14:ligatures w14:val="none"/>
        </w:rPr>
        <w:t>前</w:t>
      </w:r>
      <w:r w:rsidRPr="00777C13">
        <w:rPr>
          <w:rFonts w:ascii="Times New Roman" w:eastAsia="黑体" w:hAnsi="Times New Roman" w:cs="Times New Roman" w:hint="eastAsia"/>
          <w:b/>
          <w:kern w:val="44"/>
          <w:sz w:val="32"/>
          <w:szCs w:val="44"/>
          <w14:ligatures w14:val="none"/>
        </w:rPr>
        <w:t xml:space="preserve">  </w:t>
      </w:r>
      <w:r w:rsidRPr="00777C13">
        <w:rPr>
          <w:rFonts w:ascii="Times New Roman" w:eastAsia="黑体" w:hAnsi="Times New Roman" w:cs="Times New Roman"/>
          <w:b/>
          <w:kern w:val="44"/>
          <w:sz w:val="32"/>
          <w:szCs w:val="44"/>
          <w14:ligatures w14:val="none"/>
        </w:rPr>
        <w:t>言</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4583D48E" w14:textId="71B501A7" w:rsidR="00777C13" w:rsidRDefault="00A02620" w:rsidP="005B2273">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02620">
        <w:rPr>
          <w:rFonts w:ascii="Times New Roman" w:eastAsia="宋体" w:hAnsi="Times New Roman" w:cs="Times New Roman" w:hint="eastAsia"/>
          <w:sz w:val="28"/>
          <w:szCs w:val="28"/>
          <w14:ligatures w14:val="none"/>
        </w:rPr>
        <w:t>营口市滨城氧气厂</w:t>
      </w:r>
      <w:r w:rsidR="00777C13" w:rsidRPr="00777C13">
        <w:rPr>
          <w:rFonts w:ascii="Times New Roman" w:eastAsia="宋体" w:hAnsi="Times New Roman" w:cs="Times New Roman" w:hint="eastAsia"/>
          <w:sz w:val="28"/>
          <w:szCs w:val="28"/>
          <w14:ligatures w14:val="none"/>
        </w:rPr>
        <w:t>位于</w:t>
      </w:r>
      <w:r w:rsidRPr="00A02620">
        <w:rPr>
          <w:rFonts w:ascii="Times New Roman" w:eastAsia="宋体" w:hAnsi="Times New Roman" w:cs="Times New Roman" w:hint="eastAsia"/>
          <w:sz w:val="28"/>
          <w:szCs w:val="28"/>
          <w14:ligatures w14:val="none"/>
        </w:rPr>
        <w:t>营口市中小企业园</w:t>
      </w:r>
      <w:r w:rsidR="00777C13" w:rsidRPr="00777C13">
        <w:rPr>
          <w:rFonts w:ascii="Times New Roman" w:eastAsia="宋体" w:hAnsi="Times New Roman" w:cs="Times New Roman" w:hint="eastAsia"/>
          <w:sz w:val="28"/>
          <w:szCs w:val="28"/>
          <w14:ligatures w14:val="none"/>
        </w:rPr>
        <w:t>，类型为</w:t>
      </w:r>
      <w:r>
        <w:rPr>
          <w:rFonts w:ascii="Times New Roman" w:eastAsia="宋体" w:hAnsi="Times New Roman" w:cs="Times New Roman" w:hint="eastAsia"/>
          <w:sz w:val="28"/>
          <w:szCs w:val="28"/>
          <w14:ligatures w14:val="none"/>
        </w:rPr>
        <w:t>个人独资企业</w:t>
      </w:r>
      <w:r w:rsidR="00777C13" w:rsidRPr="00777C13">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投资</w:t>
      </w:r>
      <w:r w:rsidR="00777C13" w:rsidRPr="00777C13">
        <w:rPr>
          <w:rFonts w:ascii="Times New Roman" w:eastAsia="宋体" w:hAnsi="Times New Roman" w:cs="Times New Roman" w:hint="eastAsia"/>
          <w:sz w:val="28"/>
          <w:szCs w:val="28"/>
          <w14:ligatures w14:val="none"/>
        </w:rPr>
        <w:t>人为</w:t>
      </w:r>
      <w:r>
        <w:rPr>
          <w:rFonts w:ascii="Times New Roman" w:eastAsia="宋体" w:hAnsi="Times New Roman" w:cs="Times New Roman" w:hint="eastAsia"/>
          <w:sz w:val="28"/>
          <w:szCs w:val="28"/>
          <w14:ligatures w14:val="none"/>
        </w:rPr>
        <w:t>张继宾</w:t>
      </w:r>
      <w:r w:rsidR="00777C13" w:rsidRPr="00777C13">
        <w:rPr>
          <w:rFonts w:ascii="Times New Roman" w:eastAsia="宋体" w:hAnsi="Times New Roman" w:cs="Times New Roman" w:hint="eastAsia"/>
          <w:sz w:val="28"/>
          <w:szCs w:val="28"/>
          <w14:ligatures w14:val="none"/>
        </w:rPr>
        <w:t>，经营范围：</w:t>
      </w:r>
      <w:r w:rsidRPr="00A02620">
        <w:rPr>
          <w:rFonts w:ascii="Times New Roman" w:eastAsia="宋体" w:hAnsi="Times New Roman" w:cs="Times New Roman" w:hint="eastAsia"/>
          <w:sz w:val="28"/>
          <w:szCs w:val="28"/>
          <w14:ligatures w14:val="none"/>
        </w:rPr>
        <w:t>氧</w:t>
      </w:r>
      <w:r w:rsidRPr="00A02620">
        <w:rPr>
          <w:rFonts w:ascii="Times New Roman" w:eastAsia="宋体" w:hAnsi="Times New Roman" w:cs="Times New Roman" w:hint="eastAsia"/>
          <w:sz w:val="28"/>
          <w:szCs w:val="28"/>
          <w14:ligatures w14:val="none"/>
        </w:rPr>
        <w:t>[</w:t>
      </w:r>
      <w:r w:rsidRPr="00A02620">
        <w:rPr>
          <w:rFonts w:ascii="Times New Roman" w:eastAsia="宋体" w:hAnsi="Times New Roman" w:cs="Times New Roman" w:hint="eastAsia"/>
          <w:sz w:val="28"/>
          <w:szCs w:val="28"/>
          <w14:ligatures w14:val="none"/>
        </w:rPr>
        <w:t>压缩的或液化的</w:t>
      </w:r>
      <w:r w:rsidRPr="00A02620">
        <w:rPr>
          <w:rFonts w:ascii="Times New Roman" w:eastAsia="宋体" w:hAnsi="Times New Roman" w:cs="Times New Roman" w:hint="eastAsia"/>
          <w:sz w:val="28"/>
          <w:szCs w:val="28"/>
          <w14:ligatures w14:val="none"/>
        </w:rPr>
        <w:t>]</w:t>
      </w:r>
      <w:r w:rsidRPr="00A02620">
        <w:rPr>
          <w:rFonts w:ascii="Times New Roman" w:eastAsia="宋体" w:hAnsi="Times New Roman" w:cs="Times New Roman" w:hint="eastAsia"/>
          <w:sz w:val="28"/>
          <w:szCs w:val="28"/>
          <w14:ligatures w14:val="none"/>
        </w:rPr>
        <w:t>、氩</w:t>
      </w:r>
      <w:r w:rsidRPr="00A02620">
        <w:rPr>
          <w:rFonts w:ascii="Times New Roman" w:eastAsia="宋体" w:hAnsi="Times New Roman" w:cs="Times New Roman" w:hint="eastAsia"/>
          <w:sz w:val="28"/>
          <w:szCs w:val="28"/>
          <w14:ligatures w14:val="none"/>
        </w:rPr>
        <w:t>[</w:t>
      </w:r>
      <w:r w:rsidRPr="00A02620">
        <w:rPr>
          <w:rFonts w:ascii="Times New Roman" w:eastAsia="宋体" w:hAnsi="Times New Roman" w:cs="Times New Roman" w:hint="eastAsia"/>
          <w:sz w:val="28"/>
          <w:szCs w:val="28"/>
          <w14:ligatures w14:val="none"/>
        </w:rPr>
        <w:t>压缩的或液化的</w:t>
      </w:r>
      <w:r w:rsidRPr="00A02620">
        <w:rPr>
          <w:rFonts w:ascii="Times New Roman" w:eastAsia="宋体" w:hAnsi="Times New Roman" w:cs="Times New Roman" w:hint="eastAsia"/>
          <w:sz w:val="28"/>
          <w:szCs w:val="28"/>
          <w14:ligatures w14:val="none"/>
        </w:rPr>
        <w:t>]</w:t>
      </w:r>
      <w:r w:rsidRPr="00A02620">
        <w:rPr>
          <w:rFonts w:ascii="Times New Roman" w:eastAsia="宋体" w:hAnsi="Times New Roman" w:cs="Times New Roman" w:hint="eastAsia"/>
          <w:sz w:val="28"/>
          <w:szCs w:val="28"/>
          <w14:ligatures w14:val="none"/>
        </w:rPr>
        <w:t>、氮</w:t>
      </w:r>
      <w:r w:rsidRPr="00A02620">
        <w:rPr>
          <w:rFonts w:ascii="Times New Roman" w:eastAsia="宋体" w:hAnsi="Times New Roman" w:cs="Times New Roman" w:hint="eastAsia"/>
          <w:sz w:val="28"/>
          <w:szCs w:val="28"/>
          <w14:ligatures w14:val="none"/>
        </w:rPr>
        <w:t>[</w:t>
      </w:r>
      <w:r w:rsidRPr="00A02620">
        <w:rPr>
          <w:rFonts w:ascii="Times New Roman" w:eastAsia="宋体" w:hAnsi="Times New Roman" w:cs="Times New Roman" w:hint="eastAsia"/>
          <w:sz w:val="28"/>
          <w:szCs w:val="28"/>
          <w14:ligatures w14:val="none"/>
        </w:rPr>
        <w:t>压缩的或液化的</w:t>
      </w:r>
      <w:r w:rsidRPr="00A02620">
        <w:rPr>
          <w:rFonts w:ascii="Times New Roman" w:eastAsia="宋体" w:hAnsi="Times New Roman" w:cs="Times New Roman" w:hint="eastAsia"/>
          <w:sz w:val="28"/>
          <w:szCs w:val="28"/>
          <w14:ligatures w14:val="none"/>
        </w:rPr>
        <w:t>]</w:t>
      </w:r>
      <w:r w:rsidRPr="00A02620">
        <w:rPr>
          <w:rFonts w:ascii="Times New Roman" w:eastAsia="宋体" w:hAnsi="Times New Roman" w:cs="Times New Roman" w:hint="eastAsia"/>
          <w:sz w:val="28"/>
          <w:szCs w:val="28"/>
          <w14:ligatures w14:val="none"/>
        </w:rPr>
        <w:t>及二氧化碳</w:t>
      </w:r>
      <w:r w:rsidRPr="00A02620">
        <w:rPr>
          <w:rFonts w:ascii="Times New Roman" w:eastAsia="宋体" w:hAnsi="Times New Roman" w:cs="Times New Roman" w:hint="eastAsia"/>
          <w:sz w:val="28"/>
          <w:szCs w:val="28"/>
          <w14:ligatures w14:val="none"/>
        </w:rPr>
        <w:t>[</w:t>
      </w:r>
      <w:r w:rsidRPr="00A02620">
        <w:rPr>
          <w:rFonts w:ascii="Times New Roman" w:eastAsia="宋体" w:hAnsi="Times New Roman" w:cs="Times New Roman" w:hint="eastAsia"/>
          <w:sz w:val="28"/>
          <w:szCs w:val="28"/>
          <w14:ligatures w14:val="none"/>
        </w:rPr>
        <w:t>压缩的或液化的</w:t>
      </w:r>
      <w:r w:rsidRPr="00A02620">
        <w:rPr>
          <w:rFonts w:ascii="Times New Roman" w:eastAsia="宋体" w:hAnsi="Times New Roman" w:cs="Times New Roman" w:hint="eastAsia"/>
          <w:sz w:val="28"/>
          <w:szCs w:val="28"/>
          <w14:ligatures w14:val="none"/>
        </w:rPr>
        <w:t>]</w:t>
      </w:r>
      <w:r w:rsidR="00487A08" w:rsidRPr="00487A08">
        <w:rPr>
          <w:rFonts w:ascii="Times New Roman" w:eastAsia="宋体" w:hAnsi="Times New Roman" w:cs="Times New Roman" w:hint="eastAsia"/>
          <w:sz w:val="28"/>
          <w:szCs w:val="28"/>
          <w14:ligatures w14:val="none"/>
        </w:rPr>
        <w:t>（有储存）；</w:t>
      </w:r>
      <w:r w:rsidRPr="00A02620">
        <w:rPr>
          <w:rFonts w:ascii="Times New Roman" w:eastAsia="宋体" w:hAnsi="Times New Roman" w:cs="Times New Roman" w:hint="eastAsia"/>
          <w:sz w:val="28"/>
          <w:szCs w:val="28"/>
          <w14:ligatures w14:val="none"/>
        </w:rPr>
        <w:t>氨、氢气、乙炔、丙烷、天然气</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富含甲烷的</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、液化石油气</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限于工业生产原料等非燃料用途</w:t>
      </w:r>
      <w:r w:rsidR="00AE4C9F" w:rsidRPr="00AE4C9F">
        <w:rPr>
          <w:rFonts w:ascii="Times New Roman" w:eastAsia="宋体" w:hAnsi="Times New Roman" w:cs="Times New Roman" w:hint="eastAsia"/>
          <w:sz w:val="28"/>
          <w:szCs w:val="28"/>
          <w14:ligatures w14:val="none"/>
        </w:rPr>
        <w:t>]</w:t>
      </w:r>
      <w:r w:rsidR="00487A08" w:rsidRPr="00487A08">
        <w:rPr>
          <w:rFonts w:ascii="Times New Roman" w:eastAsia="宋体" w:hAnsi="Times New Roman" w:cs="Times New Roman" w:hint="eastAsia"/>
          <w:sz w:val="28"/>
          <w:szCs w:val="28"/>
          <w14:ligatures w14:val="none"/>
        </w:rPr>
        <w:t>（无储存）</w:t>
      </w:r>
      <w:r w:rsidR="00777C13" w:rsidRPr="00777C13">
        <w:rPr>
          <w:rFonts w:ascii="Times New Roman" w:eastAsia="宋体" w:hAnsi="Times New Roman" w:cs="Times New Roman" w:hint="eastAsia"/>
          <w:sz w:val="28"/>
          <w:szCs w:val="28"/>
          <w14:ligatures w14:val="none"/>
        </w:rPr>
        <w:t>。</w:t>
      </w:r>
    </w:p>
    <w:p w14:paraId="6D7E1563" w14:textId="690FD84E" w:rsidR="00777C13" w:rsidRPr="00777C13" w:rsidRDefault="00275472" w:rsidP="005B2273">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75472">
        <w:rPr>
          <w:rFonts w:ascii="Times New Roman" w:eastAsia="宋体" w:hAnsi="Times New Roman" w:cs="Times New Roman" w:hint="eastAsia"/>
          <w:sz w:val="28"/>
          <w:szCs w:val="28"/>
          <w14:ligatures w14:val="none"/>
        </w:rPr>
        <w:t>营口市滨城氧气厂</w:t>
      </w:r>
      <w:r w:rsidR="00777C13" w:rsidRPr="00777C13">
        <w:rPr>
          <w:rFonts w:ascii="Times New Roman" w:eastAsia="宋体" w:hAnsi="Times New Roman" w:cs="Times New Roman" w:hint="eastAsia"/>
          <w:sz w:val="28"/>
          <w:szCs w:val="28"/>
          <w14:ligatures w14:val="none"/>
        </w:rPr>
        <w:t>于</w:t>
      </w:r>
      <w:r w:rsidR="00777C13" w:rsidRPr="00777C13">
        <w:rPr>
          <w:rFonts w:ascii="Times New Roman" w:eastAsia="宋体" w:hAnsi="Times New Roman" w:cs="Times New Roman" w:hint="eastAsia"/>
          <w:sz w:val="28"/>
          <w:szCs w:val="28"/>
          <w14:ligatures w14:val="none"/>
        </w:rPr>
        <w:t>202</w:t>
      </w:r>
      <w:r>
        <w:rPr>
          <w:rFonts w:ascii="Times New Roman" w:eastAsia="宋体" w:hAnsi="Times New Roman" w:cs="Times New Roman" w:hint="eastAsia"/>
          <w:sz w:val="28"/>
          <w:szCs w:val="28"/>
          <w14:ligatures w14:val="none"/>
        </w:rPr>
        <w:t>3</w:t>
      </w:r>
      <w:r w:rsidR="00777C13" w:rsidRPr="00777C13">
        <w:rPr>
          <w:rFonts w:ascii="Times New Roman" w:eastAsia="宋体" w:hAnsi="Times New Roman" w:cs="Times New Roman" w:hint="eastAsia"/>
          <w:sz w:val="28"/>
          <w:szCs w:val="28"/>
          <w14:ligatures w14:val="none"/>
        </w:rPr>
        <w:t>年</w:t>
      </w:r>
      <w:r w:rsidR="00777C13" w:rsidRPr="00777C13">
        <w:rPr>
          <w:rFonts w:ascii="Times New Roman" w:eastAsia="宋体" w:hAnsi="Times New Roman" w:cs="Times New Roman" w:hint="eastAsia"/>
          <w:sz w:val="28"/>
          <w:szCs w:val="28"/>
          <w14:ligatures w14:val="none"/>
        </w:rPr>
        <w:t>0</w:t>
      </w:r>
      <w:r>
        <w:rPr>
          <w:rFonts w:ascii="Times New Roman" w:eastAsia="宋体" w:hAnsi="Times New Roman" w:cs="Times New Roman" w:hint="eastAsia"/>
          <w:sz w:val="28"/>
          <w:szCs w:val="28"/>
          <w14:ligatures w14:val="none"/>
        </w:rPr>
        <w:t>8</w:t>
      </w:r>
      <w:r w:rsidR="00777C13" w:rsidRPr="00777C13">
        <w:rPr>
          <w:rFonts w:ascii="Times New Roman" w:eastAsia="宋体" w:hAnsi="Times New Roman" w:cs="Times New Roman" w:hint="eastAsia"/>
          <w:sz w:val="28"/>
          <w:szCs w:val="28"/>
          <w14:ligatures w14:val="none"/>
        </w:rPr>
        <w:t>月</w:t>
      </w:r>
      <w:r>
        <w:rPr>
          <w:rFonts w:ascii="Times New Roman" w:eastAsia="宋体" w:hAnsi="Times New Roman" w:cs="Times New Roman" w:hint="eastAsia"/>
          <w:sz w:val="28"/>
          <w:szCs w:val="28"/>
          <w14:ligatures w14:val="none"/>
        </w:rPr>
        <w:t>02</w:t>
      </w:r>
      <w:r w:rsidR="00777C13" w:rsidRPr="00777C13">
        <w:rPr>
          <w:rFonts w:ascii="Times New Roman" w:eastAsia="宋体" w:hAnsi="Times New Roman" w:cs="Times New Roman" w:hint="eastAsia"/>
          <w:sz w:val="28"/>
          <w:szCs w:val="28"/>
          <w14:ligatures w14:val="none"/>
        </w:rPr>
        <w:t>日</w:t>
      </w:r>
      <w:r>
        <w:rPr>
          <w:rFonts w:ascii="Times New Roman" w:eastAsia="宋体" w:hAnsi="Times New Roman" w:cs="Times New Roman" w:hint="eastAsia"/>
          <w:sz w:val="28"/>
          <w:szCs w:val="28"/>
          <w14:ligatures w14:val="none"/>
        </w:rPr>
        <w:t>取得了营口</w:t>
      </w:r>
      <w:r w:rsidR="00777C13" w:rsidRPr="00777C13">
        <w:rPr>
          <w:rFonts w:ascii="Times New Roman" w:eastAsia="宋体" w:hAnsi="Times New Roman" w:cs="Times New Roman" w:hint="eastAsia"/>
          <w:sz w:val="28"/>
          <w:szCs w:val="28"/>
          <w14:ligatures w14:val="none"/>
        </w:rPr>
        <w:t>市</w:t>
      </w:r>
      <w:r w:rsidR="00414D60">
        <w:rPr>
          <w:rFonts w:ascii="Times New Roman" w:eastAsia="宋体" w:hAnsi="Times New Roman" w:cs="Times New Roman" w:hint="eastAsia"/>
          <w:sz w:val="28"/>
          <w:szCs w:val="28"/>
          <w14:ligatures w14:val="none"/>
        </w:rPr>
        <w:t>行政审批局</w:t>
      </w:r>
      <w:r>
        <w:rPr>
          <w:rFonts w:ascii="Times New Roman" w:eastAsia="宋体" w:hAnsi="Times New Roman" w:cs="Times New Roman" w:hint="eastAsia"/>
          <w:sz w:val="28"/>
          <w:szCs w:val="28"/>
          <w14:ligatures w14:val="none"/>
        </w:rPr>
        <w:t>为其颁发的</w:t>
      </w:r>
      <w:r w:rsidR="00777C13" w:rsidRPr="00777C13">
        <w:rPr>
          <w:rFonts w:ascii="Times New Roman" w:eastAsia="宋体" w:hAnsi="Times New Roman" w:cs="Times New Roman" w:hint="eastAsia"/>
          <w:sz w:val="28"/>
          <w:szCs w:val="28"/>
          <w14:ligatures w14:val="none"/>
        </w:rPr>
        <w:t>《危险化学品经营许可证》，证书有效期限至</w:t>
      </w:r>
      <w:r w:rsidR="00777C13" w:rsidRPr="00777C13">
        <w:rPr>
          <w:rFonts w:ascii="Times New Roman" w:eastAsia="宋体" w:hAnsi="Times New Roman" w:cs="Times New Roman" w:hint="eastAsia"/>
          <w:sz w:val="28"/>
          <w:szCs w:val="28"/>
          <w14:ligatures w14:val="none"/>
        </w:rPr>
        <w:t>202</w:t>
      </w:r>
      <w:r>
        <w:rPr>
          <w:rFonts w:ascii="Times New Roman" w:eastAsia="宋体" w:hAnsi="Times New Roman" w:cs="Times New Roman" w:hint="eastAsia"/>
          <w:sz w:val="28"/>
          <w:szCs w:val="28"/>
          <w14:ligatures w14:val="none"/>
        </w:rPr>
        <w:t>6</w:t>
      </w:r>
      <w:r w:rsidR="00777C13" w:rsidRPr="00777C13">
        <w:rPr>
          <w:rFonts w:ascii="Times New Roman" w:eastAsia="宋体" w:hAnsi="Times New Roman" w:cs="Times New Roman" w:hint="eastAsia"/>
          <w:sz w:val="28"/>
          <w:szCs w:val="28"/>
          <w14:ligatures w14:val="none"/>
        </w:rPr>
        <w:t>年</w:t>
      </w:r>
      <w:r w:rsidR="00414D60">
        <w:rPr>
          <w:rFonts w:ascii="Times New Roman" w:eastAsia="宋体" w:hAnsi="Times New Roman" w:cs="Times New Roman" w:hint="eastAsia"/>
          <w:sz w:val="28"/>
          <w:szCs w:val="28"/>
          <w14:ligatures w14:val="none"/>
        </w:rPr>
        <w:t>0</w:t>
      </w:r>
      <w:r>
        <w:rPr>
          <w:rFonts w:ascii="Times New Roman" w:eastAsia="宋体" w:hAnsi="Times New Roman" w:cs="Times New Roman" w:hint="eastAsia"/>
          <w:sz w:val="28"/>
          <w:szCs w:val="28"/>
          <w14:ligatures w14:val="none"/>
        </w:rPr>
        <w:t>8</w:t>
      </w:r>
      <w:r w:rsidR="00777C13" w:rsidRPr="00777C13">
        <w:rPr>
          <w:rFonts w:ascii="Times New Roman" w:eastAsia="宋体" w:hAnsi="Times New Roman" w:cs="Times New Roman" w:hint="eastAsia"/>
          <w:sz w:val="28"/>
          <w:szCs w:val="28"/>
          <w14:ligatures w14:val="none"/>
        </w:rPr>
        <w:t>月</w:t>
      </w:r>
      <w:r>
        <w:rPr>
          <w:rFonts w:ascii="Times New Roman" w:eastAsia="宋体" w:hAnsi="Times New Roman" w:cs="Times New Roman" w:hint="eastAsia"/>
          <w:sz w:val="28"/>
          <w:szCs w:val="28"/>
          <w14:ligatures w14:val="none"/>
        </w:rPr>
        <w:t>01</w:t>
      </w:r>
      <w:r w:rsidR="00777C13" w:rsidRPr="00777C13">
        <w:rPr>
          <w:rFonts w:ascii="Times New Roman" w:eastAsia="宋体" w:hAnsi="Times New Roman" w:cs="Times New Roman" w:hint="eastAsia"/>
          <w:sz w:val="28"/>
          <w:szCs w:val="28"/>
          <w14:ligatures w14:val="none"/>
        </w:rPr>
        <w:t>日，证书编号：</w:t>
      </w:r>
      <w:r>
        <w:rPr>
          <w:rFonts w:ascii="Times New Roman" w:eastAsia="宋体" w:hAnsi="Times New Roman" w:cs="Times New Roman" w:hint="eastAsia"/>
          <w:sz w:val="28"/>
          <w:szCs w:val="28"/>
          <w14:ligatures w14:val="none"/>
        </w:rPr>
        <w:t>辽营</w:t>
      </w:r>
      <w:r w:rsidR="00777C13" w:rsidRPr="00777C13">
        <w:rPr>
          <w:rFonts w:ascii="Times New Roman" w:eastAsia="宋体" w:hAnsi="Times New Roman" w:cs="Times New Roman" w:hint="eastAsia"/>
          <w:sz w:val="28"/>
          <w:szCs w:val="28"/>
          <w14:ligatures w14:val="none"/>
        </w:rPr>
        <w:t>危化经字</w:t>
      </w:r>
      <w:r>
        <w:rPr>
          <w:rFonts w:ascii="Times New Roman" w:eastAsia="宋体" w:hAnsi="Times New Roman" w:cs="Times New Roman" w:hint="eastAsia"/>
          <w:sz w:val="28"/>
          <w:szCs w:val="28"/>
          <w14:ligatures w14:val="none"/>
        </w:rPr>
        <w:t>[2023]</w:t>
      </w:r>
      <w:r w:rsidR="00777C13" w:rsidRPr="00777C13">
        <w:rPr>
          <w:rFonts w:ascii="Times New Roman" w:eastAsia="宋体" w:hAnsi="Times New Roman" w:cs="Times New Roman" w:hint="eastAsia"/>
          <w:sz w:val="28"/>
          <w:szCs w:val="28"/>
          <w14:ligatures w14:val="none"/>
        </w:rPr>
        <w:t>000</w:t>
      </w:r>
      <w:r w:rsidR="00414D60">
        <w:rPr>
          <w:rFonts w:ascii="Times New Roman" w:eastAsia="宋体" w:hAnsi="Times New Roman" w:cs="Times New Roman" w:hint="eastAsia"/>
          <w:sz w:val="28"/>
          <w:szCs w:val="28"/>
          <w14:ligatures w14:val="none"/>
        </w:rPr>
        <w:t>0</w:t>
      </w:r>
      <w:r>
        <w:rPr>
          <w:rFonts w:ascii="Times New Roman" w:eastAsia="宋体" w:hAnsi="Times New Roman" w:cs="Times New Roman" w:hint="eastAsia"/>
          <w:sz w:val="28"/>
          <w:szCs w:val="28"/>
          <w14:ligatures w14:val="none"/>
        </w:rPr>
        <w:t>13</w:t>
      </w:r>
      <w:r w:rsidR="00414D60">
        <w:rPr>
          <w:rFonts w:ascii="Times New Roman" w:eastAsia="宋体" w:hAnsi="Times New Roman" w:cs="Times New Roman" w:hint="eastAsia"/>
          <w:sz w:val="28"/>
          <w:szCs w:val="28"/>
          <w14:ligatures w14:val="none"/>
        </w:rPr>
        <w:t>号</w:t>
      </w:r>
      <w:r w:rsidR="00777C13" w:rsidRPr="00777C13">
        <w:rPr>
          <w:rFonts w:ascii="Times New Roman" w:eastAsia="宋体" w:hAnsi="Times New Roman" w:cs="Times New Roman" w:hint="eastAsia"/>
          <w:sz w:val="28"/>
          <w:szCs w:val="28"/>
          <w14:ligatures w14:val="none"/>
        </w:rPr>
        <w:t>，经营方式：</w:t>
      </w:r>
      <w:r w:rsidR="00414D60" w:rsidRPr="00414D60">
        <w:rPr>
          <w:rFonts w:ascii="Times New Roman" w:eastAsia="宋体" w:hAnsi="Times New Roman" w:cs="Times New Roman" w:hint="eastAsia"/>
          <w:sz w:val="28"/>
          <w:szCs w:val="28"/>
          <w14:ligatures w14:val="none"/>
        </w:rPr>
        <w:t>有储存</w:t>
      </w:r>
      <w:r>
        <w:rPr>
          <w:rFonts w:ascii="Times New Roman" w:eastAsia="宋体" w:hAnsi="Times New Roman" w:cs="Times New Roman" w:hint="eastAsia"/>
          <w:sz w:val="28"/>
          <w:szCs w:val="28"/>
          <w14:ligatures w14:val="none"/>
        </w:rPr>
        <w:t>、无储存</w:t>
      </w:r>
      <w:r w:rsidR="00777C13" w:rsidRPr="00777C13">
        <w:rPr>
          <w:rFonts w:ascii="Times New Roman" w:eastAsia="宋体" w:hAnsi="Times New Roman" w:cs="Times New Roman" w:hint="eastAsia"/>
          <w:sz w:val="28"/>
          <w:szCs w:val="28"/>
          <w14:ligatures w14:val="none"/>
        </w:rPr>
        <w:t>，许可范围：</w:t>
      </w:r>
      <w:r w:rsidRPr="00275472">
        <w:rPr>
          <w:rFonts w:ascii="Times New Roman" w:eastAsia="宋体" w:hAnsi="Times New Roman" w:cs="Times New Roman" w:hint="eastAsia"/>
          <w:sz w:val="28"/>
          <w:szCs w:val="28"/>
          <w14:ligatures w14:val="none"/>
        </w:rPr>
        <w:t>有储存</w:t>
      </w:r>
      <w:r>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氧</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压缩的或液化的</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、氮</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压缩的或液</w:t>
      </w:r>
      <w:r>
        <w:rPr>
          <w:rFonts w:ascii="Times New Roman" w:eastAsia="宋体" w:hAnsi="Times New Roman" w:cs="Times New Roman" w:hint="eastAsia"/>
          <w:sz w:val="28"/>
          <w:szCs w:val="28"/>
          <w14:ligatures w14:val="none"/>
        </w:rPr>
        <w:t>化的</w:t>
      </w:r>
      <w:r w:rsidR="00797405">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、氩</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压缩的或液化的</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、二氧化碳</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压缩的或液化的</w:t>
      </w:r>
      <w:r w:rsidR="00797405">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无储存</w:t>
      </w:r>
      <w:r>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氨、氢气、乙炔、丙烷、天然气</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富含甲烷的</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、液化石油气</w:t>
      </w:r>
      <w:r w:rsid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限于工业生产原料等非燃料用途</w:t>
      </w:r>
      <w:r w:rsid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（液氧储罐：</w:t>
      </w:r>
      <w:r w:rsidR="00797405" w:rsidRPr="00797405">
        <w:rPr>
          <w:rFonts w:ascii="Times New Roman" w:eastAsia="宋体" w:hAnsi="Times New Roman" w:cs="Times New Roman" w:hint="eastAsia"/>
          <w:sz w:val="28"/>
          <w:szCs w:val="28"/>
          <w14:ligatures w14:val="none"/>
        </w:rPr>
        <w:t>30m</w:t>
      </w:r>
      <w:r w:rsidR="00797405" w:rsidRPr="00797405">
        <w:rPr>
          <w:rFonts w:ascii="Times New Roman" w:eastAsia="宋体" w:hAnsi="Times New Roman" w:cs="Times New Roman" w:hint="eastAsia"/>
          <w:sz w:val="28"/>
          <w:szCs w:val="28"/>
          <w:vertAlign w:val="superscript"/>
          <w14:ligatures w14:val="none"/>
        </w:rPr>
        <w:t>3</w:t>
      </w:r>
      <w:r w:rsidR="00797405" w:rsidRPr="00797405">
        <w:rPr>
          <w:rFonts w:ascii="Times New Roman" w:eastAsia="宋体" w:hAnsi="Times New Roman" w:cs="Times New Roman" w:hint="eastAsia"/>
          <w:sz w:val="28"/>
          <w:szCs w:val="28"/>
          <w14:ligatures w14:val="none"/>
        </w:rPr>
        <w:t>；液态二氧化碳储罐：</w:t>
      </w:r>
      <w:r w:rsidR="00797405" w:rsidRPr="00797405">
        <w:rPr>
          <w:rFonts w:ascii="Times New Roman" w:eastAsia="宋体" w:hAnsi="Times New Roman" w:cs="Times New Roman" w:hint="eastAsia"/>
          <w:sz w:val="28"/>
          <w:szCs w:val="28"/>
          <w14:ligatures w14:val="none"/>
        </w:rPr>
        <w:t>30m</w:t>
      </w:r>
      <w:r w:rsidR="00797405" w:rsidRPr="00797405">
        <w:rPr>
          <w:rFonts w:ascii="Times New Roman" w:eastAsia="宋体" w:hAnsi="Times New Roman" w:cs="Times New Roman" w:hint="eastAsia"/>
          <w:sz w:val="28"/>
          <w:szCs w:val="28"/>
          <w:vertAlign w:val="superscript"/>
          <w14:ligatures w14:val="none"/>
        </w:rPr>
        <w:t>3</w:t>
      </w:r>
      <w:r w:rsidR="00797405" w:rsidRPr="00797405">
        <w:rPr>
          <w:rFonts w:ascii="Times New Roman" w:eastAsia="宋体" w:hAnsi="Times New Roman" w:cs="Times New Roman" w:hint="eastAsia"/>
          <w:sz w:val="28"/>
          <w:szCs w:val="28"/>
          <w14:ligatures w14:val="none"/>
        </w:rPr>
        <w:t>；液氩储罐：</w:t>
      </w:r>
      <w:r w:rsidR="00797405" w:rsidRPr="00797405">
        <w:rPr>
          <w:rFonts w:ascii="Times New Roman" w:eastAsia="宋体" w:hAnsi="Times New Roman" w:cs="Times New Roman" w:hint="eastAsia"/>
          <w:sz w:val="28"/>
          <w:szCs w:val="28"/>
          <w14:ligatures w14:val="none"/>
        </w:rPr>
        <w:t>30m</w:t>
      </w:r>
      <w:r w:rsidR="00797405" w:rsidRPr="00797405">
        <w:rPr>
          <w:rFonts w:ascii="Times New Roman" w:eastAsia="宋体" w:hAnsi="Times New Roman" w:cs="Times New Roman" w:hint="eastAsia"/>
          <w:sz w:val="28"/>
          <w:szCs w:val="28"/>
          <w:vertAlign w:val="superscript"/>
          <w14:ligatures w14:val="none"/>
        </w:rPr>
        <w:t>3</w:t>
      </w:r>
      <w:r w:rsidR="00797405" w:rsidRPr="00797405">
        <w:rPr>
          <w:rFonts w:ascii="Times New Roman" w:eastAsia="宋体" w:hAnsi="Times New Roman" w:cs="Times New Roman" w:hint="eastAsia"/>
          <w:sz w:val="28"/>
          <w:szCs w:val="28"/>
          <w14:ligatures w14:val="none"/>
        </w:rPr>
        <w:t>；液氮储罐：</w:t>
      </w:r>
      <w:r w:rsidR="00797405" w:rsidRPr="00797405">
        <w:rPr>
          <w:rFonts w:ascii="Times New Roman" w:eastAsia="宋体" w:hAnsi="Times New Roman" w:cs="Times New Roman" w:hint="eastAsia"/>
          <w:sz w:val="28"/>
          <w:szCs w:val="28"/>
          <w14:ligatures w14:val="none"/>
        </w:rPr>
        <w:t>15m</w:t>
      </w:r>
      <w:r w:rsidR="00797405" w:rsidRPr="00797405">
        <w:rPr>
          <w:rFonts w:ascii="Times New Roman" w:eastAsia="宋体" w:hAnsi="Times New Roman" w:cs="Times New Roman" w:hint="eastAsia"/>
          <w:sz w:val="28"/>
          <w:szCs w:val="28"/>
          <w:vertAlign w:val="superscript"/>
          <w14:ligatures w14:val="none"/>
        </w:rPr>
        <w:t>3</w:t>
      </w:r>
      <w:r w:rsidR="00797405" w:rsidRPr="00797405">
        <w:rPr>
          <w:rFonts w:ascii="Times New Roman" w:eastAsia="宋体" w:hAnsi="Times New Roman" w:cs="Times New Roman" w:hint="eastAsia"/>
          <w:sz w:val="28"/>
          <w:szCs w:val="28"/>
          <w14:ligatures w14:val="none"/>
        </w:rPr>
        <w:t>）。</w:t>
      </w:r>
      <w:r w:rsidRPr="00275472">
        <w:rPr>
          <w:rFonts w:ascii="Times New Roman" w:eastAsia="宋体" w:hAnsi="Times New Roman" w:cs="Times New Roman" w:hint="eastAsia"/>
          <w:sz w:val="28"/>
          <w:szCs w:val="28"/>
          <w14:ligatures w14:val="none"/>
        </w:rPr>
        <w:t>营口市滨城氧气厂</w:t>
      </w:r>
      <w:r w:rsidR="002C1E98" w:rsidRPr="002C1E98">
        <w:rPr>
          <w:rFonts w:ascii="Times New Roman" w:eastAsia="宋体" w:hAnsi="Times New Roman" w:cs="Times New Roman" w:hint="eastAsia"/>
          <w:sz w:val="28"/>
          <w:szCs w:val="28"/>
          <w14:ligatures w14:val="none"/>
        </w:rPr>
        <w:t>已提交延期申请。</w:t>
      </w:r>
    </w:p>
    <w:p w14:paraId="190773F3" w14:textId="5006E804" w:rsidR="00777C13" w:rsidRPr="00777C13" w:rsidRDefault="00777C13" w:rsidP="00DE1793">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77C13">
        <w:rPr>
          <w:rFonts w:ascii="Times New Roman" w:eastAsia="宋体" w:hAnsi="Times New Roman" w:cs="Times New Roman" w:hint="eastAsia"/>
          <w:sz w:val="28"/>
          <w:szCs w:val="28"/>
          <w14:ligatures w14:val="none"/>
        </w:rPr>
        <w:t>根据</w:t>
      </w:r>
      <w:r w:rsidR="00797405" w:rsidRPr="00797405">
        <w:rPr>
          <w:rFonts w:ascii="Times New Roman" w:eastAsia="宋体" w:hAnsi="Times New Roman" w:cs="Times New Roman" w:hint="eastAsia"/>
          <w:sz w:val="28"/>
          <w:szCs w:val="28"/>
          <w14:ligatures w14:val="none"/>
        </w:rPr>
        <w:t>《</w:t>
      </w:r>
      <w:r w:rsidR="000E52BF" w:rsidRPr="000E52BF">
        <w:rPr>
          <w:rFonts w:ascii="Times New Roman" w:eastAsia="宋体" w:hAnsi="Times New Roman" w:cs="Times New Roman" w:hint="eastAsia"/>
          <w:sz w:val="28"/>
          <w:szCs w:val="28"/>
          <w14:ligatures w14:val="none"/>
        </w:rPr>
        <w:t>危险化学品目录（</w:t>
      </w:r>
      <w:r w:rsidR="000E52BF" w:rsidRPr="000E52BF">
        <w:rPr>
          <w:rFonts w:ascii="Times New Roman" w:eastAsia="宋体" w:hAnsi="Times New Roman" w:cs="Times New Roman" w:hint="eastAsia"/>
          <w:sz w:val="28"/>
          <w:szCs w:val="28"/>
          <w14:ligatures w14:val="none"/>
        </w:rPr>
        <w:t>2015</w:t>
      </w:r>
      <w:r w:rsidR="000E52BF" w:rsidRPr="000E52BF">
        <w:rPr>
          <w:rFonts w:ascii="Times New Roman" w:eastAsia="宋体" w:hAnsi="Times New Roman" w:cs="Times New Roman" w:hint="eastAsia"/>
          <w:sz w:val="28"/>
          <w:szCs w:val="28"/>
          <w14:ligatures w14:val="none"/>
        </w:rPr>
        <w:t>年版）》（原国家安全生产监督管理总局等十部门公告</w:t>
      </w:r>
      <w:r w:rsidR="000E52BF" w:rsidRPr="000E52BF">
        <w:rPr>
          <w:rFonts w:ascii="Times New Roman" w:eastAsia="宋体" w:hAnsi="Times New Roman" w:cs="Times New Roman" w:hint="eastAsia"/>
          <w:sz w:val="28"/>
          <w:szCs w:val="28"/>
          <w14:ligatures w14:val="none"/>
        </w:rPr>
        <w:t>2015</w:t>
      </w:r>
      <w:r w:rsidR="000E52BF" w:rsidRPr="000E52BF">
        <w:rPr>
          <w:rFonts w:ascii="Times New Roman" w:eastAsia="宋体" w:hAnsi="Times New Roman" w:cs="Times New Roman" w:hint="eastAsia"/>
          <w:sz w:val="28"/>
          <w:szCs w:val="28"/>
          <w14:ligatures w14:val="none"/>
        </w:rPr>
        <w:t>年第</w:t>
      </w:r>
      <w:r w:rsidR="000E52BF" w:rsidRPr="000E52BF">
        <w:rPr>
          <w:rFonts w:ascii="Times New Roman" w:eastAsia="宋体" w:hAnsi="Times New Roman" w:cs="Times New Roman" w:hint="eastAsia"/>
          <w:sz w:val="28"/>
          <w:szCs w:val="28"/>
          <w14:ligatures w14:val="none"/>
        </w:rPr>
        <w:t>5</w:t>
      </w:r>
      <w:r w:rsidR="000E52BF" w:rsidRPr="000E52BF">
        <w:rPr>
          <w:rFonts w:ascii="Times New Roman" w:eastAsia="宋体" w:hAnsi="Times New Roman" w:cs="Times New Roman" w:hint="eastAsia"/>
          <w:sz w:val="28"/>
          <w:szCs w:val="28"/>
          <w14:ligatures w14:val="none"/>
        </w:rPr>
        <w:t>号</w:t>
      </w:r>
      <w:r w:rsidR="00797405" w:rsidRPr="00797405">
        <w:rPr>
          <w:rFonts w:ascii="Times New Roman" w:eastAsia="宋体" w:hAnsi="Times New Roman" w:cs="Times New Roman" w:hint="eastAsia"/>
          <w:sz w:val="28"/>
          <w:szCs w:val="28"/>
          <w14:ligatures w14:val="none"/>
        </w:rPr>
        <w:t>）</w:t>
      </w:r>
      <w:r w:rsidRPr="00777C13">
        <w:rPr>
          <w:rFonts w:ascii="Times New Roman" w:eastAsia="宋体" w:hAnsi="Times New Roman" w:cs="Times New Roman" w:hint="eastAsia"/>
          <w:sz w:val="28"/>
          <w:szCs w:val="28"/>
          <w14:ligatures w14:val="none"/>
        </w:rPr>
        <w:t>的规定，储存经营的化学品：</w:t>
      </w:r>
      <w:r w:rsidR="00797405" w:rsidRPr="00797405">
        <w:rPr>
          <w:rFonts w:ascii="Times New Roman" w:eastAsia="宋体" w:hAnsi="Times New Roman" w:cs="Times New Roman" w:hint="eastAsia"/>
          <w:sz w:val="28"/>
          <w:szCs w:val="28"/>
          <w14:ligatures w14:val="none"/>
        </w:rPr>
        <w:t>氧</w:t>
      </w:r>
      <w:r w:rsidR="00797405" w:rsidRP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压缩的或液化的</w:t>
      </w:r>
      <w:r w:rsidR="00797405" w:rsidRPr="00797405">
        <w:rPr>
          <w:rFonts w:ascii="Times New Roman" w:eastAsia="宋体" w:hAnsi="Times New Roman" w:cs="Times New Roman" w:hint="eastAsia"/>
          <w:sz w:val="28"/>
          <w:szCs w:val="28"/>
          <w14:ligatures w14:val="none"/>
        </w:rPr>
        <w:t>]</w:t>
      </w:r>
      <w:r w:rsidR="00797405">
        <w:rPr>
          <w:rFonts w:ascii="Times New Roman" w:eastAsia="宋体" w:hAnsi="Times New Roman" w:cs="Times New Roman" w:hint="eastAsia"/>
          <w:sz w:val="28"/>
          <w:szCs w:val="28"/>
          <w14:ligatures w14:val="none"/>
        </w:rPr>
        <w:t>序号</w:t>
      </w:r>
      <w:r w:rsidR="00797405" w:rsidRP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2528</w:t>
      </w:r>
      <w:r w:rsidR="00797405" w:rsidRPr="00797405">
        <w:rPr>
          <w:rFonts w:ascii="Times New Roman" w:eastAsia="宋体" w:hAnsi="Times New Roman" w:cs="Times New Roman" w:hint="eastAsia"/>
          <w:sz w:val="28"/>
          <w:szCs w:val="28"/>
          <w14:ligatures w14:val="none"/>
        </w:rPr>
        <w:t>；氩</w:t>
      </w:r>
      <w:r w:rsidR="00797405" w:rsidRP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压缩的或液化的</w:t>
      </w:r>
      <w:r w:rsidR="00797405" w:rsidRPr="00797405">
        <w:rPr>
          <w:rFonts w:ascii="Times New Roman" w:eastAsia="宋体" w:hAnsi="Times New Roman" w:cs="Times New Roman" w:hint="eastAsia"/>
          <w:sz w:val="28"/>
          <w:szCs w:val="28"/>
          <w14:ligatures w14:val="none"/>
        </w:rPr>
        <w:t>]</w:t>
      </w:r>
      <w:r w:rsidR="00797405">
        <w:rPr>
          <w:rFonts w:ascii="Times New Roman" w:eastAsia="宋体" w:hAnsi="Times New Roman" w:cs="Times New Roman" w:hint="eastAsia"/>
          <w:sz w:val="28"/>
          <w:szCs w:val="28"/>
          <w14:ligatures w14:val="none"/>
        </w:rPr>
        <w:t>序号</w:t>
      </w:r>
      <w:r w:rsidR="00797405" w:rsidRP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2505</w:t>
      </w:r>
      <w:r w:rsidR="00797405" w:rsidRPr="00797405">
        <w:rPr>
          <w:rFonts w:ascii="Times New Roman" w:eastAsia="宋体" w:hAnsi="Times New Roman" w:cs="Times New Roman" w:hint="eastAsia"/>
          <w:sz w:val="28"/>
          <w:szCs w:val="28"/>
          <w14:ligatures w14:val="none"/>
        </w:rPr>
        <w:t>；氮</w:t>
      </w:r>
      <w:r w:rsidR="00797405" w:rsidRP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压缩的或液化的</w:t>
      </w:r>
      <w:r w:rsidR="00797405" w:rsidRPr="00797405">
        <w:rPr>
          <w:rFonts w:ascii="Times New Roman" w:eastAsia="宋体" w:hAnsi="Times New Roman" w:cs="Times New Roman" w:hint="eastAsia"/>
          <w:sz w:val="28"/>
          <w:szCs w:val="28"/>
          <w14:ligatures w14:val="none"/>
        </w:rPr>
        <w:t>]</w:t>
      </w:r>
      <w:r w:rsidR="00797405">
        <w:rPr>
          <w:rFonts w:ascii="Times New Roman" w:eastAsia="宋体" w:hAnsi="Times New Roman" w:cs="Times New Roman" w:hint="eastAsia"/>
          <w:sz w:val="28"/>
          <w:szCs w:val="28"/>
          <w14:ligatures w14:val="none"/>
        </w:rPr>
        <w:t>序号</w:t>
      </w:r>
      <w:r w:rsidR="00797405" w:rsidRP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172</w:t>
      </w:r>
      <w:r w:rsidR="00797405" w:rsidRPr="00797405">
        <w:rPr>
          <w:rFonts w:ascii="Times New Roman" w:eastAsia="宋体" w:hAnsi="Times New Roman" w:cs="Times New Roman" w:hint="eastAsia"/>
          <w:sz w:val="28"/>
          <w:szCs w:val="28"/>
          <w14:ligatures w14:val="none"/>
        </w:rPr>
        <w:t>；二氧化碳</w:t>
      </w:r>
      <w:r w:rsidR="00797405" w:rsidRP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压缩的或液化的</w:t>
      </w:r>
      <w:r w:rsidR="00797405" w:rsidRPr="00797405">
        <w:rPr>
          <w:rFonts w:ascii="Times New Roman" w:eastAsia="宋体" w:hAnsi="Times New Roman" w:cs="Times New Roman" w:hint="eastAsia"/>
          <w:sz w:val="28"/>
          <w:szCs w:val="28"/>
          <w14:ligatures w14:val="none"/>
        </w:rPr>
        <w:t>]</w:t>
      </w:r>
      <w:r w:rsidR="00797405">
        <w:rPr>
          <w:rFonts w:ascii="Times New Roman" w:eastAsia="宋体" w:hAnsi="Times New Roman" w:cs="Times New Roman" w:hint="eastAsia"/>
          <w:sz w:val="28"/>
          <w:szCs w:val="28"/>
          <w14:ligatures w14:val="none"/>
        </w:rPr>
        <w:t>序号</w:t>
      </w:r>
      <w:r w:rsidR="00797405" w:rsidRPr="00797405">
        <w:rPr>
          <w:rFonts w:ascii="Times New Roman" w:eastAsia="宋体" w:hAnsi="Times New Roman" w:cs="Times New Roman" w:hint="eastAsia"/>
          <w:sz w:val="28"/>
          <w:szCs w:val="28"/>
          <w14:ligatures w14:val="none"/>
        </w:rPr>
        <w:t>：</w:t>
      </w:r>
      <w:r w:rsidR="00797405" w:rsidRPr="00797405">
        <w:rPr>
          <w:rFonts w:ascii="Times New Roman" w:eastAsia="宋体" w:hAnsi="Times New Roman" w:cs="Times New Roman" w:hint="eastAsia"/>
          <w:sz w:val="28"/>
          <w:szCs w:val="28"/>
          <w14:ligatures w14:val="none"/>
        </w:rPr>
        <w:t>642</w:t>
      </w:r>
      <w:r w:rsidR="00797405">
        <w:rPr>
          <w:rFonts w:ascii="Times New Roman" w:eastAsia="宋体" w:hAnsi="Times New Roman" w:cs="Times New Roman" w:hint="eastAsia"/>
          <w:sz w:val="28"/>
          <w:szCs w:val="28"/>
          <w14:ligatures w14:val="none"/>
        </w:rPr>
        <w:t>；</w:t>
      </w:r>
      <w:r w:rsidR="00E95266">
        <w:rPr>
          <w:rFonts w:ascii="Times New Roman" w:eastAsia="宋体" w:hAnsi="Times New Roman" w:cs="Times New Roman" w:hint="eastAsia"/>
          <w:sz w:val="28"/>
          <w:szCs w:val="28"/>
          <w14:ligatures w14:val="none"/>
        </w:rPr>
        <w:t>票据</w:t>
      </w:r>
      <w:r w:rsidRPr="00777C13">
        <w:rPr>
          <w:rFonts w:ascii="Times New Roman" w:eastAsia="宋体" w:hAnsi="Times New Roman" w:cs="Times New Roman" w:hint="eastAsia"/>
          <w:sz w:val="28"/>
          <w:szCs w:val="28"/>
          <w14:ligatures w14:val="none"/>
        </w:rPr>
        <w:t>经营的化学品：</w:t>
      </w:r>
      <w:r w:rsidR="00797405">
        <w:rPr>
          <w:rFonts w:ascii="Times New Roman" w:eastAsia="宋体" w:hAnsi="Times New Roman" w:cs="Times New Roman" w:hint="eastAsia"/>
          <w:sz w:val="28"/>
          <w:szCs w:val="28"/>
          <w14:ligatures w14:val="none"/>
        </w:rPr>
        <w:t>氨序号</w:t>
      </w:r>
      <w:r w:rsidR="00DE1793">
        <w:rPr>
          <w:rFonts w:ascii="Times New Roman" w:eastAsia="宋体" w:hAnsi="Times New Roman" w:cs="Times New Roman" w:hint="eastAsia"/>
          <w:sz w:val="28"/>
          <w:szCs w:val="28"/>
          <w14:ligatures w14:val="none"/>
        </w:rPr>
        <w:t>：</w:t>
      </w:r>
      <w:r w:rsidR="00DE1793">
        <w:rPr>
          <w:rFonts w:ascii="Times New Roman" w:eastAsia="宋体" w:hAnsi="Times New Roman" w:cs="Times New Roman" w:hint="eastAsia"/>
          <w:sz w:val="28"/>
          <w:szCs w:val="28"/>
          <w14:ligatures w14:val="none"/>
        </w:rPr>
        <w:t>2</w:t>
      </w:r>
      <w:r w:rsidR="00DE1793">
        <w:rPr>
          <w:rFonts w:ascii="Times New Roman" w:eastAsia="宋体" w:hAnsi="Times New Roman" w:cs="Times New Roman" w:hint="eastAsia"/>
          <w:sz w:val="28"/>
          <w:szCs w:val="28"/>
          <w14:ligatures w14:val="none"/>
        </w:rPr>
        <w:t>；氢气序号：</w:t>
      </w:r>
      <w:r w:rsidR="00DE1793">
        <w:rPr>
          <w:rFonts w:ascii="Times New Roman" w:eastAsia="宋体" w:hAnsi="Times New Roman" w:cs="Times New Roman" w:hint="eastAsia"/>
          <w:sz w:val="28"/>
          <w:szCs w:val="28"/>
          <w14:ligatures w14:val="none"/>
        </w:rPr>
        <w:t>1648</w:t>
      </w:r>
      <w:r w:rsidR="00DE1793">
        <w:rPr>
          <w:rFonts w:ascii="Times New Roman" w:eastAsia="宋体" w:hAnsi="Times New Roman" w:cs="Times New Roman" w:hint="eastAsia"/>
          <w:sz w:val="28"/>
          <w:szCs w:val="28"/>
          <w14:ligatures w14:val="none"/>
        </w:rPr>
        <w:t>；乙炔序号：</w:t>
      </w:r>
      <w:r w:rsidR="00DE1793">
        <w:rPr>
          <w:rFonts w:ascii="Times New Roman" w:eastAsia="宋体" w:hAnsi="Times New Roman" w:cs="Times New Roman" w:hint="eastAsia"/>
          <w:sz w:val="28"/>
          <w:szCs w:val="28"/>
          <w14:ligatures w14:val="none"/>
        </w:rPr>
        <w:t>2629</w:t>
      </w:r>
      <w:r w:rsidR="00DE1793">
        <w:rPr>
          <w:rFonts w:ascii="Times New Roman" w:eastAsia="宋体" w:hAnsi="Times New Roman" w:cs="Times New Roman" w:hint="eastAsia"/>
          <w:sz w:val="28"/>
          <w:szCs w:val="28"/>
          <w14:ligatures w14:val="none"/>
        </w:rPr>
        <w:t>；丙烷序号</w:t>
      </w:r>
      <w:r w:rsidR="00563F34" w:rsidRPr="00563F34">
        <w:rPr>
          <w:rFonts w:ascii="Times New Roman" w:eastAsia="宋体" w:hAnsi="Times New Roman" w:cs="Times New Roman" w:hint="eastAsia"/>
          <w:sz w:val="28"/>
          <w:szCs w:val="28"/>
          <w14:ligatures w14:val="none"/>
        </w:rPr>
        <w:t>139</w:t>
      </w:r>
      <w:r w:rsidR="00563F34">
        <w:rPr>
          <w:rFonts w:ascii="Times New Roman" w:eastAsia="宋体" w:hAnsi="Times New Roman" w:cs="Times New Roman" w:hint="eastAsia"/>
          <w:sz w:val="28"/>
          <w:szCs w:val="28"/>
          <w14:ligatures w14:val="none"/>
        </w:rPr>
        <w:t>；</w:t>
      </w:r>
      <w:r w:rsidR="00DE1793">
        <w:rPr>
          <w:rFonts w:ascii="Times New Roman" w:eastAsia="宋体" w:hAnsi="Times New Roman" w:cs="Times New Roman" w:hint="eastAsia"/>
          <w:sz w:val="28"/>
          <w:szCs w:val="28"/>
          <w14:ligatures w14:val="none"/>
        </w:rPr>
        <w:t>天然气</w:t>
      </w:r>
      <w:r w:rsidR="00DE1793" w:rsidRPr="00DE1793">
        <w:rPr>
          <w:rFonts w:ascii="Times New Roman" w:eastAsia="宋体" w:hAnsi="Times New Roman" w:cs="Times New Roman" w:hint="eastAsia"/>
          <w:sz w:val="28"/>
          <w:szCs w:val="28"/>
          <w14:ligatures w14:val="none"/>
        </w:rPr>
        <w:t>[</w:t>
      </w:r>
      <w:r w:rsidR="00DE1793" w:rsidRPr="00DE1793">
        <w:rPr>
          <w:rFonts w:ascii="Times New Roman" w:eastAsia="宋体" w:hAnsi="Times New Roman" w:cs="Times New Roman" w:hint="eastAsia"/>
          <w:sz w:val="28"/>
          <w:szCs w:val="28"/>
          <w14:ligatures w14:val="none"/>
        </w:rPr>
        <w:t>富含甲烷的</w:t>
      </w:r>
      <w:r w:rsidR="00DE1793" w:rsidRPr="00DE1793">
        <w:rPr>
          <w:rFonts w:ascii="Times New Roman" w:eastAsia="宋体" w:hAnsi="Times New Roman" w:cs="Times New Roman" w:hint="eastAsia"/>
          <w:sz w:val="28"/>
          <w:szCs w:val="28"/>
          <w14:ligatures w14:val="none"/>
        </w:rPr>
        <w:t>]</w:t>
      </w:r>
      <w:r w:rsidR="00DE1793">
        <w:rPr>
          <w:rFonts w:ascii="Times New Roman" w:eastAsia="宋体" w:hAnsi="Times New Roman" w:cs="Times New Roman" w:hint="eastAsia"/>
          <w:sz w:val="28"/>
          <w:szCs w:val="28"/>
          <w14:ligatures w14:val="none"/>
        </w:rPr>
        <w:t>序号：</w:t>
      </w:r>
      <w:r w:rsidR="00DE1793">
        <w:rPr>
          <w:rFonts w:ascii="Times New Roman" w:eastAsia="宋体" w:hAnsi="Times New Roman" w:cs="Times New Roman" w:hint="eastAsia"/>
          <w:sz w:val="28"/>
          <w:szCs w:val="28"/>
          <w14:ligatures w14:val="none"/>
        </w:rPr>
        <w:t>2123</w:t>
      </w:r>
      <w:r w:rsidR="00DE1793">
        <w:rPr>
          <w:rFonts w:ascii="Times New Roman" w:eastAsia="宋体" w:hAnsi="Times New Roman" w:cs="Times New Roman" w:hint="eastAsia"/>
          <w:sz w:val="28"/>
          <w:szCs w:val="28"/>
          <w14:ligatures w14:val="none"/>
        </w:rPr>
        <w:t>；</w:t>
      </w:r>
      <w:r w:rsidR="00DE1793" w:rsidRPr="00DE1793">
        <w:rPr>
          <w:rFonts w:ascii="Times New Roman" w:eastAsia="宋体" w:hAnsi="Times New Roman" w:cs="Times New Roman" w:hint="eastAsia"/>
          <w:sz w:val="28"/>
          <w:szCs w:val="28"/>
          <w14:ligatures w14:val="none"/>
        </w:rPr>
        <w:t>液化石油气</w:t>
      </w:r>
      <w:r w:rsidR="00DE1793">
        <w:rPr>
          <w:rFonts w:ascii="Times New Roman" w:eastAsia="宋体" w:hAnsi="Times New Roman" w:cs="Times New Roman" w:hint="eastAsia"/>
          <w:sz w:val="28"/>
          <w:szCs w:val="28"/>
          <w14:ligatures w14:val="none"/>
        </w:rPr>
        <w:t>序号：</w:t>
      </w:r>
      <w:r w:rsidR="00DE1793">
        <w:rPr>
          <w:rFonts w:ascii="Times New Roman" w:eastAsia="宋体" w:hAnsi="Times New Roman" w:cs="Times New Roman" w:hint="eastAsia"/>
          <w:sz w:val="28"/>
          <w:szCs w:val="28"/>
          <w14:ligatures w14:val="none"/>
        </w:rPr>
        <w:t>2548</w:t>
      </w:r>
      <w:r w:rsidR="00DE1793">
        <w:rPr>
          <w:rFonts w:ascii="Times New Roman" w:eastAsia="宋体" w:hAnsi="Times New Roman" w:cs="Times New Roman" w:hint="eastAsia"/>
          <w:sz w:val="28"/>
          <w:szCs w:val="28"/>
          <w14:ligatures w14:val="none"/>
        </w:rPr>
        <w:t>均</w:t>
      </w:r>
      <w:r w:rsidRPr="00777C13">
        <w:rPr>
          <w:rFonts w:ascii="Times New Roman" w:eastAsia="宋体" w:hAnsi="Times New Roman" w:cs="Times New Roman" w:hint="eastAsia"/>
          <w:sz w:val="28"/>
          <w:szCs w:val="28"/>
          <w14:ligatures w14:val="none"/>
        </w:rPr>
        <w:t>属于危险化学品。</w:t>
      </w:r>
    </w:p>
    <w:p w14:paraId="4DF7E3DA" w14:textId="0C8E37A5" w:rsidR="00777C13" w:rsidRPr="00777C13" w:rsidRDefault="00777C13" w:rsidP="005B2273">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77C13">
        <w:rPr>
          <w:rFonts w:ascii="Times New Roman" w:eastAsia="宋体" w:hAnsi="Times New Roman" w:cs="Times New Roman" w:hint="eastAsia"/>
          <w:sz w:val="28"/>
          <w:szCs w:val="28"/>
          <w14:ligatures w14:val="none"/>
        </w:rPr>
        <w:t>根据《中华人民共和国安全生产法》（中华人民共和国主席令</w:t>
      </w:r>
      <w:r w:rsidRPr="00777C13">
        <w:rPr>
          <w:rFonts w:ascii="Times New Roman" w:eastAsia="宋体" w:hAnsi="Times New Roman" w:cs="Times New Roman" w:hint="eastAsia"/>
          <w:sz w:val="28"/>
          <w:szCs w:val="28"/>
          <w14:ligatures w14:val="none"/>
        </w:rPr>
        <w:t>[2021]</w:t>
      </w:r>
      <w:r w:rsidRPr="00777C13">
        <w:rPr>
          <w:rFonts w:ascii="Times New Roman" w:eastAsia="宋体" w:hAnsi="Times New Roman" w:cs="Times New Roman" w:hint="eastAsia"/>
          <w:sz w:val="28"/>
          <w:szCs w:val="28"/>
          <w14:ligatures w14:val="none"/>
        </w:rPr>
        <w:t>第八十八号，</w:t>
      </w:r>
      <w:r w:rsidRPr="00777C13">
        <w:rPr>
          <w:rFonts w:ascii="Times New Roman" w:eastAsia="宋体" w:hAnsi="Times New Roman" w:cs="Times New Roman" w:hint="eastAsia"/>
          <w:sz w:val="28"/>
          <w:szCs w:val="28"/>
          <w14:ligatures w14:val="none"/>
        </w:rPr>
        <w:t>2021</w:t>
      </w:r>
      <w:r w:rsidRPr="00777C13">
        <w:rPr>
          <w:rFonts w:ascii="Times New Roman" w:eastAsia="宋体" w:hAnsi="Times New Roman" w:cs="Times New Roman" w:hint="eastAsia"/>
          <w:sz w:val="28"/>
          <w:szCs w:val="28"/>
          <w14:ligatures w14:val="none"/>
        </w:rPr>
        <w:t>年</w:t>
      </w:r>
      <w:r w:rsidRPr="00777C13">
        <w:rPr>
          <w:rFonts w:ascii="Times New Roman" w:eastAsia="宋体" w:hAnsi="Times New Roman" w:cs="Times New Roman" w:hint="eastAsia"/>
          <w:sz w:val="28"/>
          <w:szCs w:val="28"/>
          <w14:ligatures w14:val="none"/>
        </w:rPr>
        <w:t>09</w:t>
      </w:r>
      <w:r w:rsidRPr="00777C13">
        <w:rPr>
          <w:rFonts w:ascii="Times New Roman" w:eastAsia="宋体" w:hAnsi="Times New Roman" w:cs="Times New Roman" w:hint="eastAsia"/>
          <w:sz w:val="28"/>
          <w:szCs w:val="28"/>
          <w14:ligatures w14:val="none"/>
        </w:rPr>
        <w:t>月</w:t>
      </w:r>
      <w:r w:rsidRPr="00777C13">
        <w:rPr>
          <w:rFonts w:ascii="Times New Roman" w:eastAsia="宋体" w:hAnsi="Times New Roman" w:cs="Times New Roman" w:hint="eastAsia"/>
          <w:sz w:val="28"/>
          <w:szCs w:val="28"/>
          <w14:ligatures w14:val="none"/>
        </w:rPr>
        <w:t>01</w:t>
      </w:r>
      <w:r w:rsidRPr="00777C13">
        <w:rPr>
          <w:rFonts w:ascii="Times New Roman" w:eastAsia="宋体" w:hAnsi="Times New Roman" w:cs="Times New Roman" w:hint="eastAsia"/>
          <w:sz w:val="28"/>
          <w:szCs w:val="28"/>
          <w14:ligatures w14:val="none"/>
        </w:rPr>
        <w:t>日施行）、《危险化学品安全管理条例》（国务院令第</w:t>
      </w:r>
      <w:r w:rsidRPr="00777C13">
        <w:rPr>
          <w:rFonts w:ascii="Times New Roman" w:eastAsia="宋体" w:hAnsi="Times New Roman" w:cs="Times New Roman" w:hint="eastAsia"/>
          <w:sz w:val="28"/>
          <w:szCs w:val="28"/>
          <w14:ligatures w14:val="none"/>
        </w:rPr>
        <w:t>591</w:t>
      </w:r>
      <w:r w:rsidRPr="00777C13">
        <w:rPr>
          <w:rFonts w:ascii="Times New Roman" w:eastAsia="宋体" w:hAnsi="Times New Roman" w:cs="Times New Roman" w:hint="eastAsia"/>
          <w:sz w:val="28"/>
          <w:szCs w:val="28"/>
          <w14:ligatures w14:val="none"/>
        </w:rPr>
        <w:t>号，</w:t>
      </w:r>
      <w:r w:rsidRPr="00777C13">
        <w:rPr>
          <w:rFonts w:ascii="Times New Roman" w:eastAsia="宋体" w:hAnsi="Times New Roman" w:cs="Times New Roman" w:hint="eastAsia"/>
          <w:sz w:val="28"/>
          <w:szCs w:val="28"/>
          <w14:ligatures w14:val="none"/>
        </w:rPr>
        <w:t>2013</w:t>
      </w:r>
      <w:r w:rsidRPr="00777C13">
        <w:rPr>
          <w:rFonts w:ascii="Times New Roman" w:eastAsia="宋体" w:hAnsi="Times New Roman" w:cs="Times New Roman" w:hint="eastAsia"/>
          <w:sz w:val="28"/>
          <w:szCs w:val="28"/>
          <w14:ligatures w14:val="none"/>
        </w:rPr>
        <w:t>年</w:t>
      </w:r>
      <w:r w:rsidRPr="00777C13">
        <w:rPr>
          <w:rFonts w:ascii="Times New Roman" w:eastAsia="宋体" w:hAnsi="Times New Roman" w:cs="Times New Roman" w:hint="eastAsia"/>
          <w:sz w:val="28"/>
          <w:szCs w:val="28"/>
          <w14:ligatures w14:val="none"/>
        </w:rPr>
        <w:t>12</w:t>
      </w:r>
      <w:r w:rsidRPr="00777C13">
        <w:rPr>
          <w:rFonts w:ascii="Times New Roman" w:eastAsia="宋体" w:hAnsi="Times New Roman" w:cs="Times New Roman" w:hint="eastAsia"/>
          <w:sz w:val="28"/>
          <w:szCs w:val="28"/>
          <w14:ligatures w14:val="none"/>
        </w:rPr>
        <w:t>月</w:t>
      </w:r>
      <w:r w:rsidRPr="00777C13">
        <w:rPr>
          <w:rFonts w:ascii="Times New Roman" w:eastAsia="宋体" w:hAnsi="Times New Roman" w:cs="Times New Roman" w:hint="eastAsia"/>
          <w:sz w:val="28"/>
          <w:szCs w:val="28"/>
          <w14:ligatures w14:val="none"/>
        </w:rPr>
        <w:t>07</w:t>
      </w:r>
      <w:r w:rsidRPr="00777C13">
        <w:rPr>
          <w:rFonts w:ascii="Times New Roman" w:eastAsia="宋体" w:hAnsi="Times New Roman" w:cs="Times New Roman" w:hint="eastAsia"/>
          <w:sz w:val="28"/>
          <w:szCs w:val="28"/>
          <w14:ligatures w14:val="none"/>
        </w:rPr>
        <w:t>日国务院令第</w:t>
      </w:r>
      <w:r w:rsidRPr="00777C13">
        <w:rPr>
          <w:rFonts w:ascii="Times New Roman" w:eastAsia="宋体" w:hAnsi="Times New Roman" w:cs="Times New Roman" w:hint="eastAsia"/>
          <w:sz w:val="28"/>
          <w:szCs w:val="28"/>
          <w14:ligatures w14:val="none"/>
        </w:rPr>
        <w:t>645</w:t>
      </w:r>
      <w:r w:rsidRPr="00777C13">
        <w:rPr>
          <w:rFonts w:ascii="Times New Roman" w:eastAsia="宋体" w:hAnsi="Times New Roman" w:cs="Times New Roman" w:hint="eastAsia"/>
          <w:sz w:val="28"/>
          <w:szCs w:val="28"/>
          <w14:ligatures w14:val="none"/>
        </w:rPr>
        <w:t>号修订，</w:t>
      </w:r>
      <w:r w:rsidRPr="00777C13">
        <w:rPr>
          <w:rFonts w:ascii="Times New Roman" w:eastAsia="宋体" w:hAnsi="Times New Roman" w:cs="Times New Roman" w:hint="eastAsia"/>
          <w:sz w:val="28"/>
          <w:szCs w:val="28"/>
          <w14:ligatures w14:val="none"/>
        </w:rPr>
        <w:t>2011</w:t>
      </w:r>
      <w:r w:rsidRPr="00777C13">
        <w:rPr>
          <w:rFonts w:ascii="Times New Roman" w:eastAsia="宋体" w:hAnsi="Times New Roman" w:cs="Times New Roman" w:hint="eastAsia"/>
          <w:sz w:val="28"/>
          <w:szCs w:val="28"/>
          <w14:ligatures w14:val="none"/>
        </w:rPr>
        <w:t>年</w:t>
      </w:r>
      <w:r w:rsidRPr="00777C13">
        <w:rPr>
          <w:rFonts w:ascii="Times New Roman" w:eastAsia="宋体" w:hAnsi="Times New Roman" w:cs="Times New Roman" w:hint="eastAsia"/>
          <w:sz w:val="28"/>
          <w:szCs w:val="28"/>
          <w14:ligatures w14:val="none"/>
        </w:rPr>
        <w:t>12</w:t>
      </w:r>
      <w:r w:rsidRPr="00777C13">
        <w:rPr>
          <w:rFonts w:ascii="Times New Roman" w:eastAsia="宋体" w:hAnsi="Times New Roman" w:cs="Times New Roman" w:hint="eastAsia"/>
          <w:sz w:val="28"/>
          <w:szCs w:val="28"/>
          <w14:ligatures w14:val="none"/>
        </w:rPr>
        <w:t>月</w:t>
      </w:r>
      <w:r w:rsidRPr="00777C13">
        <w:rPr>
          <w:rFonts w:ascii="Times New Roman" w:eastAsia="宋体" w:hAnsi="Times New Roman" w:cs="Times New Roman" w:hint="eastAsia"/>
          <w:sz w:val="28"/>
          <w:szCs w:val="28"/>
          <w14:ligatures w14:val="none"/>
        </w:rPr>
        <w:t>01</w:t>
      </w:r>
      <w:r w:rsidRPr="00777C13">
        <w:rPr>
          <w:rFonts w:ascii="Times New Roman" w:eastAsia="宋体" w:hAnsi="Times New Roman" w:cs="Times New Roman" w:hint="eastAsia"/>
          <w:sz w:val="28"/>
          <w:szCs w:val="28"/>
          <w14:ligatures w14:val="none"/>
        </w:rPr>
        <w:t>日起施行）、《危险化学品经营许可证管理办法》（原国家安全生产监督管理总局令第</w:t>
      </w:r>
      <w:r w:rsidRPr="00777C13">
        <w:rPr>
          <w:rFonts w:ascii="Times New Roman" w:eastAsia="宋体" w:hAnsi="Times New Roman" w:cs="Times New Roman" w:hint="eastAsia"/>
          <w:sz w:val="28"/>
          <w:szCs w:val="28"/>
          <w14:ligatures w14:val="none"/>
        </w:rPr>
        <w:t>55</w:t>
      </w:r>
      <w:r w:rsidRPr="00777C13">
        <w:rPr>
          <w:rFonts w:ascii="Times New Roman" w:eastAsia="宋体" w:hAnsi="Times New Roman" w:cs="Times New Roman" w:hint="eastAsia"/>
          <w:sz w:val="28"/>
          <w:szCs w:val="28"/>
          <w14:ligatures w14:val="none"/>
        </w:rPr>
        <w:t>号，原国家安全生产监督管理总局令</w:t>
      </w:r>
      <w:r w:rsidRPr="00777C13">
        <w:rPr>
          <w:rFonts w:ascii="Times New Roman" w:eastAsia="宋体" w:hAnsi="Times New Roman" w:cs="Times New Roman" w:hint="eastAsia"/>
          <w:sz w:val="28"/>
          <w:szCs w:val="28"/>
          <w14:ligatures w14:val="none"/>
        </w:rPr>
        <w:t>79</w:t>
      </w:r>
      <w:r w:rsidRPr="00777C13">
        <w:rPr>
          <w:rFonts w:ascii="Times New Roman" w:eastAsia="宋体" w:hAnsi="Times New Roman" w:cs="Times New Roman" w:hint="eastAsia"/>
          <w:sz w:val="28"/>
          <w:szCs w:val="28"/>
          <w14:ligatures w14:val="none"/>
        </w:rPr>
        <w:t>号修订，</w:t>
      </w:r>
      <w:r w:rsidRPr="00777C13">
        <w:rPr>
          <w:rFonts w:ascii="Times New Roman" w:eastAsia="宋体" w:hAnsi="Times New Roman" w:cs="Times New Roman" w:hint="eastAsia"/>
          <w:sz w:val="28"/>
          <w:szCs w:val="28"/>
          <w14:ligatures w14:val="none"/>
        </w:rPr>
        <w:t>2015</w:t>
      </w:r>
      <w:r w:rsidRPr="00777C13">
        <w:rPr>
          <w:rFonts w:ascii="Times New Roman" w:eastAsia="宋体" w:hAnsi="Times New Roman" w:cs="Times New Roman" w:hint="eastAsia"/>
          <w:sz w:val="28"/>
          <w:szCs w:val="28"/>
          <w14:ligatures w14:val="none"/>
        </w:rPr>
        <w:t>年</w:t>
      </w:r>
      <w:r w:rsidRPr="00777C13">
        <w:rPr>
          <w:rFonts w:ascii="Times New Roman" w:eastAsia="宋体" w:hAnsi="Times New Roman" w:cs="Times New Roman" w:hint="eastAsia"/>
          <w:sz w:val="28"/>
          <w:szCs w:val="28"/>
          <w14:ligatures w14:val="none"/>
        </w:rPr>
        <w:t>07</w:t>
      </w:r>
      <w:r w:rsidRPr="00777C13">
        <w:rPr>
          <w:rFonts w:ascii="Times New Roman" w:eastAsia="宋体" w:hAnsi="Times New Roman" w:cs="Times New Roman" w:hint="eastAsia"/>
          <w:sz w:val="28"/>
          <w:szCs w:val="28"/>
          <w14:ligatures w14:val="none"/>
        </w:rPr>
        <w:t>月</w:t>
      </w:r>
      <w:r w:rsidRPr="00777C13">
        <w:rPr>
          <w:rFonts w:ascii="Times New Roman" w:eastAsia="宋体" w:hAnsi="Times New Roman" w:cs="Times New Roman" w:hint="eastAsia"/>
          <w:sz w:val="28"/>
          <w:szCs w:val="28"/>
          <w14:ligatures w14:val="none"/>
        </w:rPr>
        <w:t>01</w:t>
      </w:r>
      <w:r w:rsidRPr="00777C13">
        <w:rPr>
          <w:rFonts w:ascii="Times New Roman" w:eastAsia="宋体" w:hAnsi="Times New Roman" w:cs="Times New Roman" w:hint="eastAsia"/>
          <w:sz w:val="28"/>
          <w:szCs w:val="28"/>
          <w14:ligatures w14:val="none"/>
        </w:rPr>
        <w:lastRenderedPageBreak/>
        <w:t>日实施）的有关规定，其经营许可证有效期为</w:t>
      </w:r>
      <w:r w:rsidRPr="00777C13">
        <w:rPr>
          <w:rFonts w:ascii="Times New Roman" w:eastAsia="宋体" w:hAnsi="Times New Roman" w:cs="Times New Roman" w:hint="eastAsia"/>
          <w:sz w:val="28"/>
          <w:szCs w:val="28"/>
          <w14:ligatures w14:val="none"/>
        </w:rPr>
        <w:t>3</w:t>
      </w:r>
      <w:r w:rsidRPr="00777C13">
        <w:rPr>
          <w:rFonts w:ascii="Times New Roman" w:eastAsia="宋体" w:hAnsi="Times New Roman" w:cs="Times New Roman" w:hint="eastAsia"/>
          <w:sz w:val="28"/>
          <w:szCs w:val="28"/>
          <w14:ligatures w14:val="none"/>
        </w:rPr>
        <w:t>年。有效期满后，企业需要继续从事危险化学品经营活动的，应当在经营许可证有效期满</w:t>
      </w:r>
      <w:r w:rsidRPr="00777C13">
        <w:rPr>
          <w:rFonts w:ascii="Times New Roman" w:eastAsia="宋体" w:hAnsi="Times New Roman" w:cs="Times New Roman" w:hint="eastAsia"/>
          <w:sz w:val="28"/>
          <w:szCs w:val="28"/>
          <w14:ligatures w14:val="none"/>
        </w:rPr>
        <w:t>3</w:t>
      </w:r>
      <w:r w:rsidRPr="00777C13">
        <w:rPr>
          <w:rFonts w:ascii="Times New Roman" w:eastAsia="宋体" w:hAnsi="Times New Roman" w:cs="Times New Roman" w:hint="eastAsia"/>
          <w:sz w:val="28"/>
          <w:szCs w:val="28"/>
          <w14:ligatures w14:val="none"/>
        </w:rPr>
        <w:t>个月前，向设区的市级人民政府负有安全生产监督管理职责的部门提出经营许可证的延期申请。安全评价报告是延期申请经营许可证的要件之一，为此，</w:t>
      </w:r>
      <w:r w:rsidR="00275472">
        <w:rPr>
          <w:rFonts w:ascii="Times New Roman" w:eastAsia="宋体" w:hAnsi="Times New Roman" w:cs="Times New Roman" w:hint="eastAsia"/>
          <w:sz w:val="28"/>
          <w:szCs w:val="28"/>
          <w14:ligatures w14:val="none"/>
        </w:rPr>
        <w:t>营口市滨城氧气厂</w:t>
      </w:r>
      <w:r w:rsidRPr="00777C13">
        <w:rPr>
          <w:rFonts w:ascii="Times New Roman" w:eastAsia="宋体" w:hAnsi="Times New Roman" w:cs="Times New Roman" w:hint="eastAsia"/>
          <w:sz w:val="28"/>
          <w:szCs w:val="28"/>
          <w14:ligatures w14:val="none"/>
        </w:rPr>
        <w:t>委托具有相应安全评价资质的辽宁诺诚安全科技有限公司对其进行安全现状评价。</w:t>
      </w:r>
    </w:p>
    <w:p w14:paraId="39ED1356" w14:textId="6B8EC6DD" w:rsidR="00777C13" w:rsidRPr="00777C13" w:rsidRDefault="00777C13" w:rsidP="005B2273">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77C13">
        <w:rPr>
          <w:rFonts w:ascii="Times New Roman" w:eastAsia="宋体" w:hAnsi="Times New Roman" w:cs="Times New Roman" w:hint="eastAsia"/>
          <w:sz w:val="28"/>
          <w:szCs w:val="28"/>
          <w14:ligatures w14:val="none"/>
        </w:rPr>
        <w:t>接受委托后，我公司专业技术人员立即深入现场进行全面调研和现场勘验并根据国家有关安全生产方面的法律、法规规定、国家或行业标准，按照科学性、公正性、合法性、针对性的原则开展安全评价工作，并编制完成了《</w:t>
      </w:r>
      <w:bookmarkStart w:id="19" w:name="_Hlk233101203"/>
      <w:r w:rsidR="00275472">
        <w:rPr>
          <w:rFonts w:ascii="Times New Roman" w:eastAsia="宋体" w:hAnsi="Times New Roman" w:cs="Times New Roman" w:hint="eastAsia"/>
          <w:sz w:val="28"/>
          <w:szCs w:val="28"/>
          <w14:ligatures w14:val="none"/>
        </w:rPr>
        <w:t>营口市滨城氧气厂</w:t>
      </w:r>
      <w:bookmarkEnd w:id="19"/>
      <w:r w:rsidRPr="00777C13">
        <w:rPr>
          <w:rFonts w:ascii="Times New Roman" w:eastAsia="宋体" w:hAnsi="Times New Roman" w:cs="Times New Roman" w:hint="eastAsia"/>
          <w:sz w:val="28"/>
          <w:szCs w:val="28"/>
          <w14:ligatures w14:val="none"/>
        </w:rPr>
        <w:t>经营危险化学品安全评价报告》。</w:t>
      </w:r>
    </w:p>
    <w:p w14:paraId="570BAEB8" w14:textId="689BE928" w:rsidR="00777C13" w:rsidRPr="00777C13" w:rsidRDefault="00777C13" w:rsidP="005B2273">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77C13">
        <w:rPr>
          <w:rFonts w:ascii="Times New Roman" w:eastAsia="宋体" w:hAnsi="Times New Roman" w:cs="Times New Roman" w:hint="eastAsia"/>
          <w:sz w:val="28"/>
          <w:szCs w:val="28"/>
          <w14:ligatures w14:val="none"/>
        </w:rPr>
        <w:t>在本评价报告的编制过程中，得到了</w:t>
      </w:r>
      <w:r w:rsidR="00275472">
        <w:rPr>
          <w:rFonts w:ascii="Times New Roman" w:eastAsia="宋体" w:hAnsi="Times New Roman" w:cs="Times New Roman" w:hint="eastAsia"/>
          <w:sz w:val="28"/>
          <w:szCs w:val="28"/>
          <w14:ligatures w14:val="none"/>
        </w:rPr>
        <w:t>营口市滨城氧气厂</w:t>
      </w:r>
      <w:r w:rsidRPr="00777C13">
        <w:rPr>
          <w:rFonts w:ascii="Times New Roman" w:eastAsia="宋体" w:hAnsi="Times New Roman" w:cs="Times New Roman" w:hint="eastAsia"/>
          <w:sz w:val="28"/>
          <w:szCs w:val="28"/>
          <w14:ligatures w14:val="none"/>
        </w:rPr>
        <w:t>的领导及相关人员的大力支持配合，在此表示感谢！</w:t>
      </w:r>
    </w:p>
    <w:p w14:paraId="6F3950B9" w14:textId="2CE0EDFD" w:rsidR="00C2251A" w:rsidRDefault="00C2251A">
      <w:pPr>
        <w:rPr>
          <w:rFonts w:hint="eastAsia"/>
        </w:rPr>
      </w:pPr>
      <w:r>
        <w:rPr>
          <w:rFonts w:hint="eastAsia"/>
        </w:rPr>
        <w:br w:type="page"/>
      </w:r>
    </w:p>
    <w:bookmarkStart w:id="20" w:name="_Toc232585547" w:displacedByCustomXml="next"/>
    <w:bookmarkStart w:id="21" w:name="_Toc185682502" w:displacedByCustomXml="next"/>
    <w:bookmarkStart w:id="22" w:name="_Toc185509619" w:displacedByCustomXml="next"/>
    <w:bookmarkStart w:id="23" w:name="_Toc235092616" w:displacedByCustomXml="next"/>
    <w:sdt>
      <w:sdtPr>
        <w:rPr>
          <w:lang w:val="zh-CN"/>
        </w:rPr>
        <w:id w:val="-1616893720"/>
        <w:docPartObj>
          <w:docPartGallery w:val="Table of Contents"/>
          <w:docPartUnique/>
        </w:docPartObj>
      </w:sdtPr>
      <w:sdtEndPr>
        <w:rPr>
          <w:rFonts w:ascii="Times New Roman" w:eastAsia="黑体" w:hAnsi="Times New Roman"/>
          <w:b/>
          <w:bCs/>
          <w:sz w:val="28"/>
          <w:szCs w:val="28"/>
        </w:rPr>
      </w:sdtEndPr>
      <w:sdtContent>
        <w:bookmarkStart w:id="24" w:name="_Toc185339059" w:displacedByCustomXml="prev"/>
        <w:p w14:paraId="749AC79A" w14:textId="77777777" w:rsidR="002E218C" w:rsidRDefault="002E218C" w:rsidP="002E218C">
          <w:pPr>
            <w:adjustRightInd w:val="0"/>
            <w:snapToGrid w:val="0"/>
            <w:spacing w:beforeLines="50" w:before="156" w:afterLines="50" w:after="156" w:line="360" w:lineRule="auto"/>
            <w:jc w:val="center"/>
            <w:outlineLvl w:val="0"/>
            <w:rPr>
              <w:rFonts w:ascii="Times New Roman" w:eastAsia="黑体" w:hAnsi="Times New Roman" w:cs="Times New Roman"/>
              <w:b/>
              <w:kern w:val="44"/>
              <w:sz w:val="32"/>
              <w:szCs w:val="44"/>
              <w14:ligatures w14:val="none"/>
            </w:rPr>
          </w:pPr>
          <w:r w:rsidRPr="00F94C7D">
            <w:rPr>
              <w:rFonts w:ascii="Times New Roman" w:eastAsia="黑体" w:hAnsi="Times New Roman" w:cs="Times New Roman" w:hint="eastAsia"/>
              <w:b/>
              <w:kern w:val="44"/>
              <w:sz w:val="32"/>
              <w:szCs w:val="44"/>
              <w14:ligatures w14:val="none"/>
            </w:rPr>
            <w:t>目</w:t>
          </w:r>
          <w:r w:rsidRPr="00F94C7D">
            <w:rPr>
              <w:rFonts w:ascii="Times New Roman" w:eastAsia="黑体" w:hAnsi="Times New Roman" w:cs="Times New Roman" w:hint="eastAsia"/>
              <w:b/>
              <w:kern w:val="44"/>
              <w:sz w:val="32"/>
              <w:szCs w:val="44"/>
              <w14:ligatures w14:val="none"/>
            </w:rPr>
            <w:t xml:space="preserve">  </w:t>
          </w:r>
          <w:r w:rsidRPr="00F94C7D">
            <w:rPr>
              <w:rFonts w:ascii="Times New Roman" w:eastAsia="黑体" w:hAnsi="Times New Roman" w:cs="Times New Roman" w:hint="eastAsia"/>
              <w:b/>
              <w:kern w:val="44"/>
              <w:sz w:val="32"/>
              <w:szCs w:val="44"/>
              <w14:ligatures w14:val="none"/>
            </w:rPr>
            <w:t>录</w:t>
          </w:r>
          <w:bookmarkEnd w:id="23"/>
          <w:bookmarkEnd w:id="22"/>
          <w:bookmarkEnd w:id="21"/>
          <w:bookmarkEnd w:id="20"/>
          <w:bookmarkEnd w:id="24"/>
        </w:p>
        <w:p w14:paraId="24AC51C1" w14:textId="70A0F894" w:rsidR="00FA5FFC" w:rsidRPr="00FA5FFC" w:rsidRDefault="002E218C" w:rsidP="00FA5FFC">
          <w:pPr>
            <w:pStyle w:val="TOC1"/>
            <w:tabs>
              <w:tab w:val="right" w:leader="dot" w:pos="9174"/>
            </w:tabs>
            <w:adjustRightInd w:val="0"/>
            <w:snapToGrid w:val="0"/>
            <w:spacing w:after="0" w:line="360" w:lineRule="auto"/>
            <w:rPr>
              <w:rFonts w:ascii="Times New Roman" w:eastAsia="黑体" w:hAnsi="Times New Roman" w:cs="Times New Roman"/>
              <w:noProof/>
              <w:sz w:val="28"/>
              <w:szCs w:val="28"/>
            </w:rPr>
          </w:pPr>
          <w:r w:rsidRPr="002E218C">
            <w:rPr>
              <w:rFonts w:ascii="Times New Roman" w:eastAsia="黑体" w:hAnsi="Times New Roman" w:hint="eastAsia"/>
              <w:sz w:val="28"/>
              <w:szCs w:val="28"/>
            </w:rPr>
            <w:fldChar w:fldCharType="begin"/>
          </w:r>
          <w:r w:rsidRPr="002E218C">
            <w:rPr>
              <w:rFonts w:ascii="Times New Roman" w:eastAsia="黑体" w:hAnsi="Times New Roman" w:hint="eastAsia"/>
              <w:sz w:val="28"/>
              <w:szCs w:val="28"/>
            </w:rPr>
            <w:instrText xml:space="preserve"> </w:instrText>
          </w:r>
          <w:r w:rsidRPr="002E218C">
            <w:rPr>
              <w:rFonts w:ascii="Times New Roman" w:eastAsia="黑体" w:hAnsi="Times New Roman"/>
              <w:sz w:val="28"/>
              <w:szCs w:val="28"/>
            </w:rPr>
            <w:instrText>TOC \o "1-2" \h \z \u</w:instrText>
          </w:r>
          <w:r w:rsidRPr="002E218C">
            <w:rPr>
              <w:rFonts w:ascii="Times New Roman" w:eastAsia="黑体" w:hAnsi="Times New Roman" w:hint="eastAsia"/>
              <w:sz w:val="28"/>
              <w:szCs w:val="28"/>
            </w:rPr>
            <w:instrText xml:space="preserve"> </w:instrText>
          </w:r>
          <w:r w:rsidRPr="002E218C">
            <w:rPr>
              <w:rFonts w:ascii="Times New Roman" w:eastAsia="黑体" w:hAnsi="Times New Roman" w:hint="eastAsia"/>
              <w:sz w:val="28"/>
              <w:szCs w:val="28"/>
            </w:rPr>
            <w:fldChar w:fldCharType="separate"/>
          </w:r>
          <w:hyperlink w:anchor="_Toc235092617" w:history="1">
            <w:r w:rsidR="00FA5FFC" w:rsidRPr="00FA5FFC">
              <w:rPr>
                <w:rStyle w:val="a9"/>
                <w:rFonts w:ascii="Times New Roman" w:eastAsia="黑体" w:hAnsi="Times New Roman" w:cs="Times New Roman"/>
                <w:b/>
                <w:noProof/>
                <w:kern w:val="44"/>
                <w:sz w:val="28"/>
                <w:szCs w:val="28"/>
                <w14:ligatures w14:val="none"/>
              </w:rPr>
              <w:t>1</w:t>
            </w:r>
            <w:r w:rsidR="00FA5FFC" w:rsidRPr="00FA5FFC">
              <w:rPr>
                <w:rStyle w:val="a9"/>
                <w:rFonts w:ascii="Times New Roman" w:eastAsia="黑体" w:hAnsi="Times New Roman" w:cs="Times New Roman"/>
                <w:b/>
                <w:noProof/>
                <w:kern w:val="44"/>
                <w:sz w:val="28"/>
                <w:szCs w:val="28"/>
                <w14:ligatures w14:val="none"/>
              </w:rPr>
              <w:t>概述</w:t>
            </w:r>
            <w:r w:rsidR="00FA5FFC" w:rsidRPr="00FA5FFC">
              <w:rPr>
                <w:rFonts w:ascii="Times New Roman" w:eastAsia="黑体" w:hAnsi="Times New Roman" w:cs="Times New Roman"/>
                <w:noProof/>
                <w:webHidden/>
                <w:sz w:val="28"/>
                <w:szCs w:val="28"/>
              </w:rPr>
              <w:tab/>
            </w:r>
            <w:r w:rsidR="00FA5FFC" w:rsidRPr="00FA5FFC">
              <w:rPr>
                <w:rFonts w:ascii="Times New Roman" w:eastAsia="黑体" w:hAnsi="Times New Roman" w:cs="Times New Roman"/>
                <w:noProof/>
                <w:webHidden/>
                <w:sz w:val="28"/>
                <w:szCs w:val="28"/>
              </w:rPr>
              <w:fldChar w:fldCharType="begin"/>
            </w:r>
            <w:r w:rsidR="00FA5FFC" w:rsidRPr="00FA5FFC">
              <w:rPr>
                <w:rFonts w:ascii="Times New Roman" w:eastAsia="黑体" w:hAnsi="Times New Roman" w:cs="Times New Roman"/>
                <w:noProof/>
                <w:webHidden/>
                <w:sz w:val="28"/>
                <w:szCs w:val="28"/>
              </w:rPr>
              <w:instrText xml:space="preserve"> PAGEREF _Toc235092617 \h </w:instrText>
            </w:r>
            <w:r w:rsidR="00FA5FFC" w:rsidRPr="00FA5FFC">
              <w:rPr>
                <w:rFonts w:ascii="Times New Roman" w:eastAsia="黑体" w:hAnsi="Times New Roman" w:cs="Times New Roman"/>
                <w:noProof/>
                <w:webHidden/>
                <w:sz w:val="28"/>
                <w:szCs w:val="28"/>
              </w:rPr>
            </w:r>
            <w:r w:rsidR="00FA5FFC" w:rsidRPr="00FA5FFC">
              <w:rPr>
                <w:rFonts w:ascii="Times New Roman" w:eastAsia="黑体" w:hAnsi="Times New Roman" w:cs="Times New Roman"/>
                <w:noProof/>
                <w:webHidden/>
                <w:sz w:val="28"/>
                <w:szCs w:val="28"/>
              </w:rPr>
              <w:fldChar w:fldCharType="separate"/>
            </w:r>
            <w:r w:rsidR="00456C05">
              <w:rPr>
                <w:rFonts w:ascii="Times New Roman" w:eastAsia="黑体" w:hAnsi="Times New Roman" w:cs="Times New Roman"/>
                <w:noProof/>
                <w:webHidden/>
                <w:sz w:val="28"/>
                <w:szCs w:val="28"/>
              </w:rPr>
              <w:t>1</w:t>
            </w:r>
            <w:r w:rsidR="00FA5FFC" w:rsidRPr="00FA5FFC">
              <w:rPr>
                <w:rFonts w:ascii="Times New Roman" w:eastAsia="黑体" w:hAnsi="Times New Roman" w:cs="Times New Roman"/>
                <w:noProof/>
                <w:webHidden/>
                <w:sz w:val="28"/>
                <w:szCs w:val="28"/>
              </w:rPr>
              <w:fldChar w:fldCharType="end"/>
            </w:r>
          </w:hyperlink>
        </w:p>
        <w:p w14:paraId="01C91E93" w14:textId="3A0319CA" w:rsidR="00FA5FFC" w:rsidRPr="00FA5FFC" w:rsidRDefault="00FA5FFC" w:rsidP="00FA5FFC">
          <w:pPr>
            <w:pStyle w:val="TOC2"/>
            <w:rPr>
              <w:rFonts w:cs="Times New Roman"/>
              <w14:ligatures w14:val="standardContextual"/>
            </w:rPr>
          </w:pPr>
          <w:hyperlink w:anchor="_Toc235092618" w:history="1">
            <w:r w:rsidRPr="00FA5FFC">
              <w:rPr>
                <w:rStyle w:val="a9"/>
                <w:rFonts w:cs="Times New Roman"/>
              </w:rPr>
              <w:t>1.1</w:t>
            </w:r>
            <w:r w:rsidRPr="00FA5FFC">
              <w:rPr>
                <w:rStyle w:val="a9"/>
                <w:rFonts w:cs="Times New Roman"/>
              </w:rPr>
              <w:t>评价目的</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_Toc235092618 \h </w:instrText>
            </w:r>
            <w:r w:rsidRPr="00FA5FFC">
              <w:rPr>
                <w:rFonts w:cs="Times New Roman"/>
                <w:webHidden/>
              </w:rPr>
            </w:r>
            <w:r w:rsidRPr="00FA5FFC">
              <w:rPr>
                <w:rFonts w:cs="Times New Roman"/>
                <w:webHidden/>
              </w:rPr>
              <w:fldChar w:fldCharType="separate"/>
            </w:r>
            <w:r w:rsidR="00456C05">
              <w:rPr>
                <w:rFonts w:cs="Times New Roman"/>
                <w:webHidden/>
              </w:rPr>
              <w:t>1</w:t>
            </w:r>
            <w:r w:rsidRPr="00FA5FFC">
              <w:rPr>
                <w:rFonts w:cs="Times New Roman"/>
                <w:webHidden/>
              </w:rPr>
              <w:fldChar w:fldCharType="end"/>
            </w:r>
          </w:hyperlink>
        </w:p>
        <w:p w14:paraId="1BA6AF7E" w14:textId="5B85742A" w:rsidR="00FA5FFC" w:rsidRPr="00FA5FFC" w:rsidRDefault="00FA5FFC" w:rsidP="00FA5FFC">
          <w:pPr>
            <w:pStyle w:val="TOC2"/>
            <w:rPr>
              <w:rFonts w:cs="Times New Roman"/>
              <w14:ligatures w14:val="standardContextual"/>
            </w:rPr>
          </w:pPr>
          <w:hyperlink w:anchor="_Toc235092619" w:history="1">
            <w:r w:rsidRPr="00FA5FFC">
              <w:rPr>
                <w:rStyle w:val="a9"/>
                <w:rFonts w:cs="Times New Roman"/>
              </w:rPr>
              <w:t>1.2</w:t>
            </w:r>
            <w:r w:rsidRPr="00FA5FFC">
              <w:rPr>
                <w:rStyle w:val="a9"/>
                <w:rFonts w:cs="Times New Roman"/>
              </w:rPr>
              <w:t>评价依据</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_Toc235092619 \h </w:instrText>
            </w:r>
            <w:r w:rsidRPr="00FA5FFC">
              <w:rPr>
                <w:rFonts w:cs="Times New Roman"/>
                <w:webHidden/>
              </w:rPr>
            </w:r>
            <w:r w:rsidRPr="00FA5FFC">
              <w:rPr>
                <w:rFonts w:cs="Times New Roman"/>
                <w:webHidden/>
              </w:rPr>
              <w:fldChar w:fldCharType="separate"/>
            </w:r>
            <w:r w:rsidR="00456C05">
              <w:rPr>
                <w:rFonts w:cs="Times New Roman"/>
                <w:webHidden/>
              </w:rPr>
              <w:t>1</w:t>
            </w:r>
            <w:r w:rsidRPr="00FA5FFC">
              <w:rPr>
                <w:rFonts w:cs="Times New Roman"/>
                <w:webHidden/>
              </w:rPr>
              <w:fldChar w:fldCharType="end"/>
            </w:r>
          </w:hyperlink>
        </w:p>
        <w:p w14:paraId="64A73031" w14:textId="395ED9B1" w:rsidR="00FA5FFC" w:rsidRPr="00FA5FFC" w:rsidRDefault="00FA5FFC" w:rsidP="00FA5FFC">
          <w:pPr>
            <w:pStyle w:val="TOC2"/>
            <w:rPr>
              <w:rFonts w:cs="Times New Roman"/>
              <w14:ligatures w14:val="standardContextual"/>
            </w:rPr>
          </w:pPr>
          <w:hyperlink w:anchor="_Toc235092620" w:history="1">
            <w:r w:rsidRPr="00FA5FFC">
              <w:rPr>
                <w:rStyle w:val="a9"/>
                <w:rFonts w:cs="Times New Roman"/>
              </w:rPr>
              <w:t>1.3</w:t>
            </w:r>
            <w:r w:rsidRPr="00FA5FFC">
              <w:rPr>
                <w:rStyle w:val="a9"/>
                <w:rFonts w:cs="Times New Roman"/>
              </w:rPr>
              <w:t>评价范围</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_Toc235092620 \h </w:instrText>
            </w:r>
            <w:r w:rsidRPr="00FA5FFC">
              <w:rPr>
                <w:rFonts w:cs="Times New Roman"/>
                <w:webHidden/>
              </w:rPr>
            </w:r>
            <w:r w:rsidRPr="00FA5FFC">
              <w:rPr>
                <w:rFonts w:cs="Times New Roman"/>
                <w:webHidden/>
              </w:rPr>
              <w:fldChar w:fldCharType="separate"/>
            </w:r>
            <w:r w:rsidR="00456C05">
              <w:rPr>
                <w:rFonts w:cs="Times New Roman"/>
                <w:webHidden/>
              </w:rPr>
              <w:t>9</w:t>
            </w:r>
            <w:r w:rsidRPr="00FA5FFC">
              <w:rPr>
                <w:rFonts w:cs="Times New Roman"/>
                <w:webHidden/>
              </w:rPr>
              <w:fldChar w:fldCharType="end"/>
            </w:r>
          </w:hyperlink>
        </w:p>
        <w:p w14:paraId="7CF0BA36" w14:textId="47732D17" w:rsidR="00FA5FFC" w:rsidRPr="00FA5FFC" w:rsidRDefault="00FA5FFC" w:rsidP="00FA5FFC">
          <w:pPr>
            <w:pStyle w:val="TOC2"/>
            <w:rPr>
              <w:rFonts w:cs="Times New Roman"/>
              <w14:ligatures w14:val="standardContextual"/>
            </w:rPr>
          </w:pPr>
          <w:hyperlink w:anchor="_Toc235092621" w:history="1">
            <w:r w:rsidRPr="00FA5FFC">
              <w:rPr>
                <w:rStyle w:val="a9"/>
                <w:rFonts w:cs="Times New Roman"/>
              </w:rPr>
              <w:t>1.4</w:t>
            </w:r>
            <w:r w:rsidRPr="00FA5FFC">
              <w:rPr>
                <w:rStyle w:val="a9"/>
                <w:rFonts w:cs="Times New Roman"/>
              </w:rPr>
              <w:t>评价程序</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_Toc235092621 \h </w:instrText>
            </w:r>
            <w:r w:rsidRPr="00FA5FFC">
              <w:rPr>
                <w:rFonts w:cs="Times New Roman"/>
                <w:webHidden/>
              </w:rPr>
            </w:r>
            <w:r w:rsidRPr="00FA5FFC">
              <w:rPr>
                <w:rFonts w:cs="Times New Roman"/>
                <w:webHidden/>
              </w:rPr>
              <w:fldChar w:fldCharType="separate"/>
            </w:r>
            <w:r w:rsidR="00456C05">
              <w:rPr>
                <w:rFonts w:cs="Times New Roman"/>
                <w:webHidden/>
              </w:rPr>
              <w:t>10</w:t>
            </w:r>
            <w:r w:rsidRPr="00FA5FFC">
              <w:rPr>
                <w:rFonts w:cs="Times New Roman"/>
                <w:webHidden/>
              </w:rPr>
              <w:fldChar w:fldCharType="end"/>
            </w:r>
          </w:hyperlink>
        </w:p>
        <w:p w14:paraId="3A24B7D5" w14:textId="0E48B3DA" w:rsidR="00FA5FFC" w:rsidRPr="00FA5FFC" w:rsidRDefault="00FA5FFC" w:rsidP="00FA5FFC">
          <w:pPr>
            <w:pStyle w:val="TOC1"/>
            <w:tabs>
              <w:tab w:val="right" w:leader="dot" w:pos="9174"/>
            </w:tabs>
            <w:adjustRightInd w:val="0"/>
            <w:snapToGrid w:val="0"/>
            <w:spacing w:after="0" w:line="360" w:lineRule="auto"/>
            <w:rPr>
              <w:rFonts w:ascii="Times New Roman" w:eastAsia="黑体" w:hAnsi="Times New Roman" w:cs="Times New Roman"/>
              <w:noProof/>
              <w:sz w:val="28"/>
              <w:szCs w:val="28"/>
            </w:rPr>
          </w:pPr>
          <w:hyperlink w:anchor="_Toc235092622" w:history="1">
            <w:r w:rsidRPr="00FA5FFC">
              <w:rPr>
                <w:rStyle w:val="a9"/>
                <w:rFonts w:ascii="Times New Roman" w:eastAsia="黑体" w:hAnsi="Times New Roman" w:cs="Times New Roman"/>
                <w:b/>
                <w:noProof/>
                <w:kern w:val="44"/>
                <w:sz w:val="28"/>
                <w:szCs w:val="28"/>
                <w14:ligatures w14:val="none"/>
              </w:rPr>
              <w:t>2</w:t>
            </w:r>
            <w:r w:rsidRPr="00FA5FFC">
              <w:rPr>
                <w:rStyle w:val="a9"/>
                <w:rFonts w:ascii="Times New Roman" w:eastAsia="黑体" w:hAnsi="Times New Roman" w:cs="Times New Roman"/>
                <w:b/>
                <w:noProof/>
                <w:kern w:val="44"/>
                <w:sz w:val="28"/>
                <w:szCs w:val="28"/>
                <w14:ligatures w14:val="none"/>
              </w:rPr>
              <w:t>企业概况</w:t>
            </w:r>
            <w:r w:rsidRPr="00FA5FFC">
              <w:rPr>
                <w:rFonts w:ascii="Times New Roman" w:eastAsia="黑体" w:hAnsi="Times New Roman" w:cs="Times New Roman"/>
                <w:noProof/>
                <w:webHidden/>
                <w:sz w:val="28"/>
                <w:szCs w:val="28"/>
              </w:rPr>
              <w:tab/>
            </w:r>
            <w:r w:rsidRPr="00FA5FFC">
              <w:rPr>
                <w:rFonts w:ascii="Times New Roman" w:eastAsia="黑体" w:hAnsi="Times New Roman" w:cs="Times New Roman"/>
                <w:noProof/>
                <w:webHidden/>
                <w:sz w:val="28"/>
                <w:szCs w:val="28"/>
              </w:rPr>
              <w:fldChar w:fldCharType="begin"/>
            </w:r>
            <w:r w:rsidRPr="00FA5FFC">
              <w:rPr>
                <w:rFonts w:ascii="Times New Roman" w:eastAsia="黑体" w:hAnsi="Times New Roman" w:cs="Times New Roman"/>
                <w:noProof/>
                <w:webHidden/>
                <w:sz w:val="28"/>
                <w:szCs w:val="28"/>
              </w:rPr>
              <w:instrText xml:space="preserve"> PAGEREF _Toc235092622 \h </w:instrText>
            </w:r>
            <w:r w:rsidRPr="00FA5FFC">
              <w:rPr>
                <w:rFonts w:ascii="Times New Roman" w:eastAsia="黑体" w:hAnsi="Times New Roman" w:cs="Times New Roman"/>
                <w:noProof/>
                <w:webHidden/>
                <w:sz w:val="28"/>
                <w:szCs w:val="28"/>
              </w:rPr>
            </w:r>
            <w:r w:rsidRPr="00FA5FFC">
              <w:rPr>
                <w:rFonts w:ascii="Times New Roman" w:eastAsia="黑体" w:hAnsi="Times New Roman" w:cs="Times New Roman"/>
                <w:noProof/>
                <w:webHidden/>
                <w:sz w:val="28"/>
                <w:szCs w:val="28"/>
              </w:rPr>
              <w:fldChar w:fldCharType="separate"/>
            </w:r>
            <w:r w:rsidR="00456C05">
              <w:rPr>
                <w:rFonts w:ascii="Times New Roman" w:eastAsia="黑体" w:hAnsi="Times New Roman" w:cs="Times New Roman"/>
                <w:noProof/>
                <w:webHidden/>
                <w:sz w:val="28"/>
                <w:szCs w:val="28"/>
              </w:rPr>
              <w:t>11</w:t>
            </w:r>
            <w:r w:rsidRPr="00FA5FFC">
              <w:rPr>
                <w:rFonts w:ascii="Times New Roman" w:eastAsia="黑体" w:hAnsi="Times New Roman" w:cs="Times New Roman"/>
                <w:noProof/>
                <w:webHidden/>
                <w:sz w:val="28"/>
                <w:szCs w:val="28"/>
              </w:rPr>
              <w:fldChar w:fldCharType="end"/>
            </w:r>
          </w:hyperlink>
        </w:p>
        <w:p w14:paraId="2DAD36EE" w14:textId="258C77C6" w:rsidR="00FA5FFC" w:rsidRPr="00FA5FFC" w:rsidRDefault="00FA5FFC" w:rsidP="00FA5FFC">
          <w:pPr>
            <w:pStyle w:val="TOC2"/>
            <w:rPr>
              <w:rFonts w:cs="Times New Roman"/>
              <w14:ligatures w14:val="standardContextual"/>
            </w:rPr>
          </w:pPr>
          <w:hyperlink w:anchor="_Toc235092623" w:history="1">
            <w:r w:rsidRPr="00FA5FFC">
              <w:rPr>
                <w:rStyle w:val="a9"/>
                <w:rFonts w:cs="Times New Roman"/>
              </w:rPr>
              <w:t>2.1</w:t>
            </w:r>
            <w:r w:rsidRPr="00FA5FFC">
              <w:rPr>
                <w:rStyle w:val="a9"/>
                <w:rFonts w:cs="Times New Roman"/>
              </w:rPr>
              <w:t>企业基本情况</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_Toc235092623 \h </w:instrText>
            </w:r>
            <w:r w:rsidRPr="00FA5FFC">
              <w:rPr>
                <w:rFonts w:cs="Times New Roman"/>
                <w:webHidden/>
              </w:rPr>
            </w:r>
            <w:r w:rsidRPr="00FA5FFC">
              <w:rPr>
                <w:rFonts w:cs="Times New Roman"/>
                <w:webHidden/>
              </w:rPr>
              <w:fldChar w:fldCharType="separate"/>
            </w:r>
            <w:r w:rsidR="00456C05">
              <w:rPr>
                <w:rFonts w:cs="Times New Roman"/>
                <w:webHidden/>
              </w:rPr>
              <w:t>11</w:t>
            </w:r>
            <w:r w:rsidRPr="00FA5FFC">
              <w:rPr>
                <w:rFonts w:cs="Times New Roman"/>
                <w:webHidden/>
              </w:rPr>
              <w:fldChar w:fldCharType="end"/>
            </w:r>
          </w:hyperlink>
        </w:p>
        <w:p w14:paraId="6921060D" w14:textId="3C7A310C" w:rsidR="00FA5FFC" w:rsidRPr="00FA5FFC" w:rsidRDefault="00FA5FFC" w:rsidP="00FA5FFC">
          <w:pPr>
            <w:pStyle w:val="TOC2"/>
            <w:rPr>
              <w:rFonts w:cs="Times New Roman"/>
              <w14:ligatures w14:val="standardContextual"/>
            </w:rPr>
          </w:pPr>
          <w:hyperlink w:anchor="_Toc235092624" w:history="1">
            <w:r w:rsidRPr="00FA5FFC">
              <w:rPr>
                <w:rStyle w:val="a9"/>
                <w:rFonts w:cs="Times New Roman"/>
              </w:rPr>
              <w:t>2.2</w:t>
            </w:r>
            <w:r w:rsidRPr="00FA5FFC">
              <w:rPr>
                <w:rStyle w:val="a9"/>
                <w:rFonts w:cs="Times New Roman"/>
              </w:rPr>
              <w:t>工艺装置、设备、设施等基本情况</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_Toc235092624 \h </w:instrText>
            </w:r>
            <w:r w:rsidRPr="00FA5FFC">
              <w:rPr>
                <w:rFonts w:cs="Times New Roman"/>
                <w:webHidden/>
              </w:rPr>
            </w:r>
            <w:r w:rsidRPr="00FA5FFC">
              <w:rPr>
                <w:rFonts w:cs="Times New Roman"/>
                <w:webHidden/>
              </w:rPr>
              <w:fldChar w:fldCharType="separate"/>
            </w:r>
            <w:r w:rsidR="00456C05">
              <w:rPr>
                <w:rFonts w:cs="Times New Roman"/>
                <w:webHidden/>
              </w:rPr>
              <w:t>17</w:t>
            </w:r>
            <w:r w:rsidRPr="00FA5FFC">
              <w:rPr>
                <w:rFonts w:cs="Times New Roman"/>
                <w:webHidden/>
              </w:rPr>
              <w:fldChar w:fldCharType="end"/>
            </w:r>
          </w:hyperlink>
        </w:p>
        <w:p w14:paraId="32F20667" w14:textId="5D30DCCF" w:rsidR="00FA5FFC" w:rsidRPr="00FA5FFC" w:rsidRDefault="00FA5FFC" w:rsidP="00FA5FFC">
          <w:pPr>
            <w:pStyle w:val="TOC1"/>
            <w:tabs>
              <w:tab w:val="right" w:leader="dot" w:pos="9174"/>
            </w:tabs>
            <w:adjustRightInd w:val="0"/>
            <w:snapToGrid w:val="0"/>
            <w:spacing w:after="0" w:line="360" w:lineRule="auto"/>
            <w:rPr>
              <w:rFonts w:ascii="Times New Roman" w:eastAsia="黑体" w:hAnsi="Times New Roman" w:cs="Times New Roman"/>
              <w:noProof/>
              <w:sz w:val="28"/>
              <w:szCs w:val="28"/>
            </w:rPr>
          </w:pPr>
          <w:hyperlink w:anchor="_Toc235092625" w:history="1">
            <w:r w:rsidRPr="00FA5FFC">
              <w:rPr>
                <w:rStyle w:val="a9"/>
                <w:rFonts w:ascii="Times New Roman" w:eastAsia="黑体" w:hAnsi="Times New Roman" w:cs="Times New Roman"/>
                <w:b/>
                <w:noProof/>
                <w:kern w:val="44"/>
                <w:sz w:val="28"/>
                <w:szCs w:val="28"/>
                <w14:ligatures w14:val="none"/>
              </w:rPr>
              <w:t>3</w:t>
            </w:r>
            <w:r w:rsidRPr="00FA5FFC">
              <w:rPr>
                <w:rStyle w:val="a9"/>
                <w:rFonts w:ascii="Times New Roman" w:eastAsia="黑体" w:hAnsi="Times New Roman" w:cs="Times New Roman"/>
                <w:b/>
                <w:noProof/>
                <w:kern w:val="44"/>
                <w:sz w:val="28"/>
                <w:szCs w:val="28"/>
                <w14:ligatures w14:val="none"/>
              </w:rPr>
              <w:t>危险、有害因素辨识分析</w:t>
            </w:r>
            <w:r w:rsidRPr="00FA5FFC">
              <w:rPr>
                <w:rFonts w:ascii="Times New Roman" w:eastAsia="黑体" w:hAnsi="Times New Roman" w:cs="Times New Roman"/>
                <w:noProof/>
                <w:webHidden/>
                <w:sz w:val="28"/>
                <w:szCs w:val="28"/>
              </w:rPr>
              <w:tab/>
            </w:r>
            <w:r w:rsidRPr="00FA5FFC">
              <w:rPr>
                <w:rFonts w:ascii="Times New Roman" w:eastAsia="黑体" w:hAnsi="Times New Roman" w:cs="Times New Roman"/>
                <w:noProof/>
                <w:webHidden/>
                <w:sz w:val="28"/>
                <w:szCs w:val="28"/>
              </w:rPr>
              <w:fldChar w:fldCharType="begin"/>
            </w:r>
            <w:r w:rsidRPr="00FA5FFC">
              <w:rPr>
                <w:rFonts w:ascii="Times New Roman" w:eastAsia="黑体" w:hAnsi="Times New Roman" w:cs="Times New Roman"/>
                <w:noProof/>
                <w:webHidden/>
                <w:sz w:val="28"/>
                <w:szCs w:val="28"/>
              </w:rPr>
              <w:instrText xml:space="preserve"> PAGEREF _Toc235092625 \h </w:instrText>
            </w:r>
            <w:r w:rsidRPr="00FA5FFC">
              <w:rPr>
                <w:rFonts w:ascii="Times New Roman" w:eastAsia="黑体" w:hAnsi="Times New Roman" w:cs="Times New Roman"/>
                <w:noProof/>
                <w:webHidden/>
                <w:sz w:val="28"/>
                <w:szCs w:val="28"/>
              </w:rPr>
            </w:r>
            <w:r w:rsidRPr="00FA5FFC">
              <w:rPr>
                <w:rFonts w:ascii="Times New Roman" w:eastAsia="黑体" w:hAnsi="Times New Roman" w:cs="Times New Roman"/>
                <w:noProof/>
                <w:webHidden/>
                <w:sz w:val="28"/>
                <w:szCs w:val="28"/>
              </w:rPr>
              <w:fldChar w:fldCharType="separate"/>
            </w:r>
            <w:r w:rsidR="00456C05">
              <w:rPr>
                <w:rFonts w:ascii="Times New Roman" w:eastAsia="黑体" w:hAnsi="Times New Roman" w:cs="Times New Roman"/>
                <w:noProof/>
                <w:webHidden/>
                <w:sz w:val="28"/>
                <w:szCs w:val="28"/>
              </w:rPr>
              <w:t>26</w:t>
            </w:r>
            <w:r w:rsidRPr="00FA5FFC">
              <w:rPr>
                <w:rFonts w:ascii="Times New Roman" w:eastAsia="黑体" w:hAnsi="Times New Roman" w:cs="Times New Roman"/>
                <w:noProof/>
                <w:webHidden/>
                <w:sz w:val="28"/>
                <w:szCs w:val="28"/>
              </w:rPr>
              <w:fldChar w:fldCharType="end"/>
            </w:r>
          </w:hyperlink>
        </w:p>
        <w:p w14:paraId="09EC638E" w14:textId="62B54434" w:rsidR="00FA5FFC" w:rsidRPr="00FA5FFC" w:rsidRDefault="00FA5FFC" w:rsidP="00FA5FFC">
          <w:pPr>
            <w:pStyle w:val="TOC2"/>
            <w:rPr>
              <w:rFonts w:cs="Times New Roman"/>
              <w14:ligatures w14:val="standardContextual"/>
            </w:rPr>
          </w:pPr>
          <w:hyperlink w:anchor="_Toc235092626" w:history="1">
            <w:r w:rsidRPr="00FA5FFC">
              <w:rPr>
                <w:rStyle w:val="a9"/>
                <w:rFonts w:cs="Times New Roman"/>
              </w:rPr>
              <w:t>3.1</w:t>
            </w:r>
            <w:r w:rsidRPr="00FA5FFC">
              <w:rPr>
                <w:rStyle w:val="a9"/>
                <w:rFonts w:cs="Times New Roman"/>
              </w:rPr>
              <w:t>物质的危险、有害因素分析</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_Toc235092626 \h </w:instrText>
            </w:r>
            <w:r w:rsidRPr="00FA5FFC">
              <w:rPr>
                <w:rFonts w:cs="Times New Roman"/>
                <w:webHidden/>
              </w:rPr>
            </w:r>
            <w:r w:rsidRPr="00FA5FFC">
              <w:rPr>
                <w:rFonts w:cs="Times New Roman"/>
                <w:webHidden/>
              </w:rPr>
              <w:fldChar w:fldCharType="separate"/>
            </w:r>
            <w:r w:rsidR="00456C05">
              <w:rPr>
                <w:rFonts w:cs="Times New Roman"/>
                <w:webHidden/>
              </w:rPr>
              <w:t>26</w:t>
            </w:r>
            <w:r w:rsidRPr="00FA5FFC">
              <w:rPr>
                <w:rFonts w:cs="Times New Roman"/>
                <w:webHidden/>
              </w:rPr>
              <w:fldChar w:fldCharType="end"/>
            </w:r>
          </w:hyperlink>
        </w:p>
        <w:p w14:paraId="4CB3F2A9" w14:textId="1394D7F1" w:rsidR="00FA5FFC" w:rsidRPr="00FA5FFC" w:rsidRDefault="00FA5FFC" w:rsidP="00FA5FFC">
          <w:pPr>
            <w:pStyle w:val="TOC2"/>
            <w:rPr>
              <w:rFonts w:cs="Times New Roman"/>
              <w14:ligatures w14:val="standardContextual"/>
            </w:rPr>
          </w:pPr>
          <w:hyperlink w:anchor="_Toc235092627" w:history="1">
            <w:r w:rsidRPr="00FA5FFC">
              <w:rPr>
                <w:rStyle w:val="a9"/>
                <w:rFonts w:cs="Times New Roman"/>
              </w:rPr>
              <w:t>3.2</w:t>
            </w:r>
            <w:r w:rsidRPr="00FA5FFC">
              <w:rPr>
                <w:rStyle w:val="a9"/>
                <w:rFonts w:cs="Times New Roman"/>
              </w:rPr>
              <w:t>储存经营过程中的危险、有害因素分析</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_Toc235092627 \h </w:instrText>
            </w:r>
            <w:r w:rsidRPr="00FA5FFC">
              <w:rPr>
                <w:rFonts w:cs="Times New Roman"/>
                <w:webHidden/>
              </w:rPr>
            </w:r>
            <w:r w:rsidRPr="00FA5FFC">
              <w:rPr>
                <w:rFonts w:cs="Times New Roman"/>
                <w:webHidden/>
              </w:rPr>
              <w:fldChar w:fldCharType="separate"/>
            </w:r>
            <w:r w:rsidR="00456C05">
              <w:rPr>
                <w:rFonts w:cs="Times New Roman"/>
                <w:webHidden/>
              </w:rPr>
              <w:t>43</w:t>
            </w:r>
            <w:r w:rsidRPr="00FA5FFC">
              <w:rPr>
                <w:rFonts w:cs="Times New Roman"/>
                <w:webHidden/>
              </w:rPr>
              <w:fldChar w:fldCharType="end"/>
            </w:r>
          </w:hyperlink>
        </w:p>
        <w:p w14:paraId="2E712073" w14:textId="684D645B" w:rsidR="00FA5FFC" w:rsidRPr="00FA5FFC" w:rsidRDefault="00FA5FFC" w:rsidP="00FA5FFC">
          <w:pPr>
            <w:pStyle w:val="TOC2"/>
            <w:rPr>
              <w:rFonts w:cs="Times New Roman"/>
              <w14:ligatures w14:val="standardContextual"/>
            </w:rPr>
          </w:pPr>
          <w:hyperlink w:anchor="_Toc235092628" w:history="1">
            <w:r w:rsidRPr="00FA5FFC">
              <w:rPr>
                <w:rStyle w:val="a9"/>
                <w:rFonts w:cs="Times New Roman"/>
              </w:rPr>
              <w:t>3.3</w:t>
            </w:r>
            <w:r w:rsidRPr="00FA5FFC">
              <w:rPr>
                <w:rStyle w:val="a9"/>
                <w:rFonts w:cs="Times New Roman"/>
              </w:rPr>
              <w:t>主要危险有害部位辨识结果</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_Toc235092628 \h </w:instrText>
            </w:r>
            <w:r w:rsidRPr="00FA5FFC">
              <w:rPr>
                <w:rFonts w:cs="Times New Roman"/>
                <w:webHidden/>
              </w:rPr>
            </w:r>
            <w:r w:rsidRPr="00FA5FFC">
              <w:rPr>
                <w:rFonts w:cs="Times New Roman"/>
                <w:webHidden/>
              </w:rPr>
              <w:fldChar w:fldCharType="separate"/>
            </w:r>
            <w:r w:rsidR="00456C05">
              <w:rPr>
                <w:rFonts w:cs="Times New Roman"/>
                <w:webHidden/>
              </w:rPr>
              <w:t>54</w:t>
            </w:r>
            <w:r w:rsidRPr="00FA5FFC">
              <w:rPr>
                <w:rFonts w:cs="Times New Roman"/>
                <w:webHidden/>
              </w:rPr>
              <w:fldChar w:fldCharType="end"/>
            </w:r>
          </w:hyperlink>
        </w:p>
        <w:p w14:paraId="44F6BA90" w14:textId="0A994202" w:rsidR="00FA5FFC" w:rsidRPr="00FA5FFC" w:rsidRDefault="00FA5FFC" w:rsidP="00FA5FFC">
          <w:pPr>
            <w:pStyle w:val="TOC2"/>
            <w:rPr>
              <w:rFonts w:cs="Times New Roman"/>
              <w14:ligatures w14:val="standardContextual"/>
            </w:rPr>
          </w:pPr>
          <w:hyperlink w:anchor="_Toc235092629" w:history="1">
            <w:r w:rsidRPr="00FA5FFC">
              <w:rPr>
                <w:rStyle w:val="a9"/>
                <w:rFonts w:cs="Times New Roman"/>
              </w:rPr>
              <w:t>3.4</w:t>
            </w:r>
            <w:r w:rsidRPr="00FA5FFC">
              <w:rPr>
                <w:rStyle w:val="a9"/>
                <w:rFonts w:cs="Times New Roman"/>
              </w:rPr>
              <w:t>周边环境及自然条件分析</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_Toc235092629 \h </w:instrText>
            </w:r>
            <w:r w:rsidRPr="00FA5FFC">
              <w:rPr>
                <w:rFonts w:cs="Times New Roman"/>
                <w:webHidden/>
              </w:rPr>
            </w:r>
            <w:r w:rsidRPr="00FA5FFC">
              <w:rPr>
                <w:rFonts w:cs="Times New Roman"/>
                <w:webHidden/>
              </w:rPr>
              <w:fldChar w:fldCharType="separate"/>
            </w:r>
            <w:r w:rsidR="00456C05">
              <w:rPr>
                <w:rFonts w:cs="Times New Roman"/>
                <w:webHidden/>
              </w:rPr>
              <w:t>54</w:t>
            </w:r>
            <w:r w:rsidRPr="00FA5FFC">
              <w:rPr>
                <w:rFonts w:cs="Times New Roman"/>
                <w:webHidden/>
              </w:rPr>
              <w:fldChar w:fldCharType="end"/>
            </w:r>
          </w:hyperlink>
        </w:p>
        <w:p w14:paraId="485FF789" w14:textId="138EA68C" w:rsidR="00FA5FFC" w:rsidRPr="00FA5FFC" w:rsidRDefault="00FA5FFC" w:rsidP="00FA5FFC">
          <w:pPr>
            <w:pStyle w:val="TOC2"/>
            <w:rPr>
              <w:rFonts w:cs="Times New Roman"/>
              <w14:ligatures w14:val="standardContextual"/>
            </w:rPr>
          </w:pPr>
          <w:hyperlink w:anchor="_Toc235092630" w:history="1">
            <w:r w:rsidRPr="00FA5FFC">
              <w:rPr>
                <w:rStyle w:val="a9"/>
                <w:rFonts w:cs="Times New Roman"/>
              </w:rPr>
              <w:t>3.5“</w:t>
            </w:r>
            <w:r w:rsidRPr="00FA5FFC">
              <w:rPr>
                <w:rStyle w:val="a9"/>
                <w:rFonts w:cs="Times New Roman"/>
              </w:rPr>
              <w:t>两重点、一重大</w:t>
            </w:r>
            <w:r w:rsidRPr="00FA5FFC">
              <w:rPr>
                <w:rStyle w:val="a9"/>
                <w:rFonts w:cs="Times New Roman"/>
              </w:rPr>
              <w:t>”</w:t>
            </w:r>
            <w:r w:rsidRPr="00FA5FFC">
              <w:rPr>
                <w:rStyle w:val="a9"/>
                <w:rFonts w:cs="Times New Roman"/>
              </w:rPr>
              <w:t>辨识</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_Toc235092630 \h </w:instrText>
            </w:r>
            <w:r w:rsidRPr="00FA5FFC">
              <w:rPr>
                <w:rFonts w:cs="Times New Roman"/>
                <w:webHidden/>
              </w:rPr>
            </w:r>
            <w:r w:rsidRPr="00FA5FFC">
              <w:rPr>
                <w:rFonts w:cs="Times New Roman"/>
                <w:webHidden/>
              </w:rPr>
              <w:fldChar w:fldCharType="separate"/>
            </w:r>
            <w:r w:rsidR="00456C05">
              <w:rPr>
                <w:rFonts w:cs="Times New Roman"/>
                <w:webHidden/>
              </w:rPr>
              <w:t>56</w:t>
            </w:r>
            <w:r w:rsidRPr="00FA5FFC">
              <w:rPr>
                <w:rFonts w:cs="Times New Roman"/>
                <w:webHidden/>
              </w:rPr>
              <w:fldChar w:fldCharType="end"/>
            </w:r>
          </w:hyperlink>
        </w:p>
        <w:p w14:paraId="24A818B7" w14:textId="7D9B2B2F" w:rsidR="00FA5FFC" w:rsidRPr="00FA5FFC" w:rsidRDefault="00FA5FFC" w:rsidP="00FA5FFC">
          <w:pPr>
            <w:pStyle w:val="TOC2"/>
            <w:rPr>
              <w:rFonts w:cs="Times New Roman"/>
              <w14:ligatures w14:val="standardContextual"/>
            </w:rPr>
          </w:pPr>
          <w:hyperlink w:anchor="_Toc235092631" w:history="1">
            <w:r w:rsidRPr="00FA5FFC">
              <w:rPr>
                <w:rStyle w:val="a9"/>
                <w:rFonts w:cs="Times New Roman"/>
              </w:rPr>
              <w:t>3.6</w:t>
            </w:r>
            <w:r w:rsidRPr="00FA5FFC">
              <w:rPr>
                <w:rStyle w:val="a9"/>
                <w:rFonts w:cs="Times New Roman"/>
              </w:rPr>
              <w:t>事故案例</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_Toc235092631 \h </w:instrText>
            </w:r>
            <w:r w:rsidRPr="00FA5FFC">
              <w:rPr>
                <w:rFonts w:cs="Times New Roman"/>
                <w:webHidden/>
              </w:rPr>
            </w:r>
            <w:r w:rsidRPr="00FA5FFC">
              <w:rPr>
                <w:rFonts w:cs="Times New Roman"/>
                <w:webHidden/>
              </w:rPr>
              <w:fldChar w:fldCharType="separate"/>
            </w:r>
            <w:r w:rsidR="00456C05">
              <w:rPr>
                <w:rFonts w:cs="Times New Roman"/>
                <w:webHidden/>
              </w:rPr>
              <w:t>58</w:t>
            </w:r>
            <w:r w:rsidRPr="00FA5FFC">
              <w:rPr>
                <w:rFonts w:cs="Times New Roman"/>
                <w:webHidden/>
              </w:rPr>
              <w:fldChar w:fldCharType="end"/>
            </w:r>
          </w:hyperlink>
        </w:p>
        <w:p w14:paraId="5FC8E511" w14:textId="2D3EFB6C" w:rsidR="00FA5FFC" w:rsidRPr="00FA5FFC" w:rsidRDefault="00FA5FFC" w:rsidP="00FA5FFC">
          <w:pPr>
            <w:pStyle w:val="TOC1"/>
            <w:tabs>
              <w:tab w:val="right" w:leader="dot" w:pos="9174"/>
            </w:tabs>
            <w:adjustRightInd w:val="0"/>
            <w:snapToGrid w:val="0"/>
            <w:spacing w:after="0" w:line="360" w:lineRule="auto"/>
            <w:rPr>
              <w:rFonts w:ascii="Times New Roman" w:eastAsia="黑体" w:hAnsi="Times New Roman" w:cs="Times New Roman"/>
              <w:noProof/>
              <w:sz w:val="28"/>
              <w:szCs w:val="28"/>
            </w:rPr>
          </w:pPr>
          <w:hyperlink w:anchor="_Toc235092632" w:history="1">
            <w:r w:rsidRPr="00FA5FFC">
              <w:rPr>
                <w:rStyle w:val="a9"/>
                <w:rFonts w:ascii="Times New Roman" w:eastAsia="黑体" w:hAnsi="Times New Roman" w:cs="Times New Roman"/>
                <w:b/>
                <w:noProof/>
                <w:kern w:val="44"/>
                <w:sz w:val="28"/>
                <w:szCs w:val="28"/>
                <w14:ligatures w14:val="none"/>
              </w:rPr>
              <w:t>4</w:t>
            </w:r>
            <w:r w:rsidRPr="00FA5FFC">
              <w:rPr>
                <w:rStyle w:val="a9"/>
                <w:rFonts w:ascii="Times New Roman" w:eastAsia="黑体" w:hAnsi="Times New Roman" w:cs="Times New Roman"/>
                <w:b/>
                <w:noProof/>
                <w:kern w:val="44"/>
                <w:sz w:val="28"/>
                <w:szCs w:val="28"/>
                <w14:ligatures w14:val="none"/>
              </w:rPr>
              <w:t>评价单元划分及评价方法选择</w:t>
            </w:r>
            <w:r w:rsidRPr="00FA5FFC">
              <w:rPr>
                <w:rFonts w:ascii="Times New Roman" w:eastAsia="黑体" w:hAnsi="Times New Roman" w:cs="Times New Roman"/>
                <w:noProof/>
                <w:webHidden/>
                <w:sz w:val="28"/>
                <w:szCs w:val="28"/>
              </w:rPr>
              <w:tab/>
            </w:r>
            <w:r w:rsidRPr="00FA5FFC">
              <w:rPr>
                <w:rFonts w:ascii="Times New Roman" w:eastAsia="黑体" w:hAnsi="Times New Roman" w:cs="Times New Roman"/>
                <w:noProof/>
                <w:webHidden/>
                <w:sz w:val="28"/>
                <w:szCs w:val="28"/>
              </w:rPr>
              <w:fldChar w:fldCharType="begin"/>
            </w:r>
            <w:r w:rsidRPr="00FA5FFC">
              <w:rPr>
                <w:rFonts w:ascii="Times New Roman" w:eastAsia="黑体" w:hAnsi="Times New Roman" w:cs="Times New Roman"/>
                <w:noProof/>
                <w:webHidden/>
                <w:sz w:val="28"/>
                <w:szCs w:val="28"/>
              </w:rPr>
              <w:instrText xml:space="preserve"> PAGEREF _Toc235092632 \h </w:instrText>
            </w:r>
            <w:r w:rsidRPr="00FA5FFC">
              <w:rPr>
                <w:rFonts w:ascii="Times New Roman" w:eastAsia="黑体" w:hAnsi="Times New Roman" w:cs="Times New Roman"/>
                <w:noProof/>
                <w:webHidden/>
                <w:sz w:val="28"/>
                <w:szCs w:val="28"/>
              </w:rPr>
            </w:r>
            <w:r w:rsidRPr="00FA5FFC">
              <w:rPr>
                <w:rFonts w:ascii="Times New Roman" w:eastAsia="黑体" w:hAnsi="Times New Roman" w:cs="Times New Roman"/>
                <w:noProof/>
                <w:webHidden/>
                <w:sz w:val="28"/>
                <w:szCs w:val="28"/>
              </w:rPr>
              <w:fldChar w:fldCharType="separate"/>
            </w:r>
            <w:r w:rsidR="00456C05">
              <w:rPr>
                <w:rFonts w:ascii="Times New Roman" w:eastAsia="黑体" w:hAnsi="Times New Roman" w:cs="Times New Roman"/>
                <w:noProof/>
                <w:webHidden/>
                <w:sz w:val="28"/>
                <w:szCs w:val="28"/>
              </w:rPr>
              <w:t>62</w:t>
            </w:r>
            <w:r w:rsidRPr="00FA5FFC">
              <w:rPr>
                <w:rFonts w:ascii="Times New Roman" w:eastAsia="黑体" w:hAnsi="Times New Roman" w:cs="Times New Roman"/>
                <w:noProof/>
                <w:webHidden/>
                <w:sz w:val="28"/>
                <w:szCs w:val="28"/>
              </w:rPr>
              <w:fldChar w:fldCharType="end"/>
            </w:r>
          </w:hyperlink>
        </w:p>
        <w:p w14:paraId="3908AD0B" w14:textId="0B360ACC" w:rsidR="00FA5FFC" w:rsidRPr="00FA5FFC" w:rsidRDefault="00FA5FFC" w:rsidP="00FA5FFC">
          <w:pPr>
            <w:pStyle w:val="TOC2"/>
            <w:rPr>
              <w:rFonts w:cs="Times New Roman"/>
              <w14:ligatures w14:val="standardContextual"/>
            </w:rPr>
          </w:pPr>
          <w:hyperlink w:anchor="_Toc235092633" w:history="1">
            <w:r w:rsidRPr="00FA5FFC">
              <w:rPr>
                <w:rStyle w:val="a9"/>
                <w:rFonts w:cs="Times New Roman"/>
              </w:rPr>
              <w:t>4.1</w:t>
            </w:r>
            <w:r w:rsidRPr="00FA5FFC">
              <w:rPr>
                <w:rStyle w:val="a9"/>
                <w:rFonts w:cs="Times New Roman"/>
              </w:rPr>
              <w:t>评价单元划分和评价方法选择</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_Toc235092633 \h </w:instrText>
            </w:r>
            <w:r w:rsidRPr="00FA5FFC">
              <w:rPr>
                <w:rFonts w:cs="Times New Roman"/>
                <w:webHidden/>
              </w:rPr>
            </w:r>
            <w:r w:rsidRPr="00FA5FFC">
              <w:rPr>
                <w:rFonts w:cs="Times New Roman"/>
                <w:webHidden/>
              </w:rPr>
              <w:fldChar w:fldCharType="separate"/>
            </w:r>
            <w:r w:rsidR="00456C05">
              <w:rPr>
                <w:rFonts w:cs="Times New Roman"/>
                <w:webHidden/>
              </w:rPr>
              <w:t>62</w:t>
            </w:r>
            <w:r w:rsidRPr="00FA5FFC">
              <w:rPr>
                <w:rFonts w:cs="Times New Roman"/>
                <w:webHidden/>
              </w:rPr>
              <w:fldChar w:fldCharType="end"/>
            </w:r>
          </w:hyperlink>
        </w:p>
        <w:p w14:paraId="1CE3601B" w14:textId="1130BCEA" w:rsidR="00FA5FFC" w:rsidRPr="00FA5FFC" w:rsidRDefault="00FA5FFC" w:rsidP="00FA5FFC">
          <w:pPr>
            <w:pStyle w:val="TOC2"/>
            <w:rPr>
              <w:rFonts w:cs="Times New Roman"/>
              <w14:ligatures w14:val="standardContextual"/>
            </w:rPr>
          </w:pPr>
          <w:hyperlink w:anchor="_Toc235092634" w:history="1">
            <w:r w:rsidRPr="00FA5FFC">
              <w:rPr>
                <w:rStyle w:val="a9"/>
                <w:rFonts w:cs="Times New Roman"/>
              </w:rPr>
              <w:t>4.2</w:t>
            </w:r>
            <w:r w:rsidRPr="00FA5FFC">
              <w:rPr>
                <w:rStyle w:val="a9"/>
                <w:rFonts w:cs="Times New Roman"/>
              </w:rPr>
              <w:t>评价方法简介</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_Toc235092634 \h </w:instrText>
            </w:r>
            <w:r w:rsidRPr="00FA5FFC">
              <w:rPr>
                <w:rFonts w:cs="Times New Roman"/>
                <w:webHidden/>
              </w:rPr>
            </w:r>
            <w:r w:rsidRPr="00FA5FFC">
              <w:rPr>
                <w:rFonts w:cs="Times New Roman"/>
                <w:webHidden/>
              </w:rPr>
              <w:fldChar w:fldCharType="separate"/>
            </w:r>
            <w:r w:rsidR="00456C05">
              <w:rPr>
                <w:rFonts w:cs="Times New Roman"/>
                <w:webHidden/>
              </w:rPr>
              <w:t>62</w:t>
            </w:r>
            <w:r w:rsidRPr="00FA5FFC">
              <w:rPr>
                <w:rFonts w:cs="Times New Roman"/>
                <w:webHidden/>
              </w:rPr>
              <w:fldChar w:fldCharType="end"/>
            </w:r>
          </w:hyperlink>
        </w:p>
        <w:p w14:paraId="59EAAEDE" w14:textId="51AC8AB1" w:rsidR="00FA5FFC" w:rsidRPr="00FA5FFC" w:rsidRDefault="00FA5FFC" w:rsidP="00FA5FFC">
          <w:pPr>
            <w:pStyle w:val="TOC1"/>
            <w:tabs>
              <w:tab w:val="right" w:leader="dot" w:pos="9174"/>
            </w:tabs>
            <w:adjustRightInd w:val="0"/>
            <w:snapToGrid w:val="0"/>
            <w:spacing w:after="0" w:line="360" w:lineRule="auto"/>
            <w:rPr>
              <w:rFonts w:ascii="Times New Roman" w:eastAsia="黑体" w:hAnsi="Times New Roman" w:cs="Times New Roman"/>
              <w:noProof/>
              <w:sz w:val="28"/>
              <w:szCs w:val="28"/>
            </w:rPr>
          </w:pPr>
          <w:hyperlink w:anchor="_Toc235092635" w:history="1">
            <w:r w:rsidRPr="00FA5FFC">
              <w:rPr>
                <w:rStyle w:val="a9"/>
                <w:rFonts w:ascii="Times New Roman" w:eastAsia="黑体" w:hAnsi="Times New Roman" w:cs="Times New Roman"/>
                <w:b/>
                <w:noProof/>
                <w:kern w:val="44"/>
                <w:sz w:val="28"/>
                <w:szCs w:val="28"/>
                <w14:ligatures w14:val="none"/>
              </w:rPr>
              <w:t>5</w:t>
            </w:r>
            <w:r w:rsidRPr="00FA5FFC">
              <w:rPr>
                <w:rStyle w:val="a9"/>
                <w:rFonts w:ascii="Times New Roman" w:eastAsia="黑体" w:hAnsi="Times New Roman" w:cs="Times New Roman"/>
                <w:b/>
                <w:noProof/>
                <w:kern w:val="44"/>
                <w:sz w:val="28"/>
                <w:szCs w:val="28"/>
                <w14:ligatures w14:val="none"/>
              </w:rPr>
              <w:t>定性、定量评价</w:t>
            </w:r>
            <w:r w:rsidRPr="00FA5FFC">
              <w:rPr>
                <w:rFonts w:ascii="Times New Roman" w:eastAsia="黑体" w:hAnsi="Times New Roman" w:cs="Times New Roman"/>
                <w:noProof/>
                <w:webHidden/>
                <w:sz w:val="28"/>
                <w:szCs w:val="28"/>
              </w:rPr>
              <w:tab/>
            </w:r>
            <w:r w:rsidRPr="00FA5FFC">
              <w:rPr>
                <w:rFonts w:ascii="Times New Roman" w:eastAsia="黑体" w:hAnsi="Times New Roman" w:cs="Times New Roman"/>
                <w:noProof/>
                <w:webHidden/>
                <w:sz w:val="28"/>
                <w:szCs w:val="28"/>
              </w:rPr>
              <w:fldChar w:fldCharType="begin"/>
            </w:r>
            <w:r w:rsidRPr="00FA5FFC">
              <w:rPr>
                <w:rFonts w:ascii="Times New Roman" w:eastAsia="黑体" w:hAnsi="Times New Roman" w:cs="Times New Roman"/>
                <w:noProof/>
                <w:webHidden/>
                <w:sz w:val="28"/>
                <w:szCs w:val="28"/>
              </w:rPr>
              <w:instrText xml:space="preserve"> PAGEREF _Toc235092635 \h </w:instrText>
            </w:r>
            <w:r w:rsidRPr="00FA5FFC">
              <w:rPr>
                <w:rFonts w:ascii="Times New Roman" w:eastAsia="黑体" w:hAnsi="Times New Roman" w:cs="Times New Roman"/>
                <w:noProof/>
                <w:webHidden/>
                <w:sz w:val="28"/>
                <w:szCs w:val="28"/>
              </w:rPr>
            </w:r>
            <w:r w:rsidRPr="00FA5FFC">
              <w:rPr>
                <w:rFonts w:ascii="Times New Roman" w:eastAsia="黑体" w:hAnsi="Times New Roman" w:cs="Times New Roman"/>
                <w:noProof/>
                <w:webHidden/>
                <w:sz w:val="28"/>
                <w:szCs w:val="28"/>
              </w:rPr>
              <w:fldChar w:fldCharType="separate"/>
            </w:r>
            <w:r w:rsidR="00456C05">
              <w:rPr>
                <w:rFonts w:ascii="Times New Roman" w:eastAsia="黑体" w:hAnsi="Times New Roman" w:cs="Times New Roman"/>
                <w:noProof/>
                <w:webHidden/>
                <w:sz w:val="28"/>
                <w:szCs w:val="28"/>
              </w:rPr>
              <w:t>64</w:t>
            </w:r>
            <w:r w:rsidRPr="00FA5FFC">
              <w:rPr>
                <w:rFonts w:ascii="Times New Roman" w:eastAsia="黑体" w:hAnsi="Times New Roman" w:cs="Times New Roman"/>
                <w:noProof/>
                <w:webHidden/>
                <w:sz w:val="28"/>
                <w:szCs w:val="28"/>
              </w:rPr>
              <w:fldChar w:fldCharType="end"/>
            </w:r>
          </w:hyperlink>
        </w:p>
        <w:p w14:paraId="1B436A4B" w14:textId="48F790E1" w:rsidR="00FA5FFC" w:rsidRPr="00FA5FFC" w:rsidRDefault="00FA5FFC" w:rsidP="00FA5FFC">
          <w:pPr>
            <w:pStyle w:val="TOC2"/>
            <w:rPr>
              <w:rFonts w:cs="Times New Roman"/>
              <w14:ligatures w14:val="standardContextual"/>
            </w:rPr>
          </w:pPr>
          <w:hyperlink w:anchor="_Toc235092636" w:history="1">
            <w:r w:rsidRPr="00FA5FFC">
              <w:rPr>
                <w:rStyle w:val="a9"/>
                <w:rFonts w:cs="Times New Roman"/>
              </w:rPr>
              <w:t>5.1</w:t>
            </w:r>
            <w:r w:rsidRPr="00FA5FFC">
              <w:rPr>
                <w:rStyle w:val="a9"/>
                <w:rFonts w:cs="Times New Roman"/>
              </w:rPr>
              <w:t>经营条件及安全管理单元</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_Toc235092636 \h </w:instrText>
            </w:r>
            <w:r w:rsidRPr="00FA5FFC">
              <w:rPr>
                <w:rFonts w:cs="Times New Roman"/>
                <w:webHidden/>
              </w:rPr>
            </w:r>
            <w:r w:rsidRPr="00FA5FFC">
              <w:rPr>
                <w:rFonts w:cs="Times New Roman"/>
                <w:webHidden/>
              </w:rPr>
              <w:fldChar w:fldCharType="separate"/>
            </w:r>
            <w:r w:rsidR="00456C05">
              <w:rPr>
                <w:rFonts w:cs="Times New Roman"/>
                <w:webHidden/>
              </w:rPr>
              <w:t>64</w:t>
            </w:r>
            <w:r w:rsidRPr="00FA5FFC">
              <w:rPr>
                <w:rFonts w:cs="Times New Roman"/>
                <w:webHidden/>
              </w:rPr>
              <w:fldChar w:fldCharType="end"/>
            </w:r>
          </w:hyperlink>
        </w:p>
        <w:p w14:paraId="04518B74" w14:textId="64D09619" w:rsidR="00FA5FFC" w:rsidRPr="00FA5FFC" w:rsidRDefault="00FA5FFC" w:rsidP="00FA5FFC">
          <w:pPr>
            <w:pStyle w:val="TOC2"/>
            <w:rPr>
              <w:rFonts w:cs="Times New Roman"/>
              <w14:ligatures w14:val="standardContextual"/>
            </w:rPr>
          </w:pPr>
          <w:hyperlink w:anchor="_Toc235092637" w:history="1">
            <w:r w:rsidRPr="00FA5FFC">
              <w:rPr>
                <w:rStyle w:val="a9"/>
                <w:rFonts w:cs="Times New Roman"/>
              </w:rPr>
              <w:t>5.2</w:t>
            </w:r>
            <w:r w:rsidRPr="00FA5FFC">
              <w:rPr>
                <w:rStyle w:val="a9"/>
                <w:rFonts w:cs="Times New Roman"/>
              </w:rPr>
              <w:t>周边环境及平面布置单元</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_Toc235092637 \h </w:instrText>
            </w:r>
            <w:r w:rsidRPr="00FA5FFC">
              <w:rPr>
                <w:rFonts w:cs="Times New Roman"/>
                <w:webHidden/>
              </w:rPr>
            </w:r>
            <w:r w:rsidRPr="00FA5FFC">
              <w:rPr>
                <w:rFonts w:cs="Times New Roman"/>
                <w:webHidden/>
              </w:rPr>
              <w:fldChar w:fldCharType="separate"/>
            </w:r>
            <w:r w:rsidR="00456C05">
              <w:rPr>
                <w:rFonts w:cs="Times New Roman"/>
                <w:webHidden/>
              </w:rPr>
              <w:t>67</w:t>
            </w:r>
            <w:r w:rsidRPr="00FA5FFC">
              <w:rPr>
                <w:rFonts w:cs="Times New Roman"/>
                <w:webHidden/>
              </w:rPr>
              <w:fldChar w:fldCharType="end"/>
            </w:r>
          </w:hyperlink>
        </w:p>
        <w:p w14:paraId="475F8A34" w14:textId="7B759D6C" w:rsidR="00FA5FFC" w:rsidRPr="00FA5FFC" w:rsidRDefault="00FA5FFC" w:rsidP="00FA5FFC">
          <w:pPr>
            <w:pStyle w:val="TOC2"/>
            <w:rPr>
              <w:rFonts w:cs="Times New Roman"/>
              <w14:ligatures w14:val="standardContextual"/>
            </w:rPr>
          </w:pPr>
          <w:hyperlink w:anchor="_Toc235092638" w:history="1">
            <w:r w:rsidRPr="00FA5FFC">
              <w:rPr>
                <w:rStyle w:val="a9"/>
                <w:rFonts w:cs="Times New Roman"/>
              </w:rPr>
              <w:t>5.3</w:t>
            </w:r>
            <w:r w:rsidRPr="00FA5FFC">
              <w:rPr>
                <w:rStyle w:val="a9"/>
                <w:rFonts w:cs="Times New Roman"/>
              </w:rPr>
              <w:t>充装及储存单元</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_Toc235092638 \h </w:instrText>
            </w:r>
            <w:r w:rsidRPr="00FA5FFC">
              <w:rPr>
                <w:rFonts w:cs="Times New Roman"/>
                <w:webHidden/>
              </w:rPr>
            </w:r>
            <w:r w:rsidRPr="00FA5FFC">
              <w:rPr>
                <w:rFonts w:cs="Times New Roman"/>
                <w:webHidden/>
              </w:rPr>
              <w:fldChar w:fldCharType="separate"/>
            </w:r>
            <w:r w:rsidR="00456C05">
              <w:rPr>
                <w:rFonts w:cs="Times New Roman"/>
                <w:webHidden/>
              </w:rPr>
              <w:t>69</w:t>
            </w:r>
            <w:r w:rsidRPr="00FA5FFC">
              <w:rPr>
                <w:rFonts w:cs="Times New Roman"/>
                <w:webHidden/>
              </w:rPr>
              <w:fldChar w:fldCharType="end"/>
            </w:r>
          </w:hyperlink>
        </w:p>
        <w:p w14:paraId="3745B50C" w14:textId="31B94970" w:rsidR="00FA5FFC" w:rsidRPr="00FA5FFC" w:rsidRDefault="00FA5FFC" w:rsidP="00FA5FFC">
          <w:pPr>
            <w:pStyle w:val="TOC2"/>
            <w:rPr>
              <w:rFonts w:cs="Times New Roman"/>
              <w14:ligatures w14:val="standardContextual"/>
            </w:rPr>
          </w:pPr>
          <w:hyperlink w:anchor="_Toc235092639" w:history="1">
            <w:r w:rsidRPr="00FA5FFC">
              <w:rPr>
                <w:rStyle w:val="a9"/>
                <w:rFonts w:cs="Times New Roman"/>
              </w:rPr>
              <w:t>5.4</w:t>
            </w:r>
            <w:r w:rsidRPr="00FA5FFC">
              <w:rPr>
                <w:rStyle w:val="a9"/>
                <w:rFonts w:cs="Times New Roman"/>
              </w:rPr>
              <w:t>公辅工程及辅助设施单元</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_Toc235092639 \h </w:instrText>
            </w:r>
            <w:r w:rsidRPr="00FA5FFC">
              <w:rPr>
                <w:rFonts w:cs="Times New Roman"/>
                <w:webHidden/>
              </w:rPr>
            </w:r>
            <w:r w:rsidRPr="00FA5FFC">
              <w:rPr>
                <w:rFonts w:cs="Times New Roman"/>
                <w:webHidden/>
              </w:rPr>
              <w:fldChar w:fldCharType="separate"/>
            </w:r>
            <w:r w:rsidR="00456C05">
              <w:rPr>
                <w:rFonts w:cs="Times New Roman"/>
                <w:webHidden/>
              </w:rPr>
              <w:t>76</w:t>
            </w:r>
            <w:r w:rsidRPr="00FA5FFC">
              <w:rPr>
                <w:rFonts w:cs="Times New Roman"/>
                <w:webHidden/>
              </w:rPr>
              <w:fldChar w:fldCharType="end"/>
            </w:r>
          </w:hyperlink>
        </w:p>
        <w:p w14:paraId="083F6421" w14:textId="24E073C8" w:rsidR="00FA5FFC" w:rsidRPr="00FA5FFC" w:rsidRDefault="00FA5FFC" w:rsidP="00FA5FFC">
          <w:pPr>
            <w:pStyle w:val="TOC2"/>
            <w:rPr>
              <w:rFonts w:cs="Times New Roman"/>
              <w14:ligatures w14:val="standardContextual"/>
            </w:rPr>
          </w:pPr>
          <w:hyperlink w:anchor="_Toc235092640" w:history="1">
            <w:r w:rsidRPr="00FA5FFC">
              <w:rPr>
                <w:rStyle w:val="a9"/>
                <w:rFonts w:cs="Times New Roman"/>
              </w:rPr>
              <w:t>5.5</w:t>
            </w:r>
            <w:r w:rsidRPr="00FA5FFC">
              <w:rPr>
                <w:rStyle w:val="a9"/>
                <w:rFonts w:cs="Times New Roman"/>
              </w:rPr>
              <w:t>重大生产安全事故隐患单元</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_Toc235092640 \h </w:instrText>
            </w:r>
            <w:r w:rsidRPr="00FA5FFC">
              <w:rPr>
                <w:rFonts w:cs="Times New Roman"/>
                <w:webHidden/>
              </w:rPr>
            </w:r>
            <w:r w:rsidRPr="00FA5FFC">
              <w:rPr>
                <w:rFonts w:cs="Times New Roman"/>
                <w:webHidden/>
              </w:rPr>
              <w:fldChar w:fldCharType="separate"/>
            </w:r>
            <w:r w:rsidR="00456C05">
              <w:rPr>
                <w:rFonts w:cs="Times New Roman"/>
                <w:webHidden/>
              </w:rPr>
              <w:t>80</w:t>
            </w:r>
            <w:r w:rsidRPr="00FA5FFC">
              <w:rPr>
                <w:rFonts w:cs="Times New Roman"/>
                <w:webHidden/>
              </w:rPr>
              <w:fldChar w:fldCharType="end"/>
            </w:r>
          </w:hyperlink>
        </w:p>
        <w:p w14:paraId="02F10681" w14:textId="46F37D3D" w:rsidR="00FA5FFC" w:rsidRPr="00FA5FFC" w:rsidRDefault="00FA5FFC" w:rsidP="00FA5FFC">
          <w:pPr>
            <w:pStyle w:val="TOC2"/>
            <w:rPr>
              <w:rFonts w:cs="Times New Roman"/>
              <w14:ligatures w14:val="standardContextual"/>
            </w:rPr>
          </w:pPr>
          <w:hyperlink w:anchor="_Toc235092641" w:history="1">
            <w:r w:rsidRPr="00FA5FFC">
              <w:rPr>
                <w:rStyle w:val="a9"/>
                <w:rFonts w:cs="Times New Roman"/>
              </w:rPr>
              <w:t>5.6</w:t>
            </w:r>
            <w:r w:rsidRPr="00FA5FFC">
              <w:rPr>
                <w:rStyle w:val="a9"/>
                <w:rFonts w:cs="Times New Roman"/>
              </w:rPr>
              <w:t>外部安全防护距离、个人风险及社会风险分析</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_Toc235092641 \h </w:instrText>
            </w:r>
            <w:r w:rsidRPr="00FA5FFC">
              <w:rPr>
                <w:rFonts w:cs="Times New Roman"/>
                <w:webHidden/>
              </w:rPr>
            </w:r>
            <w:r w:rsidRPr="00FA5FFC">
              <w:rPr>
                <w:rFonts w:cs="Times New Roman"/>
                <w:webHidden/>
              </w:rPr>
              <w:fldChar w:fldCharType="separate"/>
            </w:r>
            <w:r w:rsidR="00456C05">
              <w:rPr>
                <w:rFonts w:cs="Times New Roman"/>
                <w:webHidden/>
              </w:rPr>
              <w:t>85</w:t>
            </w:r>
            <w:r w:rsidRPr="00FA5FFC">
              <w:rPr>
                <w:rFonts w:cs="Times New Roman"/>
                <w:webHidden/>
              </w:rPr>
              <w:fldChar w:fldCharType="end"/>
            </w:r>
          </w:hyperlink>
        </w:p>
        <w:p w14:paraId="73934566" w14:textId="6EA1FA49" w:rsidR="00FA5FFC" w:rsidRPr="00FA5FFC" w:rsidRDefault="00FA5FFC" w:rsidP="00FA5FFC">
          <w:pPr>
            <w:pStyle w:val="TOC1"/>
            <w:tabs>
              <w:tab w:val="right" w:leader="dot" w:pos="9174"/>
            </w:tabs>
            <w:adjustRightInd w:val="0"/>
            <w:snapToGrid w:val="0"/>
            <w:spacing w:after="0" w:line="360" w:lineRule="auto"/>
            <w:rPr>
              <w:rFonts w:ascii="Times New Roman" w:eastAsia="黑体" w:hAnsi="Times New Roman" w:cs="Times New Roman"/>
              <w:noProof/>
              <w:sz w:val="28"/>
              <w:szCs w:val="28"/>
            </w:rPr>
          </w:pPr>
          <w:hyperlink w:anchor="_Toc235092642" w:history="1">
            <w:r w:rsidRPr="00FA5FFC">
              <w:rPr>
                <w:rStyle w:val="a9"/>
                <w:rFonts w:ascii="Times New Roman" w:eastAsia="黑体" w:hAnsi="Times New Roman" w:cs="Times New Roman"/>
                <w:b/>
                <w:noProof/>
                <w:kern w:val="44"/>
                <w:sz w:val="28"/>
                <w:szCs w:val="28"/>
                <w14:ligatures w14:val="none"/>
              </w:rPr>
              <w:t>6</w:t>
            </w:r>
            <w:r w:rsidRPr="00FA5FFC">
              <w:rPr>
                <w:rStyle w:val="a9"/>
                <w:rFonts w:ascii="Times New Roman" w:eastAsia="黑体" w:hAnsi="Times New Roman" w:cs="Times New Roman"/>
                <w:b/>
                <w:noProof/>
                <w:kern w:val="44"/>
                <w:sz w:val="28"/>
                <w:szCs w:val="28"/>
                <w14:ligatures w14:val="none"/>
              </w:rPr>
              <w:t>安全对策措施与建议</w:t>
            </w:r>
            <w:r w:rsidRPr="00FA5FFC">
              <w:rPr>
                <w:rFonts w:ascii="Times New Roman" w:eastAsia="黑体" w:hAnsi="Times New Roman" w:cs="Times New Roman"/>
                <w:noProof/>
                <w:webHidden/>
                <w:sz w:val="28"/>
                <w:szCs w:val="28"/>
              </w:rPr>
              <w:tab/>
            </w:r>
            <w:r w:rsidRPr="00FA5FFC">
              <w:rPr>
                <w:rFonts w:ascii="Times New Roman" w:eastAsia="黑体" w:hAnsi="Times New Roman" w:cs="Times New Roman"/>
                <w:noProof/>
                <w:webHidden/>
                <w:sz w:val="28"/>
                <w:szCs w:val="28"/>
              </w:rPr>
              <w:fldChar w:fldCharType="begin"/>
            </w:r>
            <w:r w:rsidRPr="00FA5FFC">
              <w:rPr>
                <w:rFonts w:ascii="Times New Roman" w:eastAsia="黑体" w:hAnsi="Times New Roman" w:cs="Times New Roman"/>
                <w:noProof/>
                <w:webHidden/>
                <w:sz w:val="28"/>
                <w:szCs w:val="28"/>
              </w:rPr>
              <w:instrText xml:space="preserve"> PAGEREF _Toc235092642 \h </w:instrText>
            </w:r>
            <w:r w:rsidRPr="00FA5FFC">
              <w:rPr>
                <w:rFonts w:ascii="Times New Roman" w:eastAsia="黑体" w:hAnsi="Times New Roman" w:cs="Times New Roman"/>
                <w:noProof/>
                <w:webHidden/>
                <w:sz w:val="28"/>
                <w:szCs w:val="28"/>
              </w:rPr>
            </w:r>
            <w:r w:rsidRPr="00FA5FFC">
              <w:rPr>
                <w:rFonts w:ascii="Times New Roman" w:eastAsia="黑体" w:hAnsi="Times New Roman" w:cs="Times New Roman"/>
                <w:noProof/>
                <w:webHidden/>
                <w:sz w:val="28"/>
                <w:szCs w:val="28"/>
              </w:rPr>
              <w:fldChar w:fldCharType="separate"/>
            </w:r>
            <w:r w:rsidR="00456C05">
              <w:rPr>
                <w:rFonts w:ascii="Times New Roman" w:eastAsia="黑体" w:hAnsi="Times New Roman" w:cs="Times New Roman"/>
                <w:noProof/>
                <w:webHidden/>
                <w:sz w:val="28"/>
                <w:szCs w:val="28"/>
              </w:rPr>
              <w:t>91</w:t>
            </w:r>
            <w:r w:rsidRPr="00FA5FFC">
              <w:rPr>
                <w:rFonts w:ascii="Times New Roman" w:eastAsia="黑体" w:hAnsi="Times New Roman" w:cs="Times New Roman"/>
                <w:noProof/>
                <w:webHidden/>
                <w:sz w:val="28"/>
                <w:szCs w:val="28"/>
              </w:rPr>
              <w:fldChar w:fldCharType="end"/>
            </w:r>
          </w:hyperlink>
        </w:p>
        <w:p w14:paraId="73DA3F48" w14:textId="76DB802A" w:rsidR="00FA5FFC" w:rsidRPr="00FA5FFC" w:rsidRDefault="00FA5FFC" w:rsidP="00FA5FFC">
          <w:pPr>
            <w:pStyle w:val="TOC2"/>
            <w:rPr>
              <w:rFonts w:cs="Times New Roman"/>
              <w14:ligatures w14:val="standardContextual"/>
            </w:rPr>
          </w:pPr>
          <w:hyperlink w:anchor="_Toc235092643" w:history="1">
            <w:r w:rsidRPr="00FA5FFC">
              <w:rPr>
                <w:rStyle w:val="a9"/>
                <w:rFonts w:cs="Times New Roman"/>
              </w:rPr>
              <w:t>6.1</w:t>
            </w:r>
            <w:r w:rsidRPr="00FA5FFC">
              <w:rPr>
                <w:rStyle w:val="a9"/>
                <w:rFonts w:cs="Times New Roman"/>
              </w:rPr>
              <w:t>安全对策措施</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_Toc235092643 \h </w:instrText>
            </w:r>
            <w:r w:rsidRPr="00FA5FFC">
              <w:rPr>
                <w:rFonts w:cs="Times New Roman"/>
                <w:webHidden/>
              </w:rPr>
            </w:r>
            <w:r w:rsidRPr="00FA5FFC">
              <w:rPr>
                <w:rFonts w:cs="Times New Roman"/>
                <w:webHidden/>
              </w:rPr>
              <w:fldChar w:fldCharType="separate"/>
            </w:r>
            <w:r w:rsidR="00456C05">
              <w:rPr>
                <w:rFonts w:cs="Times New Roman"/>
                <w:webHidden/>
              </w:rPr>
              <w:t>91</w:t>
            </w:r>
            <w:r w:rsidRPr="00FA5FFC">
              <w:rPr>
                <w:rFonts w:cs="Times New Roman"/>
                <w:webHidden/>
              </w:rPr>
              <w:fldChar w:fldCharType="end"/>
            </w:r>
          </w:hyperlink>
        </w:p>
        <w:p w14:paraId="16BAAD36" w14:textId="2C1D7695" w:rsidR="00FA5FFC" w:rsidRPr="00FA5FFC" w:rsidRDefault="00FA5FFC" w:rsidP="00FA5FFC">
          <w:pPr>
            <w:pStyle w:val="TOC2"/>
            <w:rPr>
              <w:rFonts w:cs="Times New Roman"/>
              <w14:ligatures w14:val="standardContextual"/>
            </w:rPr>
          </w:pPr>
          <w:hyperlink w:anchor="_Toc235092644" w:history="1">
            <w:r w:rsidRPr="00FA5FFC">
              <w:rPr>
                <w:rStyle w:val="a9"/>
                <w:rFonts w:cs="Times New Roman"/>
              </w:rPr>
              <w:t>6.2</w:t>
            </w:r>
            <w:r w:rsidRPr="00FA5FFC">
              <w:rPr>
                <w:rStyle w:val="a9"/>
                <w:rFonts w:cs="Times New Roman"/>
              </w:rPr>
              <w:t>整改建议</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_Toc235092644 \h </w:instrText>
            </w:r>
            <w:r w:rsidRPr="00FA5FFC">
              <w:rPr>
                <w:rFonts w:cs="Times New Roman"/>
                <w:webHidden/>
              </w:rPr>
            </w:r>
            <w:r w:rsidRPr="00FA5FFC">
              <w:rPr>
                <w:rFonts w:cs="Times New Roman"/>
                <w:webHidden/>
              </w:rPr>
              <w:fldChar w:fldCharType="separate"/>
            </w:r>
            <w:r w:rsidR="00456C05">
              <w:rPr>
                <w:rFonts w:cs="Times New Roman"/>
                <w:webHidden/>
              </w:rPr>
              <w:t>93</w:t>
            </w:r>
            <w:r w:rsidRPr="00FA5FFC">
              <w:rPr>
                <w:rFonts w:cs="Times New Roman"/>
                <w:webHidden/>
              </w:rPr>
              <w:fldChar w:fldCharType="end"/>
            </w:r>
          </w:hyperlink>
        </w:p>
        <w:p w14:paraId="1293B46E" w14:textId="1940C4CD" w:rsidR="00FA5FFC" w:rsidRPr="00FA5FFC" w:rsidRDefault="00FA5FFC" w:rsidP="00FA5FFC">
          <w:pPr>
            <w:pStyle w:val="TOC2"/>
            <w:rPr>
              <w:rFonts w:cs="Times New Roman"/>
              <w14:ligatures w14:val="standardContextual"/>
            </w:rPr>
          </w:pPr>
          <w:hyperlink w:anchor="_Toc235092645" w:history="1">
            <w:r w:rsidRPr="00FA5FFC">
              <w:rPr>
                <w:rStyle w:val="a9"/>
                <w:rFonts w:cs="Times New Roman"/>
              </w:rPr>
              <w:t>6.3</w:t>
            </w:r>
            <w:r w:rsidRPr="00FA5FFC">
              <w:rPr>
                <w:rStyle w:val="a9"/>
                <w:rFonts w:cs="Times New Roman"/>
              </w:rPr>
              <w:t>整改完成情况</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_Toc235092645 \h </w:instrText>
            </w:r>
            <w:r w:rsidRPr="00FA5FFC">
              <w:rPr>
                <w:rFonts w:cs="Times New Roman"/>
                <w:webHidden/>
              </w:rPr>
            </w:r>
            <w:r w:rsidRPr="00FA5FFC">
              <w:rPr>
                <w:rFonts w:cs="Times New Roman"/>
                <w:webHidden/>
              </w:rPr>
              <w:fldChar w:fldCharType="separate"/>
            </w:r>
            <w:r w:rsidR="00456C05">
              <w:rPr>
                <w:rFonts w:cs="Times New Roman"/>
                <w:webHidden/>
              </w:rPr>
              <w:t>94</w:t>
            </w:r>
            <w:r w:rsidRPr="00FA5FFC">
              <w:rPr>
                <w:rFonts w:cs="Times New Roman"/>
                <w:webHidden/>
              </w:rPr>
              <w:fldChar w:fldCharType="end"/>
            </w:r>
          </w:hyperlink>
        </w:p>
        <w:p w14:paraId="477DA233" w14:textId="4BD4710C" w:rsidR="00FA5FFC" w:rsidRPr="00FA5FFC" w:rsidRDefault="00FA5FFC" w:rsidP="00FA5FFC">
          <w:pPr>
            <w:pStyle w:val="TOC1"/>
            <w:tabs>
              <w:tab w:val="right" w:leader="dot" w:pos="9174"/>
            </w:tabs>
            <w:adjustRightInd w:val="0"/>
            <w:snapToGrid w:val="0"/>
            <w:spacing w:after="0" w:line="360" w:lineRule="auto"/>
            <w:rPr>
              <w:rFonts w:ascii="Times New Roman" w:eastAsia="黑体" w:hAnsi="Times New Roman" w:cs="Times New Roman"/>
              <w:noProof/>
              <w:sz w:val="28"/>
              <w:szCs w:val="28"/>
            </w:rPr>
          </w:pPr>
          <w:hyperlink w:anchor="_Toc235092646" w:history="1">
            <w:r w:rsidRPr="00FA5FFC">
              <w:rPr>
                <w:rStyle w:val="a9"/>
                <w:rFonts w:ascii="Times New Roman" w:eastAsia="黑体" w:hAnsi="Times New Roman" w:cs="Times New Roman"/>
                <w:b/>
                <w:noProof/>
                <w:kern w:val="44"/>
                <w:sz w:val="28"/>
                <w:szCs w:val="28"/>
                <w14:ligatures w14:val="none"/>
              </w:rPr>
              <w:t>7</w:t>
            </w:r>
            <w:r w:rsidRPr="00FA5FFC">
              <w:rPr>
                <w:rStyle w:val="a9"/>
                <w:rFonts w:ascii="Times New Roman" w:eastAsia="黑体" w:hAnsi="Times New Roman" w:cs="Times New Roman"/>
                <w:b/>
                <w:noProof/>
                <w:kern w:val="44"/>
                <w:sz w:val="28"/>
                <w:szCs w:val="28"/>
                <w14:ligatures w14:val="none"/>
              </w:rPr>
              <w:t>评价结论</w:t>
            </w:r>
            <w:r w:rsidRPr="00FA5FFC">
              <w:rPr>
                <w:rFonts w:ascii="Times New Roman" w:eastAsia="黑体" w:hAnsi="Times New Roman" w:cs="Times New Roman"/>
                <w:noProof/>
                <w:webHidden/>
                <w:sz w:val="28"/>
                <w:szCs w:val="28"/>
              </w:rPr>
              <w:tab/>
            </w:r>
            <w:r w:rsidRPr="00FA5FFC">
              <w:rPr>
                <w:rFonts w:ascii="Times New Roman" w:eastAsia="黑体" w:hAnsi="Times New Roman" w:cs="Times New Roman"/>
                <w:noProof/>
                <w:webHidden/>
                <w:sz w:val="28"/>
                <w:szCs w:val="28"/>
              </w:rPr>
              <w:fldChar w:fldCharType="begin"/>
            </w:r>
            <w:r w:rsidRPr="00FA5FFC">
              <w:rPr>
                <w:rFonts w:ascii="Times New Roman" w:eastAsia="黑体" w:hAnsi="Times New Roman" w:cs="Times New Roman"/>
                <w:noProof/>
                <w:webHidden/>
                <w:sz w:val="28"/>
                <w:szCs w:val="28"/>
              </w:rPr>
              <w:instrText xml:space="preserve"> PAGEREF _Toc235092646 \h </w:instrText>
            </w:r>
            <w:r w:rsidRPr="00FA5FFC">
              <w:rPr>
                <w:rFonts w:ascii="Times New Roman" w:eastAsia="黑体" w:hAnsi="Times New Roman" w:cs="Times New Roman"/>
                <w:noProof/>
                <w:webHidden/>
                <w:sz w:val="28"/>
                <w:szCs w:val="28"/>
              </w:rPr>
            </w:r>
            <w:r w:rsidRPr="00FA5FFC">
              <w:rPr>
                <w:rFonts w:ascii="Times New Roman" w:eastAsia="黑体" w:hAnsi="Times New Roman" w:cs="Times New Roman"/>
                <w:noProof/>
                <w:webHidden/>
                <w:sz w:val="28"/>
                <w:szCs w:val="28"/>
              </w:rPr>
              <w:fldChar w:fldCharType="separate"/>
            </w:r>
            <w:r w:rsidR="00456C05">
              <w:rPr>
                <w:rFonts w:ascii="Times New Roman" w:eastAsia="黑体" w:hAnsi="Times New Roman" w:cs="Times New Roman"/>
                <w:noProof/>
                <w:webHidden/>
                <w:sz w:val="28"/>
                <w:szCs w:val="28"/>
              </w:rPr>
              <w:t>95</w:t>
            </w:r>
            <w:r w:rsidRPr="00FA5FFC">
              <w:rPr>
                <w:rFonts w:ascii="Times New Roman" w:eastAsia="黑体" w:hAnsi="Times New Roman" w:cs="Times New Roman"/>
                <w:noProof/>
                <w:webHidden/>
                <w:sz w:val="28"/>
                <w:szCs w:val="28"/>
              </w:rPr>
              <w:fldChar w:fldCharType="end"/>
            </w:r>
          </w:hyperlink>
        </w:p>
        <w:p w14:paraId="39C447E2" w14:textId="4B672728" w:rsidR="00FA5FFC" w:rsidRPr="00FA5FFC" w:rsidRDefault="00FA5FFC" w:rsidP="00FA5FFC">
          <w:pPr>
            <w:pStyle w:val="TOC2"/>
            <w:rPr>
              <w:rFonts w:cs="Times New Roman"/>
              <w14:ligatures w14:val="standardContextual"/>
            </w:rPr>
          </w:pPr>
          <w:hyperlink w:anchor="_Toc235092647" w:history="1">
            <w:r w:rsidRPr="00FA5FFC">
              <w:rPr>
                <w:rStyle w:val="a9"/>
                <w:rFonts w:cs="Times New Roman"/>
              </w:rPr>
              <w:t>7.1</w:t>
            </w:r>
            <w:r w:rsidRPr="00FA5FFC">
              <w:rPr>
                <w:rStyle w:val="a9"/>
                <w:rFonts w:cs="Times New Roman"/>
              </w:rPr>
              <w:t>主要危险有害因素评价结果</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_Toc235092647 \h </w:instrText>
            </w:r>
            <w:r w:rsidRPr="00FA5FFC">
              <w:rPr>
                <w:rFonts w:cs="Times New Roman"/>
                <w:webHidden/>
              </w:rPr>
            </w:r>
            <w:r w:rsidRPr="00FA5FFC">
              <w:rPr>
                <w:rFonts w:cs="Times New Roman"/>
                <w:webHidden/>
              </w:rPr>
              <w:fldChar w:fldCharType="separate"/>
            </w:r>
            <w:r w:rsidR="00456C05">
              <w:rPr>
                <w:rFonts w:cs="Times New Roman"/>
                <w:webHidden/>
              </w:rPr>
              <w:t>95</w:t>
            </w:r>
            <w:r w:rsidRPr="00FA5FFC">
              <w:rPr>
                <w:rFonts w:cs="Times New Roman"/>
                <w:webHidden/>
              </w:rPr>
              <w:fldChar w:fldCharType="end"/>
            </w:r>
          </w:hyperlink>
        </w:p>
        <w:p w14:paraId="3A067C46" w14:textId="334A73FC" w:rsidR="00FA5FFC" w:rsidRPr="00FA5FFC" w:rsidRDefault="00FA5FFC" w:rsidP="00FA5FFC">
          <w:pPr>
            <w:pStyle w:val="TOC2"/>
            <w:rPr>
              <w:rFonts w:cs="Times New Roman"/>
              <w14:ligatures w14:val="standardContextual"/>
            </w:rPr>
          </w:pPr>
          <w:hyperlink w:anchor="_Toc235092648" w:history="1">
            <w:r w:rsidRPr="00FA5FFC">
              <w:rPr>
                <w:rStyle w:val="a9"/>
                <w:rFonts w:cs="Times New Roman"/>
              </w:rPr>
              <w:t>7.2</w:t>
            </w:r>
            <w:r w:rsidRPr="00FA5FFC">
              <w:rPr>
                <w:rStyle w:val="a9"/>
                <w:rFonts w:cs="Times New Roman"/>
              </w:rPr>
              <w:t>定性定量分析结果</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_Toc235092648 \h </w:instrText>
            </w:r>
            <w:r w:rsidRPr="00FA5FFC">
              <w:rPr>
                <w:rFonts w:cs="Times New Roman"/>
                <w:webHidden/>
              </w:rPr>
            </w:r>
            <w:r w:rsidRPr="00FA5FFC">
              <w:rPr>
                <w:rFonts w:cs="Times New Roman"/>
                <w:webHidden/>
              </w:rPr>
              <w:fldChar w:fldCharType="separate"/>
            </w:r>
            <w:r w:rsidR="00456C05">
              <w:rPr>
                <w:rFonts w:cs="Times New Roman"/>
                <w:webHidden/>
              </w:rPr>
              <w:t>95</w:t>
            </w:r>
            <w:r w:rsidRPr="00FA5FFC">
              <w:rPr>
                <w:rFonts w:cs="Times New Roman"/>
                <w:webHidden/>
              </w:rPr>
              <w:fldChar w:fldCharType="end"/>
            </w:r>
          </w:hyperlink>
        </w:p>
        <w:p w14:paraId="25DA54BC" w14:textId="07702F6D" w:rsidR="00FA5FFC" w:rsidRPr="00FA5FFC" w:rsidRDefault="00FA5FFC" w:rsidP="00FA5FFC">
          <w:pPr>
            <w:pStyle w:val="TOC2"/>
            <w:rPr>
              <w:rFonts w:cs="Times New Roman"/>
              <w14:ligatures w14:val="standardContextual"/>
            </w:rPr>
          </w:pPr>
          <w:hyperlink w:anchor="_Toc235092649" w:history="1">
            <w:r w:rsidRPr="00FA5FFC">
              <w:rPr>
                <w:rStyle w:val="a9"/>
                <w:rFonts w:cs="Times New Roman"/>
              </w:rPr>
              <w:t>7.3</w:t>
            </w:r>
            <w:r w:rsidRPr="00FA5FFC">
              <w:rPr>
                <w:rStyle w:val="a9"/>
                <w:rFonts w:cs="Times New Roman"/>
              </w:rPr>
              <w:t>评价结论</w:t>
            </w:r>
            <w:r w:rsidRPr="00FA5FFC">
              <w:rPr>
                <w:rFonts w:cs="Times New Roman"/>
                <w:webHidden/>
              </w:rPr>
              <w:tab/>
            </w:r>
            <w:r w:rsidRPr="00FA5FFC">
              <w:rPr>
                <w:rFonts w:cs="Times New Roman"/>
                <w:webHidden/>
              </w:rPr>
              <w:fldChar w:fldCharType="begin"/>
            </w:r>
            <w:r w:rsidRPr="00FA5FFC">
              <w:rPr>
                <w:rFonts w:cs="Times New Roman"/>
                <w:webHidden/>
              </w:rPr>
              <w:instrText xml:space="preserve"> PAGEREF _Toc235092649 \h </w:instrText>
            </w:r>
            <w:r w:rsidRPr="00FA5FFC">
              <w:rPr>
                <w:rFonts w:cs="Times New Roman"/>
                <w:webHidden/>
              </w:rPr>
            </w:r>
            <w:r w:rsidRPr="00FA5FFC">
              <w:rPr>
                <w:rFonts w:cs="Times New Roman"/>
                <w:webHidden/>
              </w:rPr>
              <w:fldChar w:fldCharType="separate"/>
            </w:r>
            <w:r w:rsidR="00456C05">
              <w:rPr>
                <w:rFonts w:cs="Times New Roman"/>
                <w:webHidden/>
              </w:rPr>
              <w:t>96</w:t>
            </w:r>
            <w:r w:rsidRPr="00FA5FFC">
              <w:rPr>
                <w:rFonts w:cs="Times New Roman"/>
                <w:webHidden/>
              </w:rPr>
              <w:fldChar w:fldCharType="end"/>
            </w:r>
          </w:hyperlink>
        </w:p>
        <w:p w14:paraId="43F178D4" w14:textId="01299A84" w:rsidR="00FA5FFC" w:rsidRDefault="00FA5FFC" w:rsidP="00FA5FFC">
          <w:pPr>
            <w:pStyle w:val="TOC1"/>
            <w:tabs>
              <w:tab w:val="right" w:leader="dot" w:pos="9174"/>
            </w:tabs>
            <w:adjustRightInd w:val="0"/>
            <w:snapToGrid w:val="0"/>
            <w:spacing w:after="0" w:line="360" w:lineRule="auto"/>
            <w:rPr>
              <w:rFonts w:hint="eastAsia"/>
              <w:noProof/>
            </w:rPr>
          </w:pPr>
          <w:hyperlink w:anchor="_Toc235092650" w:history="1">
            <w:r w:rsidRPr="00FA5FFC">
              <w:rPr>
                <w:rStyle w:val="a9"/>
                <w:rFonts w:ascii="Times New Roman" w:eastAsia="黑体" w:hAnsi="Times New Roman" w:cs="Times New Roman"/>
                <w:b/>
                <w:noProof/>
                <w:kern w:val="44"/>
                <w:sz w:val="28"/>
                <w:szCs w:val="28"/>
                <w14:ligatures w14:val="none"/>
              </w:rPr>
              <w:t>附件</w:t>
            </w:r>
            <w:r w:rsidRPr="00FA5FFC">
              <w:rPr>
                <w:rFonts w:ascii="Times New Roman" w:eastAsia="黑体" w:hAnsi="Times New Roman" w:cs="Times New Roman"/>
                <w:noProof/>
                <w:webHidden/>
                <w:sz w:val="28"/>
                <w:szCs w:val="28"/>
              </w:rPr>
              <w:tab/>
            </w:r>
            <w:r w:rsidRPr="00FA5FFC">
              <w:rPr>
                <w:rFonts w:ascii="Times New Roman" w:eastAsia="黑体" w:hAnsi="Times New Roman" w:cs="Times New Roman"/>
                <w:noProof/>
                <w:webHidden/>
                <w:sz w:val="28"/>
                <w:szCs w:val="28"/>
              </w:rPr>
              <w:fldChar w:fldCharType="begin"/>
            </w:r>
            <w:r w:rsidRPr="00FA5FFC">
              <w:rPr>
                <w:rFonts w:ascii="Times New Roman" w:eastAsia="黑体" w:hAnsi="Times New Roman" w:cs="Times New Roman"/>
                <w:noProof/>
                <w:webHidden/>
                <w:sz w:val="28"/>
                <w:szCs w:val="28"/>
              </w:rPr>
              <w:instrText xml:space="preserve"> PAGEREF _Toc235092650 \h </w:instrText>
            </w:r>
            <w:r w:rsidRPr="00FA5FFC">
              <w:rPr>
                <w:rFonts w:ascii="Times New Roman" w:eastAsia="黑体" w:hAnsi="Times New Roman" w:cs="Times New Roman"/>
                <w:noProof/>
                <w:webHidden/>
                <w:sz w:val="28"/>
                <w:szCs w:val="28"/>
              </w:rPr>
            </w:r>
            <w:r w:rsidRPr="00FA5FFC">
              <w:rPr>
                <w:rFonts w:ascii="Times New Roman" w:eastAsia="黑体" w:hAnsi="Times New Roman" w:cs="Times New Roman"/>
                <w:noProof/>
                <w:webHidden/>
                <w:sz w:val="28"/>
                <w:szCs w:val="28"/>
              </w:rPr>
              <w:fldChar w:fldCharType="separate"/>
            </w:r>
            <w:r w:rsidR="00456C05">
              <w:rPr>
                <w:rFonts w:ascii="Times New Roman" w:eastAsia="黑体" w:hAnsi="Times New Roman" w:cs="Times New Roman"/>
                <w:noProof/>
                <w:webHidden/>
                <w:sz w:val="28"/>
                <w:szCs w:val="28"/>
              </w:rPr>
              <w:t>97</w:t>
            </w:r>
            <w:r w:rsidRPr="00FA5FFC">
              <w:rPr>
                <w:rFonts w:ascii="Times New Roman" w:eastAsia="黑体" w:hAnsi="Times New Roman" w:cs="Times New Roman"/>
                <w:noProof/>
                <w:webHidden/>
                <w:sz w:val="28"/>
                <w:szCs w:val="28"/>
              </w:rPr>
              <w:fldChar w:fldCharType="end"/>
            </w:r>
          </w:hyperlink>
        </w:p>
        <w:p w14:paraId="1CE8CC4E" w14:textId="21B53043" w:rsidR="002E218C" w:rsidRPr="002E218C" w:rsidRDefault="002E218C" w:rsidP="002E218C">
          <w:pPr>
            <w:adjustRightInd w:val="0"/>
            <w:snapToGrid w:val="0"/>
            <w:spacing w:after="0" w:line="360" w:lineRule="auto"/>
            <w:jc w:val="both"/>
            <w:rPr>
              <w:rFonts w:ascii="Times New Roman" w:eastAsia="黑体" w:hAnsi="Times New Roman"/>
              <w:sz w:val="28"/>
              <w:szCs w:val="28"/>
            </w:rPr>
          </w:pPr>
          <w:r w:rsidRPr="002E218C">
            <w:rPr>
              <w:rFonts w:ascii="Times New Roman" w:eastAsia="黑体" w:hAnsi="Times New Roman" w:hint="eastAsia"/>
              <w:sz w:val="28"/>
              <w:szCs w:val="28"/>
            </w:rPr>
            <w:fldChar w:fldCharType="end"/>
          </w:r>
        </w:p>
      </w:sdtContent>
    </w:sdt>
    <w:p w14:paraId="0975073F" w14:textId="77777777" w:rsidR="00C2251A" w:rsidRDefault="00C2251A" w:rsidP="00C2251A">
      <w:pPr>
        <w:adjustRightInd w:val="0"/>
        <w:snapToGrid w:val="0"/>
        <w:spacing w:beforeLines="50" w:before="156" w:afterLines="50" w:after="156" w:line="360" w:lineRule="auto"/>
        <w:jc w:val="center"/>
        <w:rPr>
          <w:rFonts w:ascii="Times New Roman" w:eastAsia="黑体" w:hAnsi="Times New Roman" w:cs="Times New Roman"/>
          <w:b/>
          <w:kern w:val="44"/>
          <w:sz w:val="32"/>
          <w:szCs w:val="44"/>
          <w14:ligatures w14:val="none"/>
        </w:rPr>
      </w:pPr>
    </w:p>
    <w:p w14:paraId="46BAB2C0" w14:textId="77777777" w:rsidR="00C2251A" w:rsidRDefault="00C2251A" w:rsidP="00C2251A">
      <w:pPr>
        <w:adjustRightInd w:val="0"/>
        <w:snapToGrid w:val="0"/>
        <w:spacing w:beforeLines="50" w:before="156" w:afterLines="50" w:after="156" w:line="360" w:lineRule="auto"/>
        <w:jc w:val="center"/>
        <w:rPr>
          <w:rFonts w:ascii="Times New Roman" w:eastAsia="黑体" w:hAnsi="Times New Roman" w:cs="Times New Roman"/>
          <w:b/>
          <w:kern w:val="44"/>
          <w:sz w:val="32"/>
          <w:szCs w:val="44"/>
          <w14:ligatures w14:val="none"/>
        </w:rPr>
        <w:sectPr w:rsidR="00C2251A" w:rsidSect="00777C13">
          <w:pgSz w:w="11906" w:h="16838"/>
          <w:pgMar w:top="1418" w:right="1134" w:bottom="1134" w:left="1588" w:header="851" w:footer="992" w:gutter="0"/>
          <w:cols w:space="425"/>
          <w:docGrid w:type="lines" w:linePitch="312"/>
        </w:sectPr>
      </w:pPr>
    </w:p>
    <w:p w14:paraId="7252529D" w14:textId="77777777" w:rsidR="00C2251A" w:rsidRPr="00C2251A" w:rsidRDefault="00C2251A" w:rsidP="00C2251A">
      <w:pPr>
        <w:adjustRightInd w:val="0"/>
        <w:snapToGrid w:val="0"/>
        <w:spacing w:beforeLines="150" w:before="468" w:afterLines="150" w:after="468" w:line="360" w:lineRule="auto"/>
        <w:jc w:val="center"/>
        <w:outlineLvl w:val="0"/>
        <w:rPr>
          <w:rFonts w:ascii="Times New Roman" w:eastAsia="黑体" w:hAnsi="Times New Roman" w:cs="黑体"/>
          <w:b/>
          <w:kern w:val="44"/>
          <w:sz w:val="32"/>
          <w:szCs w:val="44"/>
          <w14:ligatures w14:val="none"/>
        </w:rPr>
      </w:pPr>
      <w:bookmarkStart w:id="25" w:name="_Toc527536689"/>
      <w:bookmarkStart w:id="26" w:name="_Toc492367633"/>
      <w:bookmarkStart w:id="27" w:name="_Toc163051340"/>
      <w:bookmarkStart w:id="28" w:name="_Toc235092617"/>
      <w:bookmarkStart w:id="29" w:name="_Toc457295089"/>
      <w:bookmarkStart w:id="30" w:name="_Toc454542367"/>
      <w:bookmarkStart w:id="31" w:name="_Toc457294993"/>
      <w:bookmarkStart w:id="32" w:name="_Toc454542164"/>
      <w:r w:rsidRPr="00C2251A">
        <w:rPr>
          <w:rFonts w:ascii="Times New Roman" w:eastAsia="黑体" w:hAnsi="Times New Roman" w:cs="黑体" w:hint="eastAsia"/>
          <w:b/>
          <w:kern w:val="44"/>
          <w:sz w:val="32"/>
          <w:szCs w:val="44"/>
          <w14:ligatures w14:val="none"/>
        </w:rPr>
        <w:lastRenderedPageBreak/>
        <w:t>1</w:t>
      </w:r>
      <w:r w:rsidRPr="00C2251A">
        <w:rPr>
          <w:rFonts w:ascii="Times New Roman" w:eastAsia="黑体" w:hAnsi="Times New Roman" w:cs="黑体" w:hint="eastAsia"/>
          <w:b/>
          <w:kern w:val="44"/>
          <w:sz w:val="32"/>
          <w:szCs w:val="44"/>
          <w14:ligatures w14:val="none"/>
        </w:rPr>
        <w:t>概述</w:t>
      </w:r>
      <w:bookmarkEnd w:id="25"/>
      <w:bookmarkEnd w:id="26"/>
      <w:bookmarkEnd w:id="27"/>
      <w:bookmarkEnd w:id="28"/>
    </w:p>
    <w:p w14:paraId="5B3841BA" w14:textId="77777777" w:rsidR="00C2251A" w:rsidRPr="00C2251A" w:rsidRDefault="00C2251A" w:rsidP="00C2251A">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33" w:name="_Toc163051341"/>
      <w:bookmarkStart w:id="34" w:name="_Toc527536690"/>
      <w:bookmarkStart w:id="35" w:name="_Toc492367634"/>
      <w:bookmarkStart w:id="36" w:name="_Toc235092618"/>
      <w:r w:rsidRPr="00C2251A">
        <w:rPr>
          <w:rFonts w:ascii="Times New Roman" w:eastAsia="楷体" w:hAnsi="Times New Roman" w:cs="黑体" w:hint="eastAsia"/>
          <w:b/>
          <w:sz w:val="32"/>
          <w:szCs w:val="32"/>
          <w14:ligatures w14:val="none"/>
        </w:rPr>
        <w:t>1.1</w:t>
      </w:r>
      <w:r w:rsidRPr="00C2251A">
        <w:rPr>
          <w:rFonts w:ascii="Times New Roman" w:eastAsia="楷体" w:hAnsi="Times New Roman" w:cs="黑体" w:hint="eastAsia"/>
          <w:b/>
          <w:sz w:val="32"/>
          <w:szCs w:val="32"/>
          <w14:ligatures w14:val="none"/>
        </w:rPr>
        <w:t>评价目的</w:t>
      </w:r>
      <w:bookmarkEnd w:id="33"/>
      <w:bookmarkEnd w:id="34"/>
      <w:bookmarkEnd w:id="35"/>
      <w:bookmarkEnd w:id="36"/>
    </w:p>
    <w:p w14:paraId="183E5D9B" w14:textId="77777777" w:rsidR="00C2251A" w:rsidRPr="00C2251A" w:rsidRDefault="00C2251A" w:rsidP="00540AA7">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安全评价是以实现工程、系统安全为目的，应用安全系统工程原理和方法，对工程、系统中存在的危险、有害因素进行辨识与分析，判断工程、系统发生事故和职业危害的可能性及其严重程度，从而为制定安全防范措施和管理决策提供科学依据。</w:t>
      </w:r>
    </w:p>
    <w:p w14:paraId="2B99BF67" w14:textId="526C8BEE" w:rsidR="00C2251A" w:rsidRPr="00C2251A" w:rsidRDefault="00C2251A" w:rsidP="00540AA7">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本次安全评价的目的是：通过对</w:t>
      </w:r>
      <w:r w:rsidR="00275472">
        <w:rPr>
          <w:rFonts w:ascii="Times New Roman" w:eastAsia="宋体" w:hAnsi="Times New Roman" w:cs="Times New Roman" w:hint="eastAsia"/>
          <w:sz w:val="28"/>
          <w:szCs w:val="28"/>
          <w14:ligatures w14:val="none"/>
        </w:rPr>
        <w:t>营口市滨城氧气厂</w:t>
      </w:r>
      <w:r w:rsidRPr="00C2251A">
        <w:rPr>
          <w:rFonts w:ascii="Times New Roman" w:eastAsia="宋体" w:hAnsi="Times New Roman" w:cs="Times New Roman"/>
          <w:sz w:val="28"/>
          <w:szCs w:val="28"/>
          <w14:ligatures w14:val="none"/>
        </w:rPr>
        <w:t>储存、经营危险化学品的过程中存在的危险和有害因素的分析，按照国家对危险化学品经营企业的有关规定和技术标准的具体要求，评价其经营所必需的法律文书、安全管理规章制度及危险化学品事故应急预案等是否具备经营条件。对安全评价过程中发现的问题，依据有关规定和技术标准的要求，提出合理可行的安全对策措施和整改建议，以不断提高其危险化学品经营安全管理水平，同时，也为当地应急管理部门日常监管提供技术支撑。</w:t>
      </w:r>
    </w:p>
    <w:p w14:paraId="44509FD2" w14:textId="77777777" w:rsidR="00C2251A" w:rsidRPr="00C2251A" w:rsidRDefault="00C2251A" w:rsidP="00540AA7">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37" w:name="_Toc492367635"/>
      <w:bookmarkStart w:id="38" w:name="_Toc163051342"/>
      <w:bookmarkStart w:id="39" w:name="_Toc527536691"/>
      <w:bookmarkStart w:id="40" w:name="_Toc235092619"/>
      <w:r w:rsidRPr="00C2251A">
        <w:rPr>
          <w:rFonts w:ascii="Times New Roman" w:eastAsia="楷体" w:hAnsi="Times New Roman" w:cs="黑体"/>
          <w:b/>
          <w:sz w:val="32"/>
          <w:szCs w:val="32"/>
          <w14:ligatures w14:val="none"/>
        </w:rPr>
        <w:t>1.2</w:t>
      </w:r>
      <w:r w:rsidRPr="00C2251A">
        <w:rPr>
          <w:rFonts w:ascii="Times New Roman" w:eastAsia="楷体" w:hAnsi="Times New Roman" w:cs="黑体"/>
          <w:b/>
          <w:sz w:val="32"/>
          <w:szCs w:val="32"/>
          <w14:ligatures w14:val="none"/>
        </w:rPr>
        <w:t>评价依据</w:t>
      </w:r>
      <w:bookmarkEnd w:id="37"/>
      <w:bookmarkEnd w:id="38"/>
      <w:bookmarkEnd w:id="39"/>
      <w:bookmarkEnd w:id="40"/>
    </w:p>
    <w:p w14:paraId="6410071D" w14:textId="77777777" w:rsidR="00C2251A" w:rsidRPr="00C2251A" w:rsidRDefault="00C2251A" w:rsidP="00540AA7">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bookmarkStart w:id="41" w:name="_Toc457295092"/>
      <w:r w:rsidRPr="00C2251A">
        <w:rPr>
          <w:rFonts w:ascii="Times New Roman" w:eastAsia="黑体" w:hAnsi="Times New Roman" w:cs="Times New Roman"/>
          <w:b/>
          <w:sz w:val="28"/>
          <w:szCs w:val="32"/>
          <w14:ligatures w14:val="none"/>
        </w:rPr>
        <w:t>1.2.1</w:t>
      </w:r>
      <w:r w:rsidRPr="00C2251A">
        <w:rPr>
          <w:rFonts w:ascii="宋体" w:eastAsia="宋体" w:hAnsi="宋体" w:cs="宋体" w:hint="eastAsia"/>
          <w:b/>
          <w:sz w:val="28"/>
          <w:szCs w:val="32"/>
          <w14:ligatures w14:val="none"/>
        </w:rPr>
        <w:t>法律</w:t>
      </w:r>
      <w:bookmarkStart w:id="42" w:name="_Toc152859488"/>
      <w:bookmarkStart w:id="43" w:name="_Toc153443056"/>
      <w:bookmarkStart w:id="44" w:name="_Toc153525454"/>
      <w:bookmarkStart w:id="45" w:name="_Toc154566294"/>
      <w:bookmarkStart w:id="46" w:name="_Toc153443521"/>
      <w:bookmarkStart w:id="47" w:name="_Toc151221629"/>
      <w:bookmarkEnd w:id="41"/>
    </w:p>
    <w:p w14:paraId="55EDDCD8" w14:textId="5C259606" w:rsidR="00C2251A"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bookmarkStart w:id="48" w:name="_Toc457295093"/>
      <w:bookmarkEnd w:id="42"/>
      <w:bookmarkEnd w:id="43"/>
      <w:bookmarkEnd w:id="44"/>
      <w:bookmarkEnd w:id="45"/>
      <w:bookmarkEnd w:id="46"/>
      <w:bookmarkEnd w:id="47"/>
      <w:r w:rsidRPr="00070803">
        <w:rPr>
          <w:rFonts w:ascii="Times New Roman" w:eastAsia="宋体" w:hAnsi="Times New Roman" w:cs="Times New Roman" w:hint="eastAsia"/>
          <w:sz w:val="28"/>
          <w:szCs w:val="28"/>
          <w14:ligatures w14:val="none"/>
        </w:rPr>
        <w:t>《</w:t>
      </w:r>
      <w:r w:rsidR="009649D7" w:rsidRPr="009649D7">
        <w:rPr>
          <w:rFonts w:ascii="Times New Roman" w:eastAsia="宋体" w:hAnsi="Times New Roman" w:cs="Times New Roman" w:hint="eastAsia"/>
          <w:sz w:val="28"/>
          <w:szCs w:val="28"/>
          <w14:ligatures w14:val="none"/>
        </w:rPr>
        <w:t>中华人民共和国安全生产法》（中华人民共和国主席令</w:t>
      </w:r>
      <w:r w:rsidR="009649D7" w:rsidRPr="009649D7">
        <w:rPr>
          <w:rFonts w:ascii="Times New Roman" w:eastAsia="宋体" w:hAnsi="Times New Roman" w:cs="Times New Roman" w:hint="eastAsia"/>
          <w:sz w:val="28"/>
          <w:szCs w:val="28"/>
          <w14:ligatures w14:val="none"/>
        </w:rPr>
        <w:t>[2021]</w:t>
      </w:r>
      <w:r w:rsidR="009649D7" w:rsidRPr="009649D7">
        <w:rPr>
          <w:rFonts w:ascii="Times New Roman" w:eastAsia="宋体" w:hAnsi="Times New Roman" w:cs="Times New Roman" w:hint="eastAsia"/>
          <w:sz w:val="28"/>
          <w:szCs w:val="28"/>
          <w14:ligatures w14:val="none"/>
        </w:rPr>
        <w:t>第八十八号，</w:t>
      </w:r>
      <w:r w:rsidR="009649D7" w:rsidRPr="009649D7">
        <w:rPr>
          <w:rFonts w:ascii="Times New Roman" w:eastAsia="宋体" w:hAnsi="Times New Roman" w:cs="Times New Roman" w:hint="eastAsia"/>
          <w:sz w:val="28"/>
          <w:szCs w:val="28"/>
          <w14:ligatures w14:val="none"/>
        </w:rPr>
        <w:t>2021</w:t>
      </w:r>
      <w:r w:rsidR="009649D7" w:rsidRPr="009649D7">
        <w:rPr>
          <w:rFonts w:ascii="Times New Roman" w:eastAsia="宋体" w:hAnsi="Times New Roman" w:cs="Times New Roman" w:hint="eastAsia"/>
          <w:sz w:val="28"/>
          <w:szCs w:val="28"/>
          <w14:ligatures w14:val="none"/>
        </w:rPr>
        <w:t>年</w:t>
      </w:r>
      <w:r w:rsidR="009649D7" w:rsidRPr="009649D7">
        <w:rPr>
          <w:rFonts w:ascii="Times New Roman" w:eastAsia="宋体" w:hAnsi="Times New Roman" w:cs="Times New Roman" w:hint="eastAsia"/>
          <w:sz w:val="28"/>
          <w:szCs w:val="28"/>
          <w14:ligatures w14:val="none"/>
        </w:rPr>
        <w:t>09</w:t>
      </w:r>
      <w:r w:rsidR="009649D7" w:rsidRPr="009649D7">
        <w:rPr>
          <w:rFonts w:ascii="Times New Roman" w:eastAsia="宋体" w:hAnsi="Times New Roman" w:cs="Times New Roman" w:hint="eastAsia"/>
          <w:sz w:val="28"/>
          <w:szCs w:val="28"/>
          <w14:ligatures w14:val="none"/>
        </w:rPr>
        <w:t>月</w:t>
      </w:r>
      <w:r w:rsidR="009649D7" w:rsidRPr="009649D7">
        <w:rPr>
          <w:rFonts w:ascii="Times New Roman" w:eastAsia="宋体" w:hAnsi="Times New Roman" w:cs="Times New Roman" w:hint="eastAsia"/>
          <w:sz w:val="28"/>
          <w:szCs w:val="28"/>
          <w14:ligatures w14:val="none"/>
        </w:rPr>
        <w:t>01</w:t>
      </w:r>
      <w:r w:rsidR="009649D7" w:rsidRPr="009649D7">
        <w:rPr>
          <w:rFonts w:ascii="Times New Roman" w:eastAsia="宋体" w:hAnsi="Times New Roman" w:cs="Times New Roman" w:hint="eastAsia"/>
          <w:sz w:val="28"/>
          <w:szCs w:val="28"/>
          <w14:ligatures w14:val="none"/>
        </w:rPr>
        <w:t>日实施</w:t>
      </w:r>
      <w:r w:rsidRPr="00070803">
        <w:rPr>
          <w:rFonts w:ascii="Times New Roman" w:eastAsia="宋体" w:hAnsi="Times New Roman" w:cs="Times New Roman" w:hint="eastAsia"/>
          <w:sz w:val="28"/>
          <w:szCs w:val="28"/>
          <w14:ligatures w14:val="none"/>
        </w:rPr>
        <w:t>）</w:t>
      </w:r>
    </w:p>
    <w:p w14:paraId="5622D888" w14:textId="4CD378A5" w:rsidR="009649D7" w:rsidRPr="009649D7" w:rsidRDefault="009649D7" w:rsidP="009649D7">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9649D7">
        <w:rPr>
          <w:rFonts w:ascii="Times New Roman" w:eastAsia="宋体" w:hAnsi="Times New Roman" w:cs="Times New Roman" w:hint="eastAsia"/>
          <w:sz w:val="28"/>
          <w:szCs w:val="28"/>
          <w14:ligatures w14:val="none"/>
        </w:rPr>
        <w:t>《中华人民共和国危险化学品安全法》（中华人民共和国主席令第六十四号，</w:t>
      </w:r>
      <w:r w:rsidRPr="009649D7">
        <w:rPr>
          <w:rFonts w:ascii="Times New Roman" w:eastAsia="宋体" w:hAnsi="Times New Roman" w:cs="Times New Roman" w:hint="eastAsia"/>
          <w:sz w:val="28"/>
          <w:szCs w:val="28"/>
          <w14:ligatures w14:val="none"/>
        </w:rPr>
        <w:t>2026</w:t>
      </w:r>
      <w:r w:rsidRPr="009649D7">
        <w:rPr>
          <w:rFonts w:ascii="Times New Roman" w:eastAsia="宋体" w:hAnsi="Times New Roman" w:cs="Times New Roman" w:hint="eastAsia"/>
          <w:sz w:val="28"/>
          <w:szCs w:val="28"/>
          <w14:ligatures w14:val="none"/>
        </w:rPr>
        <w:t>年</w:t>
      </w:r>
      <w:r w:rsidRPr="009649D7">
        <w:rPr>
          <w:rFonts w:ascii="Times New Roman" w:eastAsia="宋体" w:hAnsi="Times New Roman" w:cs="Times New Roman" w:hint="eastAsia"/>
          <w:sz w:val="28"/>
          <w:szCs w:val="28"/>
          <w14:ligatures w14:val="none"/>
        </w:rPr>
        <w:t>05</w:t>
      </w:r>
      <w:r w:rsidRPr="009649D7">
        <w:rPr>
          <w:rFonts w:ascii="Times New Roman" w:eastAsia="宋体" w:hAnsi="Times New Roman" w:cs="Times New Roman" w:hint="eastAsia"/>
          <w:sz w:val="28"/>
          <w:szCs w:val="28"/>
          <w14:ligatures w14:val="none"/>
        </w:rPr>
        <w:t>月</w:t>
      </w:r>
      <w:r w:rsidRPr="009649D7">
        <w:rPr>
          <w:rFonts w:ascii="Times New Roman" w:eastAsia="宋体" w:hAnsi="Times New Roman" w:cs="Times New Roman" w:hint="eastAsia"/>
          <w:sz w:val="28"/>
          <w:szCs w:val="28"/>
          <w14:ligatures w14:val="none"/>
        </w:rPr>
        <w:t>01</w:t>
      </w:r>
      <w:r w:rsidRPr="009649D7">
        <w:rPr>
          <w:rFonts w:ascii="Times New Roman" w:eastAsia="宋体" w:hAnsi="Times New Roman" w:cs="Times New Roman" w:hint="eastAsia"/>
          <w:sz w:val="28"/>
          <w:szCs w:val="28"/>
          <w14:ligatures w14:val="none"/>
        </w:rPr>
        <w:t>日实施）</w:t>
      </w:r>
    </w:p>
    <w:p w14:paraId="213E273B" w14:textId="5863F57A" w:rsidR="00C2251A" w:rsidRPr="00070803"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《中华人民共和国劳动法》（</w:t>
      </w:r>
      <w:r w:rsidR="009649D7" w:rsidRPr="009649D7">
        <w:rPr>
          <w:rFonts w:ascii="Times New Roman" w:eastAsia="宋体" w:hAnsi="Times New Roman" w:cs="Times New Roman" w:hint="eastAsia"/>
          <w:sz w:val="28"/>
          <w:szCs w:val="28"/>
          <w14:ligatures w14:val="none"/>
        </w:rPr>
        <w:t>中华人民共和国主席令</w:t>
      </w:r>
      <w:r w:rsidR="009649D7">
        <w:rPr>
          <w:rFonts w:ascii="Times New Roman" w:eastAsia="宋体" w:hAnsi="Times New Roman" w:cs="Times New Roman" w:hint="eastAsia"/>
          <w:sz w:val="28"/>
          <w:szCs w:val="28"/>
          <w14:ligatures w14:val="none"/>
        </w:rPr>
        <w:t>[2018]</w:t>
      </w:r>
      <w:r w:rsidR="009649D7" w:rsidRPr="009649D7">
        <w:rPr>
          <w:rFonts w:ascii="Times New Roman" w:eastAsia="宋体" w:hAnsi="Times New Roman" w:cs="Times New Roman" w:hint="eastAsia"/>
          <w:sz w:val="28"/>
          <w:szCs w:val="28"/>
          <w14:ligatures w14:val="none"/>
        </w:rPr>
        <w:t>第</w:t>
      </w:r>
      <w:r w:rsidR="009649D7">
        <w:rPr>
          <w:rFonts w:ascii="Times New Roman" w:eastAsia="宋体" w:hAnsi="Times New Roman" w:cs="Times New Roman" w:hint="eastAsia"/>
          <w:sz w:val="28"/>
          <w:szCs w:val="28"/>
          <w14:ligatures w14:val="none"/>
        </w:rPr>
        <w:t>二十四</w:t>
      </w:r>
      <w:r w:rsidR="009649D7" w:rsidRPr="009649D7">
        <w:rPr>
          <w:rFonts w:ascii="Times New Roman" w:eastAsia="宋体" w:hAnsi="Times New Roman" w:cs="Times New Roman" w:hint="eastAsia"/>
          <w:sz w:val="28"/>
          <w:szCs w:val="28"/>
          <w14:ligatures w14:val="none"/>
        </w:rPr>
        <w:t>号</w:t>
      </w:r>
      <w:r w:rsidR="009649D7">
        <w:rPr>
          <w:rFonts w:ascii="Times New Roman" w:eastAsia="宋体" w:hAnsi="Times New Roman" w:cs="Times New Roman" w:hint="eastAsia"/>
          <w:sz w:val="28"/>
          <w:szCs w:val="28"/>
          <w14:ligatures w14:val="none"/>
        </w:rPr>
        <w:t>，</w:t>
      </w:r>
      <w:r w:rsidR="009649D7" w:rsidRPr="009649D7">
        <w:rPr>
          <w:rFonts w:ascii="Times New Roman" w:eastAsia="宋体" w:hAnsi="Times New Roman" w:cs="Times New Roman" w:hint="eastAsia"/>
          <w:sz w:val="28"/>
          <w:szCs w:val="28"/>
          <w14:ligatures w14:val="none"/>
        </w:rPr>
        <w:t>2018</w:t>
      </w:r>
      <w:r w:rsidR="009649D7">
        <w:rPr>
          <w:rFonts w:ascii="Times New Roman" w:eastAsia="宋体" w:hAnsi="Times New Roman" w:cs="Times New Roman" w:hint="eastAsia"/>
          <w:sz w:val="28"/>
          <w:szCs w:val="28"/>
          <w14:ligatures w14:val="none"/>
        </w:rPr>
        <w:t>年</w:t>
      </w:r>
      <w:r w:rsidR="009649D7" w:rsidRPr="009649D7">
        <w:rPr>
          <w:rFonts w:ascii="Times New Roman" w:eastAsia="宋体" w:hAnsi="Times New Roman" w:cs="Times New Roman" w:hint="eastAsia"/>
          <w:sz w:val="28"/>
          <w:szCs w:val="28"/>
          <w14:ligatures w14:val="none"/>
        </w:rPr>
        <w:t>12</w:t>
      </w:r>
      <w:r w:rsidR="009649D7">
        <w:rPr>
          <w:rFonts w:ascii="Times New Roman" w:eastAsia="宋体" w:hAnsi="Times New Roman" w:cs="Times New Roman" w:hint="eastAsia"/>
          <w:sz w:val="28"/>
          <w:szCs w:val="28"/>
          <w14:ligatures w14:val="none"/>
        </w:rPr>
        <w:t>月</w:t>
      </w:r>
      <w:r w:rsidR="009649D7" w:rsidRPr="009649D7">
        <w:rPr>
          <w:rFonts w:ascii="Times New Roman" w:eastAsia="宋体" w:hAnsi="Times New Roman" w:cs="Times New Roman" w:hint="eastAsia"/>
          <w:sz w:val="28"/>
          <w:szCs w:val="28"/>
          <w14:ligatures w14:val="none"/>
        </w:rPr>
        <w:t>29</w:t>
      </w:r>
      <w:r w:rsidR="009649D7">
        <w:rPr>
          <w:rFonts w:ascii="Times New Roman" w:eastAsia="宋体" w:hAnsi="Times New Roman" w:cs="Times New Roman" w:hint="eastAsia"/>
          <w:sz w:val="28"/>
          <w:szCs w:val="28"/>
          <w14:ligatures w14:val="none"/>
        </w:rPr>
        <w:t>日实施</w:t>
      </w:r>
      <w:r w:rsidRPr="00070803">
        <w:rPr>
          <w:rFonts w:ascii="Times New Roman" w:eastAsia="宋体" w:hAnsi="Times New Roman" w:cs="Times New Roman" w:hint="eastAsia"/>
          <w:sz w:val="28"/>
          <w:szCs w:val="28"/>
          <w14:ligatures w14:val="none"/>
        </w:rPr>
        <w:t>）</w:t>
      </w:r>
    </w:p>
    <w:p w14:paraId="6873D753" w14:textId="7D392B2D" w:rsidR="00C2251A" w:rsidRPr="00070803"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w:t>
      </w:r>
      <w:r w:rsidR="009649D7" w:rsidRPr="009649D7">
        <w:rPr>
          <w:rFonts w:ascii="Times New Roman" w:eastAsia="宋体" w:hAnsi="Times New Roman" w:cs="Times New Roman" w:hint="eastAsia"/>
          <w:sz w:val="28"/>
          <w:szCs w:val="28"/>
          <w14:ligatures w14:val="none"/>
        </w:rPr>
        <w:t>中华人民共和国职业病防治法》（中华人民共和国主席令</w:t>
      </w:r>
      <w:r w:rsidR="009649D7" w:rsidRPr="009649D7">
        <w:rPr>
          <w:rFonts w:ascii="Times New Roman" w:eastAsia="宋体" w:hAnsi="Times New Roman" w:cs="Times New Roman" w:hint="eastAsia"/>
          <w:sz w:val="28"/>
          <w:szCs w:val="28"/>
          <w14:ligatures w14:val="none"/>
        </w:rPr>
        <w:t>[2018]</w:t>
      </w:r>
      <w:r w:rsidR="009649D7" w:rsidRPr="009649D7">
        <w:rPr>
          <w:rFonts w:ascii="Times New Roman" w:eastAsia="宋体" w:hAnsi="Times New Roman" w:cs="Times New Roman" w:hint="eastAsia"/>
          <w:sz w:val="28"/>
          <w:szCs w:val="28"/>
          <w14:ligatures w14:val="none"/>
        </w:rPr>
        <w:lastRenderedPageBreak/>
        <w:t>第二十四号，</w:t>
      </w:r>
      <w:r w:rsidR="009649D7" w:rsidRPr="009649D7">
        <w:rPr>
          <w:rFonts w:ascii="Times New Roman" w:eastAsia="宋体" w:hAnsi="Times New Roman" w:cs="Times New Roman" w:hint="eastAsia"/>
          <w:sz w:val="28"/>
          <w:szCs w:val="28"/>
          <w14:ligatures w14:val="none"/>
        </w:rPr>
        <w:t>2018</w:t>
      </w:r>
      <w:r w:rsidR="009649D7" w:rsidRPr="009649D7">
        <w:rPr>
          <w:rFonts w:ascii="Times New Roman" w:eastAsia="宋体" w:hAnsi="Times New Roman" w:cs="Times New Roman" w:hint="eastAsia"/>
          <w:sz w:val="28"/>
          <w:szCs w:val="28"/>
          <w14:ligatures w14:val="none"/>
        </w:rPr>
        <w:t>年</w:t>
      </w:r>
      <w:r w:rsidR="009649D7" w:rsidRPr="009649D7">
        <w:rPr>
          <w:rFonts w:ascii="Times New Roman" w:eastAsia="宋体" w:hAnsi="Times New Roman" w:cs="Times New Roman" w:hint="eastAsia"/>
          <w:sz w:val="28"/>
          <w:szCs w:val="28"/>
          <w14:ligatures w14:val="none"/>
        </w:rPr>
        <w:t>12</w:t>
      </w:r>
      <w:r w:rsidR="009649D7" w:rsidRPr="009649D7">
        <w:rPr>
          <w:rFonts w:ascii="Times New Roman" w:eastAsia="宋体" w:hAnsi="Times New Roman" w:cs="Times New Roman" w:hint="eastAsia"/>
          <w:sz w:val="28"/>
          <w:szCs w:val="28"/>
          <w14:ligatures w14:val="none"/>
        </w:rPr>
        <w:t>月</w:t>
      </w:r>
      <w:r w:rsidR="009649D7" w:rsidRPr="009649D7">
        <w:rPr>
          <w:rFonts w:ascii="Times New Roman" w:eastAsia="宋体" w:hAnsi="Times New Roman" w:cs="Times New Roman" w:hint="eastAsia"/>
          <w:sz w:val="28"/>
          <w:szCs w:val="28"/>
          <w14:ligatures w14:val="none"/>
        </w:rPr>
        <w:t>29</w:t>
      </w:r>
      <w:r w:rsidR="009649D7" w:rsidRPr="009649D7">
        <w:rPr>
          <w:rFonts w:ascii="Times New Roman" w:eastAsia="宋体" w:hAnsi="Times New Roman" w:cs="Times New Roman" w:hint="eastAsia"/>
          <w:sz w:val="28"/>
          <w:szCs w:val="28"/>
          <w14:ligatures w14:val="none"/>
        </w:rPr>
        <w:t>日实施</w:t>
      </w:r>
      <w:r w:rsidRPr="00070803">
        <w:rPr>
          <w:rFonts w:ascii="Times New Roman" w:eastAsia="宋体" w:hAnsi="Times New Roman" w:cs="Times New Roman" w:hint="eastAsia"/>
          <w:sz w:val="28"/>
          <w:szCs w:val="28"/>
          <w14:ligatures w14:val="none"/>
        </w:rPr>
        <w:t>）</w:t>
      </w:r>
    </w:p>
    <w:p w14:paraId="3F1883A3" w14:textId="440030AD" w:rsidR="00C2251A" w:rsidRPr="00070803"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w:t>
      </w:r>
      <w:r w:rsidR="009649D7" w:rsidRPr="009649D7">
        <w:rPr>
          <w:rFonts w:ascii="Times New Roman" w:eastAsia="宋体" w:hAnsi="Times New Roman" w:cs="Times New Roman" w:hint="eastAsia"/>
          <w:sz w:val="28"/>
          <w:szCs w:val="28"/>
          <w14:ligatures w14:val="none"/>
        </w:rPr>
        <w:t>中华人民共和国消防法》（中华人民共和国主席令</w:t>
      </w:r>
      <w:r w:rsidR="009649D7" w:rsidRPr="009649D7">
        <w:rPr>
          <w:rFonts w:ascii="Times New Roman" w:eastAsia="宋体" w:hAnsi="Times New Roman" w:cs="Times New Roman" w:hint="eastAsia"/>
          <w:sz w:val="28"/>
          <w:szCs w:val="28"/>
          <w14:ligatures w14:val="none"/>
        </w:rPr>
        <w:t>[2021]</w:t>
      </w:r>
      <w:r w:rsidR="009649D7" w:rsidRPr="009649D7">
        <w:rPr>
          <w:rFonts w:ascii="Times New Roman" w:eastAsia="宋体" w:hAnsi="Times New Roman" w:cs="Times New Roman" w:hint="eastAsia"/>
          <w:sz w:val="28"/>
          <w:szCs w:val="28"/>
          <w14:ligatures w14:val="none"/>
        </w:rPr>
        <w:t>第八十一号，</w:t>
      </w:r>
      <w:r w:rsidR="009649D7" w:rsidRPr="009649D7">
        <w:rPr>
          <w:rFonts w:ascii="Times New Roman" w:eastAsia="宋体" w:hAnsi="Times New Roman" w:cs="Times New Roman" w:hint="eastAsia"/>
          <w:sz w:val="28"/>
          <w:szCs w:val="28"/>
          <w14:ligatures w14:val="none"/>
        </w:rPr>
        <w:t>2021</w:t>
      </w:r>
      <w:r w:rsidR="009649D7" w:rsidRPr="009649D7">
        <w:rPr>
          <w:rFonts w:ascii="Times New Roman" w:eastAsia="宋体" w:hAnsi="Times New Roman" w:cs="Times New Roman" w:hint="eastAsia"/>
          <w:sz w:val="28"/>
          <w:szCs w:val="28"/>
          <w14:ligatures w14:val="none"/>
        </w:rPr>
        <w:t>年</w:t>
      </w:r>
      <w:r w:rsidR="009649D7" w:rsidRPr="009649D7">
        <w:rPr>
          <w:rFonts w:ascii="Times New Roman" w:eastAsia="宋体" w:hAnsi="Times New Roman" w:cs="Times New Roman" w:hint="eastAsia"/>
          <w:sz w:val="28"/>
          <w:szCs w:val="28"/>
          <w14:ligatures w14:val="none"/>
        </w:rPr>
        <w:t>04</w:t>
      </w:r>
      <w:r w:rsidR="009649D7" w:rsidRPr="009649D7">
        <w:rPr>
          <w:rFonts w:ascii="Times New Roman" w:eastAsia="宋体" w:hAnsi="Times New Roman" w:cs="Times New Roman" w:hint="eastAsia"/>
          <w:sz w:val="28"/>
          <w:szCs w:val="28"/>
          <w14:ligatures w14:val="none"/>
        </w:rPr>
        <w:t>月</w:t>
      </w:r>
      <w:r w:rsidR="009649D7" w:rsidRPr="009649D7">
        <w:rPr>
          <w:rFonts w:ascii="Times New Roman" w:eastAsia="宋体" w:hAnsi="Times New Roman" w:cs="Times New Roman" w:hint="eastAsia"/>
          <w:sz w:val="28"/>
          <w:szCs w:val="28"/>
          <w14:ligatures w14:val="none"/>
        </w:rPr>
        <w:t>29</w:t>
      </w:r>
      <w:r w:rsidR="009649D7" w:rsidRPr="009649D7">
        <w:rPr>
          <w:rFonts w:ascii="Times New Roman" w:eastAsia="宋体" w:hAnsi="Times New Roman" w:cs="Times New Roman" w:hint="eastAsia"/>
          <w:sz w:val="28"/>
          <w:szCs w:val="28"/>
          <w14:ligatures w14:val="none"/>
        </w:rPr>
        <w:t>日实施</w:t>
      </w:r>
      <w:r w:rsidRPr="00070803">
        <w:rPr>
          <w:rFonts w:ascii="Times New Roman" w:eastAsia="宋体" w:hAnsi="Times New Roman" w:cs="Times New Roman" w:hint="eastAsia"/>
          <w:sz w:val="28"/>
          <w:szCs w:val="28"/>
          <w14:ligatures w14:val="none"/>
        </w:rPr>
        <w:t>）</w:t>
      </w:r>
    </w:p>
    <w:p w14:paraId="2A7EE10D" w14:textId="177D24A6" w:rsidR="00C2251A" w:rsidRPr="00070803"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w:t>
      </w:r>
      <w:r w:rsidR="009649D7" w:rsidRPr="009649D7">
        <w:rPr>
          <w:rFonts w:ascii="Times New Roman" w:eastAsia="宋体" w:hAnsi="Times New Roman" w:cs="Times New Roman" w:hint="eastAsia"/>
          <w:sz w:val="28"/>
          <w:szCs w:val="28"/>
          <w14:ligatures w14:val="none"/>
        </w:rPr>
        <w:t>中华人民共和国突发事件应对法》（中华人民共和国主席令</w:t>
      </w:r>
      <w:r w:rsidR="009649D7" w:rsidRPr="009649D7">
        <w:rPr>
          <w:rFonts w:ascii="Times New Roman" w:eastAsia="宋体" w:hAnsi="Times New Roman" w:cs="Times New Roman" w:hint="eastAsia"/>
          <w:sz w:val="28"/>
          <w:szCs w:val="28"/>
          <w14:ligatures w14:val="none"/>
        </w:rPr>
        <w:t>[2024]</w:t>
      </w:r>
      <w:r w:rsidR="009649D7" w:rsidRPr="009649D7">
        <w:rPr>
          <w:rFonts w:ascii="Times New Roman" w:eastAsia="宋体" w:hAnsi="Times New Roman" w:cs="Times New Roman" w:hint="eastAsia"/>
          <w:sz w:val="28"/>
          <w:szCs w:val="28"/>
          <w14:ligatures w14:val="none"/>
        </w:rPr>
        <w:t>第二十五号，</w:t>
      </w:r>
      <w:r w:rsidR="009649D7" w:rsidRPr="009649D7">
        <w:rPr>
          <w:rFonts w:ascii="Times New Roman" w:eastAsia="宋体" w:hAnsi="Times New Roman" w:cs="Times New Roman" w:hint="eastAsia"/>
          <w:sz w:val="28"/>
          <w:szCs w:val="28"/>
          <w14:ligatures w14:val="none"/>
        </w:rPr>
        <w:t>2024</w:t>
      </w:r>
      <w:r w:rsidR="009649D7" w:rsidRPr="009649D7">
        <w:rPr>
          <w:rFonts w:ascii="Times New Roman" w:eastAsia="宋体" w:hAnsi="Times New Roman" w:cs="Times New Roman" w:hint="eastAsia"/>
          <w:sz w:val="28"/>
          <w:szCs w:val="28"/>
          <w14:ligatures w14:val="none"/>
        </w:rPr>
        <w:t>年</w:t>
      </w:r>
      <w:r w:rsidR="009649D7" w:rsidRPr="009649D7">
        <w:rPr>
          <w:rFonts w:ascii="Times New Roman" w:eastAsia="宋体" w:hAnsi="Times New Roman" w:cs="Times New Roman" w:hint="eastAsia"/>
          <w:sz w:val="28"/>
          <w:szCs w:val="28"/>
          <w14:ligatures w14:val="none"/>
        </w:rPr>
        <w:t>11</w:t>
      </w:r>
      <w:r w:rsidR="009649D7" w:rsidRPr="009649D7">
        <w:rPr>
          <w:rFonts w:ascii="Times New Roman" w:eastAsia="宋体" w:hAnsi="Times New Roman" w:cs="Times New Roman" w:hint="eastAsia"/>
          <w:sz w:val="28"/>
          <w:szCs w:val="28"/>
          <w14:ligatures w14:val="none"/>
        </w:rPr>
        <w:t>月</w:t>
      </w:r>
      <w:r w:rsidR="009649D7" w:rsidRPr="009649D7">
        <w:rPr>
          <w:rFonts w:ascii="Times New Roman" w:eastAsia="宋体" w:hAnsi="Times New Roman" w:cs="Times New Roman" w:hint="eastAsia"/>
          <w:sz w:val="28"/>
          <w:szCs w:val="28"/>
          <w14:ligatures w14:val="none"/>
        </w:rPr>
        <w:t>01</w:t>
      </w:r>
      <w:r w:rsidR="009649D7" w:rsidRPr="009649D7">
        <w:rPr>
          <w:rFonts w:ascii="Times New Roman" w:eastAsia="宋体" w:hAnsi="Times New Roman" w:cs="Times New Roman" w:hint="eastAsia"/>
          <w:sz w:val="28"/>
          <w:szCs w:val="28"/>
          <w14:ligatures w14:val="none"/>
        </w:rPr>
        <w:t>日实施</w:t>
      </w:r>
      <w:r w:rsidRPr="00070803">
        <w:rPr>
          <w:rFonts w:ascii="Times New Roman" w:eastAsia="宋体" w:hAnsi="Times New Roman" w:cs="Times New Roman" w:hint="eastAsia"/>
          <w:sz w:val="28"/>
          <w:szCs w:val="28"/>
          <w14:ligatures w14:val="none"/>
        </w:rPr>
        <w:t>）</w:t>
      </w:r>
    </w:p>
    <w:p w14:paraId="608C8B95" w14:textId="4F3FA044" w:rsidR="00C2251A" w:rsidRPr="00070803"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《中华人民共和国防震减灾法》（中华人民共和国主席令</w:t>
      </w:r>
      <w:r w:rsidRPr="00070803">
        <w:rPr>
          <w:rFonts w:ascii="Times New Roman" w:eastAsia="宋体" w:hAnsi="Times New Roman" w:cs="Times New Roman" w:hint="eastAsia"/>
          <w:sz w:val="28"/>
          <w:szCs w:val="28"/>
          <w14:ligatures w14:val="none"/>
        </w:rPr>
        <w:t>[2008]</w:t>
      </w:r>
      <w:r w:rsidRPr="00070803">
        <w:rPr>
          <w:rFonts w:ascii="Times New Roman" w:eastAsia="宋体" w:hAnsi="Times New Roman" w:cs="Times New Roman" w:hint="eastAsia"/>
          <w:sz w:val="28"/>
          <w:szCs w:val="28"/>
          <w14:ligatures w14:val="none"/>
        </w:rPr>
        <w:t>第</w:t>
      </w:r>
      <w:r w:rsidR="009649D7">
        <w:rPr>
          <w:rFonts w:ascii="Times New Roman" w:eastAsia="宋体" w:hAnsi="Times New Roman" w:cs="Times New Roman" w:hint="eastAsia"/>
          <w:sz w:val="28"/>
          <w:szCs w:val="28"/>
          <w14:ligatures w14:val="none"/>
        </w:rPr>
        <w:t>七</w:t>
      </w:r>
      <w:r w:rsidRPr="00070803">
        <w:rPr>
          <w:rFonts w:ascii="Times New Roman" w:eastAsia="宋体" w:hAnsi="Times New Roman" w:cs="Times New Roman" w:hint="eastAsia"/>
          <w:sz w:val="28"/>
          <w:szCs w:val="28"/>
          <w14:ligatures w14:val="none"/>
        </w:rPr>
        <w:t>号，</w:t>
      </w:r>
      <w:r w:rsidRPr="00070803">
        <w:rPr>
          <w:rFonts w:ascii="Times New Roman" w:eastAsia="宋体" w:hAnsi="Times New Roman" w:cs="Times New Roman" w:hint="eastAsia"/>
          <w:sz w:val="28"/>
          <w:szCs w:val="28"/>
          <w14:ligatures w14:val="none"/>
        </w:rPr>
        <w:t>2009</w:t>
      </w:r>
      <w:r w:rsidRPr="00070803">
        <w:rPr>
          <w:rFonts w:ascii="Times New Roman" w:eastAsia="宋体" w:hAnsi="Times New Roman" w:cs="Times New Roman" w:hint="eastAsia"/>
          <w:sz w:val="28"/>
          <w:szCs w:val="28"/>
          <w14:ligatures w14:val="none"/>
        </w:rPr>
        <w:t>年</w:t>
      </w:r>
      <w:r w:rsidR="009649D7">
        <w:rPr>
          <w:rFonts w:ascii="Times New Roman" w:eastAsia="宋体" w:hAnsi="Times New Roman" w:cs="Times New Roman" w:hint="eastAsia"/>
          <w:sz w:val="28"/>
          <w:szCs w:val="28"/>
          <w14:ligatures w14:val="none"/>
        </w:rPr>
        <w:t>0</w:t>
      </w:r>
      <w:r w:rsidRPr="00070803">
        <w:rPr>
          <w:rFonts w:ascii="Times New Roman" w:eastAsia="宋体" w:hAnsi="Times New Roman" w:cs="Times New Roman" w:hint="eastAsia"/>
          <w:sz w:val="28"/>
          <w:szCs w:val="28"/>
          <w14:ligatures w14:val="none"/>
        </w:rPr>
        <w:t>5</w:t>
      </w:r>
      <w:r w:rsidRPr="00070803">
        <w:rPr>
          <w:rFonts w:ascii="Times New Roman" w:eastAsia="宋体" w:hAnsi="Times New Roman" w:cs="Times New Roman" w:hint="eastAsia"/>
          <w:sz w:val="28"/>
          <w:szCs w:val="28"/>
          <w14:ligatures w14:val="none"/>
        </w:rPr>
        <w:t>月</w:t>
      </w:r>
      <w:r w:rsidR="009649D7">
        <w:rPr>
          <w:rFonts w:ascii="Times New Roman" w:eastAsia="宋体" w:hAnsi="Times New Roman" w:cs="Times New Roman" w:hint="eastAsia"/>
          <w:sz w:val="28"/>
          <w:szCs w:val="28"/>
          <w14:ligatures w14:val="none"/>
        </w:rPr>
        <w:t>0</w:t>
      </w:r>
      <w:r w:rsidRPr="00070803">
        <w:rPr>
          <w:rFonts w:ascii="Times New Roman" w:eastAsia="宋体" w:hAnsi="Times New Roman" w:cs="Times New Roman" w:hint="eastAsia"/>
          <w:sz w:val="28"/>
          <w:szCs w:val="28"/>
          <w14:ligatures w14:val="none"/>
        </w:rPr>
        <w:t>1</w:t>
      </w:r>
      <w:r w:rsidRPr="00070803">
        <w:rPr>
          <w:rFonts w:ascii="Times New Roman" w:eastAsia="宋体" w:hAnsi="Times New Roman" w:cs="Times New Roman" w:hint="eastAsia"/>
          <w:sz w:val="28"/>
          <w:szCs w:val="28"/>
          <w14:ligatures w14:val="none"/>
        </w:rPr>
        <w:t>日</w:t>
      </w:r>
      <w:r w:rsidR="009649D7">
        <w:rPr>
          <w:rFonts w:ascii="Times New Roman" w:eastAsia="宋体" w:hAnsi="Times New Roman" w:cs="Times New Roman" w:hint="eastAsia"/>
          <w:sz w:val="28"/>
          <w:szCs w:val="28"/>
          <w14:ligatures w14:val="none"/>
        </w:rPr>
        <w:t>实施</w:t>
      </w:r>
      <w:r w:rsidRPr="00070803">
        <w:rPr>
          <w:rFonts w:ascii="Times New Roman" w:eastAsia="宋体" w:hAnsi="Times New Roman" w:cs="Times New Roman" w:hint="eastAsia"/>
          <w:sz w:val="28"/>
          <w:szCs w:val="28"/>
          <w14:ligatures w14:val="none"/>
        </w:rPr>
        <w:t>）</w:t>
      </w:r>
    </w:p>
    <w:p w14:paraId="0AD3C77F" w14:textId="62D394D7" w:rsidR="00C2251A" w:rsidRPr="00070803"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《中华人民共和国气象法》（中华人民共和国主席令</w:t>
      </w:r>
      <w:r w:rsidRPr="00070803">
        <w:rPr>
          <w:rFonts w:ascii="Times New Roman" w:eastAsia="宋体" w:hAnsi="Times New Roman" w:cs="Times New Roman" w:hint="eastAsia"/>
          <w:sz w:val="28"/>
          <w:szCs w:val="28"/>
          <w14:ligatures w14:val="none"/>
        </w:rPr>
        <w:t>[2016]</w:t>
      </w:r>
      <w:r w:rsidR="009649D7">
        <w:rPr>
          <w:rFonts w:ascii="Times New Roman" w:eastAsia="宋体" w:hAnsi="Times New Roman" w:cs="Times New Roman" w:hint="eastAsia"/>
          <w:sz w:val="28"/>
          <w:szCs w:val="28"/>
          <w14:ligatures w14:val="none"/>
        </w:rPr>
        <w:t>第五十七</w:t>
      </w:r>
      <w:r w:rsidRPr="00070803">
        <w:rPr>
          <w:rFonts w:ascii="Times New Roman" w:eastAsia="宋体" w:hAnsi="Times New Roman" w:cs="Times New Roman" w:hint="eastAsia"/>
          <w:sz w:val="28"/>
          <w:szCs w:val="28"/>
          <w14:ligatures w14:val="none"/>
        </w:rPr>
        <w:t>号，</w:t>
      </w:r>
      <w:r w:rsidRPr="00070803">
        <w:rPr>
          <w:rFonts w:ascii="Times New Roman" w:eastAsia="宋体" w:hAnsi="Times New Roman" w:cs="Times New Roman" w:hint="eastAsia"/>
          <w:sz w:val="28"/>
          <w:szCs w:val="28"/>
          <w14:ligatures w14:val="none"/>
        </w:rPr>
        <w:t>2016</w:t>
      </w:r>
      <w:r w:rsidRPr="00070803">
        <w:rPr>
          <w:rFonts w:ascii="Times New Roman" w:eastAsia="宋体" w:hAnsi="Times New Roman" w:cs="Times New Roman" w:hint="eastAsia"/>
          <w:sz w:val="28"/>
          <w:szCs w:val="28"/>
          <w14:ligatures w14:val="none"/>
        </w:rPr>
        <w:t>年</w:t>
      </w:r>
      <w:r w:rsidRPr="00070803">
        <w:rPr>
          <w:rFonts w:ascii="Times New Roman" w:eastAsia="宋体" w:hAnsi="Times New Roman" w:cs="Times New Roman" w:hint="eastAsia"/>
          <w:sz w:val="28"/>
          <w:szCs w:val="28"/>
          <w14:ligatures w14:val="none"/>
        </w:rPr>
        <w:t>11</w:t>
      </w:r>
      <w:r w:rsidRPr="00070803">
        <w:rPr>
          <w:rFonts w:ascii="Times New Roman" w:eastAsia="宋体" w:hAnsi="Times New Roman" w:cs="Times New Roman" w:hint="eastAsia"/>
          <w:sz w:val="28"/>
          <w:szCs w:val="28"/>
          <w14:ligatures w14:val="none"/>
        </w:rPr>
        <w:t>月</w:t>
      </w:r>
      <w:r w:rsidR="009649D7">
        <w:rPr>
          <w:rFonts w:ascii="Times New Roman" w:eastAsia="宋体" w:hAnsi="Times New Roman" w:cs="Times New Roman" w:hint="eastAsia"/>
          <w:sz w:val="28"/>
          <w:szCs w:val="28"/>
          <w14:ligatures w14:val="none"/>
        </w:rPr>
        <w:t>0</w:t>
      </w:r>
      <w:r w:rsidRPr="00070803">
        <w:rPr>
          <w:rFonts w:ascii="Times New Roman" w:eastAsia="宋体" w:hAnsi="Times New Roman" w:cs="Times New Roman" w:hint="eastAsia"/>
          <w:sz w:val="28"/>
          <w:szCs w:val="28"/>
          <w14:ligatures w14:val="none"/>
        </w:rPr>
        <w:t>7</w:t>
      </w:r>
      <w:r w:rsidRPr="00070803">
        <w:rPr>
          <w:rFonts w:ascii="Times New Roman" w:eastAsia="宋体" w:hAnsi="Times New Roman" w:cs="Times New Roman" w:hint="eastAsia"/>
          <w:sz w:val="28"/>
          <w:szCs w:val="28"/>
          <w14:ligatures w14:val="none"/>
        </w:rPr>
        <w:t>日</w:t>
      </w:r>
      <w:r w:rsidR="009649D7">
        <w:rPr>
          <w:rFonts w:ascii="Times New Roman" w:eastAsia="宋体" w:hAnsi="Times New Roman" w:cs="Times New Roman" w:hint="eastAsia"/>
          <w:sz w:val="28"/>
          <w:szCs w:val="28"/>
          <w14:ligatures w14:val="none"/>
        </w:rPr>
        <w:t>实施</w:t>
      </w:r>
      <w:r w:rsidRPr="00070803">
        <w:rPr>
          <w:rFonts w:ascii="Times New Roman" w:eastAsia="宋体" w:hAnsi="Times New Roman" w:cs="Times New Roman" w:hint="eastAsia"/>
          <w:sz w:val="28"/>
          <w:szCs w:val="28"/>
          <w14:ligatures w14:val="none"/>
        </w:rPr>
        <w:t>）</w:t>
      </w:r>
    </w:p>
    <w:p w14:paraId="799909FB" w14:textId="3D6E6DCA" w:rsidR="00C2251A" w:rsidRPr="00070803"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《中华人民共和国环境保护法》（中华人民共和国主席令</w:t>
      </w:r>
      <w:r w:rsidRPr="00070803">
        <w:rPr>
          <w:rFonts w:ascii="Times New Roman" w:eastAsia="宋体" w:hAnsi="Times New Roman" w:cs="Times New Roman" w:hint="eastAsia"/>
          <w:sz w:val="28"/>
          <w:szCs w:val="28"/>
          <w14:ligatures w14:val="none"/>
        </w:rPr>
        <w:t>[2014]</w:t>
      </w:r>
      <w:r w:rsidR="009649D7">
        <w:rPr>
          <w:rFonts w:ascii="Times New Roman" w:eastAsia="宋体" w:hAnsi="Times New Roman" w:cs="Times New Roman" w:hint="eastAsia"/>
          <w:sz w:val="28"/>
          <w:szCs w:val="28"/>
          <w14:ligatures w14:val="none"/>
        </w:rPr>
        <w:t>第九</w:t>
      </w:r>
      <w:r w:rsidRPr="00070803">
        <w:rPr>
          <w:rFonts w:ascii="Times New Roman" w:eastAsia="宋体" w:hAnsi="Times New Roman" w:cs="Times New Roman" w:hint="eastAsia"/>
          <w:sz w:val="28"/>
          <w:szCs w:val="28"/>
          <w14:ligatures w14:val="none"/>
        </w:rPr>
        <w:t>号，</w:t>
      </w:r>
      <w:r w:rsidRPr="00070803">
        <w:rPr>
          <w:rFonts w:ascii="Times New Roman" w:eastAsia="宋体" w:hAnsi="Times New Roman" w:cs="Times New Roman" w:hint="eastAsia"/>
          <w:sz w:val="28"/>
          <w:szCs w:val="28"/>
          <w14:ligatures w14:val="none"/>
        </w:rPr>
        <w:t>2015</w:t>
      </w:r>
      <w:r w:rsidRPr="00070803">
        <w:rPr>
          <w:rFonts w:ascii="Times New Roman" w:eastAsia="宋体" w:hAnsi="Times New Roman" w:cs="Times New Roman" w:hint="eastAsia"/>
          <w:sz w:val="28"/>
          <w:szCs w:val="28"/>
          <w14:ligatures w14:val="none"/>
        </w:rPr>
        <w:t>年</w:t>
      </w:r>
      <w:r w:rsidR="009649D7">
        <w:rPr>
          <w:rFonts w:ascii="Times New Roman" w:eastAsia="宋体" w:hAnsi="Times New Roman" w:cs="Times New Roman" w:hint="eastAsia"/>
          <w:sz w:val="28"/>
          <w:szCs w:val="28"/>
          <w14:ligatures w14:val="none"/>
        </w:rPr>
        <w:t>0</w:t>
      </w:r>
      <w:r w:rsidRPr="00070803">
        <w:rPr>
          <w:rFonts w:ascii="Times New Roman" w:eastAsia="宋体" w:hAnsi="Times New Roman" w:cs="Times New Roman" w:hint="eastAsia"/>
          <w:sz w:val="28"/>
          <w:szCs w:val="28"/>
          <w14:ligatures w14:val="none"/>
        </w:rPr>
        <w:t>1</w:t>
      </w:r>
      <w:r w:rsidRPr="00070803">
        <w:rPr>
          <w:rFonts w:ascii="Times New Roman" w:eastAsia="宋体" w:hAnsi="Times New Roman" w:cs="Times New Roman" w:hint="eastAsia"/>
          <w:sz w:val="28"/>
          <w:szCs w:val="28"/>
          <w14:ligatures w14:val="none"/>
        </w:rPr>
        <w:t>月</w:t>
      </w:r>
      <w:r w:rsidR="009649D7">
        <w:rPr>
          <w:rFonts w:ascii="Times New Roman" w:eastAsia="宋体" w:hAnsi="Times New Roman" w:cs="Times New Roman" w:hint="eastAsia"/>
          <w:sz w:val="28"/>
          <w:szCs w:val="28"/>
          <w14:ligatures w14:val="none"/>
        </w:rPr>
        <w:t>0</w:t>
      </w:r>
      <w:r w:rsidRPr="00070803">
        <w:rPr>
          <w:rFonts w:ascii="Times New Roman" w:eastAsia="宋体" w:hAnsi="Times New Roman" w:cs="Times New Roman" w:hint="eastAsia"/>
          <w:sz w:val="28"/>
          <w:szCs w:val="28"/>
          <w14:ligatures w14:val="none"/>
        </w:rPr>
        <w:t>1</w:t>
      </w:r>
      <w:r w:rsidRPr="00070803">
        <w:rPr>
          <w:rFonts w:ascii="Times New Roman" w:eastAsia="宋体" w:hAnsi="Times New Roman" w:cs="Times New Roman" w:hint="eastAsia"/>
          <w:sz w:val="28"/>
          <w:szCs w:val="28"/>
          <w14:ligatures w14:val="none"/>
        </w:rPr>
        <w:t>日</w:t>
      </w:r>
      <w:r w:rsidR="009649D7">
        <w:rPr>
          <w:rFonts w:ascii="Times New Roman" w:eastAsia="宋体" w:hAnsi="Times New Roman" w:cs="Times New Roman" w:hint="eastAsia"/>
          <w:sz w:val="28"/>
          <w:szCs w:val="28"/>
          <w14:ligatures w14:val="none"/>
        </w:rPr>
        <w:t>实施</w:t>
      </w:r>
      <w:r w:rsidRPr="00070803">
        <w:rPr>
          <w:rFonts w:ascii="Times New Roman" w:eastAsia="宋体" w:hAnsi="Times New Roman" w:cs="Times New Roman" w:hint="eastAsia"/>
          <w:sz w:val="28"/>
          <w:szCs w:val="28"/>
          <w14:ligatures w14:val="none"/>
        </w:rPr>
        <w:t>）</w:t>
      </w:r>
    </w:p>
    <w:p w14:paraId="7F20E0E2" w14:textId="4DBA9AE8" w:rsidR="00C2251A" w:rsidRPr="00070803"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《中华人民共和国特种设备安全法》（中华人民共和国主席令</w:t>
      </w:r>
      <w:r w:rsidRPr="00070803">
        <w:rPr>
          <w:rFonts w:ascii="Times New Roman" w:eastAsia="宋体" w:hAnsi="Times New Roman" w:cs="Times New Roman" w:hint="eastAsia"/>
          <w:sz w:val="28"/>
          <w:szCs w:val="28"/>
          <w14:ligatures w14:val="none"/>
        </w:rPr>
        <w:t>[2013]</w:t>
      </w:r>
      <w:r w:rsidRPr="00070803">
        <w:rPr>
          <w:rFonts w:ascii="Times New Roman" w:eastAsia="宋体" w:hAnsi="Times New Roman" w:cs="Times New Roman" w:hint="eastAsia"/>
          <w:sz w:val="28"/>
          <w:szCs w:val="28"/>
          <w14:ligatures w14:val="none"/>
        </w:rPr>
        <w:t>第</w:t>
      </w:r>
      <w:r w:rsidR="009649D7">
        <w:rPr>
          <w:rFonts w:ascii="Times New Roman" w:eastAsia="宋体" w:hAnsi="Times New Roman" w:cs="Times New Roman" w:hint="eastAsia"/>
          <w:sz w:val="28"/>
          <w:szCs w:val="28"/>
          <w14:ligatures w14:val="none"/>
        </w:rPr>
        <w:t>四</w:t>
      </w:r>
      <w:r w:rsidRPr="00070803">
        <w:rPr>
          <w:rFonts w:ascii="Times New Roman" w:eastAsia="宋体" w:hAnsi="Times New Roman" w:cs="Times New Roman" w:hint="eastAsia"/>
          <w:sz w:val="28"/>
          <w:szCs w:val="28"/>
          <w14:ligatures w14:val="none"/>
        </w:rPr>
        <w:t>号，</w:t>
      </w:r>
      <w:r w:rsidRPr="00070803">
        <w:rPr>
          <w:rFonts w:ascii="Times New Roman" w:eastAsia="宋体" w:hAnsi="Times New Roman" w:cs="Times New Roman" w:hint="eastAsia"/>
          <w:sz w:val="28"/>
          <w:szCs w:val="28"/>
          <w14:ligatures w14:val="none"/>
        </w:rPr>
        <w:t>2014</w:t>
      </w:r>
      <w:r w:rsidRPr="00070803">
        <w:rPr>
          <w:rFonts w:ascii="Times New Roman" w:eastAsia="宋体" w:hAnsi="Times New Roman" w:cs="Times New Roman" w:hint="eastAsia"/>
          <w:sz w:val="28"/>
          <w:szCs w:val="28"/>
          <w14:ligatures w14:val="none"/>
        </w:rPr>
        <w:t>年</w:t>
      </w:r>
      <w:r w:rsidR="009649D7">
        <w:rPr>
          <w:rFonts w:ascii="Times New Roman" w:eastAsia="宋体" w:hAnsi="Times New Roman" w:cs="Times New Roman" w:hint="eastAsia"/>
          <w:sz w:val="28"/>
          <w:szCs w:val="28"/>
          <w14:ligatures w14:val="none"/>
        </w:rPr>
        <w:t>0</w:t>
      </w:r>
      <w:r w:rsidRPr="00070803">
        <w:rPr>
          <w:rFonts w:ascii="Times New Roman" w:eastAsia="宋体" w:hAnsi="Times New Roman" w:cs="Times New Roman" w:hint="eastAsia"/>
          <w:sz w:val="28"/>
          <w:szCs w:val="28"/>
          <w14:ligatures w14:val="none"/>
        </w:rPr>
        <w:t>1</w:t>
      </w:r>
      <w:r w:rsidRPr="00070803">
        <w:rPr>
          <w:rFonts w:ascii="Times New Roman" w:eastAsia="宋体" w:hAnsi="Times New Roman" w:cs="Times New Roman" w:hint="eastAsia"/>
          <w:sz w:val="28"/>
          <w:szCs w:val="28"/>
          <w14:ligatures w14:val="none"/>
        </w:rPr>
        <w:t>月</w:t>
      </w:r>
      <w:r w:rsidR="009649D7">
        <w:rPr>
          <w:rFonts w:ascii="Times New Roman" w:eastAsia="宋体" w:hAnsi="Times New Roman" w:cs="Times New Roman" w:hint="eastAsia"/>
          <w:sz w:val="28"/>
          <w:szCs w:val="28"/>
          <w14:ligatures w14:val="none"/>
        </w:rPr>
        <w:t>0</w:t>
      </w:r>
      <w:r w:rsidRPr="00070803">
        <w:rPr>
          <w:rFonts w:ascii="Times New Roman" w:eastAsia="宋体" w:hAnsi="Times New Roman" w:cs="Times New Roman" w:hint="eastAsia"/>
          <w:sz w:val="28"/>
          <w:szCs w:val="28"/>
          <w14:ligatures w14:val="none"/>
        </w:rPr>
        <w:t>1</w:t>
      </w:r>
      <w:r w:rsidRPr="00070803">
        <w:rPr>
          <w:rFonts w:ascii="Times New Roman" w:eastAsia="宋体" w:hAnsi="Times New Roman" w:cs="Times New Roman" w:hint="eastAsia"/>
          <w:sz w:val="28"/>
          <w:szCs w:val="28"/>
          <w14:ligatures w14:val="none"/>
        </w:rPr>
        <w:t>日</w:t>
      </w:r>
      <w:r w:rsidR="009649D7">
        <w:rPr>
          <w:rFonts w:ascii="Times New Roman" w:eastAsia="宋体" w:hAnsi="Times New Roman" w:cs="Times New Roman" w:hint="eastAsia"/>
          <w:sz w:val="28"/>
          <w:szCs w:val="28"/>
          <w14:ligatures w14:val="none"/>
        </w:rPr>
        <w:t>实施</w:t>
      </w:r>
      <w:r w:rsidRPr="00070803">
        <w:rPr>
          <w:rFonts w:ascii="Times New Roman" w:eastAsia="宋体" w:hAnsi="Times New Roman" w:cs="Times New Roman" w:hint="eastAsia"/>
          <w:sz w:val="28"/>
          <w:szCs w:val="28"/>
          <w14:ligatures w14:val="none"/>
        </w:rPr>
        <w:t>）</w:t>
      </w:r>
    </w:p>
    <w:p w14:paraId="2B60444D" w14:textId="7A12CD6C" w:rsidR="00C2251A" w:rsidRDefault="00C2251A" w:rsidP="002E3B61">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0803">
        <w:rPr>
          <w:rFonts w:ascii="Times New Roman" w:eastAsia="宋体" w:hAnsi="Times New Roman" w:cs="Times New Roman" w:hint="eastAsia"/>
          <w:sz w:val="28"/>
          <w:szCs w:val="28"/>
          <w14:ligatures w14:val="none"/>
        </w:rPr>
        <w:t>《</w:t>
      </w:r>
      <w:r w:rsidR="009649D7" w:rsidRPr="009649D7">
        <w:rPr>
          <w:rFonts w:ascii="Times New Roman" w:eastAsia="宋体" w:hAnsi="Times New Roman" w:cs="Times New Roman" w:hint="eastAsia"/>
          <w:sz w:val="28"/>
          <w:szCs w:val="28"/>
          <w14:ligatures w14:val="none"/>
        </w:rPr>
        <w:t>中华人民共和国大气污染防治法》（中华人民共和国主席令</w:t>
      </w:r>
      <w:r w:rsidR="009649D7" w:rsidRPr="009649D7">
        <w:rPr>
          <w:rFonts w:ascii="Times New Roman" w:eastAsia="宋体" w:hAnsi="Times New Roman" w:cs="Times New Roman" w:hint="eastAsia"/>
          <w:sz w:val="28"/>
          <w:szCs w:val="28"/>
          <w14:ligatures w14:val="none"/>
        </w:rPr>
        <w:t>[2018]</w:t>
      </w:r>
      <w:r w:rsidR="009649D7" w:rsidRPr="009649D7">
        <w:rPr>
          <w:rFonts w:ascii="Times New Roman" w:eastAsia="宋体" w:hAnsi="Times New Roman" w:cs="Times New Roman" w:hint="eastAsia"/>
          <w:sz w:val="28"/>
          <w:szCs w:val="28"/>
          <w14:ligatures w14:val="none"/>
        </w:rPr>
        <w:t>第十六号，</w:t>
      </w:r>
      <w:r w:rsidR="009649D7" w:rsidRPr="009649D7">
        <w:rPr>
          <w:rFonts w:ascii="Times New Roman" w:eastAsia="宋体" w:hAnsi="Times New Roman" w:cs="Times New Roman" w:hint="eastAsia"/>
          <w:sz w:val="28"/>
          <w:szCs w:val="28"/>
          <w14:ligatures w14:val="none"/>
        </w:rPr>
        <w:t>2018</w:t>
      </w:r>
      <w:r w:rsidR="009649D7" w:rsidRPr="009649D7">
        <w:rPr>
          <w:rFonts w:ascii="Times New Roman" w:eastAsia="宋体" w:hAnsi="Times New Roman" w:cs="Times New Roman" w:hint="eastAsia"/>
          <w:sz w:val="28"/>
          <w:szCs w:val="28"/>
          <w14:ligatures w14:val="none"/>
        </w:rPr>
        <w:t>年</w:t>
      </w:r>
      <w:r w:rsidR="009649D7" w:rsidRPr="009649D7">
        <w:rPr>
          <w:rFonts w:ascii="Times New Roman" w:eastAsia="宋体" w:hAnsi="Times New Roman" w:cs="Times New Roman" w:hint="eastAsia"/>
          <w:sz w:val="28"/>
          <w:szCs w:val="28"/>
          <w14:ligatures w14:val="none"/>
        </w:rPr>
        <w:t>10</w:t>
      </w:r>
      <w:r w:rsidR="009649D7" w:rsidRPr="009649D7">
        <w:rPr>
          <w:rFonts w:ascii="Times New Roman" w:eastAsia="宋体" w:hAnsi="Times New Roman" w:cs="Times New Roman" w:hint="eastAsia"/>
          <w:sz w:val="28"/>
          <w:szCs w:val="28"/>
          <w14:ligatures w14:val="none"/>
        </w:rPr>
        <w:t>月</w:t>
      </w:r>
      <w:r w:rsidR="009649D7" w:rsidRPr="009649D7">
        <w:rPr>
          <w:rFonts w:ascii="Times New Roman" w:eastAsia="宋体" w:hAnsi="Times New Roman" w:cs="Times New Roman" w:hint="eastAsia"/>
          <w:sz w:val="28"/>
          <w:szCs w:val="28"/>
          <w14:ligatures w14:val="none"/>
        </w:rPr>
        <w:t>26</w:t>
      </w:r>
      <w:r w:rsidR="009649D7" w:rsidRPr="009649D7">
        <w:rPr>
          <w:rFonts w:ascii="Times New Roman" w:eastAsia="宋体" w:hAnsi="Times New Roman" w:cs="Times New Roman" w:hint="eastAsia"/>
          <w:sz w:val="28"/>
          <w:szCs w:val="28"/>
          <w14:ligatures w14:val="none"/>
        </w:rPr>
        <w:t>日实施</w:t>
      </w:r>
      <w:r w:rsidRPr="00070803">
        <w:rPr>
          <w:rFonts w:ascii="Times New Roman" w:eastAsia="宋体" w:hAnsi="Times New Roman" w:cs="Times New Roman" w:hint="eastAsia"/>
          <w:sz w:val="28"/>
          <w:szCs w:val="28"/>
          <w14:ligatures w14:val="none"/>
        </w:rPr>
        <w:t>）</w:t>
      </w:r>
    </w:p>
    <w:p w14:paraId="31DB58ED" w14:textId="6193DCE5" w:rsidR="009649D7" w:rsidRPr="009649D7" w:rsidRDefault="009649D7" w:rsidP="009649D7">
      <w:pPr>
        <w:pStyle w:val="a7"/>
        <w:numPr>
          <w:ilvl w:val="0"/>
          <w:numId w:val="7"/>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9649D7">
        <w:rPr>
          <w:rFonts w:ascii="Times New Roman" w:eastAsia="宋体" w:hAnsi="Times New Roman" w:cs="Times New Roman" w:hint="eastAsia"/>
          <w:sz w:val="28"/>
          <w:szCs w:val="28"/>
          <w14:ligatures w14:val="none"/>
        </w:rPr>
        <w:t>《中华人民共和国社会保险法》（中华人民共和国主席令</w:t>
      </w:r>
      <w:r w:rsidRPr="009649D7">
        <w:rPr>
          <w:rFonts w:ascii="Times New Roman" w:eastAsia="宋体" w:hAnsi="Times New Roman" w:cs="Times New Roman" w:hint="eastAsia"/>
          <w:sz w:val="28"/>
          <w:szCs w:val="28"/>
          <w14:ligatures w14:val="none"/>
        </w:rPr>
        <w:t>[2018]</w:t>
      </w:r>
      <w:r w:rsidRPr="009649D7">
        <w:rPr>
          <w:rFonts w:ascii="Times New Roman" w:eastAsia="宋体" w:hAnsi="Times New Roman" w:cs="Times New Roman" w:hint="eastAsia"/>
          <w:sz w:val="28"/>
          <w:szCs w:val="28"/>
          <w14:ligatures w14:val="none"/>
        </w:rPr>
        <w:t>第二十五号，</w:t>
      </w:r>
      <w:r w:rsidRPr="009649D7">
        <w:rPr>
          <w:rFonts w:ascii="Times New Roman" w:eastAsia="宋体" w:hAnsi="Times New Roman" w:cs="Times New Roman" w:hint="eastAsia"/>
          <w:sz w:val="28"/>
          <w:szCs w:val="28"/>
          <w14:ligatures w14:val="none"/>
        </w:rPr>
        <w:t>2018</w:t>
      </w:r>
      <w:r w:rsidRPr="009649D7">
        <w:rPr>
          <w:rFonts w:ascii="Times New Roman" w:eastAsia="宋体" w:hAnsi="Times New Roman" w:cs="Times New Roman" w:hint="eastAsia"/>
          <w:sz w:val="28"/>
          <w:szCs w:val="28"/>
          <w14:ligatures w14:val="none"/>
        </w:rPr>
        <w:t>年</w:t>
      </w:r>
      <w:r w:rsidRPr="009649D7">
        <w:rPr>
          <w:rFonts w:ascii="Times New Roman" w:eastAsia="宋体" w:hAnsi="Times New Roman" w:cs="Times New Roman" w:hint="eastAsia"/>
          <w:sz w:val="28"/>
          <w:szCs w:val="28"/>
          <w14:ligatures w14:val="none"/>
        </w:rPr>
        <w:t>12</w:t>
      </w:r>
      <w:r w:rsidRPr="009649D7">
        <w:rPr>
          <w:rFonts w:ascii="Times New Roman" w:eastAsia="宋体" w:hAnsi="Times New Roman" w:cs="Times New Roman" w:hint="eastAsia"/>
          <w:sz w:val="28"/>
          <w:szCs w:val="28"/>
          <w14:ligatures w14:val="none"/>
        </w:rPr>
        <w:t>月</w:t>
      </w:r>
      <w:r w:rsidRPr="009649D7">
        <w:rPr>
          <w:rFonts w:ascii="Times New Roman" w:eastAsia="宋体" w:hAnsi="Times New Roman" w:cs="Times New Roman" w:hint="eastAsia"/>
          <w:sz w:val="28"/>
          <w:szCs w:val="28"/>
          <w14:ligatures w14:val="none"/>
        </w:rPr>
        <w:t>29</w:t>
      </w:r>
      <w:r w:rsidRPr="009649D7">
        <w:rPr>
          <w:rFonts w:ascii="Times New Roman" w:eastAsia="宋体" w:hAnsi="Times New Roman" w:cs="Times New Roman" w:hint="eastAsia"/>
          <w:sz w:val="28"/>
          <w:szCs w:val="28"/>
          <w14:ligatures w14:val="none"/>
        </w:rPr>
        <w:t>日实施）</w:t>
      </w:r>
    </w:p>
    <w:p w14:paraId="2728FDBD" w14:textId="77777777" w:rsidR="00C2251A" w:rsidRPr="00C2251A" w:rsidRDefault="00C2251A" w:rsidP="002E3B61">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C2251A">
        <w:rPr>
          <w:rFonts w:ascii="Times New Roman" w:eastAsia="黑体" w:hAnsi="Times New Roman" w:cs="Times New Roman"/>
          <w:b/>
          <w:sz w:val="28"/>
          <w:szCs w:val="32"/>
          <w14:ligatures w14:val="none"/>
        </w:rPr>
        <w:t>1.2.2</w:t>
      </w:r>
      <w:r w:rsidRPr="00C2251A">
        <w:rPr>
          <w:rFonts w:ascii="Times New Roman" w:eastAsia="黑体" w:hAnsi="Times New Roman" w:cs="Times New Roman" w:hint="eastAsia"/>
          <w:b/>
          <w:sz w:val="28"/>
          <w:szCs w:val="32"/>
          <w14:ligatures w14:val="none"/>
        </w:rPr>
        <w:t>法规</w:t>
      </w:r>
      <w:bookmarkEnd w:id="48"/>
    </w:p>
    <w:p w14:paraId="6A9B053D" w14:textId="77777777" w:rsidR="00C2251A" w:rsidRP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bookmarkStart w:id="49" w:name="OLE_LINK4"/>
      <w:bookmarkStart w:id="50" w:name="OLE_LINK3"/>
      <w:bookmarkStart w:id="51" w:name="_Toc457295094"/>
      <w:r w:rsidRPr="00C2251A">
        <w:rPr>
          <w:rFonts w:ascii="Times New Roman" w:eastAsia="宋体" w:hAnsi="Times New Roman" w:cs="Times New Roman"/>
          <w:sz w:val="28"/>
          <w:szCs w:val="28"/>
          <w14:ligatures w14:val="none"/>
        </w:rPr>
        <w:t>《危险化学品安全管理条例》</w:t>
      </w:r>
      <w:r w:rsidRPr="00C2251A">
        <w:rPr>
          <w:rFonts w:ascii="Times New Roman" w:eastAsia="宋体" w:hAnsi="Times New Roman" w:cs="Times New Roman" w:hint="eastAsia"/>
          <w:sz w:val="28"/>
          <w:szCs w:val="28"/>
          <w14:ligatures w14:val="none"/>
        </w:rPr>
        <w:t>（国务院令</w:t>
      </w:r>
      <w:r w:rsidRPr="00C2251A">
        <w:rPr>
          <w:rFonts w:ascii="Times New Roman" w:eastAsia="宋体" w:hAnsi="Times New Roman" w:cs="Times New Roman" w:hint="eastAsia"/>
          <w:sz w:val="28"/>
          <w:szCs w:val="28"/>
          <w14:ligatures w14:val="none"/>
        </w:rPr>
        <w:t>[2013]</w:t>
      </w:r>
      <w:r w:rsidRPr="00C2251A">
        <w:rPr>
          <w:rFonts w:ascii="Times New Roman" w:eastAsia="宋体" w:hAnsi="Times New Roman" w:cs="Times New Roman" w:hint="eastAsia"/>
          <w:sz w:val="28"/>
          <w:szCs w:val="28"/>
          <w14:ligatures w14:val="none"/>
        </w:rPr>
        <w:t>第</w:t>
      </w:r>
      <w:r w:rsidRPr="00C2251A">
        <w:rPr>
          <w:rFonts w:ascii="Times New Roman" w:eastAsia="宋体" w:hAnsi="Times New Roman" w:cs="Times New Roman" w:hint="eastAsia"/>
          <w:sz w:val="28"/>
          <w:szCs w:val="28"/>
          <w14:ligatures w14:val="none"/>
        </w:rPr>
        <w:t>645</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2013</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12</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7</w:t>
      </w:r>
      <w:r w:rsidRPr="00C2251A">
        <w:rPr>
          <w:rFonts w:ascii="Times New Roman" w:eastAsia="宋体" w:hAnsi="Times New Roman" w:cs="Times New Roman" w:hint="eastAsia"/>
          <w:sz w:val="28"/>
          <w:szCs w:val="28"/>
          <w14:ligatures w14:val="none"/>
        </w:rPr>
        <w:t>日施行）</w:t>
      </w:r>
    </w:p>
    <w:p w14:paraId="5824DD3C" w14:textId="622E59DA" w:rsidR="00C2251A" w:rsidRP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《特种设备安全监察条例》</w:t>
      </w:r>
      <w:r w:rsidRPr="00C2251A">
        <w:rPr>
          <w:rFonts w:ascii="Times New Roman" w:eastAsia="宋体" w:hAnsi="Times New Roman" w:cs="Times New Roman" w:hint="eastAsia"/>
          <w:sz w:val="28"/>
          <w:szCs w:val="28"/>
          <w14:ligatures w14:val="none"/>
        </w:rPr>
        <w:t>（国务院令</w:t>
      </w:r>
      <w:r w:rsidRPr="00C2251A">
        <w:rPr>
          <w:rFonts w:ascii="Times New Roman" w:eastAsia="宋体" w:hAnsi="Times New Roman" w:cs="Times New Roman" w:hint="eastAsia"/>
          <w:sz w:val="28"/>
          <w:szCs w:val="28"/>
          <w14:ligatures w14:val="none"/>
        </w:rPr>
        <w:t>[2009]549</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2009</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5</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1</w:t>
      </w:r>
      <w:r w:rsidRPr="00C2251A">
        <w:rPr>
          <w:rFonts w:ascii="Times New Roman" w:eastAsia="宋体" w:hAnsi="Times New Roman" w:cs="Times New Roman" w:hint="eastAsia"/>
          <w:sz w:val="28"/>
          <w:szCs w:val="28"/>
          <w14:ligatures w14:val="none"/>
        </w:rPr>
        <w:t>日施行）</w:t>
      </w:r>
    </w:p>
    <w:p w14:paraId="19482C1A" w14:textId="77777777" w:rsidR="00C2251A" w:rsidRP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《工伤保险条例》</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国务院令第</w:t>
      </w:r>
      <w:r w:rsidRPr="00C2251A">
        <w:rPr>
          <w:rFonts w:ascii="Times New Roman" w:eastAsia="宋体" w:hAnsi="Times New Roman" w:cs="Times New Roman"/>
          <w:sz w:val="28"/>
          <w:szCs w:val="28"/>
          <w14:ligatures w14:val="none"/>
        </w:rPr>
        <w:t>586</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2011</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01</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01</w:t>
      </w:r>
      <w:r w:rsidRPr="00C2251A">
        <w:rPr>
          <w:rFonts w:ascii="Times New Roman" w:eastAsia="宋体" w:hAnsi="Times New Roman" w:cs="Times New Roman"/>
          <w:sz w:val="28"/>
          <w:szCs w:val="28"/>
          <w14:ligatures w14:val="none"/>
        </w:rPr>
        <w:t>日施行</w:t>
      </w:r>
      <w:r w:rsidRPr="00C2251A">
        <w:rPr>
          <w:rFonts w:ascii="Times New Roman" w:eastAsia="宋体" w:hAnsi="Times New Roman" w:cs="Times New Roman" w:hint="eastAsia"/>
          <w:sz w:val="28"/>
          <w:szCs w:val="28"/>
          <w14:ligatures w14:val="none"/>
        </w:rPr>
        <w:t>）</w:t>
      </w:r>
    </w:p>
    <w:p w14:paraId="00D0AB1B" w14:textId="77777777" w:rsidR="00C2251A" w:rsidRP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《气象灾害防御条例》（国务院令</w:t>
      </w:r>
      <w:r w:rsidRPr="00C2251A">
        <w:rPr>
          <w:rFonts w:ascii="Times New Roman" w:eastAsia="宋体" w:hAnsi="Times New Roman" w:cs="Times New Roman"/>
          <w:sz w:val="28"/>
          <w:szCs w:val="28"/>
          <w14:ligatures w14:val="none"/>
        </w:rPr>
        <w:t>[2010]</w:t>
      </w:r>
      <w:r w:rsidRPr="00C2251A">
        <w:rPr>
          <w:rFonts w:ascii="Times New Roman" w:eastAsia="宋体" w:hAnsi="Times New Roman" w:cs="Times New Roman"/>
          <w:sz w:val="28"/>
          <w:szCs w:val="28"/>
          <w14:ligatures w14:val="none"/>
        </w:rPr>
        <w:t>第</w:t>
      </w:r>
      <w:r w:rsidRPr="00C2251A">
        <w:rPr>
          <w:rFonts w:ascii="Times New Roman" w:eastAsia="宋体" w:hAnsi="Times New Roman" w:cs="Times New Roman"/>
          <w:sz w:val="28"/>
          <w:szCs w:val="28"/>
          <w14:ligatures w14:val="none"/>
        </w:rPr>
        <w:t>570</w:t>
      </w:r>
      <w:r w:rsidRPr="00C2251A">
        <w:rPr>
          <w:rFonts w:ascii="Times New Roman" w:eastAsia="宋体" w:hAnsi="Times New Roman" w:cs="Times New Roman"/>
          <w:sz w:val="28"/>
          <w:szCs w:val="28"/>
          <w14:ligatures w14:val="none"/>
        </w:rPr>
        <w:t>号，中华人民共和国国务院令</w:t>
      </w:r>
      <w:r w:rsidRPr="00C2251A">
        <w:rPr>
          <w:rFonts w:ascii="Times New Roman" w:eastAsia="宋体" w:hAnsi="Times New Roman" w:cs="Times New Roman"/>
          <w:sz w:val="28"/>
          <w:szCs w:val="28"/>
          <w14:ligatures w14:val="none"/>
        </w:rPr>
        <w:t>[2017]</w:t>
      </w:r>
      <w:r w:rsidRPr="00C2251A">
        <w:rPr>
          <w:rFonts w:ascii="Times New Roman" w:eastAsia="宋体" w:hAnsi="Times New Roman" w:cs="Times New Roman"/>
          <w:sz w:val="28"/>
          <w:szCs w:val="28"/>
          <w14:ligatures w14:val="none"/>
        </w:rPr>
        <w:t>第</w:t>
      </w:r>
      <w:r w:rsidRPr="00C2251A">
        <w:rPr>
          <w:rFonts w:ascii="Times New Roman" w:eastAsia="宋体" w:hAnsi="Times New Roman" w:cs="Times New Roman"/>
          <w:sz w:val="28"/>
          <w:szCs w:val="28"/>
          <w14:ligatures w14:val="none"/>
        </w:rPr>
        <w:t>687</w:t>
      </w:r>
      <w:r w:rsidRPr="00C2251A">
        <w:rPr>
          <w:rFonts w:ascii="Times New Roman" w:eastAsia="宋体" w:hAnsi="Times New Roman" w:cs="Times New Roman"/>
          <w:sz w:val="28"/>
          <w:szCs w:val="28"/>
          <w14:ligatures w14:val="none"/>
        </w:rPr>
        <w:t>号修订，</w:t>
      </w:r>
      <w:r w:rsidRPr="00C2251A">
        <w:rPr>
          <w:rFonts w:ascii="Times New Roman" w:eastAsia="宋体" w:hAnsi="Times New Roman" w:cs="Times New Roman"/>
          <w:sz w:val="28"/>
          <w:szCs w:val="28"/>
          <w14:ligatures w14:val="none"/>
        </w:rPr>
        <w:t>2010</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4</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1</w:t>
      </w:r>
      <w:r w:rsidRPr="00C2251A">
        <w:rPr>
          <w:rFonts w:ascii="Times New Roman" w:eastAsia="宋体" w:hAnsi="Times New Roman" w:cs="Times New Roman"/>
          <w:sz w:val="28"/>
          <w:szCs w:val="28"/>
          <w14:ligatures w14:val="none"/>
        </w:rPr>
        <w:t>日施行）</w:t>
      </w:r>
    </w:p>
    <w:p w14:paraId="6040CD20" w14:textId="77777777" w:rsidR="00C2251A" w:rsidRP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lastRenderedPageBreak/>
        <w:t>《生产安全事故应急条例》（国务院令第</w:t>
      </w:r>
      <w:r w:rsidRPr="00C2251A">
        <w:rPr>
          <w:rFonts w:ascii="Times New Roman" w:eastAsia="宋体" w:hAnsi="Times New Roman" w:cs="Times New Roman"/>
          <w:sz w:val="28"/>
          <w:szCs w:val="28"/>
          <w14:ligatures w14:val="none"/>
        </w:rPr>
        <w:t>708</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2019</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04</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01</w:t>
      </w:r>
      <w:r w:rsidRPr="00C2251A">
        <w:rPr>
          <w:rFonts w:ascii="Times New Roman" w:eastAsia="宋体" w:hAnsi="Times New Roman" w:cs="Times New Roman"/>
          <w:sz w:val="28"/>
          <w:szCs w:val="28"/>
          <w14:ligatures w14:val="none"/>
        </w:rPr>
        <w:t>日施行）</w:t>
      </w:r>
    </w:p>
    <w:p w14:paraId="310A25CF" w14:textId="77777777" w:rsid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《生产安全事故报告和调查处理条例》（国务院令</w:t>
      </w:r>
      <w:r w:rsidRPr="00C2251A">
        <w:rPr>
          <w:rFonts w:ascii="Times New Roman" w:eastAsia="宋体" w:hAnsi="Times New Roman" w:cs="Times New Roman" w:hint="eastAsia"/>
          <w:sz w:val="28"/>
          <w:szCs w:val="28"/>
          <w14:ligatures w14:val="none"/>
        </w:rPr>
        <w:t>[2007]493</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2007</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6</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1</w:t>
      </w:r>
      <w:r w:rsidRPr="00C2251A">
        <w:rPr>
          <w:rFonts w:ascii="Times New Roman" w:eastAsia="宋体" w:hAnsi="Times New Roman" w:cs="Times New Roman" w:hint="eastAsia"/>
          <w:sz w:val="28"/>
          <w:szCs w:val="28"/>
          <w14:ligatures w14:val="none"/>
        </w:rPr>
        <w:t>日施行）</w:t>
      </w:r>
    </w:p>
    <w:p w14:paraId="039786F4" w14:textId="7B2A0C7B" w:rsidR="000715DB" w:rsidRPr="000715DB" w:rsidRDefault="000715DB" w:rsidP="000715DB">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715DB">
        <w:rPr>
          <w:rFonts w:ascii="Times New Roman" w:eastAsia="宋体" w:hAnsi="Times New Roman" w:cs="Times New Roman" w:hint="eastAsia"/>
          <w:sz w:val="28"/>
          <w:szCs w:val="28"/>
          <w14:ligatures w14:val="none"/>
        </w:rPr>
        <w:t>《突发事件应急预案管理办法》（国办发〔</w:t>
      </w:r>
      <w:r w:rsidRPr="000715DB">
        <w:rPr>
          <w:rFonts w:ascii="Times New Roman" w:eastAsia="宋体" w:hAnsi="Times New Roman" w:cs="Times New Roman" w:hint="eastAsia"/>
          <w:sz w:val="28"/>
          <w:szCs w:val="28"/>
          <w14:ligatures w14:val="none"/>
        </w:rPr>
        <w:t>2024</w:t>
      </w:r>
      <w:r w:rsidRPr="000715DB">
        <w:rPr>
          <w:rFonts w:ascii="Times New Roman" w:eastAsia="宋体" w:hAnsi="Times New Roman" w:cs="Times New Roman" w:hint="eastAsia"/>
          <w:sz w:val="28"/>
          <w:szCs w:val="28"/>
          <w14:ligatures w14:val="none"/>
        </w:rPr>
        <w:t>〕</w:t>
      </w:r>
      <w:r w:rsidRPr="000715DB">
        <w:rPr>
          <w:rFonts w:ascii="Times New Roman" w:eastAsia="宋体" w:hAnsi="Times New Roman" w:cs="Times New Roman" w:hint="eastAsia"/>
          <w:sz w:val="28"/>
          <w:szCs w:val="28"/>
          <w14:ligatures w14:val="none"/>
        </w:rPr>
        <w:t>5</w:t>
      </w:r>
      <w:r w:rsidRPr="000715DB">
        <w:rPr>
          <w:rFonts w:ascii="Times New Roman" w:eastAsia="宋体" w:hAnsi="Times New Roman" w:cs="Times New Roman" w:hint="eastAsia"/>
          <w:sz w:val="28"/>
          <w:szCs w:val="28"/>
          <w14:ligatures w14:val="none"/>
        </w:rPr>
        <w:t>号，</w:t>
      </w:r>
      <w:r w:rsidRPr="000715DB">
        <w:rPr>
          <w:rFonts w:ascii="Times New Roman" w:eastAsia="宋体" w:hAnsi="Times New Roman" w:cs="Times New Roman" w:hint="eastAsia"/>
          <w:sz w:val="28"/>
          <w:szCs w:val="28"/>
          <w14:ligatures w14:val="none"/>
        </w:rPr>
        <w:t>2024</w:t>
      </w:r>
      <w:r w:rsidRPr="000715DB">
        <w:rPr>
          <w:rFonts w:ascii="Times New Roman" w:eastAsia="宋体" w:hAnsi="Times New Roman" w:cs="Times New Roman" w:hint="eastAsia"/>
          <w:sz w:val="28"/>
          <w:szCs w:val="28"/>
          <w14:ligatures w14:val="none"/>
        </w:rPr>
        <w:t>年</w:t>
      </w:r>
      <w:r w:rsidRPr="000715DB">
        <w:rPr>
          <w:rFonts w:ascii="Times New Roman" w:eastAsia="宋体" w:hAnsi="Times New Roman" w:cs="Times New Roman" w:hint="eastAsia"/>
          <w:sz w:val="28"/>
          <w:szCs w:val="28"/>
          <w14:ligatures w14:val="none"/>
        </w:rPr>
        <w:t>01</w:t>
      </w:r>
      <w:r w:rsidRPr="000715DB">
        <w:rPr>
          <w:rFonts w:ascii="Times New Roman" w:eastAsia="宋体" w:hAnsi="Times New Roman" w:cs="Times New Roman" w:hint="eastAsia"/>
          <w:sz w:val="28"/>
          <w:szCs w:val="28"/>
          <w14:ligatures w14:val="none"/>
        </w:rPr>
        <w:t>月</w:t>
      </w:r>
      <w:r w:rsidRPr="000715DB">
        <w:rPr>
          <w:rFonts w:ascii="Times New Roman" w:eastAsia="宋体" w:hAnsi="Times New Roman" w:cs="Times New Roman" w:hint="eastAsia"/>
          <w:sz w:val="28"/>
          <w:szCs w:val="28"/>
          <w14:ligatures w14:val="none"/>
        </w:rPr>
        <w:t>31</w:t>
      </w:r>
      <w:r w:rsidRPr="000715DB">
        <w:rPr>
          <w:rFonts w:ascii="Times New Roman" w:eastAsia="宋体" w:hAnsi="Times New Roman" w:cs="Times New Roman" w:hint="eastAsia"/>
          <w:sz w:val="28"/>
          <w:szCs w:val="28"/>
          <w14:ligatures w14:val="none"/>
        </w:rPr>
        <w:t>日实施）</w:t>
      </w:r>
    </w:p>
    <w:p w14:paraId="6D594BB1" w14:textId="02E6D08D" w:rsidR="00C2251A" w:rsidRP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w:t>
      </w:r>
      <w:r w:rsidR="000715DB" w:rsidRPr="000715DB">
        <w:rPr>
          <w:rFonts w:ascii="Times New Roman" w:eastAsia="宋体" w:hAnsi="Times New Roman" w:cs="Times New Roman" w:hint="eastAsia"/>
          <w:sz w:val="28"/>
          <w:szCs w:val="28"/>
          <w14:ligatures w14:val="none"/>
        </w:rPr>
        <w:t>辽宁省安全生产条例》（辽宁省人民代表大会常务委员会公告〔</w:t>
      </w:r>
      <w:r w:rsidR="000715DB" w:rsidRPr="000715DB">
        <w:rPr>
          <w:rFonts w:ascii="Times New Roman" w:eastAsia="宋体" w:hAnsi="Times New Roman" w:cs="Times New Roman" w:hint="eastAsia"/>
          <w:sz w:val="28"/>
          <w:szCs w:val="28"/>
          <w14:ligatures w14:val="none"/>
        </w:rPr>
        <w:t>14</w:t>
      </w:r>
      <w:r w:rsidR="000715DB" w:rsidRPr="000715DB">
        <w:rPr>
          <w:rFonts w:ascii="Times New Roman" w:eastAsia="宋体" w:hAnsi="Times New Roman" w:cs="Times New Roman" w:hint="eastAsia"/>
          <w:sz w:val="28"/>
          <w:szCs w:val="28"/>
          <w14:ligatures w14:val="none"/>
        </w:rPr>
        <w:t>届〕第</w:t>
      </w:r>
      <w:r w:rsidR="000715DB" w:rsidRPr="000715DB">
        <w:rPr>
          <w:rFonts w:ascii="Times New Roman" w:eastAsia="宋体" w:hAnsi="Times New Roman" w:cs="Times New Roman" w:hint="eastAsia"/>
          <w:sz w:val="28"/>
          <w:szCs w:val="28"/>
          <w14:ligatures w14:val="none"/>
        </w:rPr>
        <w:t>34</w:t>
      </w:r>
      <w:r w:rsidR="000715DB" w:rsidRPr="000715DB">
        <w:rPr>
          <w:rFonts w:ascii="Times New Roman" w:eastAsia="宋体" w:hAnsi="Times New Roman" w:cs="Times New Roman" w:hint="eastAsia"/>
          <w:sz w:val="28"/>
          <w:szCs w:val="28"/>
          <w14:ligatures w14:val="none"/>
        </w:rPr>
        <w:t>号，</w:t>
      </w:r>
      <w:r w:rsidR="000715DB" w:rsidRPr="000715DB">
        <w:rPr>
          <w:rFonts w:ascii="Times New Roman" w:eastAsia="宋体" w:hAnsi="Times New Roman" w:cs="Times New Roman" w:hint="eastAsia"/>
          <w:sz w:val="28"/>
          <w:szCs w:val="28"/>
          <w14:ligatures w14:val="none"/>
        </w:rPr>
        <w:t>2025</w:t>
      </w:r>
      <w:r w:rsidR="000715DB" w:rsidRPr="000715DB">
        <w:rPr>
          <w:rFonts w:ascii="Times New Roman" w:eastAsia="宋体" w:hAnsi="Times New Roman" w:cs="Times New Roman" w:hint="eastAsia"/>
          <w:sz w:val="28"/>
          <w:szCs w:val="28"/>
          <w14:ligatures w14:val="none"/>
        </w:rPr>
        <w:t>年</w:t>
      </w:r>
      <w:r w:rsidR="000715DB" w:rsidRPr="000715DB">
        <w:rPr>
          <w:rFonts w:ascii="Times New Roman" w:eastAsia="宋体" w:hAnsi="Times New Roman" w:cs="Times New Roman" w:hint="eastAsia"/>
          <w:sz w:val="28"/>
          <w:szCs w:val="28"/>
          <w14:ligatures w14:val="none"/>
        </w:rPr>
        <w:t>05</w:t>
      </w:r>
      <w:r w:rsidR="000715DB" w:rsidRPr="000715DB">
        <w:rPr>
          <w:rFonts w:ascii="Times New Roman" w:eastAsia="宋体" w:hAnsi="Times New Roman" w:cs="Times New Roman" w:hint="eastAsia"/>
          <w:sz w:val="28"/>
          <w:szCs w:val="28"/>
          <w14:ligatures w14:val="none"/>
        </w:rPr>
        <w:t>月</w:t>
      </w:r>
      <w:r w:rsidR="000715DB" w:rsidRPr="000715DB">
        <w:rPr>
          <w:rFonts w:ascii="Times New Roman" w:eastAsia="宋体" w:hAnsi="Times New Roman" w:cs="Times New Roman" w:hint="eastAsia"/>
          <w:sz w:val="28"/>
          <w:szCs w:val="28"/>
          <w14:ligatures w14:val="none"/>
        </w:rPr>
        <w:t>29</w:t>
      </w:r>
      <w:r w:rsidR="000715DB" w:rsidRPr="000715DB">
        <w:rPr>
          <w:rFonts w:ascii="Times New Roman" w:eastAsia="宋体" w:hAnsi="Times New Roman" w:cs="Times New Roman" w:hint="eastAsia"/>
          <w:sz w:val="28"/>
          <w:szCs w:val="28"/>
          <w14:ligatures w14:val="none"/>
        </w:rPr>
        <w:t>日起施行</w:t>
      </w:r>
      <w:r w:rsidRPr="00C2251A">
        <w:rPr>
          <w:rFonts w:ascii="Times New Roman" w:eastAsia="宋体" w:hAnsi="Times New Roman" w:cs="Times New Roman" w:hint="eastAsia"/>
          <w:sz w:val="28"/>
          <w:szCs w:val="28"/>
          <w14:ligatures w14:val="none"/>
        </w:rPr>
        <w:t>）</w:t>
      </w:r>
    </w:p>
    <w:p w14:paraId="15B9A8CF" w14:textId="77777777" w:rsidR="00C2251A" w:rsidRP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《辽宁省消防条例》（</w:t>
      </w:r>
      <w:r w:rsidRPr="00C2251A">
        <w:rPr>
          <w:rFonts w:ascii="Times New Roman" w:eastAsia="宋体" w:hAnsi="Times New Roman" w:cs="Times New Roman"/>
          <w:sz w:val="28"/>
          <w:szCs w:val="28"/>
          <w14:ligatures w14:val="none"/>
        </w:rPr>
        <w:t>辽宁省第十三届人民代表大会常务委员会第二十五次会议修订，</w:t>
      </w:r>
      <w:r w:rsidRPr="00C2251A">
        <w:rPr>
          <w:rFonts w:ascii="Times New Roman" w:eastAsia="宋体" w:hAnsi="Times New Roman" w:cs="Times New Roman"/>
          <w:sz w:val="28"/>
          <w:szCs w:val="28"/>
          <w14:ligatures w14:val="none"/>
        </w:rPr>
        <w:t>2022</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11</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9</w:t>
      </w:r>
      <w:r w:rsidRPr="00C2251A">
        <w:rPr>
          <w:rFonts w:ascii="Times New Roman" w:eastAsia="宋体" w:hAnsi="Times New Roman" w:cs="Times New Roman"/>
          <w:sz w:val="28"/>
          <w:szCs w:val="28"/>
          <w14:ligatures w14:val="none"/>
        </w:rPr>
        <w:t>日起施行</w:t>
      </w:r>
      <w:r w:rsidRPr="00C2251A">
        <w:rPr>
          <w:rFonts w:ascii="Times New Roman" w:eastAsia="宋体" w:hAnsi="Times New Roman" w:cs="Times New Roman" w:hint="eastAsia"/>
          <w:sz w:val="28"/>
          <w:szCs w:val="28"/>
          <w14:ligatures w14:val="none"/>
        </w:rPr>
        <w:t>）</w:t>
      </w:r>
    </w:p>
    <w:p w14:paraId="0E8DC912" w14:textId="2739F84F" w:rsidR="00C2251A" w:rsidRP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《辽宁省突发事件应对条例》（</w:t>
      </w:r>
      <w:r w:rsidRPr="00C2251A">
        <w:rPr>
          <w:rFonts w:ascii="Times New Roman" w:eastAsia="宋体" w:hAnsi="Times New Roman" w:cs="Times New Roman"/>
          <w:sz w:val="28"/>
          <w:szCs w:val="28"/>
          <w14:ligatures w14:val="none"/>
        </w:rPr>
        <w:t>辽宁省十三届大会常委会第十七次会议修订，自</w:t>
      </w:r>
      <w:r w:rsidRPr="00C2251A">
        <w:rPr>
          <w:rFonts w:ascii="Times New Roman" w:eastAsia="宋体" w:hAnsi="Times New Roman" w:cs="Times New Roman"/>
          <w:sz w:val="28"/>
          <w:szCs w:val="28"/>
          <w14:ligatures w14:val="none"/>
        </w:rPr>
        <w:t>2020</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3</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30</w:t>
      </w:r>
      <w:r w:rsidRPr="00C2251A">
        <w:rPr>
          <w:rFonts w:ascii="Times New Roman" w:eastAsia="宋体" w:hAnsi="Times New Roman" w:cs="Times New Roman"/>
          <w:sz w:val="28"/>
          <w:szCs w:val="28"/>
          <w14:ligatures w14:val="none"/>
        </w:rPr>
        <w:t>日起实施</w:t>
      </w:r>
      <w:r w:rsidRPr="00C2251A">
        <w:rPr>
          <w:rFonts w:ascii="Times New Roman" w:eastAsia="宋体" w:hAnsi="Times New Roman" w:cs="Times New Roman" w:hint="eastAsia"/>
          <w:sz w:val="28"/>
          <w:szCs w:val="28"/>
          <w14:ligatures w14:val="none"/>
        </w:rPr>
        <w:t>）</w:t>
      </w:r>
    </w:p>
    <w:p w14:paraId="70677008" w14:textId="77777777" w:rsidR="00C2251A" w:rsidRDefault="00C2251A"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《辽宁省防震减灾条例》（辽宁省第十一届人大常委会第二十二次会议审议通过，</w:t>
      </w:r>
      <w:r w:rsidRPr="00C2251A">
        <w:rPr>
          <w:rFonts w:ascii="Times New Roman" w:eastAsia="宋体" w:hAnsi="Times New Roman" w:cs="Times New Roman" w:hint="eastAsia"/>
          <w:sz w:val="28"/>
          <w:szCs w:val="28"/>
          <w14:ligatures w14:val="none"/>
        </w:rPr>
        <w:t>2011</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06</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01</w:t>
      </w:r>
      <w:r w:rsidRPr="00C2251A">
        <w:rPr>
          <w:rFonts w:ascii="Times New Roman" w:eastAsia="宋体" w:hAnsi="Times New Roman" w:cs="Times New Roman" w:hint="eastAsia"/>
          <w:sz w:val="28"/>
          <w:szCs w:val="28"/>
          <w14:ligatures w14:val="none"/>
        </w:rPr>
        <w:t>日施行）</w:t>
      </w:r>
    </w:p>
    <w:p w14:paraId="01A0475F" w14:textId="68398AEF" w:rsidR="006F2DC7" w:rsidRPr="00451447" w:rsidRDefault="006F2DC7" w:rsidP="002E3B61">
      <w:pPr>
        <w:pStyle w:val="a7"/>
        <w:numPr>
          <w:ilvl w:val="0"/>
          <w:numId w:val="8"/>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《辽宁省环境保护条例》（辽宁省人民代表大会常务委员会公告〔</w:t>
      </w:r>
      <w:r w:rsidRPr="00451447">
        <w:rPr>
          <w:rFonts w:ascii="Times New Roman" w:eastAsia="宋体" w:hAnsi="Times New Roman" w:cs="Times New Roman" w:hint="eastAsia"/>
          <w:sz w:val="28"/>
          <w:szCs w:val="28"/>
          <w14:ligatures w14:val="none"/>
        </w:rPr>
        <w:t>13</w:t>
      </w:r>
      <w:r w:rsidRPr="00451447">
        <w:rPr>
          <w:rFonts w:ascii="Times New Roman" w:eastAsia="宋体" w:hAnsi="Times New Roman" w:cs="Times New Roman" w:hint="eastAsia"/>
          <w:sz w:val="28"/>
          <w:szCs w:val="28"/>
          <w14:ligatures w14:val="none"/>
        </w:rPr>
        <w:t>届〕第</w:t>
      </w:r>
      <w:r w:rsidRPr="00451447">
        <w:rPr>
          <w:rFonts w:ascii="Times New Roman" w:eastAsia="宋体" w:hAnsi="Times New Roman" w:cs="Times New Roman" w:hint="eastAsia"/>
          <w:sz w:val="28"/>
          <w:szCs w:val="28"/>
          <w14:ligatures w14:val="none"/>
        </w:rPr>
        <w:t>92</w:t>
      </w:r>
      <w:r w:rsidRPr="00451447">
        <w:rPr>
          <w:rFonts w:ascii="Times New Roman" w:eastAsia="宋体" w:hAnsi="Times New Roman" w:cs="Times New Roman" w:hint="eastAsia"/>
          <w:sz w:val="28"/>
          <w:szCs w:val="28"/>
          <w14:ligatures w14:val="none"/>
        </w:rPr>
        <w:t>号，</w:t>
      </w:r>
      <w:r w:rsidRPr="00451447">
        <w:rPr>
          <w:rFonts w:ascii="Times New Roman" w:eastAsia="宋体" w:hAnsi="Times New Roman" w:cs="Times New Roman" w:hint="eastAsia"/>
          <w:sz w:val="28"/>
          <w:szCs w:val="28"/>
          <w14:ligatures w14:val="none"/>
        </w:rPr>
        <w:t>2022</w:t>
      </w:r>
      <w:r w:rsidRPr="00451447">
        <w:rPr>
          <w:rFonts w:ascii="Times New Roman" w:eastAsia="宋体" w:hAnsi="Times New Roman" w:cs="Times New Roman" w:hint="eastAsia"/>
          <w:sz w:val="28"/>
          <w:szCs w:val="28"/>
          <w14:ligatures w14:val="none"/>
        </w:rPr>
        <w:t>年</w:t>
      </w:r>
      <w:r w:rsidRPr="00451447">
        <w:rPr>
          <w:rFonts w:ascii="Times New Roman" w:eastAsia="宋体" w:hAnsi="Times New Roman" w:cs="Times New Roman" w:hint="eastAsia"/>
          <w:sz w:val="28"/>
          <w:szCs w:val="28"/>
          <w14:ligatures w14:val="none"/>
        </w:rPr>
        <w:t>04</w:t>
      </w:r>
      <w:r w:rsidRPr="00451447">
        <w:rPr>
          <w:rFonts w:ascii="Times New Roman" w:eastAsia="宋体" w:hAnsi="Times New Roman" w:cs="Times New Roman" w:hint="eastAsia"/>
          <w:sz w:val="28"/>
          <w:szCs w:val="28"/>
          <w14:ligatures w14:val="none"/>
        </w:rPr>
        <w:t>月</w:t>
      </w:r>
      <w:r w:rsidRPr="00451447">
        <w:rPr>
          <w:rFonts w:ascii="Times New Roman" w:eastAsia="宋体" w:hAnsi="Times New Roman" w:cs="Times New Roman" w:hint="eastAsia"/>
          <w:sz w:val="28"/>
          <w:szCs w:val="28"/>
          <w14:ligatures w14:val="none"/>
        </w:rPr>
        <w:t>21</w:t>
      </w:r>
      <w:r w:rsidRPr="00451447">
        <w:rPr>
          <w:rFonts w:ascii="Times New Roman" w:eastAsia="宋体" w:hAnsi="Times New Roman" w:cs="Times New Roman" w:hint="eastAsia"/>
          <w:sz w:val="28"/>
          <w:szCs w:val="28"/>
          <w14:ligatures w14:val="none"/>
        </w:rPr>
        <w:t>日施行）</w:t>
      </w:r>
    </w:p>
    <w:p w14:paraId="4B41E176" w14:textId="77777777" w:rsidR="00C2251A" w:rsidRPr="00C2251A" w:rsidRDefault="00C2251A" w:rsidP="002E3B61">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C2251A">
        <w:rPr>
          <w:rFonts w:ascii="Times New Roman" w:eastAsia="黑体" w:hAnsi="Times New Roman" w:cs="Times New Roman"/>
          <w:b/>
          <w:sz w:val="28"/>
          <w:szCs w:val="32"/>
          <w14:ligatures w14:val="none"/>
        </w:rPr>
        <w:t>1.2.3</w:t>
      </w:r>
      <w:bookmarkEnd w:id="49"/>
      <w:bookmarkEnd w:id="50"/>
      <w:r w:rsidRPr="00C2251A">
        <w:rPr>
          <w:rFonts w:ascii="Times New Roman" w:eastAsia="黑体" w:hAnsi="Times New Roman" w:cs="Times New Roman" w:hint="eastAsia"/>
          <w:b/>
          <w:sz w:val="28"/>
          <w:szCs w:val="32"/>
          <w14:ligatures w14:val="none"/>
        </w:rPr>
        <w:t>规章</w:t>
      </w:r>
      <w:bookmarkEnd w:id="51"/>
    </w:p>
    <w:p w14:paraId="39733DC4" w14:textId="77777777" w:rsidR="00C2251A" w:rsidRPr="00451447"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bookmarkStart w:id="52" w:name="OLE_LINK9"/>
      <w:bookmarkStart w:id="53" w:name="OLE_LINK10"/>
      <w:bookmarkStart w:id="54" w:name="_Toc457295095"/>
      <w:bookmarkStart w:id="55" w:name="_Toc312653145"/>
      <w:bookmarkStart w:id="56" w:name="_Toc312652980"/>
      <w:bookmarkStart w:id="57" w:name="_Toc268244142"/>
      <w:bookmarkStart w:id="58" w:name="_Toc312652893"/>
      <w:bookmarkStart w:id="59" w:name="_Toc312653184"/>
      <w:bookmarkStart w:id="60" w:name="_Toc312652933"/>
      <w:bookmarkStart w:id="61" w:name="_Toc312653084"/>
      <w:bookmarkStart w:id="62" w:name="_Toc268242646"/>
      <w:bookmarkStart w:id="63" w:name="_Toc312653223"/>
      <w:bookmarkStart w:id="64" w:name="_Toc312653306"/>
      <w:bookmarkStart w:id="65" w:name="_Toc312653346"/>
      <w:bookmarkStart w:id="66" w:name="_Toc312653019"/>
      <w:bookmarkStart w:id="67" w:name="_Toc312652854"/>
      <w:bookmarkStart w:id="68" w:name="_Toc312653267"/>
      <w:r w:rsidRPr="00451447">
        <w:rPr>
          <w:rFonts w:ascii="Times New Roman" w:eastAsia="宋体" w:hAnsi="Times New Roman" w:cs="Times New Roman"/>
          <w:sz w:val="28"/>
          <w:szCs w:val="28"/>
          <w14:ligatures w14:val="none"/>
        </w:rPr>
        <w:t>《生产经营单位安全培训规定》</w:t>
      </w:r>
      <w:r w:rsidRPr="00451447">
        <w:rPr>
          <w:rFonts w:ascii="Times New Roman" w:eastAsia="宋体" w:hAnsi="Times New Roman" w:cs="Times New Roman" w:hint="eastAsia"/>
          <w:sz w:val="28"/>
          <w:szCs w:val="28"/>
          <w14:ligatures w14:val="none"/>
        </w:rPr>
        <w:t>（</w:t>
      </w:r>
      <w:r w:rsidRPr="00451447">
        <w:rPr>
          <w:rFonts w:ascii="Times New Roman" w:eastAsia="宋体" w:hAnsi="Times New Roman" w:cs="Times New Roman"/>
          <w:sz w:val="28"/>
          <w:szCs w:val="28"/>
          <w14:ligatures w14:val="none"/>
        </w:rPr>
        <w:t>原国家安全生产监督管理总局令第</w:t>
      </w:r>
      <w:r w:rsidRPr="00451447">
        <w:rPr>
          <w:rFonts w:ascii="Times New Roman" w:eastAsia="宋体" w:hAnsi="Times New Roman" w:cs="Times New Roman"/>
          <w:sz w:val="28"/>
          <w:szCs w:val="28"/>
          <w14:ligatures w14:val="none"/>
        </w:rPr>
        <w:t>3</w:t>
      </w:r>
      <w:r w:rsidRPr="00451447">
        <w:rPr>
          <w:rFonts w:ascii="Times New Roman" w:eastAsia="宋体" w:hAnsi="Times New Roman" w:cs="Times New Roman"/>
          <w:sz w:val="28"/>
          <w:szCs w:val="28"/>
          <w14:ligatures w14:val="none"/>
        </w:rPr>
        <w:t>号，原国家安全生产监督管理总局第</w:t>
      </w:r>
      <w:r w:rsidRPr="00451447">
        <w:rPr>
          <w:rFonts w:ascii="Times New Roman" w:eastAsia="宋体" w:hAnsi="Times New Roman" w:cs="Times New Roman"/>
          <w:sz w:val="28"/>
          <w:szCs w:val="28"/>
          <w14:ligatures w14:val="none"/>
        </w:rPr>
        <w:t>80</w:t>
      </w:r>
      <w:r w:rsidRPr="00451447">
        <w:rPr>
          <w:rFonts w:ascii="Times New Roman" w:eastAsia="宋体" w:hAnsi="Times New Roman" w:cs="Times New Roman"/>
          <w:sz w:val="28"/>
          <w:szCs w:val="28"/>
          <w14:ligatures w14:val="none"/>
        </w:rPr>
        <w:t>号令修订，</w:t>
      </w:r>
      <w:r w:rsidRPr="00451447">
        <w:rPr>
          <w:rFonts w:ascii="Times New Roman" w:eastAsia="宋体" w:hAnsi="Times New Roman" w:cs="Times New Roman"/>
          <w:sz w:val="28"/>
          <w:szCs w:val="28"/>
          <w14:ligatures w14:val="none"/>
        </w:rPr>
        <w:t>2015</w:t>
      </w:r>
      <w:r w:rsidRPr="00451447">
        <w:rPr>
          <w:rFonts w:ascii="Times New Roman" w:eastAsia="宋体" w:hAnsi="Times New Roman" w:cs="Times New Roman"/>
          <w:sz w:val="28"/>
          <w:szCs w:val="28"/>
          <w14:ligatures w14:val="none"/>
        </w:rPr>
        <w:t>年</w:t>
      </w:r>
      <w:r w:rsidRPr="00451447">
        <w:rPr>
          <w:rFonts w:ascii="Times New Roman" w:eastAsia="宋体" w:hAnsi="Times New Roman" w:cs="Times New Roman"/>
          <w:sz w:val="28"/>
          <w:szCs w:val="28"/>
          <w14:ligatures w14:val="none"/>
        </w:rPr>
        <w:t>07</w:t>
      </w:r>
      <w:r w:rsidRPr="00451447">
        <w:rPr>
          <w:rFonts w:ascii="Times New Roman" w:eastAsia="宋体" w:hAnsi="Times New Roman" w:cs="Times New Roman"/>
          <w:sz w:val="28"/>
          <w:szCs w:val="28"/>
          <w14:ligatures w14:val="none"/>
        </w:rPr>
        <w:t>月</w:t>
      </w:r>
      <w:r w:rsidRPr="00451447">
        <w:rPr>
          <w:rFonts w:ascii="Times New Roman" w:eastAsia="宋体" w:hAnsi="Times New Roman" w:cs="Times New Roman"/>
          <w:sz w:val="28"/>
          <w:szCs w:val="28"/>
          <w14:ligatures w14:val="none"/>
        </w:rPr>
        <w:t>01</w:t>
      </w:r>
      <w:r w:rsidRPr="00451447">
        <w:rPr>
          <w:rFonts w:ascii="Times New Roman" w:eastAsia="宋体" w:hAnsi="Times New Roman" w:cs="Times New Roman"/>
          <w:sz w:val="28"/>
          <w:szCs w:val="28"/>
          <w14:ligatures w14:val="none"/>
        </w:rPr>
        <w:t>日实</w:t>
      </w:r>
      <w:r w:rsidRPr="00451447">
        <w:rPr>
          <w:rFonts w:ascii="Times New Roman" w:eastAsia="宋体" w:hAnsi="Times New Roman" w:cs="Times New Roman" w:hint="eastAsia"/>
          <w:sz w:val="28"/>
          <w:szCs w:val="28"/>
          <w14:ligatures w14:val="none"/>
        </w:rPr>
        <w:t>施行）</w:t>
      </w:r>
    </w:p>
    <w:p w14:paraId="15155023" w14:textId="3B0C8DF3" w:rsidR="00C2251A" w:rsidRP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《安全生产培训管理办法》</w:t>
      </w:r>
      <w:r w:rsidRPr="00C2251A">
        <w:rPr>
          <w:rFonts w:ascii="Times New Roman" w:eastAsia="宋体" w:hAnsi="Times New Roman" w:cs="Times New Roman" w:hint="eastAsia"/>
          <w:sz w:val="28"/>
          <w:szCs w:val="28"/>
          <w14:ligatures w14:val="none"/>
        </w:rPr>
        <w:t>（原</w:t>
      </w:r>
      <w:r w:rsidRPr="00C2251A">
        <w:rPr>
          <w:rFonts w:ascii="Times New Roman" w:eastAsia="宋体" w:hAnsi="Times New Roman" w:cs="Times New Roman"/>
          <w:sz w:val="28"/>
          <w:szCs w:val="28"/>
          <w14:ligatures w14:val="none"/>
        </w:rPr>
        <w:t>国家安全生产监督管理总局令</w:t>
      </w:r>
      <w:r w:rsidRPr="00C2251A">
        <w:rPr>
          <w:rFonts w:ascii="Times New Roman" w:eastAsia="宋体" w:hAnsi="Times New Roman" w:cs="Times New Roman" w:hint="eastAsia"/>
          <w:sz w:val="28"/>
          <w:szCs w:val="28"/>
          <w14:ligatures w14:val="none"/>
        </w:rPr>
        <w:t>[2012]</w:t>
      </w:r>
      <w:r w:rsidRPr="00C2251A">
        <w:rPr>
          <w:rFonts w:ascii="Times New Roman" w:eastAsia="宋体" w:hAnsi="Times New Roman" w:cs="Times New Roman"/>
          <w:sz w:val="28"/>
          <w:szCs w:val="28"/>
          <w14:ligatures w14:val="none"/>
        </w:rPr>
        <w:t>第</w:t>
      </w:r>
      <w:r w:rsidRPr="00C2251A">
        <w:rPr>
          <w:rFonts w:ascii="Times New Roman" w:eastAsia="宋体" w:hAnsi="Times New Roman" w:cs="Times New Roman"/>
          <w:sz w:val="28"/>
          <w:szCs w:val="28"/>
          <w14:ligatures w14:val="none"/>
        </w:rPr>
        <w:t>44</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hint="eastAsia"/>
          <w:sz w:val="28"/>
          <w:szCs w:val="28"/>
          <w14:ligatures w14:val="none"/>
        </w:rPr>
        <w:t>，原国家安全生产监督管理总局令</w:t>
      </w:r>
      <w:r w:rsidRPr="00C2251A">
        <w:rPr>
          <w:rFonts w:ascii="Times New Roman" w:eastAsia="宋体" w:hAnsi="Times New Roman" w:cs="Times New Roman" w:hint="eastAsia"/>
          <w:sz w:val="28"/>
          <w:szCs w:val="28"/>
          <w14:ligatures w14:val="none"/>
        </w:rPr>
        <w:t>[2015]80</w:t>
      </w:r>
      <w:r w:rsidRPr="00C2251A">
        <w:rPr>
          <w:rFonts w:ascii="Times New Roman" w:eastAsia="宋体" w:hAnsi="Times New Roman" w:cs="Times New Roman" w:hint="eastAsia"/>
          <w:sz w:val="28"/>
          <w:szCs w:val="28"/>
          <w14:ligatures w14:val="none"/>
        </w:rPr>
        <w:t>号修正，</w:t>
      </w:r>
      <w:r w:rsidRPr="00C2251A">
        <w:rPr>
          <w:rFonts w:ascii="Times New Roman" w:eastAsia="宋体" w:hAnsi="Times New Roman" w:cs="Times New Roman" w:hint="eastAsia"/>
          <w:sz w:val="28"/>
          <w:szCs w:val="28"/>
          <w14:ligatures w14:val="none"/>
        </w:rPr>
        <w:t>2015</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7</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1</w:t>
      </w:r>
      <w:r w:rsidRPr="00C2251A">
        <w:rPr>
          <w:rFonts w:ascii="Times New Roman" w:eastAsia="宋体" w:hAnsi="Times New Roman" w:cs="Times New Roman" w:hint="eastAsia"/>
          <w:sz w:val="28"/>
          <w:szCs w:val="28"/>
          <w14:ligatures w14:val="none"/>
        </w:rPr>
        <w:t>日施行）</w:t>
      </w:r>
    </w:p>
    <w:p w14:paraId="6DB01093" w14:textId="15E373DB" w:rsidR="00C2251A" w:rsidRP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F26596" w:rsidRPr="00F26596">
        <w:rPr>
          <w:rFonts w:ascii="Times New Roman" w:eastAsia="宋体" w:hAnsi="Times New Roman" w:cs="Times New Roman" w:hint="eastAsia"/>
          <w:sz w:val="28"/>
          <w:szCs w:val="28"/>
          <w14:ligatures w14:val="none"/>
        </w:rPr>
        <w:t>特种作业人员安全技术培训考核管理规定》（中华人民共和国应急管理部令第</w:t>
      </w:r>
      <w:r w:rsidR="00F26596" w:rsidRPr="00F26596">
        <w:rPr>
          <w:rFonts w:ascii="Times New Roman" w:eastAsia="宋体" w:hAnsi="Times New Roman" w:cs="Times New Roman" w:hint="eastAsia"/>
          <w:sz w:val="28"/>
          <w:szCs w:val="28"/>
          <w14:ligatures w14:val="none"/>
        </w:rPr>
        <w:t>19</w:t>
      </w:r>
      <w:r w:rsidR="00F26596" w:rsidRPr="00F26596">
        <w:rPr>
          <w:rFonts w:ascii="Times New Roman" w:eastAsia="宋体" w:hAnsi="Times New Roman" w:cs="Times New Roman" w:hint="eastAsia"/>
          <w:sz w:val="28"/>
          <w:szCs w:val="28"/>
          <w14:ligatures w14:val="none"/>
        </w:rPr>
        <w:t>号，</w:t>
      </w:r>
      <w:r w:rsidR="00F26596" w:rsidRPr="00F26596">
        <w:rPr>
          <w:rFonts w:ascii="Times New Roman" w:eastAsia="宋体" w:hAnsi="Times New Roman" w:cs="Times New Roman" w:hint="eastAsia"/>
          <w:sz w:val="28"/>
          <w:szCs w:val="28"/>
          <w14:ligatures w14:val="none"/>
        </w:rPr>
        <w:t>2026</w:t>
      </w:r>
      <w:r w:rsidR="00F26596" w:rsidRPr="00F26596">
        <w:rPr>
          <w:rFonts w:ascii="Times New Roman" w:eastAsia="宋体" w:hAnsi="Times New Roman" w:cs="Times New Roman" w:hint="eastAsia"/>
          <w:sz w:val="28"/>
          <w:szCs w:val="28"/>
          <w14:ligatures w14:val="none"/>
        </w:rPr>
        <w:t>年</w:t>
      </w:r>
      <w:r w:rsidR="00F26596" w:rsidRPr="00F26596">
        <w:rPr>
          <w:rFonts w:ascii="Times New Roman" w:eastAsia="宋体" w:hAnsi="Times New Roman" w:cs="Times New Roman" w:hint="eastAsia"/>
          <w:sz w:val="28"/>
          <w:szCs w:val="28"/>
          <w14:ligatures w14:val="none"/>
        </w:rPr>
        <w:t>06</w:t>
      </w:r>
      <w:r w:rsidR="00F26596" w:rsidRPr="00F26596">
        <w:rPr>
          <w:rFonts w:ascii="Times New Roman" w:eastAsia="宋体" w:hAnsi="Times New Roman" w:cs="Times New Roman" w:hint="eastAsia"/>
          <w:sz w:val="28"/>
          <w:szCs w:val="28"/>
          <w14:ligatures w14:val="none"/>
        </w:rPr>
        <w:t>月</w:t>
      </w:r>
      <w:r w:rsidR="00F26596" w:rsidRPr="00F26596">
        <w:rPr>
          <w:rFonts w:ascii="Times New Roman" w:eastAsia="宋体" w:hAnsi="Times New Roman" w:cs="Times New Roman" w:hint="eastAsia"/>
          <w:sz w:val="28"/>
          <w:szCs w:val="28"/>
          <w14:ligatures w14:val="none"/>
        </w:rPr>
        <w:t>01</w:t>
      </w:r>
      <w:r w:rsidR="00F26596" w:rsidRPr="00F26596">
        <w:rPr>
          <w:rFonts w:ascii="Times New Roman" w:eastAsia="宋体" w:hAnsi="Times New Roman" w:cs="Times New Roman" w:hint="eastAsia"/>
          <w:sz w:val="28"/>
          <w:szCs w:val="28"/>
          <w14:ligatures w14:val="none"/>
        </w:rPr>
        <w:t>日实施</w:t>
      </w:r>
      <w:r w:rsidRPr="00C2251A">
        <w:rPr>
          <w:rFonts w:ascii="Times New Roman" w:eastAsia="宋体" w:hAnsi="Times New Roman" w:cs="Times New Roman" w:hint="eastAsia"/>
          <w:sz w:val="28"/>
          <w:szCs w:val="28"/>
          <w14:ligatures w14:val="none"/>
        </w:rPr>
        <w:t>）</w:t>
      </w:r>
    </w:p>
    <w:p w14:paraId="1678CAA5" w14:textId="77777777" w:rsidR="00C2251A" w:rsidRP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lastRenderedPageBreak/>
        <w:t>《</w:t>
      </w:r>
      <w:r w:rsidRPr="00C2251A">
        <w:rPr>
          <w:rFonts w:ascii="Times New Roman" w:eastAsia="宋体" w:hAnsi="Times New Roman" w:cs="Times New Roman" w:hint="eastAsia"/>
          <w:sz w:val="28"/>
          <w:szCs w:val="28"/>
          <w14:ligatures w14:val="none"/>
        </w:rPr>
        <w:t>危险化学品经营许可证管理办法</w:t>
      </w: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原国家安全生产监督管理总局令第</w:t>
      </w:r>
      <w:r w:rsidRPr="00C2251A">
        <w:rPr>
          <w:rFonts w:ascii="Times New Roman" w:eastAsia="宋体" w:hAnsi="Times New Roman" w:cs="Times New Roman"/>
          <w:sz w:val="28"/>
          <w:szCs w:val="28"/>
          <w14:ligatures w14:val="none"/>
        </w:rPr>
        <w:t>55</w:t>
      </w:r>
      <w:r w:rsidRPr="00C2251A">
        <w:rPr>
          <w:rFonts w:ascii="Times New Roman" w:eastAsia="宋体" w:hAnsi="Times New Roman" w:cs="Times New Roman"/>
          <w:sz w:val="28"/>
          <w:szCs w:val="28"/>
          <w14:ligatures w14:val="none"/>
        </w:rPr>
        <w:t>号，原国家安全生产监督管理总局令</w:t>
      </w:r>
      <w:r w:rsidRPr="00C2251A">
        <w:rPr>
          <w:rFonts w:ascii="Times New Roman" w:eastAsia="宋体" w:hAnsi="Times New Roman" w:cs="Times New Roman"/>
          <w:sz w:val="28"/>
          <w:szCs w:val="28"/>
          <w14:ligatures w14:val="none"/>
        </w:rPr>
        <w:t>79</w:t>
      </w:r>
      <w:r w:rsidRPr="00C2251A">
        <w:rPr>
          <w:rFonts w:ascii="Times New Roman" w:eastAsia="宋体" w:hAnsi="Times New Roman" w:cs="Times New Roman"/>
          <w:sz w:val="28"/>
          <w:szCs w:val="28"/>
          <w14:ligatures w14:val="none"/>
        </w:rPr>
        <w:t>号修订，</w:t>
      </w:r>
      <w:r w:rsidRPr="00C2251A">
        <w:rPr>
          <w:rFonts w:ascii="Times New Roman" w:eastAsia="宋体" w:hAnsi="Times New Roman" w:cs="Times New Roman"/>
          <w:sz w:val="28"/>
          <w:szCs w:val="28"/>
          <w14:ligatures w14:val="none"/>
        </w:rPr>
        <w:t>2015</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07</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01</w:t>
      </w:r>
      <w:r w:rsidRPr="00C2251A">
        <w:rPr>
          <w:rFonts w:ascii="Times New Roman" w:eastAsia="宋体" w:hAnsi="Times New Roman" w:cs="Times New Roman"/>
          <w:sz w:val="28"/>
          <w:szCs w:val="28"/>
          <w14:ligatures w14:val="none"/>
        </w:rPr>
        <w:t>日实施</w:t>
      </w:r>
      <w:r w:rsidRPr="00C2251A">
        <w:rPr>
          <w:rFonts w:ascii="Times New Roman" w:eastAsia="宋体" w:hAnsi="Times New Roman" w:cs="Times New Roman" w:hint="eastAsia"/>
          <w:sz w:val="28"/>
          <w:szCs w:val="28"/>
          <w14:ligatures w14:val="none"/>
        </w:rPr>
        <w:t>）</w:t>
      </w:r>
    </w:p>
    <w:p w14:paraId="3302DD81" w14:textId="77777777" w:rsidR="00C2251A" w:rsidRP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《生产安全事故应急预案管理办法》（应急管理部令第</w:t>
      </w:r>
      <w:r w:rsidRPr="00C2251A">
        <w:rPr>
          <w:rFonts w:ascii="Times New Roman" w:eastAsia="宋体" w:hAnsi="Times New Roman" w:cs="Times New Roman"/>
          <w:sz w:val="28"/>
          <w:szCs w:val="28"/>
          <w14:ligatures w14:val="none"/>
        </w:rPr>
        <w:t>2</w:t>
      </w:r>
      <w:r w:rsidRPr="00C2251A">
        <w:rPr>
          <w:rFonts w:ascii="Times New Roman" w:eastAsia="宋体" w:hAnsi="Times New Roman" w:cs="Times New Roman"/>
          <w:sz w:val="28"/>
          <w:szCs w:val="28"/>
          <w14:ligatures w14:val="none"/>
        </w:rPr>
        <w:t>号修改，</w:t>
      </w:r>
      <w:r w:rsidRPr="00C2251A">
        <w:rPr>
          <w:rFonts w:ascii="Times New Roman" w:eastAsia="宋体" w:hAnsi="Times New Roman" w:cs="Times New Roman"/>
          <w:sz w:val="28"/>
          <w:szCs w:val="28"/>
          <w14:ligatures w14:val="none"/>
        </w:rPr>
        <w:t>2019</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09</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01</w:t>
      </w:r>
      <w:r w:rsidRPr="00C2251A">
        <w:rPr>
          <w:rFonts w:ascii="Times New Roman" w:eastAsia="宋体" w:hAnsi="Times New Roman" w:cs="Times New Roman"/>
          <w:sz w:val="28"/>
          <w:szCs w:val="28"/>
          <w14:ligatures w14:val="none"/>
        </w:rPr>
        <w:t>日实施）</w:t>
      </w:r>
    </w:p>
    <w:p w14:paraId="0FF8753C" w14:textId="77777777" w:rsidR="00C2251A" w:rsidRP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《产业结构调整指导目录（</w:t>
      </w:r>
      <w:r w:rsidRPr="00C2251A">
        <w:rPr>
          <w:rFonts w:ascii="Times New Roman" w:eastAsia="宋体" w:hAnsi="Times New Roman" w:cs="Times New Roman" w:hint="eastAsia"/>
          <w:sz w:val="28"/>
          <w:szCs w:val="28"/>
          <w14:ligatures w14:val="none"/>
        </w:rPr>
        <w:t>2024</w:t>
      </w:r>
      <w:r w:rsidRPr="00C2251A">
        <w:rPr>
          <w:rFonts w:ascii="Times New Roman" w:eastAsia="宋体" w:hAnsi="Times New Roman" w:cs="Times New Roman" w:hint="eastAsia"/>
          <w:sz w:val="28"/>
          <w:szCs w:val="28"/>
          <w14:ligatures w14:val="none"/>
        </w:rPr>
        <w:t>年本）》（国家发展和改革委员会令第</w:t>
      </w:r>
      <w:r w:rsidRPr="00C2251A">
        <w:rPr>
          <w:rFonts w:ascii="Times New Roman" w:eastAsia="宋体" w:hAnsi="Times New Roman" w:cs="Times New Roman" w:hint="eastAsia"/>
          <w:sz w:val="28"/>
          <w:szCs w:val="28"/>
          <w14:ligatures w14:val="none"/>
        </w:rPr>
        <w:t>7</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2024</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02</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01</w:t>
      </w:r>
      <w:r w:rsidRPr="00C2251A">
        <w:rPr>
          <w:rFonts w:ascii="Times New Roman" w:eastAsia="宋体" w:hAnsi="Times New Roman" w:cs="Times New Roman" w:hint="eastAsia"/>
          <w:sz w:val="28"/>
          <w:szCs w:val="28"/>
          <w14:ligatures w14:val="none"/>
        </w:rPr>
        <w:t>日施行）</w:t>
      </w:r>
    </w:p>
    <w:p w14:paraId="49B62A54" w14:textId="77777777" w:rsid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《防雷减灾管理办法》（中国气象局令第</w:t>
      </w:r>
      <w:r w:rsidRPr="00C2251A">
        <w:rPr>
          <w:rFonts w:ascii="Times New Roman" w:eastAsia="宋体" w:hAnsi="Times New Roman" w:cs="Times New Roman"/>
          <w:sz w:val="28"/>
          <w:szCs w:val="28"/>
          <w14:ligatures w14:val="none"/>
        </w:rPr>
        <w:t>24</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2013</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6</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1</w:t>
      </w:r>
      <w:r w:rsidRPr="00C2251A">
        <w:rPr>
          <w:rFonts w:ascii="Times New Roman" w:eastAsia="宋体" w:hAnsi="Times New Roman" w:cs="Times New Roman"/>
          <w:sz w:val="28"/>
          <w:szCs w:val="28"/>
          <w14:ligatures w14:val="none"/>
        </w:rPr>
        <w:t>日施行）</w:t>
      </w:r>
    </w:p>
    <w:p w14:paraId="766B5A87" w14:textId="43A6381B" w:rsidR="006F2DC7" w:rsidRPr="00451447" w:rsidRDefault="006F2DC7"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《特种设备安全监督检查办法》（国家市场监督管理总局令第</w:t>
      </w:r>
      <w:r w:rsidRPr="00451447">
        <w:rPr>
          <w:rFonts w:ascii="Times New Roman" w:eastAsia="宋体" w:hAnsi="Times New Roman" w:cs="Times New Roman" w:hint="eastAsia"/>
          <w:sz w:val="28"/>
          <w:szCs w:val="28"/>
          <w14:ligatures w14:val="none"/>
        </w:rPr>
        <w:t>57</w:t>
      </w:r>
      <w:r w:rsidRPr="00451447">
        <w:rPr>
          <w:rFonts w:ascii="Times New Roman" w:eastAsia="宋体" w:hAnsi="Times New Roman" w:cs="Times New Roman" w:hint="eastAsia"/>
          <w:sz w:val="28"/>
          <w:szCs w:val="28"/>
          <w14:ligatures w14:val="none"/>
        </w:rPr>
        <w:t>号，</w:t>
      </w:r>
      <w:r w:rsidRPr="00451447">
        <w:rPr>
          <w:rFonts w:ascii="Times New Roman" w:eastAsia="宋体" w:hAnsi="Times New Roman" w:cs="Times New Roman" w:hint="eastAsia"/>
          <w:sz w:val="28"/>
          <w:szCs w:val="28"/>
          <w14:ligatures w14:val="none"/>
        </w:rPr>
        <w:t>2022</w:t>
      </w:r>
      <w:r w:rsidRPr="00451447">
        <w:rPr>
          <w:rFonts w:ascii="Times New Roman" w:eastAsia="宋体" w:hAnsi="Times New Roman" w:cs="Times New Roman" w:hint="eastAsia"/>
          <w:sz w:val="28"/>
          <w:szCs w:val="28"/>
          <w14:ligatures w14:val="none"/>
        </w:rPr>
        <w:t>年</w:t>
      </w:r>
      <w:r w:rsidRPr="00451447">
        <w:rPr>
          <w:rFonts w:ascii="Times New Roman" w:eastAsia="宋体" w:hAnsi="Times New Roman" w:cs="Times New Roman" w:hint="eastAsia"/>
          <w:sz w:val="28"/>
          <w:szCs w:val="28"/>
          <w14:ligatures w14:val="none"/>
        </w:rPr>
        <w:t>07</w:t>
      </w:r>
      <w:r w:rsidRPr="00451447">
        <w:rPr>
          <w:rFonts w:ascii="Times New Roman" w:eastAsia="宋体" w:hAnsi="Times New Roman" w:cs="Times New Roman" w:hint="eastAsia"/>
          <w:sz w:val="28"/>
          <w:szCs w:val="28"/>
          <w14:ligatures w14:val="none"/>
        </w:rPr>
        <w:t>月</w:t>
      </w:r>
      <w:r w:rsidRPr="00451447">
        <w:rPr>
          <w:rFonts w:ascii="Times New Roman" w:eastAsia="宋体" w:hAnsi="Times New Roman" w:cs="Times New Roman" w:hint="eastAsia"/>
          <w:sz w:val="28"/>
          <w:szCs w:val="28"/>
          <w14:ligatures w14:val="none"/>
        </w:rPr>
        <w:t>01</w:t>
      </w:r>
      <w:r w:rsidRPr="00451447">
        <w:rPr>
          <w:rFonts w:ascii="Times New Roman" w:eastAsia="宋体" w:hAnsi="Times New Roman" w:cs="Times New Roman" w:hint="eastAsia"/>
          <w:sz w:val="28"/>
          <w:szCs w:val="28"/>
          <w14:ligatures w14:val="none"/>
        </w:rPr>
        <w:t>日施行）</w:t>
      </w:r>
    </w:p>
    <w:p w14:paraId="13A28CFB" w14:textId="0BFB9BDB" w:rsidR="006F2DC7" w:rsidRPr="00451447" w:rsidRDefault="006F2DC7"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《特种设备使用单位落实使用安全主体责任监督管理规定》（国家市场监督管理总局令第</w:t>
      </w:r>
      <w:r w:rsidRPr="00451447">
        <w:rPr>
          <w:rFonts w:ascii="Times New Roman" w:eastAsia="宋体" w:hAnsi="Times New Roman" w:cs="Times New Roman" w:hint="eastAsia"/>
          <w:sz w:val="28"/>
          <w:szCs w:val="28"/>
          <w14:ligatures w14:val="none"/>
        </w:rPr>
        <w:t>74</w:t>
      </w:r>
      <w:r w:rsidRPr="00451447">
        <w:rPr>
          <w:rFonts w:ascii="Times New Roman" w:eastAsia="宋体" w:hAnsi="Times New Roman" w:cs="Times New Roman" w:hint="eastAsia"/>
          <w:sz w:val="28"/>
          <w:szCs w:val="28"/>
          <w14:ligatures w14:val="none"/>
        </w:rPr>
        <w:t>号，</w:t>
      </w:r>
      <w:r w:rsidRPr="00451447">
        <w:rPr>
          <w:rFonts w:ascii="Times New Roman" w:eastAsia="宋体" w:hAnsi="Times New Roman" w:cs="Times New Roman" w:hint="eastAsia"/>
          <w:sz w:val="28"/>
          <w:szCs w:val="28"/>
          <w14:ligatures w14:val="none"/>
        </w:rPr>
        <w:t>2023</w:t>
      </w:r>
      <w:r w:rsidR="00B8046D" w:rsidRPr="00451447">
        <w:rPr>
          <w:rFonts w:ascii="Times New Roman" w:eastAsia="宋体" w:hAnsi="Times New Roman" w:cs="Times New Roman" w:hint="eastAsia"/>
          <w:sz w:val="28"/>
          <w:szCs w:val="28"/>
          <w14:ligatures w14:val="none"/>
        </w:rPr>
        <w:t>年</w:t>
      </w:r>
      <w:r w:rsidRPr="00451447">
        <w:rPr>
          <w:rFonts w:ascii="Times New Roman" w:eastAsia="宋体" w:hAnsi="Times New Roman" w:cs="Times New Roman" w:hint="eastAsia"/>
          <w:sz w:val="28"/>
          <w:szCs w:val="28"/>
          <w14:ligatures w14:val="none"/>
        </w:rPr>
        <w:t>05</w:t>
      </w:r>
      <w:r w:rsidR="00B8046D" w:rsidRPr="00451447">
        <w:rPr>
          <w:rFonts w:ascii="Times New Roman" w:eastAsia="宋体" w:hAnsi="Times New Roman" w:cs="Times New Roman" w:hint="eastAsia"/>
          <w:sz w:val="28"/>
          <w:szCs w:val="28"/>
          <w14:ligatures w14:val="none"/>
        </w:rPr>
        <w:t>月</w:t>
      </w:r>
      <w:r w:rsidRPr="00451447">
        <w:rPr>
          <w:rFonts w:ascii="Times New Roman" w:eastAsia="宋体" w:hAnsi="Times New Roman" w:cs="Times New Roman" w:hint="eastAsia"/>
          <w:sz w:val="28"/>
          <w:szCs w:val="28"/>
          <w14:ligatures w14:val="none"/>
        </w:rPr>
        <w:t>05</w:t>
      </w:r>
      <w:r w:rsidR="00B8046D" w:rsidRPr="00451447">
        <w:rPr>
          <w:rFonts w:ascii="Times New Roman" w:eastAsia="宋体" w:hAnsi="Times New Roman" w:cs="Times New Roman" w:hint="eastAsia"/>
          <w:sz w:val="28"/>
          <w:szCs w:val="28"/>
          <w14:ligatures w14:val="none"/>
        </w:rPr>
        <w:t>日施行</w:t>
      </w:r>
      <w:r w:rsidRPr="00451447">
        <w:rPr>
          <w:rFonts w:ascii="Times New Roman" w:eastAsia="宋体" w:hAnsi="Times New Roman" w:cs="Times New Roman" w:hint="eastAsia"/>
          <w:sz w:val="28"/>
          <w:szCs w:val="28"/>
          <w14:ligatures w14:val="none"/>
        </w:rPr>
        <w:t>）</w:t>
      </w:r>
    </w:p>
    <w:p w14:paraId="57837ADE" w14:textId="774686B3" w:rsidR="00B8046D" w:rsidRPr="00451447" w:rsidRDefault="00B8046D"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《安全生产事故隐患排查治理暂行规定》（原国家安全生产监督管理总局令第</w:t>
      </w:r>
      <w:r w:rsidRPr="00451447">
        <w:rPr>
          <w:rFonts w:ascii="Times New Roman" w:eastAsia="宋体" w:hAnsi="Times New Roman" w:cs="Times New Roman" w:hint="eastAsia"/>
          <w:sz w:val="28"/>
          <w:szCs w:val="28"/>
          <w14:ligatures w14:val="none"/>
        </w:rPr>
        <w:t>16</w:t>
      </w:r>
      <w:r w:rsidRPr="00451447">
        <w:rPr>
          <w:rFonts w:ascii="Times New Roman" w:eastAsia="宋体" w:hAnsi="Times New Roman" w:cs="Times New Roman" w:hint="eastAsia"/>
          <w:sz w:val="28"/>
          <w:szCs w:val="28"/>
          <w14:ligatures w14:val="none"/>
        </w:rPr>
        <w:t>号，</w:t>
      </w:r>
      <w:r w:rsidRPr="00451447">
        <w:rPr>
          <w:rFonts w:ascii="Times New Roman" w:eastAsia="宋体" w:hAnsi="Times New Roman" w:cs="Times New Roman" w:hint="eastAsia"/>
          <w:sz w:val="28"/>
          <w:szCs w:val="28"/>
          <w14:ligatures w14:val="none"/>
        </w:rPr>
        <w:t>2008</w:t>
      </w:r>
      <w:r w:rsidRPr="00451447">
        <w:rPr>
          <w:rFonts w:ascii="Times New Roman" w:eastAsia="宋体" w:hAnsi="Times New Roman" w:cs="Times New Roman" w:hint="eastAsia"/>
          <w:sz w:val="28"/>
          <w:szCs w:val="28"/>
          <w14:ligatures w14:val="none"/>
        </w:rPr>
        <w:t>年</w:t>
      </w:r>
      <w:r w:rsidRPr="00451447">
        <w:rPr>
          <w:rFonts w:ascii="Times New Roman" w:eastAsia="宋体" w:hAnsi="Times New Roman" w:cs="Times New Roman" w:hint="eastAsia"/>
          <w:sz w:val="28"/>
          <w:szCs w:val="28"/>
          <w14:ligatures w14:val="none"/>
        </w:rPr>
        <w:t>02</w:t>
      </w:r>
      <w:r w:rsidRPr="00451447">
        <w:rPr>
          <w:rFonts w:ascii="Times New Roman" w:eastAsia="宋体" w:hAnsi="Times New Roman" w:cs="Times New Roman" w:hint="eastAsia"/>
          <w:sz w:val="28"/>
          <w:szCs w:val="28"/>
          <w14:ligatures w14:val="none"/>
        </w:rPr>
        <w:t>月</w:t>
      </w:r>
      <w:r w:rsidRPr="00451447">
        <w:rPr>
          <w:rFonts w:ascii="Times New Roman" w:eastAsia="宋体" w:hAnsi="Times New Roman" w:cs="Times New Roman" w:hint="eastAsia"/>
          <w:sz w:val="28"/>
          <w:szCs w:val="28"/>
          <w14:ligatures w14:val="none"/>
        </w:rPr>
        <w:t>01</w:t>
      </w:r>
      <w:r w:rsidRPr="00451447">
        <w:rPr>
          <w:rFonts w:ascii="Times New Roman" w:eastAsia="宋体" w:hAnsi="Times New Roman" w:cs="Times New Roman" w:hint="eastAsia"/>
          <w:sz w:val="28"/>
          <w:szCs w:val="28"/>
          <w14:ligatures w14:val="none"/>
        </w:rPr>
        <w:t>日施行）</w:t>
      </w:r>
    </w:p>
    <w:p w14:paraId="6C82C6CF" w14:textId="77777777" w:rsidR="00C2251A" w:rsidRP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《辽宁省企业安全生产主体责任规定》（辽宁省人民政府令</w:t>
      </w:r>
      <w:r w:rsidRPr="00C2251A">
        <w:rPr>
          <w:rFonts w:ascii="Times New Roman" w:eastAsia="宋体" w:hAnsi="Times New Roman" w:cs="Times New Roman" w:hint="eastAsia"/>
          <w:sz w:val="28"/>
          <w:szCs w:val="28"/>
          <w14:ligatures w14:val="none"/>
        </w:rPr>
        <w:t>[2021]341</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2021</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5</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18</w:t>
      </w:r>
      <w:r w:rsidRPr="00C2251A">
        <w:rPr>
          <w:rFonts w:ascii="Times New Roman" w:eastAsia="宋体" w:hAnsi="Times New Roman" w:cs="Times New Roman" w:hint="eastAsia"/>
          <w:sz w:val="28"/>
          <w:szCs w:val="28"/>
          <w14:ligatures w14:val="none"/>
        </w:rPr>
        <w:t>日施行）</w:t>
      </w:r>
    </w:p>
    <w:p w14:paraId="7011DB6C" w14:textId="77777777" w:rsidR="00C2251A" w:rsidRP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《辽宁省雷电灾害防御管理规定》（辽宁省人民政府令</w:t>
      </w:r>
      <w:r w:rsidRPr="00C2251A">
        <w:rPr>
          <w:rFonts w:ascii="Times New Roman" w:eastAsia="宋体" w:hAnsi="Times New Roman" w:cs="Times New Roman" w:hint="eastAsia"/>
          <w:sz w:val="28"/>
          <w:szCs w:val="28"/>
          <w14:ligatures w14:val="none"/>
        </w:rPr>
        <w:t>[2018]324</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2018</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12</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4</w:t>
      </w:r>
      <w:r w:rsidRPr="00C2251A">
        <w:rPr>
          <w:rFonts w:ascii="Times New Roman" w:eastAsia="宋体" w:hAnsi="Times New Roman" w:cs="Times New Roman" w:hint="eastAsia"/>
          <w:sz w:val="28"/>
          <w:szCs w:val="28"/>
          <w14:ligatures w14:val="none"/>
        </w:rPr>
        <w:t>日施行）</w:t>
      </w:r>
    </w:p>
    <w:p w14:paraId="781BB18C" w14:textId="77777777" w:rsidR="00C2251A" w:rsidRPr="00C2251A" w:rsidRDefault="00C2251A" w:rsidP="002E3B61">
      <w:pPr>
        <w:pStyle w:val="a7"/>
        <w:numPr>
          <w:ilvl w:val="0"/>
          <w:numId w:val="9"/>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《辽宁省工伤保险实施办法》（辽宁省人民政府令第</w:t>
      </w:r>
      <w:r w:rsidRPr="00C2251A">
        <w:rPr>
          <w:rFonts w:ascii="Times New Roman" w:eastAsia="宋体" w:hAnsi="Times New Roman" w:cs="Times New Roman" w:hint="eastAsia"/>
          <w:sz w:val="28"/>
          <w:szCs w:val="28"/>
          <w14:ligatures w14:val="none"/>
        </w:rPr>
        <w:t>316</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2018</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2</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1</w:t>
      </w:r>
      <w:r w:rsidRPr="00C2251A">
        <w:rPr>
          <w:rFonts w:ascii="Times New Roman" w:eastAsia="宋体" w:hAnsi="Times New Roman" w:cs="Times New Roman" w:hint="eastAsia"/>
          <w:sz w:val="28"/>
          <w:szCs w:val="28"/>
          <w14:ligatures w14:val="none"/>
        </w:rPr>
        <w:t>日施行）</w:t>
      </w:r>
    </w:p>
    <w:p w14:paraId="597736AD" w14:textId="77777777" w:rsidR="00C2251A" w:rsidRPr="00C2251A" w:rsidRDefault="00C2251A" w:rsidP="002E3B61">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C2251A">
        <w:rPr>
          <w:rFonts w:ascii="Times New Roman" w:eastAsia="黑体" w:hAnsi="Times New Roman" w:cs="Times New Roman"/>
          <w:b/>
          <w:sz w:val="28"/>
          <w:szCs w:val="32"/>
          <w14:ligatures w14:val="none"/>
        </w:rPr>
        <w:t>1.2.4</w:t>
      </w:r>
      <w:bookmarkEnd w:id="52"/>
      <w:bookmarkEnd w:id="53"/>
      <w:r w:rsidRPr="00C2251A">
        <w:rPr>
          <w:rFonts w:ascii="Times New Roman" w:eastAsia="黑体" w:hAnsi="Times New Roman" w:cs="Times New Roman" w:hint="eastAsia"/>
          <w:b/>
          <w:sz w:val="28"/>
          <w:szCs w:val="32"/>
          <w14:ligatures w14:val="none"/>
        </w:rPr>
        <w:t>规范性文件</w:t>
      </w:r>
      <w:bookmarkEnd w:id="54"/>
    </w:p>
    <w:p w14:paraId="4D797D90"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bookmarkStart w:id="69" w:name="_Toc457295096"/>
      <w:r w:rsidRPr="00C2251A">
        <w:rPr>
          <w:rFonts w:ascii="Times New Roman" w:eastAsia="宋体" w:hAnsi="Times New Roman" w:cs="Times New Roman" w:hint="eastAsia"/>
          <w:sz w:val="28"/>
          <w:szCs w:val="28"/>
          <w14:ligatures w14:val="none"/>
        </w:rPr>
        <w:t>《国务院关于进一步加强安全生产工作的决定》（国发</w:t>
      </w:r>
      <w:r w:rsidRPr="00C2251A">
        <w:rPr>
          <w:rFonts w:ascii="Times New Roman" w:eastAsia="宋体" w:hAnsi="Times New Roman" w:cs="Times New Roman" w:hint="eastAsia"/>
          <w:sz w:val="28"/>
          <w:szCs w:val="28"/>
          <w14:ligatures w14:val="none"/>
        </w:rPr>
        <w:t>[2004]2</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2004</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1</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9</w:t>
      </w:r>
      <w:r w:rsidRPr="00C2251A">
        <w:rPr>
          <w:rFonts w:ascii="Times New Roman" w:eastAsia="宋体" w:hAnsi="Times New Roman" w:cs="Times New Roman" w:hint="eastAsia"/>
          <w:sz w:val="28"/>
          <w:szCs w:val="28"/>
          <w14:ligatures w14:val="none"/>
        </w:rPr>
        <w:t>日施行）</w:t>
      </w:r>
    </w:p>
    <w:p w14:paraId="48D2DAAC"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《国务院关于全面加强应急管理工作的意见》</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国发</w:t>
      </w:r>
      <w:r w:rsidRPr="00C2251A">
        <w:rPr>
          <w:rFonts w:ascii="Times New Roman" w:eastAsia="宋体" w:hAnsi="Times New Roman" w:cs="Times New Roman"/>
          <w:sz w:val="28"/>
          <w:szCs w:val="28"/>
          <w14:ligatures w14:val="none"/>
        </w:rPr>
        <w:t>[2006]24</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hint="eastAsia"/>
          <w:sz w:val="28"/>
          <w:szCs w:val="28"/>
          <w14:ligatures w14:val="none"/>
        </w:rPr>
        <w:lastRenderedPageBreak/>
        <w:t>2006</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6</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15</w:t>
      </w:r>
      <w:r w:rsidRPr="00C2251A">
        <w:rPr>
          <w:rFonts w:ascii="Times New Roman" w:eastAsia="宋体" w:hAnsi="Times New Roman" w:cs="Times New Roman" w:hint="eastAsia"/>
          <w:sz w:val="28"/>
          <w:szCs w:val="28"/>
          <w14:ligatures w14:val="none"/>
        </w:rPr>
        <w:t>日施行）</w:t>
      </w:r>
    </w:p>
    <w:p w14:paraId="5C1BDEC3"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《国务院关于进一步加强企业安全生产工作的通知》</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国发</w:t>
      </w:r>
      <w:r w:rsidRPr="00C2251A">
        <w:rPr>
          <w:rFonts w:ascii="Times New Roman" w:eastAsia="宋体" w:hAnsi="Times New Roman" w:cs="Times New Roman"/>
          <w:sz w:val="28"/>
          <w:szCs w:val="28"/>
          <w14:ligatures w14:val="none"/>
        </w:rPr>
        <w:t>[2010]23</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hint="eastAsia"/>
          <w:sz w:val="28"/>
          <w:szCs w:val="28"/>
          <w14:ligatures w14:val="none"/>
        </w:rPr>
        <w:t>2010</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7</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19</w:t>
      </w:r>
      <w:r w:rsidRPr="00C2251A">
        <w:rPr>
          <w:rFonts w:ascii="Times New Roman" w:eastAsia="宋体" w:hAnsi="Times New Roman" w:cs="Times New Roman" w:hint="eastAsia"/>
          <w:sz w:val="28"/>
          <w:szCs w:val="28"/>
          <w14:ligatures w14:val="none"/>
        </w:rPr>
        <w:t>日施行）</w:t>
      </w:r>
    </w:p>
    <w:p w14:paraId="343DB65B"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危险化学品目录</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20</w:t>
      </w:r>
      <w:r w:rsidRPr="00C2251A">
        <w:rPr>
          <w:rFonts w:ascii="Times New Roman" w:eastAsia="宋体" w:hAnsi="Times New Roman" w:cs="Times New Roman" w:hint="eastAsia"/>
          <w:sz w:val="28"/>
          <w:szCs w:val="28"/>
          <w14:ligatures w14:val="none"/>
        </w:rPr>
        <w:t>15</w:t>
      </w:r>
      <w:r w:rsidRPr="00C2251A">
        <w:rPr>
          <w:rFonts w:ascii="Times New Roman" w:eastAsia="宋体" w:hAnsi="Times New Roman" w:cs="Times New Roman"/>
          <w:sz w:val="28"/>
          <w:szCs w:val="28"/>
          <w14:ligatures w14:val="none"/>
        </w:rPr>
        <w:t>年版</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原国家安全生产监督管理总局等十部门公告</w:t>
      </w:r>
      <w:r w:rsidRPr="00C2251A">
        <w:rPr>
          <w:rFonts w:ascii="Times New Roman" w:eastAsia="宋体" w:hAnsi="Times New Roman" w:cs="Times New Roman"/>
          <w:sz w:val="28"/>
          <w:szCs w:val="28"/>
          <w14:ligatures w14:val="none"/>
        </w:rPr>
        <w:t>2015</w:t>
      </w:r>
      <w:r w:rsidRPr="00C2251A">
        <w:rPr>
          <w:rFonts w:ascii="Times New Roman" w:eastAsia="宋体" w:hAnsi="Times New Roman" w:cs="Times New Roman"/>
          <w:sz w:val="28"/>
          <w:szCs w:val="28"/>
          <w14:ligatures w14:val="none"/>
        </w:rPr>
        <w:t>年第</w:t>
      </w:r>
      <w:r w:rsidRPr="00C2251A">
        <w:rPr>
          <w:rFonts w:ascii="Times New Roman" w:eastAsia="宋体" w:hAnsi="Times New Roman" w:cs="Times New Roman"/>
          <w:sz w:val="28"/>
          <w:szCs w:val="28"/>
          <w14:ligatures w14:val="none"/>
        </w:rPr>
        <w:t>5</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2015</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5</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1</w:t>
      </w:r>
      <w:r w:rsidRPr="00C2251A">
        <w:rPr>
          <w:rFonts w:ascii="Times New Roman" w:eastAsia="宋体" w:hAnsi="Times New Roman" w:cs="Times New Roman"/>
          <w:sz w:val="28"/>
          <w:szCs w:val="28"/>
          <w14:ligatures w14:val="none"/>
        </w:rPr>
        <w:t>日起实施）</w:t>
      </w:r>
    </w:p>
    <w:p w14:paraId="3E89A0E4" w14:textId="77777777" w:rsid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《国家安全监管总局办公厅关于印发危险化学品目录（</w:t>
      </w:r>
      <w:r w:rsidRPr="00C2251A">
        <w:rPr>
          <w:rFonts w:ascii="Times New Roman" w:eastAsia="宋体" w:hAnsi="Times New Roman" w:cs="Times New Roman"/>
          <w:sz w:val="28"/>
          <w:szCs w:val="28"/>
          <w14:ligatures w14:val="none"/>
        </w:rPr>
        <w:t>2015</w:t>
      </w:r>
      <w:r w:rsidRPr="00C2251A">
        <w:rPr>
          <w:rFonts w:ascii="Times New Roman" w:eastAsia="宋体" w:hAnsi="Times New Roman" w:cs="Times New Roman"/>
          <w:sz w:val="28"/>
          <w:szCs w:val="28"/>
          <w14:ligatures w14:val="none"/>
        </w:rPr>
        <w:t>版）实施指南（试行）的通知》（安监总厅管三</w:t>
      </w:r>
      <w:r w:rsidRPr="00C2251A">
        <w:rPr>
          <w:rFonts w:ascii="Times New Roman" w:eastAsia="宋体" w:hAnsi="Times New Roman" w:cs="Times New Roman"/>
          <w:sz w:val="28"/>
          <w:szCs w:val="28"/>
          <w14:ligatures w14:val="none"/>
        </w:rPr>
        <w:t>[2015]80</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2015</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8</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19</w:t>
      </w:r>
      <w:r w:rsidRPr="00C2251A">
        <w:rPr>
          <w:rFonts w:ascii="Times New Roman" w:eastAsia="宋体" w:hAnsi="Times New Roman" w:cs="Times New Roman"/>
          <w:sz w:val="28"/>
          <w:szCs w:val="28"/>
          <w14:ligatures w14:val="none"/>
        </w:rPr>
        <w:t>日发布）</w:t>
      </w:r>
    </w:p>
    <w:p w14:paraId="0A1A2ED0" w14:textId="77777777" w:rsidR="000E52BF" w:rsidRPr="000E52BF" w:rsidRDefault="000E52BF" w:rsidP="000E52BF">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E52BF">
        <w:rPr>
          <w:rFonts w:ascii="Times New Roman" w:eastAsia="宋体" w:hAnsi="Times New Roman" w:cs="Times New Roman" w:hint="eastAsia"/>
          <w:sz w:val="28"/>
          <w:szCs w:val="28"/>
          <w14:ligatures w14:val="none"/>
        </w:rPr>
        <w:t>《关于调整危险化学品目录（</w:t>
      </w:r>
      <w:r w:rsidRPr="000E52BF">
        <w:rPr>
          <w:rFonts w:ascii="Times New Roman" w:eastAsia="宋体" w:hAnsi="Times New Roman" w:cs="Times New Roman" w:hint="eastAsia"/>
          <w:sz w:val="28"/>
          <w:szCs w:val="28"/>
          <w14:ligatures w14:val="none"/>
        </w:rPr>
        <w:t>2015</w:t>
      </w:r>
      <w:r w:rsidRPr="000E52BF">
        <w:rPr>
          <w:rFonts w:ascii="Times New Roman" w:eastAsia="宋体" w:hAnsi="Times New Roman" w:cs="Times New Roman" w:hint="eastAsia"/>
          <w:sz w:val="28"/>
          <w:szCs w:val="28"/>
          <w14:ligatures w14:val="none"/>
        </w:rPr>
        <w:t>版）的公告》（应急管理部等十部门公告</w:t>
      </w:r>
      <w:r w:rsidRPr="000E52BF">
        <w:rPr>
          <w:rFonts w:ascii="Times New Roman" w:eastAsia="宋体" w:hAnsi="Times New Roman" w:cs="Times New Roman" w:hint="eastAsia"/>
          <w:sz w:val="28"/>
          <w:szCs w:val="28"/>
          <w14:ligatures w14:val="none"/>
        </w:rPr>
        <w:t>2022</w:t>
      </w:r>
      <w:r w:rsidRPr="000E52BF">
        <w:rPr>
          <w:rFonts w:ascii="Times New Roman" w:eastAsia="宋体" w:hAnsi="Times New Roman" w:cs="Times New Roman" w:hint="eastAsia"/>
          <w:sz w:val="28"/>
          <w:szCs w:val="28"/>
          <w14:ligatures w14:val="none"/>
        </w:rPr>
        <w:t>年第</w:t>
      </w:r>
      <w:r w:rsidRPr="000E52BF">
        <w:rPr>
          <w:rFonts w:ascii="Times New Roman" w:eastAsia="宋体" w:hAnsi="Times New Roman" w:cs="Times New Roman" w:hint="eastAsia"/>
          <w:sz w:val="28"/>
          <w:szCs w:val="28"/>
          <w14:ligatures w14:val="none"/>
        </w:rPr>
        <w:t>8</w:t>
      </w:r>
      <w:r w:rsidRPr="000E52BF">
        <w:rPr>
          <w:rFonts w:ascii="Times New Roman" w:eastAsia="宋体" w:hAnsi="Times New Roman" w:cs="Times New Roman" w:hint="eastAsia"/>
          <w:sz w:val="28"/>
          <w:szCs w:val="28"/>
          <w14:ligatures w14:val="none"/>
        </w:rPr>
        <w:t>号，</w:t>
      </w:r>
      <w:r w:rsidRPr="000E52BF">
        <w:rPr>
          <w:rFonts w:ascii="Times New Roman" w:eastAsia="宋体" w:hAnsi="Times New Roman" w:cs="Times New Roman" w:hint="eastAsia"/>
          <w:sz w:val="28"/>
          <w:szCs w:val="28"/>
          <w14:ligatures w14:val="none"/>
        </w:rPr>
        <w:t>2023</w:t>
      </w:r>
      <w:r w:rsidRPr="000E52BF">
        <w:rPr>
          <w:rFonts w:ascii="Times New Roman" w:eastAsia="宋体" w:hAnsi="Times New Roman" w:cs="Times New Roman" w:hint="eastAsia"/>
          <w:sz w:val="28"/>
          <w:szCs w:val="28"/>
          <w14:ligatures w14:val="none"/>
        </w:rPr>
        <w:t>年</w:t>
      </w:r>
      <w:r w:rsidRPr="000E52BF">
        <w:rPr>
          <w:rFonts w:ascii="Times New Roman" w:eastAsia="宋体" w:hAnsi="Times New Roman" w:cs="Times New Roman" w:hint="eastAsia"/>
          <w:sz w:val="28"/>
          <w:szCs w:val="28"/>
          <w14:ligatures w14:val="none"/>
        </w:rPr>
        <w:t>01</w:t>
      </w:r>
      <w:r w:rsidRPr="000E52BF">
        <w:rPr>
          <w:rFonts w:ascii="Times New Roman" w:eastAsia="宋体" w:hAnsi="Times New Roman" w:cs="Times New Roman" w:hint="eastAsia"/>
          <w:sz w:val="28"/>
          <w:szCs w:val="28"/>
          <w14:ligatures w14:val="none"/>
        </w:rPr>
        <w:t>月</w:t>
      </w:r>
      <w:r w:rsidRPr="000E52BF">
        <w:rPr>
          <w:rFonts w:ascii="Times New Roman" w:eastAsia="宋体" w:hAnsi="Times New Roman" w:cs="Times New Roman" w:hint="eastAsia"/>
          <w:sz w:val="28"/>
          <w:szCs w:val="28"/>
          <w14:ligatures w14:val="none"/>
        </w:rPr>
        <w:t>01</w:t>
      </w:r>
      <w:r w:rsidRPr="000E52BF">
        <w:rPr>
          <w:rFonts w:ascii="Times New Roman" w:eastAsia="宋体" w:hAnsi="Times New Roman" w:cs="Times New Roman" w:hint="eastAsia"/>
          <w:sz w:val="28"/>
          <w:szCs w:val="28"/>
          <w14:ligatures w14:val="none"/>
        </w:rPr>
        <w:t>日实施）</w:t>
      </w:r>
    </w:p>
    <w:p w14:paraId="07341CD9" w14:textId="6A12F2C2" w:rsidR="000E52BF" w:rsidRPr="000E52BF" w:rsidRDefault="000E52BF" w:rsidP="000E52BF">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0E52BF">
        <w:rPr>
          <w:rFonts w:ascii="Times New Roman" w:eastAsia="宋体" w:hAnsi="Times New Roman" w:cs="Times New Roman" w:hint="eastAsia"/>
          <w:sz w:val="28"/>
          <w:szCs w:val="28"/>
          <w14:ligatures w14:val="none"/>
        </w:rPr>
        <w:t>《关于公布将</w:t>
      </w:r>
      <w:r w:rsidRPr="000E52BF">
        <w:rPr>
          <w:rFonts w:ascii="Times New Roman" w:eastAsia="宋体" w:hAnsi="Times New Roman" w:cs="Times New Roman" w:hint="eastAsia"/>
          <w:sz w:val="28"/>
          <w:szCs w:val="28"/>
          <w14:ligatures w14:val="none"/>
        </w:rPr>
        <w:t>3-</w:t>
      </w:r>
      <w:r w:rsidRPr="000E52BF">
        <w:rPr>
          <w:rFonts w:ascii="Times New Roman" w:eastAsia="宋体" w:hAnsi="Times New Roman" w:cs="Times New Roman" w:hint="eastAsia"/>
          <w:sz w:val="28"/>
          <w:szCs w:val="28"/>
          <w14:ligatures w14:val="none"/>
        </w:rPr>
        <w:t>氯丙炔等</w:t>
      </w:r>
      <w:r w:rsidRPr="000E52BF">
        <w:rPr>
          <w:rFonts w:ascii="Times New Roman" w:eastAsia="宋体" w:hAnsi="Times New Roman" w:cs="Times New Roman" w:hint="eastAsia"/>
          <w:sz w:val="28"/>
          <w:szCs w:val="28"/>
          <w14:ligatures w14:val="none"/>
        </w:rPr>
        <w:t>5</w:t>
      </w:r>
      <w:r w:rsidRPr="000E52BF">
        <w:rPr>
          <w:rFonts w:ascii="Times New Roman" w:eastAsia="宋体" w:hAnsi="Times New Roman" w:cs="Times New Roman" w:hint="eastAsia"/>
          <w:sz w:val="28"/>
          <w:szCs w:val="28"/>
          <w14:ligatures w14:val="none"/>
        </w:rPr>
        <w:t>种化学品纳入</w:t>
      </w:r>
      <w:r w:rsidRPr="000E52BF">
        <w:rPr>
          <w:rFonts w:ascii="Times New Roman" w:eastAsia="宋体" w:hAnsi="Times New Roman" w:cs="Times New Roman" w:hint="eastAsia"/>
          <w:sz w:val="28"/>
          <w:szCs w:val="28"/>
          <w14:ligatures w14:val="none"/>
        </w:rPr>
        <w:t>&lt;</w:t>
      </w:r>
      <w:r w:rsidRPr="000E52BF">
        <w:rPr>
          <w:rFonts w:ascii="Times New Roman" w:eastAsia="宋体" w:hAnsi="Times New Roman" w:cs="Times New Roman" w:hint="eastAsia"/>
          <w:sz w:val="28"/>
          <w:szCs w:val="28"/>
          <w14:ligatures w14:val="none"/>
        </w:rPr>
        <w:t>危险化学品目录（</w:t>
      </w:r>
      <w:r w:rsidRPr="000E52BF">
        <w:rPr>
          <w:rFonts w:ascii="Times New Roman" w:eastAsia="宋体" w:hAnsi="Times New Roman" w:cs="Times New Roman" w:hint="eastAsia"/>
          <w:sz w:val="28"/>
          <w:szCs w:val="28"/>
          <w14:ligatures w14:val="none"/>
        </w:rPr>
        <w:t>2015</w:t>
      </w:r>
      <w:r w:rsidRPr="000E52BF">
        <w:rPr>
          <w:rFonts w:ascii="Times New Roman" w:eastAsia="宋体" w:hAnsi="Times New Roman" w:cs="Times New Roman" w:hint="eastAsia"/>
          <w:sz w:val="28"/>
          <w:szCs w:val="28"/>
          <w14:ligatures w14:val="none"/>
        </w:rPr>
        <w:t>版）</w:t>
      </w:r>
      <w:r w:rsidRPr="000E52BF">
        <w:rPr>
          <w:rFonts w:ascii="Times New Roman" w:eastAsia="宋体" w:hAnsi="Times New Roman" w:cs="Times New Roman" w:hint="eastAsia"/>
          <w:sz w:val="28"/>
          <w:szCs w:val="28"/>
          <w14:ligatures w14:val="none"/>
        </w:rPr>
        <w:t>&gt;</w:t>
      </w:r>
      <w:r w:rsidRPr="000E52BF">
        <w:rPr>
          <w:rFonts w:ascii="Times New Roman" w:eastAsia="宋体" w:hAnsi="Times New Roman" w:cs="Times New Roman" w:hint="eastAsia"/>
          <w:sz w:val="28"/>
          <w:szCs w:val="28"/>
          <w14:ligatures w14:val="none"/>
        </w:rPr>
        <w:t>的公告》（应急管理部等十部门公告</w:t>
      </w:r>
      <w:r w:rsidRPr="000E52BF">
        <w:rPr>
          <w:rFonts w:ascii="Times New Roman" w:eastAsia="宋体" w:hAnsi="Times New Roman" w:cs="Times New Roman" w:hint="eastAsia"/>
          <w:sz w:val="28"/>
          <w:szCs w:val="28"/>
          <w14:ligatures w14:val="none"/>
        </w:rPr>
        <w:t>2026</w:t>
      </w:r>
      <w:r w:rsidRPr="000E52BF">
        <w:rPr>
          <w:rFonts w:ascii="Times New Roman" w:eastAsia="宋体" w:hAnsi="Times New Roman" w:cs="Times New Roman" w:hint="eastAsia"/>
          <w:sz w:val="28"/>
          <w:szCs w:val="28"/>
          <w14:ligatures w14:val="none"/>
        </w:rPr>
        <w:t>年第</w:t>
      </w:r>
      <w:r w:rsidRPr="000E52BF">
        <w:rPr>
          <w:rFonts w:ascii="Times New Roman" w:eastAsia="宋体" w:hAnsi="Times New Roman" w:cs="Times New Roman" w:hint="eastAsia"/>
          <w:sz w:val="28"/>
          <w:szCs w:val="28"/>
          <w14:ligatures w14:val="none"/>
        </w:rPr>
        <w:t>3</w:t>
      </w:r>
      <w:r w:rsidRPr="000E52BF">
        <w:rPr>
          <w:rFonts w:ascii="Times New Roman" w:eastAsia="宋体" w:hAnsi="Times New Roman" w:cs="Times New Roman" w:hint="eastAsia"/>
          <w:sz w:val="28"/>
          <w:szCs w:val="28"/>
          <w14:ligatures w14:val="none"/>
        </w:rPr>
        <w:t>号，</w:t>
      </w:r>
      <w:r w:rsidRPr="000E52BF">
        <w:rPr>
          <w:rFonts w:ascii="Times New Roman" w:eastAsia="宋体" w:hAnsi="Times New Roman" w:cs="Times New Roman" w:hint="eastAsia"/>
          <w:sz w:val="28"/>
          <w:szCs w:val="28"/>
          <w14:ligatures w14:val="none"/>
        </w:rPr>
        <w:t>2026</w:t>
      </w:r>
      <w:r w:rsidRPr="000E52BF">
        <w:rPr>
          <w:rFonts w:ascii="Times New Roman" w:eastAsia="宋体" w:hAnsi="Times New Roman" w:cs="Times New Roman" w:hint="eastAsia"/>
          <w:sz w:val="28"/>
          <w:szCs w:val="28"/>
          <w14:ligatures w14:val="none"/>
        </w:rPr>
        <w:t>年</w:t>
      </w:r>
      <w:r w:rsidRPr="000E52BF">
        <w:rPr>
          <w:rFonts w:ascii="Times New Roman" w:eastAsia="宋体" w:hAnsi="Times New Roman" w:cs="Times New Roman" w:hint="eastAsia"/>
          <w:sz w:val="28"/>
          <w:szCs w:val="28"/>
          <w14:ligatures w14:val="none"/>
        </w:rPr>
        <w:t>04</w:t>
      </w:r>
      <w:r w:rsidRPr="000E52BF">
        <w:rPr>
          <w:rFonts w:ascii="Times New Roman" w:eastAsia="宋体" w:hAnsi="Times New Roman" w:cs="Times New Roman" w:hint="eastAsia"/>
          <w:sz w:val="28"/>
          <w:szCs w:val="28"/>
          <w14:ligatures w14:val="none"/>
        </w:rPr>
        <w:t>月</w:t>
      </w:r>
      <w:r w:rsidRPr="000E52BF">
        <w:rPr>
          <w:rFonts w:ascii="Times New Roman" w:eastAsia="宋体" w:hAnsi="Times New Roman" w:cs="Times New Roman" w:hint="eastAsia"/>
          <w:sz w:val="28"/>
          <w:szCs w:val="28"/>
          <w14:ligatures w14:val="none"/>
        </w:rPr>
        <w:t>09</w:t>
      </w:r>
      <w:r w:rsidRPr="000E52BF">
        <w:rPr>
          <w:rFonts w:ascii="Times New Roman" w:eastAsia="宋体" w:hAnsi="Times New Roman" w:cs="Times New Roman" w:hint="eastAsia"/>
          <w:sz w:val="28"/>
          <w:szCs w:val="28"/>
          <w14:ligatures w14:val="none"/>
        </w:rPr>
        <w:t>日实施）</w:t>
      </w:r>
    </w:p>
    <w:p w14:paraId="0B4C0251"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《国家安全监管总局关于公布首批重点监管的危险化学品目录的通知》（安监总管三</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2011</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95</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sz w:val="28"/>
          <w:szCs w:val="28"/>
          <w14:ligatures w14:val="none"/>
        </w:rPr>
        <w:t>）</w:t>
      </w:r>
    </w:p>
    <w:p w14:paraId="7E019BFD"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《国家安全监管总局关于公布第二批重点监管危险化学品目录的通知》（安监总管三</w:t>
      </w:r>
      <w:r w:rsidRPr="00C2251A">
        <w:rPr>
          <w:rFonts w:ascii="Times New Roman" w:eastAsia="宋体" w:hAnsi="Times New Roman" w:cs="Times New Roman" w:hint="eastAsia"/>
          <w:sz w:val="28"/>
          <w:szCs w:val="28"/>
          <w14:ligatures w14:val="none"/>
        </w:rPr>
        <w:t>[2013]12</w:t>
      </w:r>
      <w:r w:rsidRPr="00C2251A">
        <w:rPr>
          <w:rFonts w:ascii="Times New Roman" w:eastAsia="宋体" w:hAnsi="Times New Roman" w:cs="Times New Roman" w:hint="eastAsia"/>
          <w:sz w:val="28"/>
          <w:szCs w:val="28"/>
          <w14:ligatures w14:val="none"/>
        </w:rPr>
        <w:t>号）</w:t>
      </w:r>
    </w:p>
    <w:p w14:paraId="1ECA2C74"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《应急管理部办公厅关于印发〈危险化学品企业生产安全事故应急准备指南〉的通知》（应急〔</w:t>
      </w:r>
      <w:r w:rsidRPr="00C2251A">
        <w:rPr>
          <w:rFonts w:ascii="Times New Roman" w:eastAsia="宋体" w:hAnsi="Times New Roman" w:cs="Times New Roman"/>
          <w:sz w:val="28"/>
          <w:szCs w:val="28"/>
          <w14:ligatures w14:val="none"/>
        </w:rPr>
        <w:t>2019</w:t>
      </w: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sz w:val="28"/>
          <w:szCs w:val="28"/>
          <w14:ligatures w14:val="none"/>
        </w:rPr>
        <w:t>62</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2019</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12</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26</w:t>
      </w:r>
      <w:r w:rsidRPr="00C2251A">
        <w:rPr>
          <w:rFonts w:ascii="Times New Roman" w:eastAsia="宋体" w:hAnsi="Times New Roman" w:cs="Times New Roman"/>
          <w:sz w:val="28"/>
          <w:szCs w:val="28"/>
          <w14:ligatures w14:val="none"/>
        </w:rPr>
        <w:t>日发布）</w:t>
      </w:r>
    </w:p>
    <w:p w14:paraId="4D181536"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《特别管控危险化学品目录（第一版）》（应急管理部等四部门公告</w:t>
      </w:r>
      <w:r w:rsidRPr="00C2251A">
        <w:rPr>
          <w:rFonts w:ascii="Times New Roman" w:eastAsia="宋体" w:hAnsi="Times New Roman" w:cs="Times New Roman"/>
          <w:sz w:val="28"/>
          <w:szCs w:val="28"/>
          <w14:ligatures w14:val="none"/>
        </w:rPr>
        <w:t>[2020]1</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2020</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5</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30</w:t>
      </w:r>
      <w:r w:rsidRPr="00C2251A">
        <w:rPr>
          <w:rFonts w:ascii="Times New Roman" w:eastAsia="宋体" w:hAnsi="Times New Roman" w:cs="Times New Roman"/>
          <w:sz w:val="28"/>
          <w:szCs w:val="28"/>
          <w14:ligatures w14:val="none"/>
        </w:rPr>
        <w:t>日施行）</w:t>
      </w:r>
    </w:p>
    <w:p w14:paraId="2FF2A5DD"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《国家安全监管总局办公厅关于印发首批重点监管的危险化学品安全措施和应急处置原则的通知》（安监总厅管三</w:t>
      </w:r>
      <w:r w:rsidRPr="00C2251A">
        <w:rPr>
          <w:rFonts w:ascii="Times New Roman" w:eastAsia="宋体" w:hAnsi="Times New Roman" w:cs="Times New Roman"/>
          <w:sz w:val="28"/>
          <w:szCs w:val="28"/>
          <w14:ligatures w14:val="none"/>
        </w:rPr>
        <w:t>[2011]142</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2011</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7</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1</w:t>
      </w:r>
      <w:r w:rsidRPr="00C2251A">
        <w:rPr>
          <w:rFonts w:ascii="Times New Roman" w:eastAsia="宋体" w:hAnsi="Times New Roman" w:cs="Times New Roman"/>
          <w:sz w:val="28"/>
          <w:szCs w:val="28"/>
          <w14:ligatures w14:val="none"/>
        </w:rPr>
        <w:t>日实施）</w:t>
      </w:r>
    </w:p>
    <w:p w14:paraId="0AD1E2AF"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《国家安全监管总局关于加强化工企业泄漏管理的指导意见》（安监总管三</w:t>
      </w:r>
      <w:r w:rsidRPr="00C2251A">
        <w:rPr>
          <w:rFonts w:ascii="Times New Roman" w:eastAsia="宋体" w:hAnsi="Times New Roman" w:cs="Times New Roman" w:hint="eastAsia"/>
          <w:sz w:val="28"/>
          <w:szCs w:val="28"/>
          <w14:ligatures w14:val="none"/>
        </w:rPr>
        <w:t>[2014]94</w:t>
      </w:r>
      <w:r w:rsidRPr="00C2251A">
        <w:rPr>
          <w:rFonts w:ascii="Times New Roman" w:eastAsia="宋体" w:hAnsi="Times New Roman" w:cs="Times New Roman" w:hint="eastAsia"/>
          <w:sz w:val="28"/>
          <w:szCs w:val="28"/>
          <w14:ligatures w14:val="none"/>
        </w:rPr>
        <w:t>号）</w:t>
      </w:r>
    </w:p>
    <w:p w14:paraId="30F20D6C"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lastRenderedPageBreak/>
        <w:t>《关于印发</w:t>
      </w:r>
      <w:r w:rsidRPr="00C2251A">
        <w:rPr>
          <w:rFonts w:ascii="Times New Roman" w:eastAsia="宋体" w:hAnsi="Times New Roman" w:cs="Times New Roman"/>
          <w:sz w:val="28"/>
          <w:szCs w:val="28"/>
          <w14:ligatures w14:val="none"/>
        </w:rPr>
        <w:t>&lt;</w:t>
      </w:r>
      <w:r w:rsidRPr="00C2251A">
        <w:rPr>
          <w:rFonts w:ascii="Times New Roman" w:eastAsia="宋体" w:hAnsi="Times New Roman" w:cs="Times New Roman"/>
          <w:sz w:val="28"/>
          <w:szCs w:val="28"/>
          <w14:ligatures w14:val="none"/>
        </w:rPr>
        <w:t>企业安全生产费用提取和使用管理办法</w:t>
      </w:r>
      <w:r w:rsidRPr="00C2251A">
        <w:rPr>
          <w:rFonts w:ascii="Times New Roman" w:eastAsia="宋体" w:hAnsi="Times New Roman" w:cs="Times New Roman"/>
          <w:sz w:val="28"/>
          <w:szCs w:val="28"/>
          <w14:ligatures w14:val="none"/>
        </w:rPr>
        <w:t>&gt;</w:t>
      </w:r>
      <w:r w:rsidRPr="00C2251A">
        <w:rPr>
          <w:rFonts w:ascii="Times New Roman" w:eastAsia="宋体" w:hAnsi="Times New Roman" w:cs="Times New Roman"/>
          <w:sz w:val="28"/>
          <w:szCs w:val="28"/>
          <w14:ligatures w14:val="none"/>
        </w:rPr>
        <w:t>的通知》（财政部</w:t>
      </w:r>
      <w:r w:rsidRPr="00C2251A">
        <w:rPr>
          <w:rFonts w:ascii="Times New Roman" w:eastAsia="宋体" w:hAnsi="Times New Roman" w:cs="Times New Roman"/>
          <w:sz w:val="28"/>
          <w:szCs w:val="28"/>
          <w14:ligatures w14:val="none"/>
        </w:rPr>
        <w:t xml:space="preserve"> </w:t>
      </w:r>
      <w:r w:rsidRPr="00C2251A">
        <w:rPr>
          <w:rFonts w:ascii="Times New Roman" w:eastAsia="宋体" w:hAnsi="Times New Roman" w:cs="Times New Roman"/>
          <w:sz w:val="28"/>
          <w:szCs w:val="28"/>
          <w14:ligatures w14:val="none"/>
        </w:rPr>
        <w:t>应急部</w:t>
      </w:r>
      <w:r w:rsidRPr="00C2251A">
        <w:rPr>
          <w:rFonts w:ascii="Times New Roman" w:eastAsia="宋体" w:hAnsi="Times New Roman" w:cs="Times New Roman"/>
          <w:sz w:val="28"/>
          <w:szCs w:val="28"/>
          <w14:ligatures w14:val="none"/>
        </w:rPr>
        <w:t xml:space="preserve"> </w:t>
      </w:r>
      <w:r w:rsidRPr="00C2251A">
        <w:rPr>
          <w:rFonts w:ascii="Times New Roman" w:eastAsia="宋体" w:hAnsi="Times New Roman" w:cs="Times New Roman"/>
          <w:sz w:val="28"/>
          <w:szCs w:val="28"/>
          <w14:ligatures w14:val="none"/>
        </w:rPr>
        <w:t>财资</w:t>
      </w:r>
      <w:r w:rsidRPr="00C2251A">
        <w:rPr>
          <w:rFonts w:ascii="Times New Roman" w:eastAsia="宋体" w:hAnsi="Times New Roman" w:cs="Times New Roman"/>
          <w:sz w:val="28"/>
          <w:szCs w:val="28"/>
          <w14:ligatures w14:val="none"/>
        </w:rPr>
        <w:t>[2022]136</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2022</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11</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21</w:t>
      </w:r>
      <w:r w:rsidRPr="00C2251A">
        <w:rPr>
          <w:rFonts w:ascii="Times New Roman" w:eastAsia="宋体" w:hAnsi="Times New Roman" w:cs="Times New Roman"/>
          <w:sz w:val="28"/>
          <w:szCs w:val="28"/>
          <w14:ligatures w14:val="none"/>
        </w:rPr>
        <w:t>日起实施）</w:t>
      </w:r>
    </w:p>
    <w:p w14:paraId="50F9A467" w14:textId="0D555E15"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国务院安全生产委员会关于印发</w:t>
      </w:r>
      <w:r w:rsidRPr="00C2251A">
        <w:rPr>
          <w:rFonts w:ascii="Times New Roman" w:eastAsia="宋体" w:hAnsi="Times New Roman" w:cs="Times New Roman" w:hint="eastAsia"/>
          <w:sz w:val="28"/>
          <w:szCs w:val="28"/>
          <w14:ligatures w14:val="none"/>
        </w:rPr>
        <w:t>&lt;</w:t>
      </w:r>
      <w:r w:rsidRPr="00C2251A">
        <w:rPr>
          <w:rFonts w:ascii="Times New Roman" w:eastAsia="宋体" w:hAnsi="Times New Roman" w:cs="Times New Roman"/>
          <w:sz w:val="28"/>
          <w:szCs w:val="28"/>
          <w14:ligatures w14:val="none"/>
        </w:rPr>
        <w:t>全国危险化学品安全风险集中治理方案</w:t>
      </w:r>
      <w:r w:rsidRPr="00C2251A">
        <w:rPr>
          <w:rFonts w:ascii="Times New Roman" w:eastAsia="宋体" w:hAnsi="Times New Roman" w:cs="Times New Roman" w:hint="eastAsia"/>
          <w:sz w:val="28"/>
          <w:szCs w:val="28"/>
          <w14:ligatures w14:val="none"/>
        </w:rPr>
        <w:t>&gt;</w:t>
      </w:r>
      <w:r w:rsidRPr="00C2251A">
        <w:rPr>
          <w:rFonts w:ascii="Times New Roman" w:eastAsia="宋体" w:hAnsi="Times New Roman" w:cs="Times New Roman"/>
          <w:sz w:val="28"/>
          <w:szCs w:val="28"/>
          <w14:ligatures w14:val="none"/>
        </w:rPr>
        <w:t>的通知</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（安委</w:t>
      </w:r>
      <w:r w:rsidRPr="00C2251A">
        <w:rPr>
          <w:rFonts w:ascii="Times New Roman" w:eastAsia="宋体" w:hAnsi="Times New Roman" w:cs="Times New Roman"/>
          <w:sz w:val="28"/>
          <w:szCs w:val="28"/>
          <w14:ligatures w14:val="none"/>
        </w:rPr>
        <w:t>[2021]12</w:t>
      </w:r>
      <w:r w:rsidRPr="00C2251A">
        <w:rPr>
          <w:rFonts w:ascii="Times New Roman" w:eastAsia="宋体" w:hAnsi="Times New Roman" w:cs="Times New Roman"/>
          <w:sz w:val="28"/>
          <w:szCs w:val="28"/>
          <w14:ligatures w14:val="none"/>
        </w:rPr>
        <w:t>号）</w:t>
      </w:r>
    </w:p>
    <w:p w14:paraId="1424D7CA"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国务院安全生产委员会印发</w:t>
      </w:r>
      <w:r w:rsidRPr="00C2251A">
        <w:rPr>
          <w:rFonts w:ascii="Times New Roman" w:eastAsia="宋体" w:hAnsi="Times New Roman" w:cs="Times New Roman" w:hint="eastAsia"/>
          <w:sz w:val="28"/>
          <w:szCs w:val="28"/>
          <w14:ligatures w14:val="none"/>
        </w:rPr>
        <w:t>&lt;</w:t>
      </w:r>
      <w:r w:rsidRPr="00C2251A">
        <w:rPr>
          <w:rFonts w:ascii="Times New Roman" w:eastAsia="宋体" w:hAnsi="Times New Roman" w:cs="Times New Roman"/>
          <w:sz w:val="28"/>
          <w:szCs w:val="28"/>
          <w14:ligatures w14:val="none"/>
        </w:rPr>
        <w:t>关于进一步强化安全生产责任落实坚决防范遏制重特大事故的若干措施</w:t>
      </w:r>
      <w:r w:rsidRPr="00C2251A">
        <w:rPr>
          <w:rFonts w:ascii="Times New Roman" w:eastAsia="宋体" w:hAnsi="Times New Roman" w:cs="Times New Roman" w:hint="eastAsia"/>
          <w:sz w:val="28"/>
          <w:szCs w:val="28"/>
          <w14:ligatures w14:val="none"/>
        </w:rPr>
        <w:t>&gt;</w:t>
      </w:r>
      <w:r w:rsidRPr="00C2251A">
        <w:rPr>
          <w:rFonts w:ascii="Times New Roman" w:eastAsia="宋体" w:hAnsi="Times New Roman" w:cs="Times New Roman"/>
          <w:sz w:val="28"/>
          <w:szCs w:val="28"/>
          <w14:ligatures w14:val="none"/>
        </w:rPr>
        <w:t>的通知</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（安委</w:t>
      </w:r>
      <w:r w:rsidRPr="00C2251A">
        <w:rPr>
          <w:rFonts w:ascii="Times New Roman" w:eastAsia="宋体" w:hAnsi="Times New Roman" w:cs="Times New Roman"/>
          <w:sz w:val="28"/>
          <w:szCs w:val="28"/>
          <w14:ligatures w14:val="none"/>
        </w:rPr>
        <w:t>[2022]6</w:t>
      </w:r>
      <w:r w:rsidRPr="00C2251A">
        <w:rPr>
          <w:rFonts w:ascii="Times New Roman" w:eastAsia="宋体" w:hAnsi="Times New Roman" w:cs="Times New Roman"/>
          <w:sz w:val="28"/>
          <w:szCs w:val="28"/>
          <w14:ligatures w14:val="none"/>
        </w:rPr>
        <w:t>号）</w:t>
      </w:r>
    </w:p>
    <w:p w14:paraId="64772816"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hint="eastAsia"/>
          <w:sz w:val="28"/>
          <w:szCs w:val="28"/>
          <w14:ligatures w14:val="none"/>
        </w:rPr>
        <w:t>关于开展提升危险化学品领域本质安全水平专项行动的通知》（原安监总管三〔</w:t>
      </w:r>
      <w:r w:rsidRPr="00C2251A">
        <w:rPr>
          <w:rFonts w:ascii="Times New Roman" w:eastAsia="宋体" w:hAnsi="Times New Roman" w:cs="Times New Roman" w:hint="eastAsia"/>
          <w:sz w:val="28"/>
          <w:szCs w:val="28"/>
          <w14:ligatures w14:val="none"/>
        </w:rPr>
        <w:t>2012</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hint="eastAsia"/>
          <w:sz w:val="28"/>
          <w:szCs w:val="28"/>
          <w14:ligatures w14:val="none"/>
        </w:rPr>
        <w:t>87</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2012</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06</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29</w:t>
      </w:r>
      <w:r w:rsidRPr="00C2251A">
        <w:rPr>
          <w:rFonts w:ascii="Times New Roman" w:eastAsia="宋体" w:hAnsi="Times New Roman" w:cs="Times New Roman" w:hint="eastAsia"/>
          <w:sz w:val="28"/>
          <w:szCs w:val="28"/>
          <w14:ligatures w14:val="none"/>
        </w:rPr>
        <w:t>日施行）</w:t>
      </w:r>
    </w:p>
    <w:p w14:paraId="0C643F17"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《特种设备作业人员监督管理办法（</w:t>
      </w:r>
      <w:r w:rsidRPr="00C2251A">
        <w:rPr>
          <w:rFonts w:ascii="Times New Roman" w:eastAsia="宋体" w:hAnsi="Times New Roman" w:cs="Times New Roman" w:hint="eastAsia"/>
          <w:sz w:val="28"/>
          <w:szCs w:val="28"/>
          <w14:ligatures w14:val="none"/>
        </w:rPr>
        <w:t>2011</w:t>
      </w:r>
      <w:r w:rsidRPr="00C2251A">
        <w:rPr>
          <w:rFonts w:ascii="Times New Roman" w:eastAsia="宋体" w:hAnsi="Times New Roman" w:cs="Times New Roman" w:hint="eastAsia"/>
          <w:sz w:val="28"/>
          <w:szCs w:val="28"/>
          <w14:ligatures w14:val="none"/>
        </w:rPr>
        <w:t>修正）》（国质检令</w:t>
      </w:r>
      <w:r w:rsidRPr="00C2251A">
        <w:rPr>
          <w:rFonts w:ascii="Times New Roman" w:eastAsia="宋体" w:hAnsi="Times New Roman" w:cs="Times New Roman" w:hint="eastAsia"/>
          <w:sz w:val="28"/>
          <w:szCs w:val="28"/>
          <w14:ligatures w14:val="none"/>
        </w:rPr>
        <w:t>[2011]140</w:t>
      </w:r>
      <w:r w:rsidRPr="00C2251A">
        <w:rPr>
          <w:rFonts w:ascii="Times New Roman" w:eastAsia="宋体" w:hAnsi="Times New Roman" w:cs="Times New Roman" w:hint="eastAsia"/>
          <w:sz w:val="28"/>
          <w:szCs w:val="28"/>
          <w14:ligatures w14:val="none"/>
        </w:rPr>
        <w:t>号，</w:t>
      </w:r>
      <w:r w:rsidRPr="00C2251A">
        <w:rPr>
          <w:rFonts w:ascii="Times New Roman" w:eastAsia="宋体" w:hAnsi="Times New Roman" w:cs="Times New Roman" w:hint="eastAsia"/>
          <w:sz w:val="28"/>
          <w:szCs w:val="28"/>
          <w14:ligatures w14:val="none"/>
        </w:rPr>
        <w:t>2011</w:t>
      </w:r>
      <w:r w:rsidRPr="00C2251A">
        <w:rPr>
          <w:rFonts w:ascii="Times New Roman" w:eastAsia="宋体" w:hAnsi="Times New Roman" w:cs="Times New Roman" w:hint="eastAsia"/>
          <w:sz w:val="28"/>
          <w:szCs w:val="28"/>
          <w14:ligatures w14:val="none"/>
        </w:rPr>
        <w:t>年</w:t>
      </w:r>
      <w:r w:rsidRPr="00C2251A">
        <w:rPr>
          <w:rFonts w:ascii="Times New Roman" w:eastAsia="宋体" w:hAnsi="Times New Roman" w:cs="Times New Roman" w:hint="eastAsia"/>
          <w:sz w:val="28"/>
          <w:szCs w:val="28"/>
          <w14:ligatures w14:val="none"/>
        </w:rPr>
        <w:t>7</w:t>
      </w:r>
      <w:r w:rsidRPr="00C2251A">
        <w:rPr>
          <w:rFonts w:ascii="Times New Roman" w:eastAsia="宋体" w:hAnsi="Times New Roman" w:cs="Times New Roman" w:hint="eastAsia"/>
          <w:sz w:val="28"/>
          <w:szCs w:val="28"/>
          <w14:ligatures w14:val="none"/>
        </w:rPr>
        <w:t>月</w:t>
      </w:r>
      <w:r w:rsidRPr="00C2251A">
        <w:rPr>
          <w:rFonts w:ascii="Times New Roman" w:eastAsia="宋体" w:hAnsi="Times New Roman" w:cs="Times New Roman" w:hint="eastAsia"/>
          <w:sz w:val="28"/>
          <w:szCs w:val="28"/>
          <w14:ligatures w14:val="none"/>
        </w:rPr>
        <w:t>1</w:t>
      </w:r>
      <w:r w:rsidRPr="00C2251A">
        <w:rPr>
          <w:rFonts w:ascii="Times New Roman" w:eastAsia="宋体" w:hAnsi="Times New Roman" w:cs="Times New Roman" w:hint="eastAsia"/>
          <w:sz w:val="28"/>
          <w:szCs w:val="28"/>
          <w14:ligatures w14:val="none"/>
        </w:rPr>
        <w:t>日施行）</w:t>
      </w:r>
    </w:p>
    <w:p w14:paraId="7CD515A4"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《安全生产治本攻坚三年行动方案（</w:t>
      </w:r>
      <w:r w:rsidRPr="00C2251A">
        <w:rPr>
          <w:rFonts w:ascii="Times New Roman" w:eastAsia="宋体" w:hAnsi="Times New Roman" w:cs="Times New Roman" w:hint="eastAsia"/>
          <w:sz w:val="28"/>
          <w:szCs w:val="28"/>
          <w14:ligatures w14:val="none"/>
        </w:rPr>
        <w:t>2024-2026</w:t>
      </w:r>
      <w:r w:rsidRPr="00C2251A">
        <w:rPr>
          <w:rFonts w:ascii="Times New Roman" w:eastAsia="宋体" w:hAnsi="Times New Roman" w:cs="Times New Roman" w:hint="eastAsia"/>
          <w:sz w:val="28"/>
          <w:szCs w:val="28"/>
          <w14:ligatures w14:val="none"/>
        </w:rPr>
        <w:t>年）》（安委</w:t>
      </w:r>
      <w:r w:rsidRPr="00C2251A">
        <w:rPr>
          <w:rFonts w:ascii="Times New Roman" w:eastAsia="宋体" w:hAnsi="Times New Roman" w:cs="Times New Roman" w:hint="eastAsia"/>
          <w:sz w:val="28"/>
          <w:szCs w:val="28"/>
          <w14:ligatures w14:val="none"/>
        </w:rPr>
        <w:t>[2024]1</w:t>
      </w:r>
      <w:r w:rsidRPr="00C2251A">
        <w:rPr>
          <w:rFonts w:ascii="Times New Roman" w:eastAsia="宋体" w:hAnsi="Times New Roman" w:cs="Times New Roman" w:hint="eastAsia"/>
          <w:sz w:val="28"/>
          <w:szCs w:val="28"/>
          <w14:ligatures w14:val="none"/>
        </w:rPr>
        <w:t>号）</w:t>
      </w:r>
    </w:p>
    <w:p w14:paraId="15AC2EF0"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《关于做好危险化学品经营许可证办法管理有关工作的通知》（辽安监管三</w:t>
      </w:r>
      <w:r w:rsidRPr="00C2251A">
        <w:rPr>
          <w:rFonts w:ascii="Times New Roman" w:eastAsia="宋体" w:hAnsi="Times New Roman" w:cs="Times New Roman"/>
          <w:sz w:val="28"/>
          <w:szCs w:val="28"/>
          <w14:ligatures w14:val="none"/>
        </w:rPr>
        <w:t>[2012]144</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2012</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8</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30</w:t>
      </w:r>
      <w:r w:rsidRPr="00C2251A">
        <w:rPr>
          <w:rFonts w:ascii="Times New Roman" w:eastAsia="宋体" w:hAnsi="Times New Roman" w:cs="Times New Roman"/>
          <w:sz w:val="28"/>
          <w:szCs w:val="28"/>
          <w14:ligatures w14:val="none"/>
        </w:rPr>
        <w:t>日实施）</w:t>
      </w:r>
    </w:p>
    <w:p w14:paraId="0991787E"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《关于印发辽宁省安全生产监督管理局贯彻落实〈生产安全事故应急预案管理办法〉实施细则的通知》（辽安监应急</w:t>
      </w:r>
      <w:r w:rsidRPr="00C2251A">
        <w:rPr>
          <w:rFonts w:ascii="Times New Roman" w:eastAsia="宋体" w:hAnsi="Times New Roman" w:cs="Times New Roman"/>
          <w:sz w:val="28"/>
          <w:szCs w:val="28"/>
          <w14:ligatures w14:val="none"/>
        </w:rPr>
        <w:t>[2017]5</w:t>
      </w:r>
      <w:r w:rsidRPr="00C2251A">
        <w:rPr>
          <w:rFonts w:ascii="Times New Roman" w:eastAsia="宋体" w:hAnsi="Times New Roman" w:cs="Times New Roman"/>
          <w:sz w:val="28"/>
          <w:szCs w:val="28"/>
          <w14:ligatures w14:val="none"/>
        </w:rPr>
        <w:t>号，</w:t>
      </w:r>
      <w:r w:rsidRPr="00C2251A">
        <w:rPr>
          <w:rFonts w:ascii="Times New Roman" w:eastAsia="宋体" w:hAnsi="Times New Roman" w:cs="Times New Roman"/>
          <w:sz w:val="28"/>
          <w:szCs w:val="28"/>
          <w14:ligatures w14:val="none"/>
        </w:rPr>
        <w:t>2017</w:t>
      </w:r>
      <w:r w:rsidRPr="00C2251A">
        <w:rPr>
          <w:rFonts w:ascii="Times New Roman" w:eastAsia="宋体" w:hAnsi="Times New Roman" w:cs="Times New Roman"/>
          <w:sz w:val="28"/>
          <w:szCs w:val="28"/>
          <w14:ligatures w14:val="none"/>
        </w:rPr>
        <w:t>年</w:t>
      </w:r>
      <w:r w:rsidRPr="00C2251A">
        <w:rPr>
          <w:rFonts w:ascii="Times New Roman" w:eastAsia="宋体" w:hAnsi="Times New Roman" w:cs="Times New Roman"/>
          <w:sz w:val="28"/>
          <w:szCs w:val="28"/>
          <w14:ligatures w14:val="none"/>
        </w:rPr>
        <w:t>9</w:t>
      </w:r>
      <w:r w:rsidRPr="00C2251A">
        <w:rPr>
          <w:rFonts w:ascii="Times New Roman" w:eastAsia="宋体" w:hAnsi="Times New Roman" w:cs="Times New Roman"/>
          <w:sz w:val="28"/>
          <w:szCs w:val="28"/>
          <w14:ligatures w14:val="none"/>
        </w:rPr>
        <w:t>月</w:t>
      </w:r>
      <w:r w:rsidRPr="00C2251A">
        <w:rPr>
          <w:rFonts w:ascii="Times New Roman" w:eastAsia="宋体" w:hAnsi="Times New Roman" w:cs="Times New Roman"/>
          <w:sz w:val="28"/>
          <w:szCs w:val="28"/>
          <w14:ligatures w14:val="none"/>
        </w:rPr>
        <w:t>13</w:t>
      </w:r>
      <w:r w:rsidRPr="00C2251A">
        <w:rPr>
          <w:rFonts w:ascii="Times New Roman" w:eastAsia="宋体" w:hAnsi="Times New Roman" w:cs="Times New Roman"/>
          <w:sz w:val="28"/>
          <w:szCs w:val="28"/>
          <w14:ligatures w14:val="none"/>
        </w:rPr>
        <w:t>日实施）</w:t>
      </w:r>
    </w:p>
    <w:p w14:paraId="2CC8424E" w14:textId="77777777" w:rsidR="00C2251A" w:rsidRPr="00C2251A" w:rsidRDefault="00C2251A" w:rsidP="002E3B61">
      <w:pPr>
        <w:pStyle w:val="a7"/>
        <w:numPr>
          <w:ilvl w:val="0"/>
          <w:numId w:val="10"/>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《辽宁省安全生产委员会关于深刻吸取事故教训切实加强当前安全生产工作的通知》（辽安委</w:t>
      </w:r>
      <w:r w:rsidRPr="00C2251A">
        <w:rPr>
          <w:rFonts w:ascii="Times New Roman" w:eastAsia="宋体" w:hAnsi="Times New Roman" w:cs="Times New Roman"/>
          <w:sz w:val="28"/>
          <w:szCs w:val="28"/>
          <w14:ligatures w14:val="none"/>
        </w:rPr>
        <w:t>[2020]1</w:t>
      </w:r>
      <w:r w:rsidRPr="00C2251A">
        <w:rPr>
          <w:rFonts w:ascii="Times New Roman" w:eastAsia="宋体" w:hAnsi="Times New Roman" w:cs="Times New Roman"/>
          <w:sz w:val="28"/>
          <w:szCs w:val="28"/>
          <w14:ligatures w14:val="none"/>
        </w:rPr>
        <w:t>号）</w:t>
      </w:r>
    </w:p>
    <w:p w14:paraId="19A47D95" w14:textId="77777777" w:rsidR="00C2251A" w:rsidRPr="00C2251A" w:rsidRDefault="00C2251A" w:rsidP="002E3B61">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1B6AE4">
        <w:rPr>
          <w:rFonts w:ascii="Times New Roman" w:eastAsia="黑体" w:hAnsi="Times New Roman" w:cs="Times New Roman"/>
          <w:b/>
          <w:sz w:val="28"/>
          <w:szCs w:val="32"/>
          <w14:ligatures w14:val="none"/>
        </w:rPr>
        <w:t>1.2.5</w:t>
      </w:r>
      <w:r w:rsidRPr="001B6AE4">
        <w:rPr>
          <w:rFonts w:ascii="Times New Roman" w:eastAsia="黑体" w:hAnsi="Times New Roman" w:cs="Times New Roman" w:hint="eastAsia"/>
          <w:b/>
          <w:sz w:val="28"/>
          <w:szCs w:val="32"/>
          <w14:ligatures w14:val="none"/>
        </w:rPr>
        <w:t>标准、规范</w:t>
      </w:r>
      <w:bookmarkEnd w:id="69"/>
    </w:p>
    <w:bookmarkEnd w:id="55"/>
    <w:bookmarkEnd w:id="56"/>
    <w:bookmarkEnd w:id="57"/>
    <w:bookmarkEnd w:id="58"/>
    <w:bookmarkEnd w:id="59"/>
    <w:bookmarkEnd w:id="60"/>
    <w:bookmarkEnd w:id="61"/>
    <w:bookmarkEnd w:id="62"/>
    <w:bookmarkEnd w:id="63"/>
    <w:bookmarkEnd w:id="64"/>
    <w:bookmarkEnd w:id="65"/>
    <w:bookmarkEnd w:id="66"/>
    <w:bookmarkEnd w:id="67"/>
    <w:bookmarkEnd w:id="68"/>
    <w:p w14:paraId="56728F66"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《安全评价通则》（</w:t>
      </w:r>
      <w:r w:rsidRPr="00C2251A">
        <w:rPr>
          <w:rFonts w:ascii="Times New Roman" w:eastAsia="宋体" w:hAnsi="Times New Roman" w:cs="Times New Roman"/>
          <w:sz w:val="28"/>
          <w:szCs w:val="28"/>
          <w14:ligatures w14:val="none"/>
        </w:rPr>
        <w:t>AQ 8001-2007</w:t>
      </w:r>
      <w:r w:rsidRPr="00C2251A">
        <w:rPr>
          <w:rFonts w:ascii="Times New Roman" w:eastAsia="宋体" w:hAnsi="Times New Roman" w:cs="Times New Roman"/>
          <w:sz w:val="28"/>
          <w:szCs w:val="28"/>
          <w14:ligatures w14:val="none"/>
        </w:rPr>
        <w:t>）</w:t>
      </w:r>
    </w:p>
    <w:p w14:paraId="03F426D5"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《工业企业总平面设计规范》（</w:t>
      </w:r>
      <w:r w:rsidRPr="00C2251A">
        <w:rPr>
          <w:rFonts w:ascii="Times New Roman" w:eastAsia="宋体" w:hAnsi="Times New Roman" w:cs="Times New Roman" w:hint="eastAsia"/>
          <w:sz w:val="28"/>
          <w:szCs w:val="28"/>
          <w14:ligatures w14:val="none"/>
        </w:rPr>
        <w:t>GB 50187-2012</w:t>
      </w:r>
      <w:r w:rsidRPr="00C2251A">
        <w:rPr>
          <w:rFonts w:ascii="Times New Roman" w:eastAsia="宋体" w:hAnsi="Times New Roman" w:cs="Times New Roman" w:hint="eastAsia"/>
          <w:sz w:val="28"/>
          <w:szCs w:val="28"/>
          <w14:ligatures w14:val="none"/>
        </w:rPr>
        <w:t>）</w:t>
      </w:r>
    </w:p>
    <w:p w14:paraId="488266A3" w14:textId="7EE321D2"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《工业企业设计卫生标准》（</w:t>
      </w:r>
      <w:r w:rsidRPr="00C2251A">
        <w:rPr>
          <w:rFonts w:ascii="Times New Roman" w:eastAsia="宋体" w:hAnsi="Times New Roman" w:cs="Times New Roman" w:hint="eastAsia"/>
          <w:sz w:val="28"/>
          <w:szCs w:val="28"/>
          <w14:ligatures w14:val="none"/>
        </w:rPr>
        <w:t>GBZ</w:t>
      </w:r>
      <w:r w:rsidR="009B7AA2">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hint="eastAsia"/>
          <w:sz w:val="28"/>
          <w:szCs w:val="28"/>
          <w14:ligatures w14:val="none"/>
        </w:rPr>
        <w:t>1-2010</w:t>
      </w:r>
      <w:r w:rsidRPr="00C2251A">
        <w:rPr>
          <w:rFonts w:ascii="Times New Roman" w:eastAsia="宋体" w:hAnsi="Times New Roman" w:cs="Times New Roman" w:hint="eastAsia"/>
          <w:sz w:val="28"/>
          <w:szCs w:val="28"/>
          <w14:ligatures w14:val="none"/>
        </w:rPr>
        <w:t>）</w:t>
      </w:r>
    </w:p>
    <w:p w14:paraId="4DA849F7" w14:textId="29C9E0C5"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《生产设备安全卫生设计总则》（</w:t>
      </w:r>
      <w:r w:rsidR="009B7AA2" w:rsidRPr="009B7AA2">
        <w:rPr>
          <w:rFonts w:ascii="Times New Roman" w:eastAsia="宋体" w:hAnsi="Times New Roman" w:cs="Times New Roman" w:hint="eastAsia"/>
          <w:sz w:val="28"/>
          <w:szCs w:val="28"/>
          <w14:ligatures w14:val="none"/>
        </w:rPr>
        <w:t>GB 5083-2023</w:t>
      </w:r>
      <w:r w:rsidRPr="00C2251A">
        <w:rPr>
          <w:rFonts w:ascii="Times New Roman" w:eastAsia="宋体" w:hAnsi="Times New Roman" w:cs="Times New Roman"/>
          <w:sz w:val="28"/>
          <w:szCs w:val="28"/>
          <w14:ligatures w14:val="none"/>
        </w:rPr>
        <w:t>）</w:t>
      </w:r>
    </w:p>
    <w:p w14:paraId="4C2A5EE6" w14:textId="65CDF58F" w:rsid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C725EF" w:rsidRPr="00C725EF">
        <w:rPr>
          <w:rFonts w:ascii="Times New Roman" w:eastAsia="宋体" w:hAnsi="Times New Roman" w:cs="Times New Roman" w:hint="eastAsia"/>
          <w:sz w:val="28"/>
          <w:szCs w:val="28"/>
          <w14:ligatures w14:val="none"/>
        </w:rPr>
        <w:t>生产过程安全基本要求》（</w:t>
      </w:r>
      <w:r w:rsidR="00C725EF" w:rsidRPr="00C725EF">
        <w:rPr>
          <w:rFonts w:ascii="Times New Roman" w:eastAsia="宋体" w:hAnsi="Times New Roman" w:cs="Times New Roman" w:hint="eastAsia"/>
          <w:sz w:val="28"/>
          <w:szCs w:val="28"/>
          <w14:ligatures w14:val="none"/>
        </w:rPr>
        <w:t>GB 12801-2025</w:t>
      </w:r>
      <w:r w:rsidRPr="00C2251A">
        <w:rPr>
          <w:rFonts w:ascii="Times New Roman" w:eastAsia="宋体" w:hAnsi="Times New Roman" w:cs="Times New Roman"/>
          <w:sz w:val="28"/>
          <w:szCs w:val="28"/>
          <w14:ligatures w14:val="none"/>
        </w:rPr>
        <w:t>）</w:t>
      </w:r>
    </w:p>
    <w:p w14:paraId="3321CF6F" w14:textId="1DC047E9" w:rsidR="00F64398" w:rsidRPr="00C2251A" w:rsidRDefault="00F64398"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F64398">
        <w:rPr>
          <w:rFonts w:ascii="Times New Roman" w:eastAsia="宋体" w:hAnsi="Times New Roman" w:cs="Times New Roman" w:hint="eastAsia"/>
          <w:sz w:val="28"/>
          <w:szCs w:val="28"/>
          <w14:ligatures w14:val="none"/>
        </w:rPr>
        <w:lastRenderedPageBreak/>
        <w:t>《化工企业安全卫生设计规范》</w:t>
      </w:r>
      <w:r>
        <w:rPr>
          <w:rFonts w:ascii="Times New Roman" w:eastAsia="宋体" w:hAnsi="Times New Roman" w:cs="Times New Roman" w:hint="eastAsia"/>
          <w:sz w:val="28"/>
          <w:szCs w:val="28"/>
          <w14:ligatures w14:val="none"/>
        </w:rPr>
        <w:t>（</w:t>
      </w:r>
      <w:r w:rsidRPr="00F64398">
        <w:rPr>
          <w:rFonts w:ascii="Times New Roman" w:eastAsia="宋体" w:hAnsi="Times New Roman" w:cs="Times New Roman" w:hint="eastAsia"/>
          <w:sz w:val="28"/>
          <w:szCs w:val="28"/>
          <w14:ligatures w14:val="none"/>
        </w:rPr>
        <w:t>HG</w:t>
      </w:r>
      <w:r>
        <w:rPr>
          <w:rFonts w:ascii="Times New Roman" w:eastAsia="宋体" w:hAnsi="Times New Roman" w:cs="Times New Roman" w:hint="eastAsia"/>
          <w:sz w:val="28"/>
          <w:szCs w:val="28"/>
          <w14:ligatures w14:val="none"/>
        </w:rPr>
        <w:t xml:space="preserve"> </w:t>
      </w:r>
      <w:r w:rsidRPr="00F64398">
        <w:rPr>
          <w:rFonts w:ascii="Times New Roman" w:eastAsia="宋体" w:hAnsi="Times New Roman" w:cs="Times New Roman" w:hint="eastAsia"/>
          <w:sz w:val="28"/>
          <w:szCs w:val="28"/>
          <w14:ligatures w14:val="none"/>
        </w:rPr>
        <w:t>20571-2014</w:t>
      </w:r>
      <w:r>
        <w:rPr>
          <w:rFonts w:ascii="Times New Roman" w:eastAsia="宋体" w:hAnsi="Times New Roman" w:cs="Times New Roman" w:hint="eastAsia"/>
          <w:sz w:val="28"/>
          <w:szCs w:val="28"/>
          <w14:ligatures w14:val="none"/>
        </w:rPr>
        <w:t>）</w:t>
      </w:r>
    </w:p>
    <w:p w14:paraId="1087730D"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《氧气站设计规范》（</w:t>
      </w:r>
      <w:r w:rsidRPr="00C2251A">
        <w:rPr>
          <w:rFonts w:ascii="Times New Roman" w:eastAsia="宋体" w:hAnsi="Times New Roman" w:cs="Times New Roman"/>
          <w:sz w:val="28"/>
          <w:szCs w:val="28"/>
          <w14:ligatures w14:val="none"/>
        </w:rPr>
        <w:t>GB 50030-2013</w:t>
      </w:r>
      <w:r w:rsidRPr="00C2251A">
        <w:rPr>
          <w:rFonts w:ascii="Times New Roman" w:eastAsia="宋体" w:hAnsi="Times New Roman" w:cs="Times New Roman"/>
          <w:sz w:val="28"/>
          <w:szCs w:val="28"/>
          <w14:ligatures w14:val="none"/>
        </w:rPr>
        <w:t>）</w:t>
      </w:r>
    </w:p>
    <w:p w14:paraId="375576DD"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深度冷冻法生产氧气及相关气体安全技术规程</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hint="eastAsia"/>
          <w:sz w:val="28"/>
          <w:szCs w:val="28"/>
          <w14:ligatures w14:val="none"/>
        </w:rPr>
        <w:t>GB 16912-2008</w:t>
      </w:r>
      <w:r w:rsidRPr="00C2251A">
        <w:rPr>
          <w:rFonts w:ascii="Times New Roman" w:eastAsia="宋体" w:hAnsi="Times New Roman" w:cs="Times New Roman" w:hint="eastAsia"/>
          <w:sz w:val="28"/>
          <w:szCs w:val="28"/>
          <w14:ligatures w14:val="none"/>
        </w:rPr>
        <w:t>）</w:t>
      </w:r>
    </w:p>
    <w:p w14:paraId="64BDDE84"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《低温液体贮运设备</w:t>
      </w:r>
      <w:r w:rsidRPr="00C2251A">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hint="eastAsia"/>
          <w:sz w:val="28"/>
          <w:szCs w:val="28"/>
          <w14:ligatures w14:val="none"/>
        </w:rPr>
        <w:t>使用安全规则》（</w:t>
      </w:r>
      <w:r w:rsidRPr="00C2251A">
        <w:rPr>
          <w:rFonts w:ascii="Times New Roman" w:eastAsia="宋体" w:hAnsi="Times New Roman" w:cs="Times New Roman" w:hint="eastAsia"/>
          <w:sz w:val="28"/>
          <w:szCs w:val="28"/>
          <w14:ligatures w14:val="none"/>
        </w:rPr>
        <w:t>JB/T 6898-2015</w:t>
      </w:r>
      <w:r w:rsidRPr="00C2251A">
        <w:rPr>
          <w:rFonts w:ascii="Times New Roman" w:eastAsia="宋体" w:hAnsi="Times New Roman" w:cs="Times New Roman" w:hint="eastAsia"/>
          <w:sz w:val="28"/>
          <w:szCs w:val="28"/>
          <w14:ligatures w14:val="none"/>
        </w:rPr>
        <w:t>）</w:t>
      </w:r>
    </w:p>
    <w:p w14:paraId="630E4CCF" w14:textId="77777777" w:rsid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《建筑设计防火规范（</w:t>
      </w:r>
      <w:r w:rsidRPr="00C2251A">
        <w:rPr>
          <w:rFonts w:ascii="Times New Roman" w:eastAsia="宋体" w:hAnsi="Times New Roman" w:cs="Times New Roman"/>
          <w:sz w:val="28"/>
          <w:szCs w:val="28"/>
          <w14:ligatures w14:val="none"/>
        </w:rPr>
        <w:t>2018</w:t>
      </w:r>
      <w:r w:rsidRPr="00C2251A">
        <w:rPr>
          <w:rFonts w:ascii="Times New Roman" w:eastAsia="宋体" w:hAnsi="Times New Roman" w:cs="Times New Roman"/>
          <w:sz w:val="28"/>
          <w:szCs w:val="28"/>
          <w14:ligatures w14:val="none"/>
        </w:rPr>
        <w:t>版）》（</w:t>
      </w:r>
      <w:r w:rsidRPr="00C2251A">
        <w:rPr>
          <w:rFonts w:ascii="Times New Roman" w:eastAsia="宋体" w:hAnsi="Times New Roman" w:cs="Times New Roman"/>
          <w:sz w:val="28"/>
          <w:szCs w:val="28"/>
          <w14:ligatures w14:val="none"/>
        </w:rPr>
        <w:t>GB 50016-2014</w:t>
      </w:r>
      <w:r w:rsidRPr="00C2251A">
        <w:rPr>
          <w:rFonts w:ascii="Times New Roman" w:eastAsia="宋体" w:hAnsi="Times New Roman" w:cs="Times New Roman"/>
          <w:sz w:val="28"/>
          <w:szCs w:val="28"/>
          <w14:ligatures w14:val="none"/>
        </w:rPr>
        <w:t>）</w:t>
      </w:r>
    </w:p>
    <w:p w14:paraId="116EFA27" w14:textId="45C85B5A" w:rsidR="00B8046D" w:rsidRPr="00451447" w:rsidRDefault="00B8046D"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《建筑防火通用规范》（</w:t>
      </w:r>
      <w:r w:rsidRPr="00451447">
        <w:rPr>
          <w:rFonts w:ascii="Times New Roman" w:eastAsia="宋体" w:hAnsi="Times New Roman" w:cs="Times New Roman" w:hint="eastAsia"/>
          <w:sz w:val="28"/>
          <w:szCs w:val="28"/>
          <w14:ligatures w14:val="none"/>
        </w:rPr>
        <w:t>GB 55037-2022</w:t>
      </w:r>
      <w:r w:rsidRPr="00451447">
        <w:rPr>
          <w:rFonts w:ascii="Times New Roman" w:eastAsia="宋体" w:hAnsi="Times New Roman" w:cs="Times New Roman" w:hint="eastAsia"/>
          <w:sz w:val="28"/>
          <w:szCs w:val="28"/>
          <w14:ligatures w14:val="none"/>
        </w:rPr>
        <w:t>）</w:t>
      </w:r>
    </w:p>
    <w:p w14:paraId="36A59FC1"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《建筑工程抗震设防分类标准》（</w:t>
      </w:r>
      <w:r w:rsidRPr="00C2251A">
        <w:rPr>
          <w:rFonts w:ascii="Times New Roman" w:eastAsia="宋体" w:hAnsi="Times New Roman" w:cs="Times New Roman"/>
          <w:sz w:val="28"/>
          <w:szCs w:val="28"/>
          <w14:ligatures w14:val="none"/>
        </w:rPr>
        <w:t>GB 50223-2008</w:t>
      </w:r>
      <w:r w:rsidRPr="00C2251A">
        <w:rPr>
          <w:rFonts w:ascii="Times New Roman" w:eastAsia="宋体" w:hAnsi="Times New Roman" w:cs="Times New Roman"/>
          <w:sz w:val="28"/>
          <w:szCs w:val="28"/>
          <w14:ligatures w14:val="none"/>
        </w:rPr>
        <w:t>）</w:t>
      </w:r>
    </w:p>
    <w:p w14:paraId="0AEE80F0" w14:textId="1E092DEB"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0D6188" w:rsidRPr="000D6188">
        <w:rPr>
          <w:rFonts w:ascii="Times New Roman" w:eastAsia="宋体" w:hAnsi="Times New Roman" w:cs="Times New Roman" w:hint="eastAsia"/>
          <w:sz w:val="28"/>
          <w:szCs w:val="28"/>
          <w14:ligatures w14:val="none"/>
        </w:rPr>
        <w:t>建筑抗震设计标准（</w:t>
      </w:r>
      <w:r w:rsidR="000D6188" w:rsidRPr="000D6188">
        <w:rPr>
          <w:rFonts w:ascii="Times New Roman" w:eastAsia="宋体" w:hAnsi="Times New Roman" w:cs="Times New Roman" w:hint="eastAsia"/>
          <w:sz w:val="28"/>
          <w:szCs w:val="28"/>
          <w14:ligatures w14:val="none"/>
        </w:rPr>
        <w:t>2024</w:t>
      </w:r>
      <w:r w:rsidR="000D6188" w:rsidRPr="000D6188">
        <w:rPr>
          <w:rFonts w:ascii="Times New Roman" w:eastAsia="宋体" w:hAnsi="Times New Roman" w:cs="Times New Roman" w:hint="eastAsia"/>
          <w:sz w:val="28"/>
          <w:szCs w:val="28"/>
          <w14:ligatures w14:val="none"/>
        </w:rPr>
        <w:t>年版）</w:t>
      </w:r>
      <w:r w:rsidRPr="00C2251A">
        <w:rPr>
          <w:rFonts w:ascii="Times New Roman" w:eastAsia="宋体" w:hAnsi="Times New Roman" w:cs="Times New Roman"/>
          <w:sz w:val="28"/>
          <w:szCs w:val="28"/>
          <w14:ligatures w14:val="none"/>
        </w:rPr>
        <w:t>》（</w:t>
      </w:r>
      <w:r w:rsidR="000D6188" w:rsidRPr="000D6188">
        <w:rPr>
          <w:rFonts w:ascii="Times New Roman" w:eastAsia="宋体" w:hAnsi="Times New Roman" w:cs="Times New Roman" w:hint="eastAsia"/>
          <w:sz w:val="28"/>
          <w:szCs w:val="28"/>
          <w14:ligatures w14:val="none"/>
        </w:rPr>
        <w:t>GB/T 50011-2010</w:t>
      </w:r>
      <w:r w:rsidRPr="00C2251A">
        <w:rPr>
          <w:rFonts w:ascii="Times New Roman" w:eastAsia="宋体" w:hAnsi="Times New Roman" w:cs="Times New Roman"/>
          <w:sz w:val="28"/>
          <w:szCs w:val="28"/>
          <w14:ligatures w14:val="none"/>
        </w:rPr>
        <w:t>）</w:t>
      </w:r>
    </w:p>
    <w:p w14:paraId="7AD53826" w14:textId="762B2B5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《建筑照明设计标准》（</w:t>
      </w:r>
      <w:r w:rsidR="000D6188" w:rsidRPr="000D6188">
        <w:rPr>
          <w:rFonts w:ascii="Times New Roman" w:eastAsia="宋体" w:hAnsi="Times New Roman" w:cs="Times New Roman" w:hint="eastAsia"/>
          <w:sz w:val="28"/>
          <w:szCs w:val="28"/>
          <w14:ligatures w14:val="none"/>
        </w:rPr>
        <w:t>GB/T 50034-2024</w:t>
      </w:r>
      <w:r w:rsidRPr="00C2251A">
        <w:rPr>
          <w:rFonts w:ascii="Times New Roman" w:eastAsia="宋体" w:hAnsi="Times New Roman" w:cs="Times New Roman"/>
          <w:sz w:val="28"/>
          <w:szCs w:val="28"/>
          <w14:ligatures w14:val="none"/>
        </w:rPr>
        <w:t>）</w:t>
      </w:r>
    </w:p>
    <w:p w14:paraId="60D7F626"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《建筑防火通用规范》（</w:t>
      </w:r>
      <w:r w:rsidRPr="00C2251A">
        <w:rPr>
          <w:rFonts w:ascii="Times New Roman" w:eastAsia="宋体" w:hAnsi="Times New Roman" w:cs="Times New Roman" w:hint="eastAsia"/>
          <w:sz w:val="28"/>
          <w:szCs w:val="28"/>
          <w14:ligatures w14:val="none"/>
        </w:rPr>
        <w:t>GB 55037-2022</w:t>
      </w:r>
      <w:r w:rsidRPr="00C2251A">
        <w:rPr>
          <w:rFonts w:ascii="Times New Roman" w:eastAsia="宋体" w:hAnsi="Times New Roman" w:cs="Times New Roman" w:hint="eastAsia"/>
          <w:sz w:val="28"/>
          <w:szCs w:val="28"/>
          <w14:ligatures w14:val="none"/>
        </w:rPr>
        <w:t>）</w:t>
      </w:r>
    </w:p>
    <w:p w14:paraId="580B02D2"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《自动化仪表工程施工及质量验收规范》（</w:t>
      </w:r>
      <w:r w:rsidRPr="00C2251A">
        <w:rPr>
          <w:rFonts w:ascii="Times New Roman" w:eastAsia="宋体" w:hAnsi="Times New Roman" w:cs="Times New Roman" w:hint="eastAsia"/>
          <w:sz w:val="28"/>
          <w:szCs w:val="28"/>
          <w14:ligatures w14:val="none"/>
        </w:rPr>
        <w:t>GB 50093-2013</w:t>
      </w:r>
      <w:r w:rsidRPr="00C2251A">
        <w:rPr>
          <w:rFonts w:ascii="Times New Roman" w:eastAsia="宋体" w:hAnsi="Times New Roman" w:cs="Times New Roman" w:hint="eastAsia"/>
          <w:sz w:val="28"/>
          <w:szCs w:val="28"/>
          <w14:ligatures w14:val="none"/>
        </w:rPr>
        <w:t>）</w:t>
      </w:r>
    </w:p>
    <w:p w14:paraId="39780529"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《气瓶充装站安全技术条件》（</w:t>
      </w:r>
      <w:r w:rsidRPr="00C2251A">
        <w:rPr>
          <w:rFonts w:ascii="Times New Roman" w:eastAsia="宋体" w:hAnsi="Times New Roman" w:cs="Times New Roman"/>
          <w:sz w:val="28"/>
          <w:szCs w:val="28"/>
          <w14:ligatures w14:val="none"/>
        </w:rPr>
        <w:t>GB</w:t>
      </w:r>
      <w:r w:rsidRPr="00C2251A">
        <w:rPr>
          <w:rFonts w:ascii="Times New Roman" w:eastAsia="宋体" w:hAnsi="Times New Roman" w:cs="Times New Roman" w:hint="eastAsia"/>
          <w:sz w:val="28"/>
          <w:szCs w:val="28"/>
          <w14:ligatures w14:val="none"/>
        </w:rPr>
        <w:t>/T</w:t>
      </w:r>
      <w:r w:rsidRPr="00C2251A">
        <w:rPr>
          <w:rFonts w:ascii="Times New Roman" w:eastAsia="宋体" w:hAnsi="Times New Roman" w:cs="Times New Roman"/>
          <w:sz w:val="28"/>
          <w:szCs w:val="28"/>
          <w14:ligatures w14:val="none"/>
        </w:rPr>
        <w:t xml:space="preserve"> 27550-2011</w:t>
      </w:r>
      <w:r w:rsidRPr="00C2251A">
        <w:rPr>
          <w:rFonts w:ascii="Times New Roman" w:eastAsia="宋体" w:hAnsi="Times New Roman" w:cs="Times New Roman"/>
          <w:sz w:val="28"/>
          <w:szCs w:val="28"/>
          <w14:ligatures w14:val="none"/>
        </w:rPr>
        <w:t>）</w:t>
      </w:r>
    </w:p>
    <w:p w14:paraId="4C6ACBB0" w14:textId="470333D4"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《气瓶安全技术规程》（</w:t>
      </w:r>
      <w:r w:rsidR="009B7AA2" w:rsidRPr="009B7AA2">
        <w:rPr>
          <w:rFonts w:ascii="Times New Roman" w:eastAsia="宋体" w:hAnsi="Times New Roman" w:cs="Times New Roman" w:hint="eastAsia"/>
          <w:sz w:val="28"/>
          <w:szCs w:val="28"/>
          <w14:ligatures w14:val="none"/>
        </w:rPr>
        <w:t>TSG 23-2021/XG1-2024</w:t>
      </w:r>
      <w:r w:rsidRPr="00C2251A">
        <w:rPr>
          <w:rFonts w:ascii="Times New Roman" w:eastAsia="宋体" w:hAnsi="Times New Roman" w:cs="Times New Roman" w:hint="eastAsia"/>
          <w:sz w:val="28"/>
          <w:szCs w:val="28"/>
          <w14:ligatures w14:val="none"/>
        </w:rPr>
        <w:t>）</w:t>
      </w:r>
    </w:p>
    <w:p w14:paraId="3814F7F4"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《气瓶防震圈》（</w:t>
      </w:r>
      <w:r w:rsidRPr="00C2251A">
        <w:rPr>
          <w:rFonts w:ascii="Times New Roman" w:eastAsia="宋体" w:hAnsi="Times New Roman" w:cs="Times New Roman" w:hint="eastAsia"/>
          <w:sz w:val="28"/>
          <w:szCs w:val="28"/>
          <w14:ligatures w14:val="none"/>
        </w:rPr>
        <w:t>LD 52-1994</w:t>
      </w:r>
      <w:r w:rsidRPr="00C2251A">
        <w:rPr>
          <w:rFonts w:ascii="Times New Roman" w:eastAsia="宋体" w:hAnsi="Times New Roman" w:cs="Times New Roman" w:hint="eastAsia"/>
          <w:sz w:val="28"/>
          <w:szCs w:val="28"/>
          <w14:ligatures w14:val="none"/>
        </w:rPr>
        <w:t>）</w:t>
      </w:r>
    </w:p>
    <w:p w14:paraId="17791D64"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《气瓶阀通用技术要求》（</w:t>
      </w:r>
      <w:r w:rsidRPr="00C2251A">
        <w:rPr>
          <w:rFonts w:ascii="Times New Roman" w:eastAsia="宋体" w:hAnsi="Times New Roman" w:cs="Times New Roman" w:hint="eastAsia"/>
          <w:sz w:val="28"/>
          <w:szCs w:val="28"/>
          <w14:ligatures w14:val="none"/>
        </w:rPr>
        <w:t>GB/T 15382-2021</w:t>
      </w:r>
      <w:r w:rsidRPr="00C2251A">
        <w:rPr>
          <w:rFonts w:ascii="Times New Roman" w:eastAsia="宋体" w:hAnsi="Times New Roman" w:cs="Times New Roman" w:hint="eastAsia"/>
          <w:sz w:val="28"/>
          <w:szCs w:val="28"/>
          <w14:ligatures w14:val="none"/>
        </w:rPr>
        <w:t>）</w:t>
      </w:r>
    </w:p>
    <w:p w14:paraId="1C693F53"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《气瓶用无缝钢管》（</w:t>
      </w:r>
      <w:r w:rsidRPr="00C2251A">
        <w:rPr>
          <w:rFonts w:ascii="Times New Roman" w:eastAsia="宋体" w:hAnsi="Times New Roman" w:cs="Times New Roman" w:hint="eastAsia"/>
          <w:sz w:val="28"/>
          <w:szCs w:val="28"/>
          <w14:ligatures w14:val="none"/>
        </w:rPr>
        <w:t>GB/T 18248-2021</w:t>
      </w:r>
      <w:r w:rsidRPr="00C2251A">
        <w:rPr>
          <w:rFonts w:ascii="Times New Roman" w:eastAsia="宋体" w:hAnsi="Times New Roman" w:cs="Times New Roman" w:hint="eastAsia"/>
          <w:sz w:val="28"/>
          <w:szCs w:val="28"/>
          <w14:ligatures w14:val="none"/>
        </w:rPr>
        <w:t>）</w:t>
      </w:r>
    </w:p>
    <w:p w14:paraId="0CAF1D43" w14:textId="4F99C49E"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《危险化学品重大危险源辨识》（</w:t>
      </w:r>
      <w:r w:rsidRPr="00C2251A">
        <w:rPr>
          <w:rFonts w:ascii="Times New Roman" w:eastAsia="宋体" w:hAnsi="Times New Roman" w:cs="Times New Roman"/>
          <w:sz w:val="28"/>
          <w:szCs w:val="28"/>
          <w14:ligatures w14:val="none"/>
        </w:rPr>
        <w:t>GB</w:t>
      </w:r>
      <w:r w:rsidR="00285491">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sz w:val="28"/>
          <w:szCs w:val="28"/>
          <w14:ligatures w14:val="none"/>
        </w:rPr>
        <w:t>18218-2018</w:t>
      </w:r>
      <w:r w:rsidRPr="00C2251A">
        <w:rPr>
          <w:rFonts w:ascii="Times New Roman" w:eastAsia="宋体" w:hAnsi="Times New Roman" w:cs="Times New Roman"/>
          <w:sz w:val="28"/>
          <w:szCs w:val="28"/>
          <w14:ligatures w14:val="none"/>
        </w:rPr>
        <w:t>）</w:t>
      </w:r>
    </w:p>
    <w:p w14:paraId="3502391B"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《生产经营单位生产安全事故应急预案编制导则》（</w:t>
      </w:r>
      <w:r w:rsidRPr="00C2251A">
        <w:rPr>
          <w:rFonts w:ascii="Times New Roman" w:eastAsia="宋体" w:hAnsi="Times New Roman" w:cs="Times New Roman" w:hint="eastAsia"/>
          <w:sz w:val="28"/>
          <w:szCs w:val="28"/>
          <w14:ligatures w14:val="none"/>
        </w:rPr>
        <w:t>GB/T 29639-2020</w:t>
      </w:r>
      <w:r w:rsidRPr="00C2251A">
        <w:rPr>
          <w:rFonts w:ascii="Times New Roman" w:eastAsia="宋体" w:hAnsi="Times New Roman" w:cs="Times New Roman"/>
          <w:sz w:val="28"/>
          <w:szCs w:val="28"/>
          <w14:ligatures w14:val="none"/>
        </w:rPr>
        <w:t>）</w:t>
      </w:r>
    </w:p>
    <w:p w14:paraId="31558944" w14:textId="002B268E"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285491" w:rsidRPr="00285491">
        <w:rPr>
          <w:rFonts w:ascii="Times New Roman" w:eastAsia="宋体" w:hAnsi="Times New Roman" w:cs="Times New Roman" w:hint="eastAsia"/>
          <w:sz w:val="28"/>
          <w:szCs w:val="28"/>
          <w14:ligatures w14:val="none"/>
        </w:rPr>
        <w:t>生产安全事故分类与编码》（</w:t>
      </w:r>
      <w:r w:rsidR="00285491" w:rsidRPr="00285491">
        <w:rPr>
          <w:rFonts w:ascii="Times New Roman" w:eastAsia="宋体" w:hAnsi="Times New Roman" w:cs="Times New Roman" w:hint="eastAsia"/>
          <w:sz w:val="28"/>
          <w:szCs w:val="28"/>
          <w14:ligatures w14:val="none"/>
        </w:rPr>
        <w:t>GB 6441-2025</w:t>
      </w:r>
      <w:r w:rsidRPr="00C2251A">
        <w:rPr>
          <w:rFonts w:ascii="Times New Roman" w:eastAsia="宋体" w:hAnsi="Times New Roman" w:cs="Times New Roman"/>
          <w:sz w:val="28"/>
          <w:szCs w:val="28"/>
          <w14:ligatures w14:val="none"/>
        </w:rPr>
        <w:t>）</w:t>
      </w:r>
    </w:p>
    <w:p w14:paraId="397FC1FB" w14:textId="799D05EF"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《生产过程危险和危害因素分类与代码》</w:t>
      </w:r>
      <w:r w:rsidR="000D6188">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GB/T 13861-20</w:t>
      </w:r>
      <w:r w:rsidRPr="00C2251A">
        <w:rPr>
          <w:rFonts w:ascii="Times New Roman" w:eastAsia="宋体" w:hAnsi="Times New Roman" w:cs="Times New Roman" w:hint="eastAsia"/>
          <w:sz w:val="28"/>
          <w:szCs w:val="28"/>
          <w14:ligatures w14:val="none"/>
        </w:rPr>
        <w:t>22</w:t>
      </w:r>
      <w:r w:rsidR="000D6188">
        <w:rPr>
          <w:rFonts w:ascii="Times New Roman" w:eastAsia="宋体" w:hAnsi="Times New Roman" w:cs="Times New Roman" w:hint="eastAsia"/>
          <w:sz w:val="28"/>
          <w:szCs w:val="28"/>
          <w14:ligatures w14:val="none"/>
        </w:rPr>
        <w:t>）</w:t>
      </w:r>
    </w:p>
    <w:p w14:paraId="75419093" w14:textId="71B0E67E"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《消防应急照明和疏散指示系统》（</w:t>
      </w:r>
      <w:r w:rsidRPr="00C2251A">
        <w:rPr>
          <w:rFonts w:ascii="Times New Roman" w:eastAsia="宋体" w:hAnsi="Times New Roman" w:cs="Times New Roman"/>
          <w:sz w:val="28"/>
          <w:szCs w:val="28"/>
          <w14:ligatures w14:val="none"/>
        </w:rPr>
        <w:t>GB 17945-20</w:t>
      </w:r>
      <w:r w:rsidR="000D6188">
        <w:rPr>
          <w:rFonts w:ascii="Times New Roman" w:eastAsia="宋体" w:hAnsi="Times New Roman" w:cs="Times New Roman" w:hint="eastAsia"/>
          <w:sz w:val="28"/>
          <w:szCs w:val="28"/>
          <w14:ligatures w14:val="none"/>
        </w:rPr>
        <w:t>24</w:t>
      </w:r>
      <w:r w:rsidRPr="00C2251A">
        <w:rPr>
          <w:rFonts w:ascii="Times New Roman" w:eastAsia="宋体" w:hAnsi="Times New Roman" w:cs="Times New Roman"/>
          <w:sz w:val="28"/>
          <w:szCs w:val="28"/>
          <w14:ligatures w14:val="none"/>
        </w:rPr>
        <w:t>）</w:t>
      </w:r>
    </w:p>
    <w:p w14:paraId="6F5441CC"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《消防设施通用规范》（</w:t>
      </w:r>
      <w:r w:rsidRPr="00C2251A">
        <w:rPr>
          <w:rFonts w:ascii="Times New Roman" w:eastAsia="宋体" w:hAnsi="Times New Roman" w:cs="Times New Roman" w:hint="eastAsia"/>
          <w:sz w:val="28"/>
          <w:szCs w:val="28"/>
          <w14:ligatures w14:val="none"/>
        </w:rPr>
        <w:t>GB 55036-2022</w:t>
      </w:r>
      <w:r w:rsidRPr="00C2251A">
        <w:rPr>
          <w:rFonts w:ascii="Times New Roman" w:eastAsia="宋体" w:hAnsi="Times New Roman" w:cs="Times New Roman" w:hint="eastAsia"/>
          <w:sz w:val="28"/>
          <w:szCs w:val="28"/>
          <w14:ligatures w14:val="none"/>
        </w:rPr>
        <w:t>）</w:t>
      </w:r>
    </w:p>
    <w:p w14:paraId="0E6D2C9E"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《建筑物防雷设计规范》（</w:t>
      </w:r>
      <w:r w:rsidRPr="00C2251A">
        <w:rPr>
          <w:rFonts w:ascii="Times New Roman" w:eastAsia="宋体" w:hAnsi="Times New Roman" w:cs="Times New Roman"/>
          <w:sz w:val="28"/>
          <w:szCs w:val="28"/>
          <w14:ligatures w14:val="none"/>
        </w:rPr>
        <w:t>GB 50057-2010</w:t>
      </w:r>
      <w:r w:rsidRPr="00C2251A">
        <w:rPr>
          <w:rFonts w:ascii="Times New Roman" w:eastAsia="宋体" w:hAnsi="Times New Roman" w:cs="Times New Roman"/>
          <w:sz w:val="28"/>
          <w:szCs w:val="28"/>
          <w14:ligatures w14:val="none"/>
        </w:rPr>
        <w:t>）</w:t>
      </w:r>
    </w:p>
    <w:p w14:paraId="0D556678" w14:textId="455A84B1"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20kV</w:t>
      </w:r>
      <w:r w:rsidRPr="00C2251A">
        <w:rPr>
          <w:rFonts w:ascii="Times New Roman" w:eastAsia="宋体" w:hAnsi="Times New Roman" w:cs="Times New Roman"/>
          <w:sz w:val="28"/>
          <w:szCs w:val="28"/>
          <w14:ligatures w14:val="none"/>
        </w:rPr>
        <w:t>及以下变电所设计规范</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hint="eastAsia"/>
          <w:sz w:val="28"/>
          <w:szCs w:val="28"/>
          <w14:ligatures w14:val="none"/>
        </w:rPr>
        <w:t>GB</w:t>
      </w:r>
      <w:r w:rsidR="009B7AA2">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hint="eastAsia"/>
          <w:sz w:val="28"/>
          <w:szCs w:val="28"/>
          <w14:ligatures w14:val="none"/>
        </w:rPr>
        <w:t>50053-2013</w:t>
      </w:r>
      <w:r w:rsidRPr="00C2251A">
        <w:rPr>
          <w:rFonts w:ascii="Times New Roman" w:eastAsia="宋体" w:hAnsi="Times New Roman" w:cs="Times New Roman" w:hint="eastAsia"/>
          <w:sz w:val="28"/>
          <w:szCs w:val="28"/>
          <w14:ligatures w14:val="none"/>
        </w:rPr>
        <w:t>）</w:t>
      </w:r>
    </w:p>
    <w:p w14:paraId="2048BE7F" w14:textId="3CA1634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《低压配电设计规范》</w:t>
      </w:r>
      <w:r w:rsidRPr="00C2251A">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sz w:val="28"/>
          <w:szCs w:val="28"/>
          <w14:ligatures w14:val="none"/>
        </w:rPr>
        <w:t>GB</w:t>
      </w:r>
      <w:r w:rsidR="009B7AA2">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sz w:val="28"/>
          <w:szCs w:val="28"/>
          <w14:ligatures w14:val="none"/>
        </w:rPr>
        <w:t>50054-2011</w:t>
      </w:r>
      <w:r w:rsidRPr="00C2251A">
        <w:rPr>
          <w:rFonts w:ascii="Times New Roman" w:eastAsia="宋体" w:hAnsi="Times New Roman" w:cs="Times New Roman" w:hint="eastAsia"/>
          <w:sz w:val="28"/>
          <w:szCs w:val="28"/>
          <w14:ligatures w14:val="none"/>
        </w:rPr>
        <w:t>）</w:t>
      </w:r>
    </w:p>
    <w:p w14:paraId="21C0CAC2"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lastRenderedPageBreak/>
        <w:t>《供配电系统设计规范》（</w:t>
      </w:r>
      <w:r w:rsidRPr="00C2251A">
        <w:rPr>
          <w:rFonts w:ascii="Times New Roman" w:eastAsia="宋体" w:hAnsi="Times New Roman" w:cs="Times New Roman"/>
          <w:sz w:val="28"/>
          <w:szCs w:val="28"/>
          <w14:ligatures w14:val="none"/>
        </w:rPr>
        <w:t>GB 50052-2009</w:t>
      </w:r>
      <w:r w:rsidRPr="00C2251A">
        <w:rPr>
          <w:rFonts w:ascii="Times New Roman" w:eastAsia="宋体" w:hAnsi="Times New Roman" w:cs="Times New Roman"/>
          <w:sz w:val="28"/>
          <w:szCs w:val="28"/>
          <w14:ligatures w14:val="none"/>
        </w:rPr>
        <w:t>）</w:t>
      </w:r>
    </w:p>
    <w:p w14:paraId="7C2F25ED" w14:textId="6B2B688C"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9B7AA2" w:rsidRPr="009B7AA2">
        <w:rPr>
          <w:rFonts w:ascii="Times New Roman" w:eastAsia="宋体" w:hAnsi="Times New Roman" w:cs="Times New Roman" w:hint="eastAsia"/>
          <w:sz w:val="28"/>
          <w:szCs w:val="28"/>
          <w14:ligatures w14:val="none"/>
        </w:rPr>
        <w:t>通用用电设备配电设计规范</w:t>
      </w: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sz w:val="28"/>
          <w:szCs w:val="28"/>
          <w14:ligatures w14:val="none"/>
        </w:rPr>
        <w:t>GB 50055-2011</w:t>
      </w:r>
      <w:r w:rsidRPr="00C2251A">
        <w:rPr>
          <w:rFonts w:ascii="Times New Roman" w:eastAsia="宋体" w:hAnsi="Times New Roman" w:cs="Times New Roman"/>
          <w:sz w:val="28"/>
          <w:szCs w:val="28"/>
          <w14:ligatures w14:val="none"/>
        </w:rPr>
        <w:t>）</w:t>
      </w:r>
    </w:p>
    <w:p w14:paraId="37CEF0CE"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《剩余电流动作保护装置安装和运行》（</w:t>
      </w:r>
      <w:r w:rsidRPr="00C2251A">
        <w:rPr>
          <w:rFonts w:ascii="Times New Roman" w:eastAsia="宋体" w:hAnsi="Times New Roman" w:cs="Times New Roman"/>
          <w:sz w:val="28"/>
          <w:szCs w:val="28"/>
          <w14:ligatures w14:val="none"/>
        </w:rPr>
        <w:t xml:space="preserve">GB </w:t>
      </w:r>
      <w:r w:rsidRPr="00C2251A">
        <w:rPr>
          <w:rFonts w:ascii="Times New Roman" w:eastAsia="宋体" w:hAnsi="Times New Roman" w:cs="Times New Roman" w:hint="eastAsia"/>
          <w:sz w:val="28"/>
          <w:szCs w:val="28"/>
          <w14:ligatures w14:val="none"/>
        </w:rPr>
        <w:t xml:space="preserve">/T </w:t>
      </w:r>
      <w:r w:rsidRPr="00C2251A">
        <w:rPr>
          <w:rFonts w:ascii="Times New Roman" w:eastAsia="宋体" w:hAnsi="Times New Roman" w:cs="Times New Roman"/>
          <w:sz w:val="28"/>
          <w:szCs w:val="28"/>
          <w14:ligatures w14:val="none"/>
        </w:rPr>
        <w:t>13955-20</w:t>
      </w:r>
      <w:r w:rsidRPr="00C2251A">
        <w:rPr>
          <w:rFonts w:ascii="Times New Roman" w:eastAsia="宋体" w:hAnsi="Times New Roman" w:cs="Times New Roman" w:hint="eastAsia"/>
          <w:sz w:val="28"/>
          <w:szCs w:val="28"/>
          <w14:ligatures w14:val="none"/>
        </w:rPr>
        <w:t>17</w:t>
      </w:r>
      <w:r w:rsidRPr="00C2251A">
        <w:rPr>
          <w:rFonts w:ascii="Times New Roman" w:eastAsia="宋体" w:hAnsi="Times New Roman" w:cs="Times New Roman"/>
          <w:sz w:val="28"/>
          <w:szCs w:val="28"/>
          <w14:ligatures w14:val="none"/>
        </w:rPr>
        <w:t>）</w:t>
      </w:r>
    </w:p>
    <w:p w14:paraId="18F8E47B"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《用电安全导则》（</w:t>
      </w:r>
      <w:r w:rsidRPr="00C2251A">
        <w:rPr>
          <w:rFonts w:ascii="Times New Roman" w:eastAsia="宋体" w:hAnsi="Times New Roman" w:cs="Times New Roman"/>
          <w:sz w:val="28"/>
          <w:szCs w:val="28"/>
          <w14:ligatures w14:val="none"/>
        </w:rPr>
        <w:t>GB/T 13869-20</w:t>
      </w:r>
      <w:r w:rsidRPr="00C2251A">
        <w:rPr>
          <w:rFonts w:ascii="Times New Roman" w:eastAsia="宋体" w:hAnsi="Times New Roman" w:cs="Times New Roman" w:hint="eastAsia"/>
          <w:sz w:val="28"/>
          <w:szCs w:val="28"/>
          <w14:ligatures w14:val="none"/>
        </w:rPr>
        <w:t>17</w:t>
      </w:r>
      <w:r w:rsidRPr="00C2251A">
        <w:rPr>
          <w:rFonts w:ascii="Times New Roman" w:eastAsia="宋体" w:hAnsi="Times New Roman" w:cs="Times New Roman"/>
          <w:sz w:val="28"/>
          <w:szCs w:val="28"/>
          <w14:ligatures w14:val="none"/>
        </w:rPr>
        <w:t>）</w:t>
      </w:r>
    </w:p>
    <w:p w14:paraId="1F620DC4" w14:textId="386A75FB"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285491" w:rsidRPr="00285491">
        <w:rPr>
          <w:rFonts w:ascii="Times New Roman" w:eastAsia="宋体" w:hAnsi="Times New Roman" w:cs="Times New Roman" w:hint="eastAsia"/>
          <w:sz w:val="28"/>
          <w:szCs w:val="28"/>
          <w14:ligatures w14:val="none"/>
        </w:rPr>
        <w:t>防止静电事故通用要求</w:t>
      </w: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sz w:val="28"/>
          <w:szCs w:val="28"/>
          <w14:ligatures w14:val="none"/>
        </w:rPr>
        <w:t>GB 12158-20</w:t>
      </w:r>
      <w:r w:rsidR="00285491">
        <w:rPr>
          <w:rFonts w:ascii="Times New Roman" w:eastAsia="宋体" w:hAnsi="Times New Roman" w:cs="Times New Roman" w:hint="eastAsia"/>
          <w:sz w:val="28"/>
          <w:szCs w:val="28"/>
          <w14:ligatures w14:val="none"/>
        </w:rPr>
        <w:t>24</w:t>
      </w:r>
      <w:r w:rsidRPr="00C2251A">
        <w:rPr>
          <w:rFonts w:ascii="Times New Roman" w:eastAsia="宋体" w:hAnsi="Times New Roman" w:cs="Times New Roman"/>
          <w:sz w:val="28"/>
          <w:szCs w:val="28"/>
          <w14:ligatures w14:val="none"/>
        </w:rPr>
        <w:t>）</w:t>
      </w:r>
    </w:p>
    <w:p w14:paraId="0FB6CBD5"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《危险场所电气防爆安全规范》（</w:t>
      </w:r>
      <w:r w:rsidRPr="00C2251A">
        <w:rPr>
          <w:rFonts w:ascii="Times New Roman" w:eastAsia="宋体" w:hAnsi="Times New Roman" w:cs="Times New Roman"/>
          <w:sz w:val="28"/>
          <w:szCs w:val="28"/>
          <w14:ligatures w14:val="none"/>
        </w:rPr>
        <w:t>AQ 300</w:t>
      </w:r>
      <w:r w:rsidRPr="00C2251A">
        <w:rPr>
          <w:rFonts w:ascii="Times New Roman" w:eastAsia="宋体" w:hAnsi="Times New Roman" w:cs="Times New Roman" w:hint="eastAsia"/>
          <w:sz w:val="28"/>
          <w:szCs w:val="28"/>
          <w14:ligatures w14:val="none"/>
        </w:rPr>
        <w:t>9</w:t>
      </w:r>
      <w:r w:rsidRPr="00C2251A">
        <w:rPr>
          <w:rFonts w:ascii="Times New Roman" w:eastAsia="宋体" w:hAnsi="Times New Roman" w:cs="Times New Roman"/>
          <w:sz w:val="28"/>
          <w:szCs w:val="28"/>
          <w14:ligatures w14:val="none"/>
        </w:rPr>
        <w:t>-2007</w:t>
      </w:r>
      <w:r w:rsidRPr="00C2251A">
        <w:rPr>
          <w:rFonts w:ascii="Times New Roman" w:eastAsia="宋体" w:hAnsi="Times New Roman" w:cs="Times New Roman"/>
          <w:sz w:val="28"/>
          <w:szCs w:val="28"/>
          <w14:ligatures w14:val="none"/>
        </w:rPr>
        <w:t>）</w:t>
      </w:r>
    </w:p>
    <w:p w14:paraId="72B6639F"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《系统接地的</w:t>
      </w:r>
      <w:r w:rsidRPr="00C2251A">
        <w:rPr>
          <w:rFonts w:ascii="Times New Roman" w:eastAsia="宋体" w:hAnsi="Times New Roman" w:cs="Times New Roman" w:hint="eastAsia"/>
          <w:sz w:val="28"/>
          <w:szCs w:val="28"/>
          <w14:ligatures w14:val="none"/>
        </w:rPr>
        <w:t>型式及</w:t>
      </w:r>
      <w:r w:rsidRPr="00C2251A">
        <w:rPr>
          <w:rFonts w:ascii="Times New Roman" w:eastAsia="宋体" w:hAnsi="Times New Roman" w:cs="Times New Roman"/>
          <w:sz w:val="28"/>
          <w:szCs w:val="28"/>
          <w14:ligatures w14:val="none"/>
        </w:rPr>
        <w:t>安全技术要求》（</w:t>
      </w:r>
      <w:r w:rsidRPr="00C2251A">
        <w:rPr>
          <w:rFonts w:ascii="Times New Roman" w:eastAsia="宋体" w:hAnsi="Times New Roman" w:cs="Times New Roman"/>
          <w:sz w:val="28"/>
          <w:szCs w:val="28"/>
          <w14:ligatures w14:val="none"/>
        </w:rPr>
        <w:t>GB 14050-2008</w:t>
      </w:r>
      <w:r w:rsidRPr="00C2251A">
        <w:rPr>
          <w:rFonts w:ascii="Times New Roman" w:eastAsia="宋体" w:hAnsi="Times New Roman" w:cs="Times New Roman"/>
          <w:sz w:val="28"/>
          <w:szCs w:val="28"/>
          <w14:ligatures w14:val="none"/>
        </w:rPr>
        <w:t>）</w:t>
      </w:r>
    </w:p>
    <w:p w14:paraId="5A18C245"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《消防给水及消火栓系统》（</w:t>
      </w:r>
      <w:r w:rsidRPr="00C2251A">
        <w:rPr>
          <w:rFonts w:ascii="Times New Roman" w:eastAsia="宋体" w:hAnsi="Times New Roman" w:cs="Times New Roman"/>
          <w:sz w:val="28"/>
          <w:szCs w:val="28"/>
          <w14:ligatures w14:val="none"/>
        </w:rPr>
        <w:t>GB 50974-2014</w:t>
      </w:r>
      <w:r w:rsidRPr="00C2251A">
        <w:rPr>
          <w:rFonts w:ascii="Times New Roman" w:eastAsia="宋体" w:hAnsi="Times New Roman" w:cs="Times New Roman"/>
          <w:sz w:val="28"/>
          <w:szCs w:val="28"/>
          <w14:ligatures w14:val="none"/>
        </w:rPr>
        <w:t>）</w:t>
      </w:r>
    </w:p>
    <w:p w14:paraId="02E1C67C"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《建筑灭火器配置设计规范》（</w:t>
      </w:r>
      <w:r w:rsidRPr="00C2251A">
        <w:rPr>
          <w:rFonts w:ascii="Times New Roman" w:eastAsia="宋体" w:hAnsi="Times New Roman" w:cs="Times New Roman"/>
          <w:sz w:val="28"/>
          <w:szCs w:val="28"/>
          <w14:ligatures w14:val="none"/>
        </w:rPr>
        <w:t>GB 50140-2005</w:t>
      </w:r>
      <w:r w:rsidRPr="00C2251A">
        <w:rPr>
          <w:rFonts w:ascii="Times New Roman" w:eastAsia="宋体" w:hAnsi="Times New Roman" w:cs="Times New Roman"/>
          <w:sz w:val="28"/>
          <w:szCs w:val="28"/>
          <w14:ligatures w14:val="none"/>
        </w:rPr>
        <w:t>）</w:t>
      </w:r>
    </w:p>
    <w:p w14:paraId="2A88285D"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《化工采暖通风与空气调节设计规范》（</w:t>
      </w:r>
      <w:r w:rsidRPr="00C2251A">
        <w:rPr>
          <w:rFonts w:ascii="Times New Roman" w:eastAsia="宋体" w:hAnsi="Times New Roman" w:cs="Times New Roman" w:hint="eastAsia"/>
          <w:sz w:val="28"/>
          <w:szCs w:val="28"/>
          <w14:ligatures w14:val="none"/>
        </w:rPr>
        <w:t>HG/T 20698-2009</w:t>
      </w:r>
      <w:r w:rsidRPr="00C2251A">
        <w:rPr>
          <w:rFonts w:ascii="Times New Roman" w:eastAsia="宋体" w:hAnsi="Times New Roman" w:cs="Times New Roman"/>
          <w:sz w:val="28"/>
          <w:szCs w:val="28"/>
          <w14:ligatures w14:val="none"/>
        </w:rPr>
        <w:t>）</w:t>
      </w:r>
    </w:p>
    <w:p w14:paraId="44813CCC"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《工业企业噪声控制设计规范》（</w:t>
      </w:r>
      <w:r w:rsidRPr="00C2251A">
        <w:rPr>
          <w:rFonts w:ascii="Times New Roman" w:eastAsia="宋体" w:hAnsi="Times New Roman" w:cs="Times New Roman"/>
          <w:sz w:val="28"/>
          <w:szCs w:val="28"/>
          <w14:ligatures w14:val="none"/>
        </w:rPr>
        <w:t>GB/T 5</w:t>
      </w:r>
      <w:r w:rsidRPr="00C2251A">
        <w:rPr>
          <w:rFonts w:ascii="Times New Roman" w:eastAsia="宋体" w:hAnsi="Times New Roman" w:cs="Times New Roman" w:hint="eastAsia"/>
          <w:sz w:val="28"/>
          <w:szCs w:val="28"/>
          <w14:ligatures w14:val="none"/>
        </w:rPr>
        <w:t>0</w:t>
      </w:r>
      <w:r w:rsidRPr="00C2251A">
        <w:rPr>
          <w:rFonts w:ascii="Times New Roman" w:eastAsia="宋体" w:hAnsi="Times New Roman" w:cs="Times New Roman"/>
          <w:sz w:val="28"/>
          <w:szCs w:val="28"/>
          <w14:ligatures w14:val="none"/>
        </w:rPr>
        <w:t>087-2013</w:t>
      </w:r>
      <w:r w:rsidRPr="00C2251A">
        <w:rPr>
          <w:rFonts w:ascii="Times New Roman" w:eastAsia="宋体" w:hAnsi="Times New Roman" w:cs="Times New Roman"/>
          <w:sz w:val="28"/>
          <w:szCs w:val="28"/>
          <w14:ligatures w14:val="none"/>
        </w:rPr>
        <w:t>）</w:t>
      </w:r>
    </w:p>
    <w:p w14:paraId="2D0633C1" w14:textId="1089CA6E"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《工作场所有害因素职业接触限</w:t>
      </w:r>
      <w:r w:rsidRPr="00C2251A">
        <w:rPr>
          <w:rFonts w:ascii="Times New Roman" w:eastAsia="宋体" w:hAnsi="Times New Roman" w:cs="Times New Roman" w:hint="eastAsia"/>
          <w:sz w:val="28"/>
          <w:szCs w:val="28"/>
          <w14:ligatures w14:val="none"/>
        </w:rPr>
        <w:t>值</w:t>
      </w:r>
      <w:r w:rsidRPr="00C2251A">
        <w:rPr>
          <w:rFonts w:ascii="Times New Roman" w:eastAsia="宋体" w:hAnsi="Times New Roman" w:cs="Times New Roman"/>
          <w:sz w:val="28"/>
          <w:szCs w:val="28"/>
          <w14:ligatures w14:val="none"/>
        </w:rPr>
        <w:t>第</w:t>
      </w:r>
      <w:r w:rsidRPr="00C2251A">
        <w:rPr>
          <w:rFonts w:ascii="Times New Roman" w:eastAsia="宋体" w:hAnsi="Times New Roman" w:cs="Times New Roman" w:hint="eastAsia"/>
          <w:sz w:val="28"/>
          <w:szCs w:val="28"/>
          <w14:ligatures w14:val="none"/>
        </w:rPr>
        <w:t>1</w:t>
      </w:r>
      <w:r w:rsidRPr="00C2251A">
        <w:rPr>
          <w:rFonts w:ascii="Times New Roman" w:eastAsia="宋体" w:hAnsi="Times New Roman" w:cs="Times New Roman"/>
          <w:sz w:val="28"/>
          <w:szCs w:val="28"/>
          <w14:ligatures w14:val="none"/>
        </w:rPr>
        <w:t>部分：化学有害因素》（</w:t>
      </w:r>
      <w:r w:rsidR="000B0F71" w:rsidRPr="000B0F71">
        <w:rPr>
          <w:rFonts w:ascii="Times New Roman" w:eastAsia="宋体" w:hAnsi="Times New Roman" w:cs="Times New Roman" w:hint="eastAsia"/>
          <w:sz w:val="28"/>
          <w:szCs w:val="28"/>
          <w14:ligatures w14:val="none"/>
        </w:rPr>
        <w:t>GBZ 2.1-2019/</w:t>
      </w:r>
      <w:r w:rsidR="00C725EF" w:rsidRPr="00C725EF">
        <w:rPr>
          <w:rFonts w:ascii="Times New Roman" w:eastAsia="宋体" w:hAnsi="Times New Roman" w:cs="Times New Roman" w:hint="eastAsia"/>
          <w:sz w:val="28"/>
          <w:szCs w:val="28"/>
          <w14:ligatures w14:val="none"/>
        </w:rPr>
        <w:t>XG1-2022</w:t>
      </w:r>
      <w:r w:rsidR="00C725EF">
        <w:rPr>
          <w:rFonts w:ascii="Times New Roman" w:eastAsia="宋体" w:hAnsi="Times New Roman" w:cs="Times New Roman" w:hint="eastAsia"/>
          <w:sz w:val="28"/>
          <w:szCs w:val="28"/>
          <w14:ligatures w14:val="none"/>
        </w:rPr>
        <w:t>/</w:t>
      </w:r>
      <w:r w:rsidR="000B0F71" w:rsidRPr="000B0F71">
        <w:rPr>
          <w:rFonts w:ascii="Times New Roman" w:eastAsia="宋体" w:hAnsi="Times New Roman" w:cs="Times New Roman" w:hint="eastAsia"/>
          <w:sz w:val="28"/>
          <w:szCs w:val="28"/>
          <w14:ligatures w14:val="none"/>
        </w:rPr>
        <w:t>XG2-2024</w:t>
      </w:r>
      <w:r w:rsidRPr="00C2251A">
        <w:rPr>
          <w:rFonts w:ascii="Times New Roman" w:eastAsia="宋体" w:hAnsi="Times New Roman" w:cs="Times New Roman"/>
          <w:sz w:val="28"/>
          <w:szCs w:val="28"/>
          <w14:ligatures w14:val="none"/>
        </w:rPr>
        <w:t>）</w:t>
      </w:r>
    </w:p>
    <w:p w14:paraId="61FC3E31"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《工作场所有害因素职业接触限值</w:t>
      </w:r>
      <w:r w:rsidRPr="00C2251A">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hint="eastAsia"/>
          <w:sz w:val="28"/>
          <w:szCs w:val="28"/>
          <w14:ligatures w14:val="none"/>
        </w:rPr>
        <w:t>第</w:t>
      </w:r>
      <w:r w:rsidRPr="00C2251A">
        <w:rPr>
          <w:rFonts w:ascii="Times New Roman" w:eastAsia="宋体" w:hAnsi="Times New Roman" w:cs="Times New Roman" w:hint="eastAsia"/>
          <w:sz w:val="28"/>
          <w:szCs w:val="28"/>
          <w14:ligatures w14:val="none"/>
        </w:rPr>
        <w:t>2</w:t>
      </w:r>
      <w:r w:rsidRPr="00C2251A">
        <w:rPr>
          <w:rFonts w:ascii="Times New Roman" w:eastAsia="宋体" w:hAnsi="Times New Roman" w:cs="Times New Roman" w:hint="eastAsia"/>
          <w:sz w:val="28"/>
          <w:szCs w:val="28"/>
          <w14:ligatures w14:val="none"/>
        </w:rPr>
        <w:t>部分：物理因素》（</w:t>
      </w:r>
      <w:r w:rsidRPr="00C2251A">
        <w:rPr>
          <w:rFonts w:ascii="Times New Roman" w:eastAsia="宋体" w:hAnsi="Times New Roman" w:cs="Times New Roman"/>
          <w:sz w:val="28"/>
          <w:szCs w:val="28"/>
          <w14:ligatures w14:val="none"/>
        </w:rPr>
        <w:t>GBZ2</w:t>
      </w:r>
      <w:r w:rsidRPr="00C2251A">
        <w:rPr>
          <w:rFonts w:ascii="Times New Roman" w:eastAsia="宋体" w:hAnsi="Times New Roman" w:cs="Times New Roman" w:hint="eastAsia"/>
          <w:sz w:val="28"/>
          <w:szCs w:val="28"/>
          <w14:ligatures w14:val="none"/>
        </w:rPr>
        <w:t>.2</w:t>
      </w:r>
      <w:r w:rsidRPr="00C2251A">
        <w:rPr>
          <w:rFonts w:ascii="Times New Roman" w:eastAsia="宋体" w:hAnsi="Times New Roman" w:cs="Times New Roman"/>
          <w:sz w:val="28"/>
          <w:szCs w:val="28"/>
          <w14:ligatures w14:val="none"/>
        </w:rPr>
        <w:t>-20</w:t>
      </w:r>
      <w:r w:rsidRPr="00C2251A">
        <w:rPr>
          <w:rFonts w:ascii="Times New Roman" w:eastAsia="宋体" w:hAnsi="Times New Roman" w:cs="Times New Roman" w:hint="eastAsia"/>
          <w:sz w:val="28"/>
          <w:szCs w:val="28"/>
          <w14:ligatures w14:val="none"/>
        </w:rPr>
        <w:t>07</w:t>
      </w:r>
      <w:r w:rsidRPr="00C2251A">
        <w:rPr>
          <w:rFonts w:ascii="Times New Roman" w:eastAsia="宋体" w:hAnsi="Times New Roman" w:cs="Times New Roman" w:hint="eastAsia"/>
          <w:sz w:val="28"/>
          <w:szCs w:val="28"/>
          <w14:ligatures w14:val="none"/>
        </w:rPr>
        <w:t>）</w:t>
      </w:r>
    </w:p>
    <w:p w14:paraId="24EAB7CB"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《低压流体输送用焊接钢管》（</w:t>
      </w:r>
      <w:r w:rsidRPr="00C2251A">
        <w:rPr>
          <w:rFonts w:ascii="Times New Roman" w:eastAsia="宋体" w:hAnsi="Times New Roman" w:cs="Times New Roman"/>
          <w:sz w:val="28"/>
          <w:szCs w:val="28"/>
          <w14:ligatures w14:val="none"/>
        </w:rPr>
        <w:t>GB/T</w:t>
      </w:r>
      <w:r w:rsidRPr="00C2251A">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sz w:val="28"/>
          <w:szCs w:val="28"/>
          <w14:ligatures w14:val="none"/>
        </w:rPr>
        <w:t>3091-20</w:t>
      </w:r>
      <w:r w:rsidRPr="00C2251A">
        <w:rPr>
          <w:rFonts w:ascii="Times New Roman" w:eastAsia="宋体" w:hAnsi="Times New Roman" w:cs="Times New Roman" w:hint="eastAsia"/>
          <w:sz w:val="28"/>
          <w:szCs w:val="28"/>
          <w14:ligatures w14:val="none"/>
        </w:rPr>
        <w:t>15</w:t>
      </w:r>
      <w:r w:rsidRPr="00C2251A">
        <w:rPr>
          <w:rFonts w:ascii="Times New Roman" w:eastAsia="宋体" w:hAnsi="Times New Roman" w:cs="Times New Roman"/>
          <w:sz w:val="28"/>
          <w:szCs w:val="28"/>
          <w14:ligatures w14:val="none"/>
        </w:rPr>
        <w:t>）</w:t>
      </w:r>
    </w:p>
    <w:p w14:paraId="5B999FFD"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《输送流体用无缝钢管》（</w:t>
      </w:r>
      <w:r w:rsidRPr="00C2251A">
        <w:rPr>
          <w:rFonts w:ascii="Times New Roman" w:eastAsia="宋体" w:hAnsi="Times New Roman" w:cs="Times New Roman"/>
          <w:sz w:val="28"/>
          <w:szCs w:val="28"/>
          <w14:ligatures w14:val="none"/>
        </w:rPr>
        <w:t>GB/T</w:t>
      </w:r>
      <w:r w:rsidRPr="00C2251A">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sz w:val="28"/>
          <w:szCs w:val="28"/>
          <w14:ligatures w14:val="none"/>
        </w:rPr>
        <w:t>8163-20</w:t>
      </w:r>
      <w:r w:rsidRPr="00C2251A">
        <w:rPr>
          <w:rFonts w:ascii="Times New Roman" w:eastAsia="宋体" w:hAnsi="Times New Roman" w:cs="Times New Roman" w:hint="eastAsia"/>
          <w:sz w:val="28"/>
          <w:szCs w:val="28"/>
          <w14:ligatures w14:val="none"/>
        </w:rPr>
        <w:t>1</w:t>
      </w:r>
      <w:r w:rsidRPr="00C2251A">
        <w:rPr>
          <w:rFonts w:ascii="Times New Roman" w:eastAsia="宋体" w:hAnsi="Times New Roman" w:cs="Times New Roman"/>
          <w:sz w:val="28"/>
          <w:szCs w:val="28"/>
          <w14:ligatures w14:val="none"/>
        </w:rPr>
        <w:t>8</w:t>
      </w:r>
      <w:r w:rsidRPr="00C2251A">
        <w:rPr>
          <w:rFonts w:ascii="Times New Roman" w:eastAsia="宋体" w:hAnsi="Times New Roman" w:cs="Times New Roman"/>
          <w:sz w:val="28"/>
          <w:szCs w:val="28"/>
          <w14:ligatures w14:val="none"/>
        </w:rPr>
        <w:t>）</w:t>
      </w:r>
    </w:p>
    <w:p w14:paraId="2F9BA46C"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《固定式压力容器安全技术监察规程》（</w:t>
      </w:r>
      <w:hyperlink r:id="rId8" w:tgtFrame="_blank" w:history="1">
        <w:r w:rsidRPr="00C2251A">
          <w:rPr>
            <w:rFonts w:ascii="Times New Roman" w:eastAsia="宋体" w:hAnsi="Times New Roman" w:cs="Times New Roman"/>
            <w:sz w:val="28"/>
            <w:szCs w:val="28"/>
            <w14:ligatures w14:val="none"/>
          </w:rPr>
          <w:t>TSG 21-2016</w:t>
        </w:r>
      </w:hyperlink>
      <w:r w:rsidRPr="00C2251A">
        <w:rPr>
          <w:rFonts w:ascii="Times New Roman" w:eastAsia="宋体" w:hAnsi="Times New Roman" w:cs="Times New Roman" w:hint="eastAsia"/>
          <w:sz w:val="28"/>
          <w:szCs w:val="28"/>
          <w14:ligatures w14:val="none"/>
        </w:rPr>
        <w:t>/XG1-2020</w:t>
      </w:r>
      <w:r w:rsidRPr="00C2251A">
        <w:rPr>
          <w:rFonts w:ascii="Times New Roman" w:eastAsia="宋体" w:hAnsi="Times New Roman" w:cs="Times New Roman"/>
          <w:sz w:val="28"/>
          <w:szCs w:val="28"/>
          <w14:ligatures w14:val="none"/>
        </w:rPr>
        <w:t>）</w:t>
      </w:r>
    </w:p>
    <w:p w14:paraId="00FF9237"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《气瓶、装卸、储存和使用安全规定》（</w:t>
      </w:r>
      <w:r w:rsidRPr="00C2251A">
        <w:rPr>
          <w:rFonts w:ascii="Times New Roman" w:eastAsia="宋体" w:hAnsi="Times New Roman" w:cs="Times New Roman" w:hint="eastAsia"/>
          <w:sz w:val="28"/>
          <w:szCs w:val="28"/>
          <w14:ligatures w14:val="none"/>
        </w:rPr>
        <w:t>GB/T 34525-2017</w:t>
      </w:r>
      <w:r w:rsidRPr="00C2251A">
        <w:rPr>
          <w:rFonts w:ascii="Times New Roman" w:eastAsia="宋体" w:hAnsi="Times New Roman" w:cs="Times New Roman" w:hint="eastAsia"/>
          <w:sz w:val="28"/>
          <w:szCs w:val="28"/>
          <w14:ligatures w14:val="none"/>
        </w:rPr>
        <w:t>）</w:t>
      </w:r>
    </w:p>
    <w:p w14:paraId="6798E653"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hint="eastAsia"/>
          <w:sz w:val="28"/>
          <w:szCs w:val="28"/>
          <w14:ligatures w14:val="none"/>
        </w:rPr>
        <w:t>压缩气体气瓶充装规定</w:t>
      </w: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sz w:val="28"/>
          <w:szCs w:val="28"/>
          <w14:ligatures w14:val="none"/>
        </w:rPr>
        <w:t>GB</w:t>
      </w:r>
      <w:r w:rsidRPr="00C2251A">
        <w:rPr>
          <w:rFonts w:ascii="Times New Roman" w:eastAsia="宋体" w:hAnsi="Times New Roman" w:cs="Times New Roman" w:hint="eastAsia"/>
          <w:sz w:val="28"/>
          <w:szCs w:val="28"/>
          <w14:ligatures w14:val="none"/>
        </w:rPr>
        <w:t xml:space="preserve">/T </w:t>
      </w:r>
      <w:r w:rsidRPr="00C2251A">
        <w:rPr>
          <w:rFonts w:ascii="Times New Roman" w:eastAsia="宋体" w:hAnsi="Times New Roman" w:cs="Times New Roman"/>
          <w:sz w:val="28"/>
          <w:szCs w:val="28"/>
          <w14:ligatures w14:val="none"/>
        </w:rPr>
        <w:t>14194-20</w:t>
      </w:r>
      <w:r w:rsidRPr="00C2251A">
        <w:rPr>
          <w:rFonts w:ascii="Times New Roman" w:eastAsia="宋体" w:hAnsi="Times New Roman" w:cs="Times New Roman" w:hint="eastAsia"/>
          <w:sz w:val="28"/>
          <w:szCs w:val="28"/>
          <w14:ligatures w14:val="none"/>
        </w:rPr>
        <w:t>17</w:t>
      </w:r>
      <w:r w:rsidRPr="00C2251A">
        <w:rPr>
          <w:rFonts w:ascii="Times New Roman" w:eastAsia="宋体" w:hAnsi="Times New Roman" w:cs="Times New Roman"/>
          <w:sz w:val="28"/>
          <w:szCs w:val="28"/>
          <w14:ligatures w14:val="none"/>
        </w:rPr>
        <w:t>）</w:t>
      </w:r>
    </w:p>
    <w:p w14:paraId="6FC8EDA5"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《气瓶颜色标志》（</w:t>
      </w:r>
      <w:r w:rsidRPr="00C2251A">
        <w:rPr>
          <w:rFonts w:ascii="Times New Roman" w:eastAsia="宋体" w:hAnsi="Times New Roman" w:cs="Times New Roman"/>
          <w:sz w:val="28"/>
          <w:szCs w:val="28"/>
          <w14:ligatures w14:val="none"/>
        </w:rPr>
        <w:t>GB</w:t>
      </w:r>
      <w:r w:rsidRPr="00C2251A">
        <w:rPr>
          <w:rFonts w:ascii="Times New Roman" w:eastAsia="宋体" w:hAnsi="Times New Roman" w:cs="Times New Roman" w:hint="eastAsia"/>
          <w:sz w:val="28"/>
          <w:szCs w:val="28"/>
          <w14:ligatures w14:val="none"/>
        </w:rPr>
        <w:t xml:space="preserve">/T </w:t>
      </w:r>
      <w:r w:rsidRPr="00C2251A">
        <w:rPr>
          <w:rFonts w:ascii="Times New Roman" w:eastAsia="宋体" w:hAnsi="Times New Roman" w:cs="Times New Roman"/>
          <w:sz w:val="28"/>
          <w:szCs w:val="28"/>
          <w14:ligatures w14:val="none"/>
        </w:rPr>
        <w:t>7144-</w:t>
      </w:r>
      <w:r w:rsidRPr="00C2251A">
        <w:rPr>
          <w:rFonts w:ascii="Times New Roman" w:eastAsia="宋体" w:hAnsi="Times New Roman" w:cs="Times New Roman" w:hint="eastAsia"/>
          <w:sz w:val="28"/>
          <w:szCs w:val="28"/>
          <w14:ligatures w14:val="none"/>
        </w:rPr>
        <w:t>2016</w:t>
      </w:r>
      <w:r w:rsidRPr="00C2251A">
        <w:rPr>
          <w:rFonts w:ascii="Times New Roman" w:eastAsia="宋体" w:hAnsi="Times New Roman" w:cs="Times New Roman"/>
          <w:sz w:val="28"/>
          <w:szCs w:val="28"/>
          <w14:ligatures w14:val="none"/>
        </w:rPr>
        <w:t>）</w:t>
      </w:r>
    </w:p>
    <w:p w14:paraId="0A51C30A" w14:textId="77777777" w:rsid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《气瓶警示标签》（</w:t>
      </w:r>
      <w:r w:rsidRPr="00C2251A">
        <w:rPr>
          <w:rFonts w:ascii="Times New Roman" w:eastAsia="宋体" w:hAnsi="Times New Roman" w:cs="Times New Roman"/>
          <w:sz w:val="28"/>
          <w:szCs w:val="28"/>
          <w14:ligatures w14:val="none"/>
        </w:rPr>
        <w:t>GB</w:t>
      </w:r>
      <w:r w:rsidRPr="00C2251A">
        <w:rPr>
          <w:rFonts w:ascii="Times New Roman" w:eastAsia="宋体" w:hAnsi="Times New Roman" w:cs="Times New Roman" w:hint="eastAsia"/>
          <w:sz w:val="28"/>
          <w:szCs w:val="28"/>
          <w14:ligatures w14:val="none"/>
        </w:rPr>
        <w:t xml:space="preserve">/T </w:t>
      </w:r>
      <w:r w:rsidRPr="00C2251A">
        <w:rPr>
          <w:rFonts w:ascii="Times New Roman" w:eastAsia="宋体" w:hAnsi="Times New Roman" w:cs="Times New Roman"/>
          <w:sz w:val="28"/>
          <w:szCs w:val="28"/>
          <w14:ligatures w14:val="none"/>
        </w:rPr>
        <w:t>16804-2011</w:t>
      </w:r>
      <w:r w:rsidRPr="00C2251A">
        <w:rPr>
          <w:rFonts w:ascii="Times New Roman" w:eastAsia="宋体" w:hAnsi="Times New Roman" w:cs="Times New Roman"/>
          <w:sz w:val="28"/>
          <w:szCs w:val="28"/>
          <w14:ligatures w14:val="none"/>
        </w:rPr>
        <w:t>）</w:t>
      </w:r>
    </w:p>
    <w:p w14:paraId="01B05AB5" w14:textId="79CFCF44" w:rsidR="006F2DC7" w:rsidRPr="00451447" w:rsidRDefault="006F2DC7"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《焊接绝热气瓶充装规定》（</w:t>
      </w:r>
      <w:r w:rsidRPr="00451447">
        <w:rPr>
          <w:rFonts w:ascii="Times New Roman" w:eastAsia="宋体" w:hAnsi="Times New Roman" w:cs="Times New Roman" w:hint="eastAsia"/>
          <w:sz w:val="28"/>
          <w:szCs w:val="28"/>
          <w14:ligatures w14:val="none"/>
        </w:rPr>
        <w:t>GB/T 28051-2011</w:t>
      </w:r>
      <w:r w:rsidRPr="00451447">
        <w:rPr>
          <w:rFonts w:ascii="Times New Roman" w:eastAsia="宋体" w:hAnsi="Times New Roman" w:cs="Times New Roman" w:hint="eastAsia"/>
          <w:sz w:val="28"/>
          <w:szCs w:val="28"/>
          <w14:ligatures w14:val="none"/>
        </w:rPr>
        <w:t>）</w:t>
      </w:r>
    </w:p>
    <w:p w14:paraId="7DB3FFEA" w14:textId="33B08EC6"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《氧气和富氧场所的火灾危险》（</w:t>
      </w:r>
      <w:r w:rsidRPr="00C2251A">
        <w:rPr>
          <w:rFonts w:ascii="Times New Roman" w:eastAsia="宋体" w:hAnsi="Times New Roman" w:cs="Times New Roman" w:hint="eastAsia"/>
          <w:sz w:val="28"/>
          <w:szCs w:val="28"/>
          <w14:ligatures w14:val="none"/>
        </w:rPr>
        <w:t>T/CCGA 90001</w:t>
      </w:r>
      <w:r w:rsidR="001B6AE4">
        <w:rPr>
          <w:rFonts w:ascii="Times New Roman" w:eastAsia="宋体" w:hAnsi="Times New Roman" w:cs="Times New Roman" w:hint="eastAsia"/>
          <w:sz w:val="28"/>
          <w:szCs w:val="28"/>
          <w14:ligatures w14:val="none"/>
        </w:rPr>
        <w:t>-</w:t>
      </w:r>
      <w:r w:rsidRPr="00C2251A">
        <w:rPr>
          <w:rFonts w:ascii="Times New Roman" w:eastAsia="宋体" w:hAnsi="Times New Roman" w:cs="Times New Roman" w:hint="eastAsia"/>
          <w:sz w:val="28"/>
          <w:szCs w:val="28"/>
          <w14:ligatures w14:val="none"/>
        </w:rPr>
        <w:t>2021</w:t>
      </w:r>
      <w:r w:rsidRPr="00C2251A">
        <w:rPr>
          <w:rFonts w:ascii="Times New Roman" w:eastAsia="宋体" w:hAnsi="Times New Roman" w:cs="Times New Roman" w:hint="eastAsia"/>
          <w:sz w:val="28"/>
          <w:szCs w:val="28"/>
          <w14:ligatures w14:val="none"/>
        </w:rPr>
        <w:t>）</w:t>
      </w:r>
    </w:p>
    <w:p w14:paraId="7D6DB76E" w14:textId="654D6C8D"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《惰性气体或缺氧场所的危险》（</w:t>
      </w:r>
      <w:r w:rsidRPr="00C2251A">
        <w:rPr>
          <w:rFonts w:ascii="Times New Roman" w:eastAsia="宋体" w:hAnsi="Times New Roman" w:cs="Times New Roman" w:hint="eastAsia"/>
          <w:sz w:val="28"/>
          <w:szCs w:val="28"/>
          <w14:ligatures w14:val="none"/>
        </w:rPr>
        <w:t>T/CCGA</w:t>
      </w:r>
      <w:r w:rsidR="008F6690">
        <w:rPr>
          <w:rFonts w:ascii="Times New Roman" w:eastAsia="宋体" w:hAnsi="Times New Roman" w:cs="Times New Roman" w:hint="eastAsia"/>
          <w:sz w:val="28"/>
          <w:szCs w:val="28"/>
          <w14:ligatures w14:val="none"/>
        </w:rPr>
        <w:t xml:space="preserve"> </w:t>
      </w:r>
      <w:r w:rsidRPr="00C2251A">
        <w:rPr>
          <w:rFonts w:ascii="Times New Roman" w:eastAsia="宋体" w:hAnsi="Times New Roman" w:cs="Times New Roman" w:hint="eastAsia"/>
          <w:sz w:val="28"/>
          <w:szCs w:val="28"/>
          <w14:ligatures w14:val="none"/>
        </w:rPr>
        <w:t>90002-2020</w:t>
      </w:r>
      <w:r w:rsidRPr="00C2251A">
        <w:rPr>
          <w:rFonts w:ascii="Times New Roman" w:eastAsia="宋体" w:hAnsi="Times New Roman" w:cs="Times New Roman" w:hint="eastAsia"/>
          <w:sz w:val="28"/>
          <w:szCs w:val="28"/>
          <w14:ligatures w14:val="none"/>
        </w:rPr>
        <w:t>）</w:t>
      </w:r>
    </w:p>
    <w:p w14:paraId="7522E7E0" w14:textId="4C5A3960"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285491" w:rsidRPr="00285491">
        <w:rPr>
          <w:rFonts w:ascii="Times New Roman" w:eastAsia="宋体" w:hAnsi="Times New Roman" w:cs="Times New Roman" w:hint="eastAsia"/>
          <w:sz w:val="28"/>
          <w:szCs w:val="28"/>
          <w14:ligatures w14:val="none"/>
        </w:rPr>
        <w:t>高处作业分级》（</w:t>
      </w:r>
      <w:r w:rsidR="00285491" w:rsidRPr="00285491">
        <w:rPr>
          <w:rFonts w:ascii="Times New Roman" w:eastAsia="宋体" w:hAnsi="Times New Roman" w:cs="Times New Roman" w:hint="eastAsia"/>
          <w:sz w:val="28"/>
          <w:szCs w:val="28"/>
          <w14:ligatures w14:val="none"/>
        </w:rPr>
        <w:t>GB 3608-2025</w:t>
      </w:r>
      <w:r w:rsidRPr="00C2251A">
        <w:rPr>
          <w:rFonts w:ascii="Times New Roman" w:eastAsia="宋体" w:hAnsi="Times New Roman" w:cs="Times New Roman"/>
          <w:sz w:val="28"/>
          <w:szCs w:val="28"/>
          <w14:ligatures w14:val="none"/>
        </w:rPr>
        <w:t>）</w:t>
      </w:r>
    </w:p>
    <w:p w14:paraId="57267263" w14:textId="21F2143E"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lastRenderedPageBreak/>
        <w:t>《</w:t>
      </w:r>
      <w:r w:rsidR="001B6AE4" w:rsidRPr="001B6AE4">
        <w:rPr>
          <w:rFonts w:ascii="Times New Roman" w:eastAsia="宋体" w:hAnsi="Times New Roman" w:cs="Times New Roman" w:hint="eastAsia"/>
          <w:sz w:val="28"/>
          <w:szCs w:val="28"/>
          <w14:ligatures w14:val="none"/>
        </w:rPr>
        <w:t>中华人民共和国劳动部噪声作业分级</w:t>
      </w: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sz w:val="28"/>
          <w:szCs w:val="28"/>
          <w14:ligatures w14:val="none"/>
        </w:rPr>
        <w:t>LD 80-1995</w:t>
      </w:r>
      <w:r w:rsidRPr="00C2251A">
        <w:rPr>
          <w:rFonts w:ascii="Times New Roman" w:eastAsia="宋体" w:hAnsi="Times New Roman" w:cs="Times New Roman"/>
          <w:sz w:val="28"/>
          <w:szCs w:val="28"/>
          <w14:ligatures w14:val="none"/>
        </w:rPr>
        <w:t>）</w:t>
      </w:r>
    </w:p>
    <w:p w14:paraId="6E0C3FD1" w14:textId="38DFF4BF"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285491" w:rsidRPr="00285491">
        <w:rPr>
          <w:rFonts w:ascii="Times New Roman" w:eastAsia="宋体" w:hAnsi="Times New Roman" w:cs="Times New Roman" w:hint="eastAsia"/>
          <w:sz w:val="28"/>
          <w:szCs w:val="28"/>
          <w14:ligatures w14:val="none"/>
        </w:rPr>
        <w:t>安全色和安全标志》（</w:t>
      </w:r>
      <w:r w:rsidR="00285491" w:rsidRPr="00285491">
        <w:rPr>
          <w:rFonts w:ascii="Times New Roman" w:eastAsia="宋体" w:hAnsi="Times New Roman" w:cs="Times New Roman" w:hint="eastAsia"/>
          <w:sz w:val="28"/>
          <w:szCs w:val="28"/>
          <w14:ligatures w14:val="none"/>
        </w:rPr>
        <w:t>GB 2894-2025</w:t>
      </w:r>
      <w:r w:rsidRPr="00C2251A">
        <w:rPr>
          <w:rFonts w:ascii="Times New Roman" w:eastAsia="宋体" w:hAnsi="Times New Roman" w:cs="Times New Roman"/>
          <w:sz w:val="28"/>
          <w:szCs w:val="28"/>
          <w14:ligatures w14:val="none"/>
        </w:rPr>
        <w:t>）</w:t>
      </w:r>
    </w:p>
    <w:p w14:paraId="66F918F4" w14:textId="1BB7FC51"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00C725EF" w:rsidRPr="00C725EF">
        <w:rPr>
          <w:rFonts w:ascii="Times New Roman" w:eastAsia="宋体" w:hAnsi="Times New Roman" w:cs="Times New Roman" w:hint="eastAsia"/>
          <w:sz w:val="28"/>
          <w:szCs w:val="28"/>
          <w14:ligatures w14:val="none"/>
        </w:rPr>
        <w:t>消防安全标志</w:t>
      </w:r>
      <w:r w:rsidR="00C725EF" w:rsidRPr="00C725EF">
        <w:rPr>
          <w:rFonts w:ascii="Times New Roman" w:eastAsia="宋体" w:hAnsi="Times New Roman" w:cs="Times New Roman" w:hint="eastAsia"/>
          <w:sz w:val="28"/>
          <w:szCs w:val="28"/>
          <w14:ligatures w14:val="none"/>
        </w:rPr>
        <w:t xml:space="preserve"> </w:t>
      </w:r>
      <w:r w:rsidR="00C725EF" w:rsidRPr="00C725EF">
        <w:rPr>
          <w:rFonts w:ascii="Times New Roman" w:eastAsia="宋体" w:hAnsi="Times New Roman" w:cs="Times New Roman" w:hint="eastAsia"/>
          <w:sz w:val="28"/>
          <w:szCs w:val="28"/>
          <w14:ligatures w14:val="none"/>
        </w:rPr>
        <w:t>第</w:t>
      </w:r>
      <w:r w:rsidR="00C725EF" w:rsidRPr="00C725EF">
        <w:rPr>
          <w:rFonts w:ascii="Times New Roman" w:eastAsia="宋体" w:hAnsi="Times New Roman" w:cs="Times New Roman" w:hint="eastAsia"/>
          <w:sz w:val="28"/>
          <w:szCs w:val="28"/>
          <w14:ligatures w14:val="none"/>
        </w:rPr>
        <w:t>3</w:t>
      </w:r>
      <w:r w:rsidR="00C725EF" w:rsidRPr="00C725EF">
        <w:rPr>
          <w:rFonts w:ascii="Times New Roman" w:eastAsia="宋体" w:hAnsi="Times New Roman" w:cs="Times New Roman" w:hint="eastAsia"/>
          <w:sz w:val="28"/>
          <w:szCs w:val="28"/>
          <w14:ligatures w14:val="none"/>
        </w:rPr>
        <w:t>部分：设置要求》（</w:t>
      </w:r>
      <w:r w:rsidR="00C725EF" w:rsidRPr="00C725EF">
        <w:rPr>
          <w:rFonts w:ascii="Times New Roman" w:eastAsia="宋体" w:hAnsi="Times New Roman" w:cs="Times New Roman" w:hint="eastAsia"/>
          <w:sz w:val="28"/>
          <w:szCs w:val="28"/>
          <w14:ligatures w14:val="none"/>
        </w:rPr>
        <w:t>GB 13495.3-2026</w:t>
      </w:r>
      <w:r w:rsidRPr="00C2251A">
        <w:rPr>
          <w:rFonts w:ascii="Times New Roman" w:eastAsia="宋体" w:hAnsi="Times New Roman" w:cs="Times New Roman"/>
          <w:sz w:val="28"/>
          <w:szCs w:val="28"/>
          <w14:ligatures w14:val="none"/>
        </w:rPr>
        <w:t>）</w:t>
      </w:r>
    </w:p>
    <w:p w14:paraId="7D3F355C" w14:textId="77777777" w:rsidR="00C2251A" w:rsidRP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w:t>
      </w:r>
      <w:r w:rsidRPr="00C2251A">
        <w:rPr>
          <w:rFonts w:ascii="Times New Roman" w:eastAsia="宋体" w:hAnsi="Times New Roman" w:cs="Times New Roman" w:hint="eastAsia"/>
          <w:sz w:val="28"/>
          <w:szCs w:val="28"/>
          <w14:ligatures w14:val="none"/>
        </w:rPr>
        <w:t>危险化学品企业特殊作业安全规范</w:t>
      </w:r>
      <w:r w:rsidRPr="00C2251A">
        <w:rPr>
          <w:rFonts w:ascii="Times New Roman" w:eastAsia="宋体" w:hAnsi="Times New Roman" w:cs="Times New Roman"/>
          <w:sz w:val="28"/>
          <w:szCs w:val="28"/>
          <w14:ligatures w14:val="none"/>
        </w:rPr>
        <w:t>》（</w:t>
      </w:r>
      <w:hyperlink r:id="rId9" w:tgtFrame="_blank" w:history="1">
        <w:r w:rsidRPr="00C2251A">
          <w:rPr>
            <w:rFonts w:ascii="Times New Roman" w:eastAsia="宋体" w:hAnsi="Times New Roman" w:cs="Times New Roman"/>
            <w:sz w:val="28"/>
            <w:szCs w:val="28"/>
            <w14:ligatures w14:val="none"/>
          </w:rPr>
          <w:t>GB 30871-20</w:t>
        </w:r>
        <w:r w:rsidRPr="00C2251A">
          <w:rPr>
            <w:rFonts w:ascii="Times New Roman" w:eastAsia="宋体" w:hAnsi="Times New Roman" w:cs="Times New Roman" w:hint="eastAsia"/>
            <w:sz w:val="28"/>
            <w:szCs w:val="28"/>
            <w14:ligatures w14:val="none"/>
          </w:rPr>
          <w:t>2</w:t>
        </w:r>
      </w:hyperlink>
      <w:r w:rsidRPr="00C2251A">
        <w:rPr>
          <w:rFonts w:ascii="Times New Roman" w:eastAsia="宋体" w:hAnsi="Times New Roman" w:cs="Times New Roman" w:hint="eastAsia"/>
          <w:sz w:val="28"/>
          <w:szCs w:val="28"/>
          <w14:ligatures w14:val="none"/>
        </w:rPr>
        <w:t>2</w:t>
      </w:r>
      <w:r w:rsidRPr="00C2251A">
        <w:rPr>
          <w:rFonts w:ascii="Times New Roman" w:eastAsia="宋体" w:hAnsi="Times New Roman" w:cs="Times New Roman"/>
          <w:sz w:val="28"/>
          <w:szCs w:val="28"/>
          <w14:ligatures w14:val="none"/>
        </w:rPr>
        <w:t>）</w:t>
      </w:r>
    </w:p>
    <w:p w14:paraId="7CEEF9C3" w14:textId="77777777" w:rsidR="00C2251A" w:rsidRDefault="00C2251A"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hint="eastAsia"/>
          <w:sz w:val="28"/>
          <w:szCs w:val="28"/>
          <w14:ligatures w14:val="none"/>
        </w:rPr>
        <w:t>《危险化学品单位应急救援物资配备要求》（</w:t>
      </w:r>
      <w:r w:rsidRPr="00C2251A">
        <w:rPr>
          <w:rFonts w:ascii="Times New Roman" w:eastAsia="宋体" w:hAnsi="Times New Roman" w:cs="Times New Roman" w:hint="eastAsia"/>
          <w:sz w:val="28"/>
          <w:szCs w:val="28"/>
          <w14:ligatures w14:val="none"/>
        </w:rPr>
        <w:t>GB 30077-2023</w:t>
      </w:r>
      <w:r w:rsidRPr="00C2251A">
        <w:rPr>
          <w:rFonts w:ascii="Times New Roman" w:eastAsia="宋体" w:hAnsi="Times New Roman" w:cs="Times New Roman" w:hint="eastAsia"/>
          <w:sz w:val="28"/>
          <w:szCs w:val="28"/>
          <w14:ligatures w14:val="none"/>
        </w:rPr>
        <w:t>）</w:t>
      </w:r>
    </w:p>
    <w:p w14:paraId="41473D4B" w14:textId="592E909C" w:rsidR="00C725EF" w:rsidRPr="00C2251A" w:rsidRDefault="00C725EF" w:rsidP="000D6188">
      <w:pPr>
        <w:pStyle w:val="a7"/>
        <w:numPr>
          <w:ilvl w:val="0"/>
          <w:numId w:val="11"/>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725EF">
        <w:rPr>
          <w:rFonts w:ascii="Times New Roman" w:eastAsia="宋体" w:hAnsi="Times New Roman" w:cs="Times New Roman" w:hint="eastAsia"/>
          <w:sz w:val="28"/>
          <w:szCs w:val="28"/>
          <w14:ligatures w14:val="none"/>
        </w:rPr>
        <w:t>《危险化学品生产装置和储存设施外部安全防护距离确定方法》（</w:t>
      </w:r>
      <w:r w:rsidRPr="00C725EF">
        <w:rPr>
          <w:rFonts w:ascii="Times New Roman" w:eastAsia="宋体" w:hAnsi="Times New Roman" w:cs="Times New Roman" w:hint="eastAsia"/>
          <w:sz w:val="28"/>
          <w:szCs w:val="28"/>
          <w14:ligatures w14:val="none"/>
        </w:rPr>
        <w:t>GB/T</w:t>
      </w:r>
      <w:r>
        <w:rPr>
          <w:rFonts w:ascii="Times New Roman" w:eastAsia="宋体" w:hAnsi="Times New Roman" w:cs="Times New Roman" w:hint="eastAsia"/>
          <w:sz w:val="28"/>
          <w:szCs w:val="28"/>
          <w14:ligatures w14:val="none"/>
        </w:rPr>
        <w:t xml:space="preserve"> </w:t>
      </w:r>
      <w:r w:rsidRPr="00C725EF">
        <w:rPr>
          <w:rFonts w:ascii="Times New Roman" w:eastAsia="宋体" w:hAnsi="Times New Roman" w:cs="Times New Roman" w:hint="eastAsia"/>
          <w:sz w:val="28"/>
          <w:szCs w:val="28"/>
          <w14:ligatures w14:val="none"/>
        </w:rPr>
        <w:t>37243-2019</w:t>
      </w:r>
      <w:r w:rsidRPr="00C725EF">
        <w:rPr>
          <w:rFonts w:ascii="Times New Roman" w:eastAsia="宋体" w:hAnsi="Times New Roman" w:cs="Times New Roman" w:hint="eastAsia"/>
          <w:sz w:val="28"/>
          <w:szCs w:val="28"/>
          <w14:ligatures w14:val="none"/>
        </w:rPr>
        <w:t>）</w:t>
      </w:r>
    </w:p>
    <w:p w14:paraId="76F0AB0B" w14:textId="77777777" w:rsidR="00C2251A" w:rsidRPr="00C2251A" w:rsidRDefault="00C2251A" w:rsidP="009208C5">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C2251A">
        <w:rPr>
          <w:rFonts w:ascii="Times New Roman" w:eastAsia="黑体" w:hAnsi="Times New Roman" w:cs="Times New Roman"/>
          <w:b/>
          <w:sz w:val="28"/>
          <w:szCs w:val="32"/>
          <w14:ligatures w14:val="none"/>
        </w:rPr>
        <w:t>1.2.6</w:t>
      </w:r>
      <w:r w:rsidRPr="00C2251A">
        <w:rPr>
          <w:rFonts w:ascii="Times New Roman" w:eastAsia="黑体" w:hAnsi="Times New Roman" w:cs="Times New Roman" w:hint="eastAsia"/>
          <w:b/>
          <w:sz w:val="28"/>
          <w:szCs w:val="32"/>
          <w14:ligatures w14:val="none"/>
        </w:rPr>
        <w:t>技术文件和有关资料</w:t>
      </w:r>
    </w:p>
    <w:p w14:paraId="09DEB2EB" w14:textId="41DA2819" w:rsidR="00C2251A" w:rsidRPr="00C2251A" w:rsidRDefault="00275472" w:rsidP="009208C5">
      <w:pPr>
        <w:pStyle w:val="a7"/>
        <w:numPr>
          <w:ilvl w:val="0"/>
          <w:numId w:val="12"/>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C2251A" w:rsidRPr="00C2251A">
        <w:rPr>
          <w:rFonts w:ascii="Times New Roman" w:eastAsia="宋体" w:hAnsi="Times New Roman" w:cs="Times New Roman"/>
          <w:sz w:val="28"/>
          <w:szCs w:val="28"/>
          <w14:ligatures w14:val="none"/>
        </w:rPr>
        <w:t>和</w:t>
      </w:r>
      <w:r w:rsidR="00C2251A" w:rsidRPr="00C2251A">
        <w:rPr>
          <w:rFonts w:ascii="Times New Roman" w:eastAsia="宋体" w:hAnsi="Times New Roman" w:cs="Times New Roman" w:hint="eastAsia"/>
          <w:sz w:val="28"/>
          <w:szCs w:val="28"/>
          <w14:ligatures w14:val="none"/>
        </w:rPr>
        <w:t>辽宁诺诚安全科技有限公司</w:t>
      </w:r>
      <w:r w:rsidR="00C2251A" w:rsidRPr="00C2251A">
        <w:rPr>
          <w:rFonts w:ascii="Times New Roman" w:eastAsia="宋体" w:hAnsi="Times New Roman" w:cs="Times New Roman"/>
          <w:sz w:val="28"/>
          <w:szCs w:val="28"/>
          <w14:ligatures w14:val="none"/>
        </w:rPr>
        <w:t>双方签订的《安全评价技术服务合同》；</w:t>
      </w:r>
    </w:p>
    <w:p w14:paraId="3F82A6D4" w14:textId="009086D2" w:rsidR="00C2251A" w:rsidRPr="00C2251A" w:rsidRDefault="00275472" w:rsidP="009208C5">
      <w:pPr>
        <w:pStyle w:val="a7"/>
        <w:numPr>
          <w:ilvl w:val="0"/>
          <w:numId w:val="12"/>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C2251A" w:rsidRPr="00C2251A">
        <w:rPr>
          <w:rFonts w:ascii="Times New Roman" w:eastAsia="宋体" w:hAnsi="Times New Roman" w:cs="Times New Roman"/>
          <w:sz w:val="28"/>
          <w:szCs w:val="28"/>
          <w14:ligatures w14:val="none"/>
        </w:rPr>
        <w:t>提供的有关书面资料、文件和数据</w:t>
      </w:r>
      <w:r w:rsidR="00C2251A" w:rsidRPr="00C2251A">
        <w:rPr>
          <w:rFonts w:ascii="Times New Roman" w:eastAsia="宋体" w:hAnsi="Times New Roman" w:cs="Times New Roman" w:hint="eastAsia"/>
          <w:sz w:val="28"/>
          <w:szCs w:val="28"/>
          <w14:ligatures w14:val="none"/>
        </w:rPr>
        <w:t>；</w:t>
      </w:r>
    </w:p>
    <w:p w14:paraId="1246FB78" w14:textId="77777777" w:rsidR="00C2251A" w:rsidRPr="00C2251A" w:rsidRDefault="00C2251A" w:rsidP="009208C5">
      <w:pPr>
        <w:pStyle w:val="a7"/>
        <w:numPr>
          <w:ilvl w:val="0"/>
          <w:numId w:val="12"/>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《危险化学品安全技术全书》（周国泰</w:t>
      </w:r>
      <w:r w:rsidRPr="00C2251A">
        <w:rPr>
          <w:rFonts w:ascii="Times New Roman" w:eastAsia="宋体" w:hAnsi="Times New Roman" w:cs="Times New Roman"/>
          <w:sz w:val="28"/>
          <w:szCs w:val="28"/>
          <w14:ligatures w14:val="none"/>
        </w:rPr>
        <w:t xml:space="preserve"> </w:t>
      </w:r>
      <w:r w:rsidRPr="00C2251A">
        <w:rPr>
          <w:rFonts w:ascii="Times New Roman" w:eastAsia="宋体" w:hAnsi="Times New Roman" w:cs="Times New Roman"/>
          <w:sz w:val="28"/>
          <w:szCs w:val="28"/>
          <w14:ligatures w14:val="none"/>
        </w:rPr>
        <w:t>化学工业出版社）</w:t>
      </w:r>
      <w:r w:rsidRPr="00C2251A">
        <w:rPr>
          <w:rFonts w:ascii="Times New Roman" w:eastAsia="宋体" w:hAnsi="Times New Roman" w:cs="Times New Roman" w:hint="eastAsia"/>
          <w:sz w:val="28"/>
          <w:szCs w:val="28"/>
          <w14:ligatures w14:val="none"/>
        </w:rPr>
        <w:t>；</w:t>
      </w:r>
    </w:p>
    <w:p w14:paraId="4199C149" w14:textId="77777777" w:rsidR="003A1F04" w:rsidRDefault="00C2251A" w:rsidP="009208C5">
      <w:pPr>
        <w:pStyle w:val="a7"/>
        <w:numPr>
          <w:ilvl w:val="0"/>
          <w:numId w:val="12"/>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14:ligatures w14:val="none"/>
        </w:rPr>
        <w:t>《新编危险物品安全手册》（余志明</w:t>
      </w:r>
      <w:r w:rsidRPr="00C2251A">
        <w:rPr>
          <w:rFonts w:ascii="Times New Roman" w:eastAsia="宋体" w:hAnsi="Times New Roman" w:cs="Times New Roman"/>
          <w:sz w:val="28"/>
          <w:szCs w:val="28"/>
          <w14:ligatures w14:val="none"/>
        </w:rPr>
        <w:t xml:space="preserve"> </w:t>
      </w:r>
      <w:r w:rsidRPr="00C2251A">
        <w:rPr>
          <w:rFonts w:ascii="Times New Roman" w:eastAsia="宋体" w:hAnsi="Times New Roman" w:cs="Times New Roman"/>
          <w:sz w:val="28"/>
          <w:szCs w:val="28"/>
          <w14:ligatures w14:val="none"/>
        </w:rPr>
        <w:t>化学工业出版社）</w:t>
      </w:r>
      <w:r w:rsidR="003A1F04">
        <w:rPr>
          <w:rFonts w:ascii="Times New Roman" w:eastAsia="宋体" w:hAnsi="Times New Roman" w:cs="Times New Roman" w:hint="eastAsia"/>
          <w:sz w:val="28"/>
          <w:szCs w:val="28"/>
          <w14:ligatures w14:val="none"/>
        </w:rPr>
        <w:t>；</w:t>
      </w:r>
    </w:p>
    <w:p w14:paraId="4829E603" w14:textId="67723A46" w:rsidR="00C2251A" w:rsidRPr="00451447" w:rsidRDefault="009A3E0B" w:rsidP="009A3E0B">
      <w:pPr>
        <w:pStyle w:val="a7"/>
        <w:numPr>
          <w:ilvl w:val="0"/>
          <w:numId w:val="12"/>
        </w:numPr>
        <w:tabs>
          <w:tab w:val="left" w:pos="840"/>
        </w:tabs>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《营口市滨城氧气厂安全设计诊断报告》——河北安俱达化工科技有限公司</w:t>
      </w:r>
      <w:r w:rsidR="00C2251A" w:rsidRPr="00451447">
        <w:rPr>
          <w:rFonts w:ascii="Times New Roman" w:eastAsia="宋体" w:hAnsi="Times New Roman" w:cs="Times New Roman"/>
          <w:sz w:val="28"/>
          <w:szCs w:val="28"/>
          <w14:ligatures w14:val="none"/>
        </w:rPr>
        <w:t>。</w:t>
      </w:r>
    </w:p>
    <w:p w14:paraId="0A69DC82" w14:textId="77777777" w:rsidR="00C2251A" w:rsidRPr="00C2251A" w:rsidRDefault="00C2251A" w:rsidP="009208C5">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70" w:name="_Toc527536692"/>
      <w:bookmarkStart w:id="71" w:name="_Toc492367636"/>
      <w:bookmarkStart w:id="72" w:name="_Toc268880205"/>
      <w:bookmarkStart w:id="73" w:name="_Toc286933816"/>
      <w:bookmarkStart w:id="74" w:name="_Toc163051343"/>
      <w:bookmarkStart w:id="75" w:name="_Toc235092620"/>
      <w:bookmarkEnd w:id="29"/>
      <w:bookmarkEnd w:id="30"/>
      <w:bookmarkEnd w:id="31"/>
      <w:bookmarkEnd w:id="32"/>
      <w:r w:rsidRPr="00C2251A">
        <w:rPr>
          <w:rFonts w:ascii="Times New Roman" w:eastAsia="楷体" w:hAnsi="Times New Roman" w:cs="黑体"/>
          <w:b/>
          <w:sz w:val="32"/>
          <w:szCs w:val="32"/>
          <w14:ligatures w14:val="none"/>
        </w:rPr>
        <w:t>1.3</w:t>
      </w:r>
      <w:r w:rsidRPr="00C2251A">
        <w:rPr>
          <w:rFonts w:ascii="Times New Roman" w:eastAsia="楷体" w:hAnsi="Times New Roman" w:cs="黑体"/>
          <w:b/>
          <w:sz w:val="32"/>
          <w:szCs w:val="32"/>
          <w14:ligatures w14:val="none"/>
        </w:rPr>
        <w:t>评价范围</w:t>
      </w:r>
      <w:bookmarkEnd w:id="70"/>
      <w:bookmarkEnd w:id="71"/>
      <w:bookmarkEnd w:id="72"/>
      <w:bookmarkEnd w:id="73"/>
      <w:bookmarkEnd w:id="74"/>
      <w:bookmarkEnd w:id="75"/>
    </w:p>
    <w:p w14:paraId="1A3D0B6B" w14:textId="309784C6" w:rsidR="00C725EF" w:rsidRDefault="00C2251A" w:rsidP="00CE393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bookmarkStart w:id="76" w:name="_Toc169854317"/>
      <w:bookmarkStart w:id="77" w:name="_Toc178849886"/>
      <w:bookmarkStart w:id="78" w:name="_Toc167603103"/>
      <w:r w:rsidRPr="00C2251A">
        <w:rPr>
          <w:rFonts w:ascii="Times New Roman" w:eastAsia="宋体" w:hAnsi="Times New Roman" w:cs="Times New Roman"/>
          <w:sz w:val="28"/>
          <w:szCs w:val="28"/>
          <w14:ligatures w14:val="none"/>
        </w:rPr>
        <w:t>受</w:t>
      </w:r>
      <w:r w:rsidR="00275472">
        <w:rPr>
          <w:rFonts w:ascii="Times New Roman" w:eastAsia="宋体" w:hAnsi="Times New Roman" w:cs="Times New Roman" w:hint="eastAsia"/>
          <w:sz w:val="28"/>
          <w:szCs w:val="28"/>
          <w14:ligatures w14:val="none"/>
        </w:rPr>
        <w:t>营口市滨城氧气厂</w:t>
      </w:r>
      <w:r w:rsidRPr="00C2251A">
        <w:rPr>
          <w:rFonts w:ascii="Times New Roman" w:eastAsia="宋体" w:hAnsi="Times New Roman" w:cs="Times New Roman"/>
          <w:sz w:val="28"/>
          <w:szCs w:val="28"/>
          <w14:ligatures w14:val="none"/>
        </w:rPr>
        <w:t>的委托，</w:t>
      </w:r>
      <w:r w:rsidRPr="00C2251A">
        <w:rPr>
          <w:rFonts w:ascii="Times New Roman" w:eastAsia="宋体" w:hAnsi="Times New Roman" w:cs="Times New Roman" w:hint="eastAsia"/>
          <w:sz w:val="28"/>
          <w:szCs w:val="28"/>
          <w14:ligatures w14:val="none"/>
        </w:rPr>
        <w:t>辽宁诺诚安全科技有限公司</w:t>
      </w:r>
      <w:r w:rsidRPr="00C2251A">
        <w:rPr>
          <w:rFonts w:ascii="Times New Roman" w:eastAsia="宋体" w:hAnsi="Times New Roman" w:cs="Times New Roman"/>
          <w:sz w:val="28"/>
          <w:szCs w:val="28"/>
          <w14:ligatures w14:val="none"/>
        </w:rPr>
        <w:t>对该企业</w:t>
      </w:r>
      <w:bookmarkEnd w:id="76"/>
      <w:bookmarkEnd w:id="77"/>
      <w:bookmarkEnd w:id="78"/>
      <w:r w:rsidRPr="00C2251A">
        <w:rPr>
          <w:rFonts w:ascii="Times New Roman" w:eastAsia="宋体" w:hAnsi="Times New Roman" w:cs="Times New Roman"/>
          <w:sz w:val="28"/>
          <w:szCs w:val="28"/>
          <w14:ligatures w14:val="none"/>
        </w:rPr>
        <w:t>进行安全现状评价，</w:t>
      </w:r>
      <w:r w:rsidR="00275472">
        <w:rPr>
          <w:rFonts w:ascii="Times New Roman" w:eastAsia="宋体" w:hAnsi="Times New Roman" w:cs="Times New Roman" w:hint="eastAsia"/>
          <w:sz w:val="28"/>
          <w:szCs w:val="28"/>
          <w14:ligatures w14:val="none"/>
        </w:rPr>
        <w:t>营口市滨城氧气厂</w:t>
      </w:r>
      <w:r w:rsidRPr="00C2251A">
        <w:rPr>
          <w:rFonts w:ascii="Times New Roman" w:eastAsia="宋体" w:hAnsi="Times New Roman" w:cs="Times New Roman"/>
          <w:sz w:val="28"/>
          <w:szCs w:val="28"/>
          <w14:ligatures w14:val="none"/>
        </w:rPr>
        <w:t>储存经营部分</w:t>
      </w:r>
      <w:r w:rsidR="00E95266">
        <w:rPr>
          <w:rFonts w:ascii="Times New Roman" w:eastAsia="宋体" w:hAnsi="Times New Roman" w:cs="Times New Roman" w:hint="eastAsia"/>
          <w:sz w:val="28"/>
          <w:szCs w:val="28"/>
          <w14:ligatures w14:val="none"/>
        </w:rPr>
        <w:t>及票据经营部分</w:t>
      </w:r>
      <w:r w:rsidRPr="00C2251A">
        <w:rPr>
          <w:rFonts w:ascii="Times New Roman" w:eastAsia="宋体" w:hAnsi="Times New Roman" w:cs="Times New Roman"/>
          <w:sz w:val="28"/>
          <w:szCs w:val="28"/>
          <w14:ligatures w14:val="none"/>
        </w:rPr>
        <w:t>进行评价；评价范围包括该评价部分涉及的工艺过程、工艺装置、建（构）筑物、公辅工程、安全管理、平面布置以及周边环境。</w:t>
      </w:r>
      <w:r w:rsidR="00C725EF">
        <w:rPr>
          <w:rFonts w:ascii="Times New Roman" w:eastAsia="宋体" w:hAnsi="Times New Roman" w:cs="Times New Roman"/>
          <w:sz w:val="28"/>
          <w:szCs w:val="28"/>
          <w14:ligatures w14:val="none"/>
        </w:rPr>
        <w:br w:type="page"/>
      </w:r>
    </w:p>
    <w:p w14:paraId="1CB50682" w14:textId="77777777" w:rsidR="00C2251A" w:rsidRPr="00C2251A" w:rsidRDefault="00C2251A" w:rsidP="009208C5">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79" w:name="_Toc163051344"/>
      <w:bookmarkStart w:id="80" w:name="_Toc504394760"/>
      <w:bookmarkStart w:id="81" w:name="_Toc527536693"/>
      <w:bookmarkStart w:id="82" w:name="_Toc235092621"/>
      <w:r w:rsidRPr="00C2251A">
        <w:rPr>
          <w:rFonts w:ascii="Times New Roman" w:eastAsia="楷体" w:hAnsi="Times New Roman" w:cs="黑体"/>
          <w:b/>
          <w:sz w:val="32"/>
          <w:szCs w:val="32"/>
          <w14:ligatures w14:val="none"/>
        </w:rPr>
        <w:lastRenderedPageBreak/>
        <w:t>1.4</w:t>
      </w:r>
      <w:r w:rsidRPr="00C2251A">
        <w:rPr>
          <w:rFonts w:ascii="Times New Roman" w:eastAsia="楷体" w:hAnsi="Times New Roman" w:cs="黑体"/>
          <w:b/>
          <w:sz w:val="32"/>
          <w:szCs w:val="32"/>
          <w14:ligatures w14:val="none"/>
        </w:rPr>
        <w:t>评价程序</w:t>
      </w:r>
      <w:bookmarkEnd w:id="79"/>
      <w:bookmarkEnd w:id="80"/>
      <w:bookmarkEnd w:id="81"/>
      <w:bookmarkEnd w:id="82"/>
    </w:p>
    <w:p w14:paraId="67C777C0" w14:textId="3EB543CF" w:rsidR="00C2251A" w:rsidRPr="00C2251A" w:rsidRDefault="00C2251A" w:rsidP="00CE393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C2251A">
        <w:rPr>
          <w:rFonts w:ascii="Times New Roman" w:eastAsia="宋体" w:hAnsi="Times New Roman" w:cs="Times New Roman"/>
          <w:sz w:val="28"/>
          <w:szCs w:val="28"/>
          <w:lang w:val="zh-CN"/>
          <w14:ligatures w14:val="none"/>
        </w:rPr>
        <w:t>安全现状评价程序为：前期准备；辨识与分析危险、有害因素；划分评价单元；</w:t>
      </w:r>
      <w:r w:rsidR="001B6AE4">
        <w:rPr>
          <w:rFonts w:ascii="Times New Roman" w:eastAsia="宋体" w:hAnsi="Times New Roman" w:cs="Times New Roman" w:hint="eastAsia"/>
          <w:sz w:val="28"/>
          <w:szCs w:val="28"/>
          <w:lang w:val="zh-CN"/>
          <w14:ligatures w14:val="none"/>
        </w:rPr>
        <w:t>评价方法选择；</w:t>
      </w:r>
      <w:r w:rsidRPr="00C2251A">
        <w:rPr>
          <w:rFonts w:ascii="Times New Roman" w:eastAsia="宋体" w:hAnsi="Times New Roman" w:cs="Times New Roman"/>
          <w:sz w:val="28"/>
          <w:szCs w:val="28"/>
          <w:lang w:val="zh-CN"/>
          <w14:ligatures w14:val="none"/>
        </w:rPr>
        <w:t>定性、定量评价；提出安全对策措施建议；做出评价结论；编制安全现状评价报告等。本次安全现状评价工作程序</w:t>
      </w:r>
      <w:r w:rsidRPr="00C2251A">
        <w:rPr>
          <w:rFonts w:ascii="Times New Roman" w:eastAsia="宋体" w:hAnsi="Times New Roman" w:cs="Times New Roman"/>
          <w:sz w:val="28"/>
          <w:szCs w:val="28"/>
          <w14:ligatures w14:val="none"/>
        </w:rPr>
        <w:t>如图</w:t>
      </w:r>
      <w:r w:rsidRPr="00C2251A">
        <w:rPr>
          <w:rFonts w:ascii="Times New Roman" w:eastAsia="宋体" w:hAnsi="Times New Roman" w:cs="Times New Roman"/>
          <w:sz w:val="28"/>
          <w:szCs w:val="28"/>
          <w14:ligatures w14:val="none"/>
        </w:rPr>
        <w:t>1.4-1</w:t>
      </w:r>
      <w:r w:rsidRPr="00C2251A">
        <w:rPr>
          <w:rFonts w:ascii="Times New Roman" w:eastAsia="宋体" w:hAnsi="Times New Roman" w:cs="Times New Roman"/>
          <w:sz w:val="28"/>
          <w:szCs w:val="28"/>
          <w14:ligatures w14:val="none"/>
        </w:rPr>
        <w:t>所示。</w:t>
      </w:r>
    </w:p>
    <w:p w14:paraId="30648CBC" w14:textId="78E8BD8B" w:rsidR="00C2251A" w:rsidRPr="00C2251A" w:rsidRDefault="00D01A65" w:rsidP="00D01A65">
      <w:pPr>
        <w:spacing w:after="0" w:line="360" w:lineRule="auto"/>
        <w:ind w:firstLineChars="200" w:firstLine="560"/>
        <w:rPr>
          <w:rFonts w:ascii="Times New Roman" w:eastAsia="宋体" w:hAnsi="Times New Roman" w:cs="Times New Roman"/>
          <w:sz w:val="28"/>
          <w:szCs w:val="28"/>
          <w14:ligatures w14:val="none"/>
        </w:rPr>
      </w:pPr>
      <w:r>
        <w:rPr>
          <w:rFonts w:ascii="Times New Roman" w:eastAsia="宋体" w:hAnsi="Times New Roman" w:hint="eastAsia"/>
          <w:noProof/>
          <w:sz w:val="28"/>
          <w:szCs w:val="28"/>
        </w:rPr>
        <mc:AlternateContent>
          <mc:Choice Requires="wpc">
            <w:drawing>
              <wp:inline distT="0" distB="0" distL="0" distR="0" wp14:anchorId="7ECA8CD6" wp14:editId="187F9659">
                <wp:extent cx="4987925" cy="4983480"/>
                <wp:effectExtent l="0" t="0" r="3175" b="7620"/>
                <wp:docPr id="653771894"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26796863" name="文本框 226796863"/>
                        <wps:cNvSpPr txBox="1"/>
                        <wps:spPr>
                          <a:xfrm>
                            <a:off x="1463708" y="105483"/>
                            <a:ext cx="2050242" cy="316523"/>
                          </a:xfrm>
                          <a:prstGeom prst="rect">
                            <a:avLst/>
                          </a:prstGeom>
                          <a:solidFill>
                            <a:sysClr val="window" lastClr="FFFFFF"/>
                          </a:solidFill>
                          <a:ln w="6350">
                            <a:solidFill>
                              <a:prstClr val="black"/>
                            </a:solidFill>
                          </a:ln>
                        </wps:spPr>
                        <wps:txbx>
                          <w:txbxContent>
                            <w:p w14:paraId="662B1EDA" w14:textId="77777777" w:rsidR="00D01A65" w:rsidRPr="00DF4072" w:rsidRDefault="00D01A65" w:rsidP="00D01A65">
                              <w:pPr>
                                <w:jc w:val="center"/>
                                <w:rPr>
                                  <w:rFonts w:ascii="宋体" w:eastAsia="宋体" w:hAnsi="宋体" w:hint="eastAsia"/>
                                  <w:sz w:val="21"/>
                                  <w:szCs w:val="21"/>
                                </w:rPr>
                              </w:pPr>
                              <w:r w:rsidRPr="00DF4072">
                                <w:rPr>
                                  <w:rFonts w:ascii="宋体" w:eastAsia="宋体" w:hAnsi="宋体" w:hint="eastAsia"/>
                                  <w:sz w:val="21"/>
                                  <w:szCs w:val="21"/>
                                </w:rPr>
                                <w:t>前期准备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6228629" name="直接箭头连接符 856228629"/>
                        <wps:cNvCnPr>
                          <a:stCxn id="226796863" idx="2"/>
                        </wps:cNvCnPr>
                        <wps:spPr>
                          <a:xfrm flipH="1">
                            <a:off x="2481212" y="421970"/>
                            <a:ext cx="7617" cy="307625"/>
                          </a:xfrm>
                          <a:prstGeom prst="straightConnector1">
                            <a:avLst/>
                          </a:prstGeom>
                          <a:noFill/>
                          <a:ln w="6350" cap="flat" cmpd="sng" algn="ctr">
                            <a:solidFill>
                              <a:sysClr val="windowText" lastClr="000000"/>
                            </a:solidFill>
                            <a:prstDash val="solid"/>
                            <a:miter lim="800000"/>
                            <a:tailEnd type="triangle"/>
                          </a:ln>
                          <a:effectLst/>
                        </wps:spPr>
                        <wps:bodyPr/>
                      </wps:wsp>
                      <wps:wsp>
                        <wps:cNvPr id="556257240" name="文本框 1"/>
                        <wps:cNvSpPr txBox="1"/>
                        <wps:spPr>
                          <a:xfrm>
                            <a:off x="1463709" y="4470298"/>
                            <a:ext cx="2050241" cy="316230"/>
                          </a:xfrm>
                          <a:prstGeom prst="rect">
                            <a:avLst/>
                          </a:prstGeom>
                          <a:solidFill>
                            <a:sysClr val="window" lastClr="FFFFFF"/>
                          </a:solidFill>
                          <a:ln w="6350">
                            <a:solidFill>
                              <a:prstClr val="black"/>
                            </a:solidFill>
                          </a:ln>
                        </wps:spPr>
                        <wps:txbx>
                          <w:txbxContent>
                            <w:p w14:paraId="2DBA4E65"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编制安全评价报告</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8562581" name="文本框 1"/>
                        <wps:cNvSpPr txBox="1"/>
                        <wps:spPr>
                          <a:xfrm>
                            <a:off x="1463709" y="3847168"/>
                            <a:ext cx="2050240" cy="316230"/>
                          </a:xfrm>
                          <a:prstGeom prst="rect">
                            <a:avLst/>
                          </a:prstGeom>
                          <a:solidFill>
                            <a:sysClr val="window" lastClr="FFFFFF"/>
                          </a:solidFill>
                          <a:ln w="6350">
                            <a:solidFill>
                              <a:prstClr val="black"/>
                            </a:solidFill>
                          </a:ln>
                        </wps:spPr>
                        <wps:txbx>
                          <w:txbxContent>
                            <w:p w14:paraId="412F15F7"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做出评价结论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26252931" name="文本框 1"/>
                        <wps:cNvSpPr txBox="1"/>
                        <wps:spPr>
                          <a:xfrm>
                            <a:off x="1463708" y="2600819"/>
                            <a:ext cx="2050241" cy="316230"/>
                          </a:xfrm>
                          <a:prstGeom prst="rect">
                            <a:avLst/>
                          </a:prstGeom>
                          <a:solidFill>
                            <a:sysClr val="window" lastClr="FFFFFF"/>
                          </a:solidFill>
                          <a:ln w="6350">
                            <a:solidFill>
                              <a:prstClr val="black"/>
                            </a:solidFill>
                          </a:ln>
                        </wps:spPr>
                        <wps:txbx>
                          <w:txbxContent>
                            <w:p w14:paraId="7EFC5368"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定性、定量评价</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7625779" name="文本框 1"/>
                        <wps:cNvSpPr txBox="1"/>
                        <wps:spPr>
                          <a:xfrm>
                            <a:off x="1463708" y="3223998"/>
                            <a:ext cx="2050242" cy="316230"/>
                          </a:xfrm>
                          <a:prstGeom prst="rect">
                            <a:avLst/>
                          </a:prstGeom>
                          <a:solidFill>
                            <a:sysClr val="window" lastClr="FFFFFF"/>
                          </a:solidFill>
                          <a:ln w="6350">
                            <a:solidFill>
                              <a:prstClr val="black"/>
                            </a:solidFill>
                          </a:ln>
                        </wps:spPr>
                        <wps:txbx>
                          <w:txbxContent>
                            <w:p w14:paraId="1AB29CEB"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提出安全对策措施建议</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8066690" name="文本框 1"/>
                        <wps:cNvSpPr txBox="1"/>
                        <wps:spPr>
                          <a:xfrm>
                            <a:off x="1463708" y="1977670"/>
                            <a:ext cx="2050242" cy="316230"/>
                          </a:xfrm>
                          <a:prstGeom prst="rect">
                            <a:avLst/>
                          </a:prstGeom>
                          <a:solidFill>
                            <a:sysClr val="window" lastClr="FFFFFF"/>
                          </a:solidFill>
                          <a:ln w="6350">
                            <a:solidFill>
                              <a:prstClr val="black"/>
                            </a:solidFill>
                          </a:ln>
                        </wps:spPr>
                        <wps:txbx>
                          <w:txbxContent>
                            <w:p w14:paraId="510FE51D"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评价方法选择</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12460066" name="文本框 1"/>
                        <wps:cNvSpPr txBox="1"/>
                        <wps:spPr>
                          <a:xfrm>
                            <a:off x="1463708" y="1354409"/>
                            <a:ext cx="2050242" cy="316230"/>
                          </a:xfrm>
                          <a:prstGeom prst="rect">
                            <a:avLst/>
                          </a:prstGeom>
                          <a:solidFill>
                            <a:sysClr val="window" lastClr="FFFFFF"/>
                          </a:solidFill>
                          <a:ln w="6350">
                            <a:solidFill>
                              <a:prstClr val="black"/>
                            </a:solidFill>
                          </a:ln>
                        </wps:spPr>
                        <wps:txbx>
                          <w:txbxContent>
                            <w:p w14:paraId="3B7FFDF8"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划分评价单元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05597292" name="文本框 1"/>
                        <wps:cNvSpPr txBox="1"/>
                        <wps:spPr>
                          <a:xfrm>
                            <a:off x="1463708" y="729671"/>
                            <a:ext cx="2050242" cy="316230"/>
                          </a:xfrm>
                          <a:prstGeom prst="rect">
                            <a:avLst/>
                          </a:prstGeom>
                          <a:solidFill>
                            <a:sysClr val="window" lastClr="FFFFFF"/>
                          </a:solidFill>
                          <a:ln w="6350">
                            <a:solidFill>
                              <a:prstClr val="black"/>
                            </a:solidFill>
                          </a:ln>
                        </wps:spPr>
                        <wps:txbx>
                          <w:txbxContent>
                            <w:p w14:paraId="5F6811C4"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辨识与分析危险、有害因素</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62741333" name="直接箭头连接符 1362741333"/>
                        <wps:cNvCnPr/>
                        <wps:spPr>
                          <a:xfrm flipH="1">
                            <a:off x="2481261" y="1045984"/>
                            <a:ext cx="0" cy="307340"/>
                          </a:xfrm>
                          <a:prstGeom prst="straightConnector1">
                            <a:avLst/>
                          </a:prstGeom>
                          <a:noFill/>
                          <a:ln w="6350" cap="flat" cmpd="sng" algn="ctr">
                            <a:solidFill>
                              <a:sysClr val="windowText" lastClr="000000"/>
                            </a:solidFill>
                            <a:prstDash val="solid"/>
                            <a:miter lim="800000"/>
                            <a:tailEnd type="triangle"/>
                          </a:ln>
                          <a:effectLst/>
                        </wps:spPr>
                        <wps:bodyPr/>
                      </wps:wsp>
                      <wps:wsp>
                        <wps:cNvPr id="1617925216" name="直接箭头连接符 1617925216"/>
                        <wps:cNvCnPr/>
                        <wps:spPr>
                          <a:xfrm flipH="1">
                            <a:off x="2503940" y="1670874"/>
                            <a:ext cx="0" cy="307340"/>
                          </a:xfrm>
                          <a:prstGeom prst="straightConnector1">
                            <a:avLst/>
                          </a:prstGeom>
                          <a:noFill/>
                          <a:ln w="6350" cap="flat" cmpd="sng" algn="ctr">
                            <a:solidFill>
                              <a:sysClr val="windowText" lastClr="000000"/>
                            </a:solidFill>
                            <a:prstDash val="solid"/>
                            <a:miter lim="800000"/>
                            <a:tailEnd type="triangle"/>
                          </a:ln>
                          <a:effectLst/>
                        </wps:spPr>
                        <wps:bodyPr/>
                      </wps:wsp>
                      <wps:wsp>
                        <wps:cNvPr id="87483814" name="直接箭头连接符 87483814"/>
                        <wps:cNvCnPr/>
                        <wps:spPr>
                          <a:xfrm flipH="1">
                            <a:off x="2503940" y="2294239"/>
                            <a:ext cx="0" cy="307340"/>
                          </a:xfrm>
                          <a:prstGeom prst="straightConnector1">
                            <a:avLst/>
                          </a:prstGeom>
                          <a:noFill/>
                          <a:ln w="6350" cap="flat" cmpd="sng" algn="ctr">
                            <a:solidFill>
                              <a:sysClr val="windowText" lastClr="000000"/>
                            </a:solidFill>
                            <a:prstDash val="solid"/>
                            <a:miter lim="800000"/>
                            <a:tailEnd type="triangle"/>
                          </a:ln>
                          <a:effectLst/>
                        </wps:spPr>
                        <wps:bodyPr/>
                      </wps:wsp>
                      <wps:wsp>
                        <wps:cNvPr id="84351874" name="直接箭头连接符 84351874"/>
                        <wps:cNvCnPr/>
                        <wps:spPr>
                          <a:xfrm flipH="1">
                            <a:off x="2503940" y="2917493"/>
                            <a:ext cx="0" cy="307340"/>
                          </a:xfrm>
                          <a:prstGeom prst="straightConnector1">
                            <a:avLst/>
                          </a:prstGeom>
                          <a:noFill/>
                          <a:ln w="6350" cap="flat" cmpd="sng" algn="ctr">
                            <a:solidFill>
                              <a:sysClr val="windowText" lastClr="000000"/>
                            </a:solidFill>
                            <a:prstDash val="solid"/>
                            <a:miter lim="800000"/>
                            <a:tailEnd type="triangle"/>
                          </a:ln>
                          <a:effectLst/>
                        </wps:spPr>
                        <wps:bodyPr/>
                      </wps:wsp>
                      <wps:wsp>
                        <wps:cNvPr id="1479934885" name="直接箭头连接符 1479934885"/>
                        <wps:cNvCnPr/>
                        <wps:spPr>
                          <a:xfrm flipH="1">
                            <a:off x="2503940" y="4164153"/>
                            <a:ext cx="0" cy="307340"/>
                          </a:xfrm>
                          <a:prstGeom prst="straightConnector1">
                            <a:avLst/>
                          </a:prstGeom>
                          <a:noFill/>
                          <a:ln w="6350" cap="flat" cmpd="sng" algn="ctr">
                            <a:solidFill>
                              <a:sysClr val="windowText" lastClr="000000"/>
                            </a:solidFill>
                            <a:prstDash val="solid"/>
                            <a:miter lim="800000"/>
                            <a:tailEnd type="triangle"/>
                          </a:ln>
                          <a:effectLst/>
                        </wps:spPr>
                        <wps:bodyPr/>
                      </wps:wsp>
                      <wps:wsp>
                        <wps:cNvPr id="1578423374" name="直接箭头连接符 1578423374"/>
                        <wps:cNvCnPr/>
                        <wps:spPr>
                          <a:xfrm flipH="1">
                            <a:off x="2503940" y="3540789"/>
                            <a:ext cx="0" cy="307340"/>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7ECA8CD6" id="画布 1" o:spid="_x0000_s1026" editas="canvas" style="width:392.75pt;height:392.4pt;mso-position-horizontal-relative:char;mso-position-vertical-relative:line" coordsize="49879,49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879;height:49834;visibility:visible;mso-wrap-style:square" filled="t">
                  <v:fill o:detectmouseclick="t"/>
                  <v:path o:connecttype="none"/>
                </v:shape>
                <v:shapetype id="_x0000_t202" coordsize="21600,21600" o:spt="202" path="m,l,21600r21600,l21600,xe">
                  <v:stroke joinstyle="miter"/>
                  <v:path gradientshapeok="t" o:connecttype="rect"/>
                </v:shapetype>
                <v:shape id="文本框 226796863" o:spid="_x0000_s1028" type="#_x0000_t202" style="position:absolute;left:14637;top:1054;width:20502;height:3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" fillcolor="window" strokeweight=".5pt">
                  <v:textbox>
                    <w:txbxContent>
                      <w:p w14:paraId="662B1EDA" w14:textId="77777777" w:rsidR="00D01A65" w:rsidRPr="00DF4072" w:rsidRDefault="00D01A65" w:rsidP="00D01A65">
                        <w:pPr>
                          <w:jc w:val="center"/>
                          <w:rPr>
                            <w:rFonts w:ascii="宋体" w:eastAsia="宋体" w:hAnsi="宋体" w:hint="eastAsia"/>
                            <w:sz w:val="21"/>
                            <w:szCs w:val="21"/>
                          </w:rPr>
                        </w:pPr>
                        <w:r w:rsidRPr="00DF4072">
                          <w:rPr>
                            <w:rFonts w:ascii="宋体" w:eastAsia="宋体" w:hAnsi="宋体" w:hint="eastAsia"/>
                            <w:sz w:val="21"/>
                            <w:szCs w:val="21"/>
                          </w:rPr>
                          <w:t>前期准备</w:t>
                        </w:r>
                      </w:p>
                    </w:txbxContent>
                  </v:textbox>
                </v:shape>
                <v:shapetype id="_x0000_t32" coordsize="21600,21600" o:spt="32" o:oned="t" path="m,l21600,21600e" filled="f">
                  <v:path arrowok="t" fillok="f" o:connecttype="none"/>
                  <o:lock v:ext="edit" shapetype="t"/>
                </v:shapetype>
                <v:shape id="直接箭头连接符 856228629" o:spid="_x0000_s1029" type="#_x0000_t32" style="position:absolute;left:24812;top:4219;width:76;height:30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" strokecolor="windowText" strokeweight=".5pt">
                  <v:stroke endarrow="block" joinstyle="miter"/>
                </v:shape>
                <v:shape id="文本框 1" o:spid="_x0000_s1030" type="#_x0000_t202" style="position:absolute;left:14637;top:44702;width:20502;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" fillcolor="window" strokeweight=".5pt">
                  <v:textbox>
                    <w:txbxContent>
                      <w:p w14:paraId="2DBA4E65"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编制安全评价报告</w:t>
                        </w:r>
                      </w:p>
                    </w:txbxContent>
                  </v:textbox>
                </v:shape>
                <v:shape id="文本框 1" o:spid="_x0000_s1031" type="#_x0000_t202" style="position:absolute;left:14637;top:38471;width:20502;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" fillcolor="window" strokeweight=".5pt">
                  <v:textbox>
                    <w:txbxContent>
                      <w:p w14:paraId="412F15F7"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做出评价结论</w:t>
                        </w:r>
                      </w:p>
                    </w:txbxContent>
                  </v:textbox>
                </v:shape>
                <v:shape id="文本框 1" o:spid="_x0000_s1032" type="#_x0000_t202" style="position:absolute;left:14637;top:26008;width:20502;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" fillcolor="window" strokeweight=".5pt">
                  <v:textbox>
                    <w:txbxContent>
                      <w:p w14:paraId="7EFC5368"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定性、定量评价</w:t>
                        </w:r>
                      </w:p>
                    </w:txbxContent>
                  </v:textbox>
                </v:shape>
                <v:shape id="文本框 1" o:spid="_x0000_s1033" type="#_x0000_t202" style="position:absolute;left:14637;top:32239;width:20502;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" fillcolor="window" strokeweight=".5pt">
                  <v:textbox>
                    <w:txbxContent>
                      <w:p w14:paraId="1AB29CEB"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提出安全对策措施建议</w:t>
                        </w:r>
                      </w:p>
                    </w:txbxContent>
                  </v:textbox>
                </v:shape>
                <v:shape id="文本框 1" o:spid="_x0000_s1034" type="#_x0000_t202" style="position:absolute;left:14637;top:19776;width:20502;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" fillcolor="window" strokeweight=".5pt">
                  <v:textbox>
                    <w:txbxContent>
                      <w:p w14:paraId="510FE51D"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评价方法选择</w:t>
                        </w:r>
                      </w:p>
                    </w:txbxContent>
                  </v:textbox>
                </v:shape>
                <v:shape id="文本框 1" o:spid="_x0000_s1035" type="#_x0000_t202" style="position:absolute;left:14637;top:13544;width:20502;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" fillcolor="window" strokeweight=".5pt">
                  <v:textbox>
                    <w:txbxContent>
                      <w:p w14:paraId="3B7FFDF8"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划分评价单元</w:t>
                        </w:r>
                      </w:p>
                    </w:txbxContent>
                  </v:textbox>
                </v:shape>
                <v:shape id="文本框 1" o:spid="_x0000_s1036" type="#_x0000_t202" style="position:absolute;left:14637;top:7296;width:20502;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" fillcolor="window" strokeweight=".5pt">
                  <v:textbox>
                    <w:txbxContent>
                      <w:p w14:paraId="5F6811C4" w14:textId="77777777" w:rsidR="00D01A65" w:rsidRPr="00DF4072" w:rsidRDefault="00D01A65" w:rsidP="00D01A65">
                        <w:pPr>
                          <w:spacing w:line="276" w:lineRule="auto"/>
                          <w:jc w:val="center"/>
                          <w:rPr>
                            <w:rFonts w:ascii="宋体" w:eastAsia="宋体" w:hAnsi="宋体" w:cs="Times New Roman" w:hint="eastAsia"/>
                            <w:sz w:val="21"/>
                            <w:szCs w:val="21"/>
                            <w14:ligatures w14:val="none"/>
                          </w:rPr>
                        </w:pPr>
                        <w:r w:rsidRPr="00DF4072">
                          <w:rPr>
                            <w:rFonts w:ascii="宋体" w:eastAsia="宋体" w:hAnsi="宋体" w:cs="Times New Roman" w:hint="eastAsia"/>
                            <w:sz w:val="21"/>
                            <w:szCs w:val="21"/>
                          </w:rPr>
                          <w:t>辨识与分析危险、有害因素</w:t>
                        </w:r>
                      </w:p>
                    </w:txbxContent>
                  </v:textbox>
                </v:shape>
                <v:shape id="直接箭头连接符 1362741333" o:spid="_x0000_s1037" type="#_x0000_t32" style="position:absolute;left:24812;top:10459;width:0;height:30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" strokecolor="windowText" strokeweight=".5pt">
                  <v:stroke endarrow="block" joinstyle="miter"/>
                </v:shape>
                <v:shape id="直接箭头连接符 1617925216" o:spid="_x0000_s1038" type="#_x0000_t32" style="position:absolute;left:25039;top:16708;width:0;height:30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" strokecolor="windowText" strokeweight=".5pt">
                  <v:stroke endarrow="block" joinstyle="miter"/>
                </v:shape>
                <v:shape id="直接箭头连接符 87483814" o:spid="_x0000_s1039" type="#_x0000_t32" style="position:absolute;left:25039;top:22942;width:0;height:30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" strokecolor="windowText" strokeweight=".5pt">
                  <v:stroke endarrow="block" joinstyle="miter"/>
                </v:shape>
                <v:shape id="直接箭头连接符 84351874" o:spid="_x0000_s1040" type="#_x0000_t32" style="position:absolute;left:25039;top:29174;width:0;height:30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" strokecolor="windowText" strokeweight=".5pt">
                  <v:stroke endarrow="block" joinstyle="miter"/>
                </v:shape>
                <v:shape id="直接箭头连接符 1479934885" o:spid="_x0000_s1041" type="#_x0000_t32" style="position:absolute;left:25039;top:41641;width:0;height:30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" strokecolor="windowText" strokeweight=".5pt">
                  <v:stroke endarrow="block" joinstyle="miter"/>
                </v:shape>
                <v:shape id="直接箭头连接符 1578423374" o:spid="_x0000_s1042" type="#_x0000_t32" style="position:absolute;left:25039;top:35407;width:0;height:30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" strokecolor="windowText" strokeweight=".5pt">
                  <v:stroke endarrow="block" joinstyle="miter"/>
                </v:shape>
                <w10:anchorlock/>
              </v:group>
            </w:pict>
          </mc:Fallback>
        </mc:AlternateContent>
      </w:r>
    </w:p>
    <w:p w14:paraId="0C067111" w14:textId="1935AB04" w:rsidR="007E27D4" w:rsidRDefault="00C2251A" w:rsidP="00D01A65">
      <w:pPr>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D01A65">
        <w:rPr>
          <w:rFonts w:ascii="Times New Roman" w:eastAsia="黑体" w:hAnsi="Times New Roman" w:cs="Times New Roman"/>
          <w:noProof/>
          <w:sz w:val="24"/>
          <w14:ligatures w14:val="none"/>
        </w:rPr>
        <mc:AlternateContent>
          <mc:Choice Requires="wps">
            <w:drawing>
              <wp:anchor distT="0" distB="0" distL="114300" distR="114300" simplePos="0" relativeHeight="251659264" behindDoc="0" locked="0" layoutInCell="1" allowOverlap="1" wp14:anchorId="6E3E149F" wp14:editId="1F7DB92F">
                <wp:simplePos x="0" y="0"/>
                <wp:positionH relativeFrom="character">
                  <wp:posOffset>1303020</wp:posOffset>
                </wp:positionH>
                <wp:positionV relativeFrom="line">
                  <wp:posOffset>5720715</wp:posOffset>
                </wp:positionV>
                <wp:extent cx="2832100" cy="360680"/>
                <wp:effectExtent l="3175" t="0" r="3175" b="0"/>
                <wp:wrapNone/>
                <wp:docPr id="124536395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CD0E2CA" w14:textId="77777777" w:rsidR="00C2251A" w:rsidRDefault="00C2251A" w:rsidP="00C2251A">
                            <w:pPr>
                              <w:pStyle w:val="3"/>
                              <w:keepNext w:val="0"/>
                              <w:keepLines w:val="0"/>
                              <w:spacing w:before="0" w:after="0" w:line="240" w:lineRule="auto"/>
                              <w:jc w:val="center"/>
                              <w:rPr>
                                <w:rFonts w:ascii="宋体" w:hAnsi="宋体" w:cs="宋体" w:hint="eastAsia"/>
                                <w:sz w:val="24"/>
                                <w:szCs w:val="24"/>
                              </w:rPr>
                            </w:pPr>
                            <w:r>
                              <w:rPr>
                                <w:b w:val="0"/>
                                <w:bCs w:val="0"/>
                                <w:sz w:val="24"/>
                                <w:szCs w:val="24"/>
                              </w:rPr>
                              <w:t>图1.4-1</w:t>
                            </w:r>
                            <w:r>
                              <w:rPr>
                                <w:rFonts w:hint="eastAsia"/>
                                <w:b w:val="0"/>
                                <w:bCs w:val="0"/>
                                <w:sz w:val="24"/>
                                <w:szCs w:val="24"/>
                              </w:rPr>
                              <w:t xml:space="preserve">  </w:t>
                            </w:r>
                            <w:r>
                              <w:rPr>
                                <w:b w:val="0"/>
                                <w:bCs w:val="0"/>
                                <w:sz w:val="24"/>
                                <w:szCs w:val="24"/>
                              </w:rPr>
                              <w:t>评价工作的主要内容及程序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E149F" id="文本框 2" o:spid="_x0000_s1043" type="#_x0000_t202" style="position:absolute;margin-left:102.6pt;margin-top:450.45pt;width:223pt;height:28.4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" filled="f" stroked="f">
                <v:textbox>
                  <w:txbxContent>
                    <w:p w14:paraId="3CD0E2CA" w14:textId="77777777" w:rsidR="00C2251A" w:rsidRDefault="00C2251A" w:rsidP="00C2251A">
                      <w:pPr>
                        <w:pStyle w:val="3"/>
                        <w:keepNext w:val="0"/>
                        <w:keepLines w:val="0"/>
                        <w:spacing w:before="0" w:after="0" w:line="240" w:lineRule="auto"/>
                        <w:jc w:val="center"/>
                        <w:rPr>
                          <w:rFonts w:ascii="宋体" w:hAnsi="宋体" w:cs="宋体" w:hint="eastAsia"/>
                          <w:sz w:val="24"/>
                          <w:szCs w:val="24"/>
                        </w:rPr>
                      </w:pPr>
                      <w:r>
                        <w:rPr>
                          <w:b w:val="0"/>
                          <w:bCs w:val="0"/>
                          <w:sz w:val="24"/>
                          <w:szCs w:val="24"/>
                        </w:rPr>
                        <w:t>图1.4-1</w:t>
                      </w:r>
                      <w:r>
                        <w:rPr>
                          <w:rFonts w:hint="eastAsia"/>
                          <w:b w:val="0"/>
                          <w:bCs w:val="0"/>
                          <w:sz w:val="24"/>
                          <w:szCs w:val="24"/>
                        </w:rPr>
                        <w:t xml:space="preserve">  </w:t>
                      </w:r>
                      <w:r>
                        <w:rPr>
                          <w:b w:val="0"/>
                          <w:bCs w:val="0"/>
                          <w:sz w:val="24"/>
                          <w:szCs w:val="24"/>
                        </w:rPr>
                        <w:t>评价工作的主要内容及程序</w:t>
                      </w:r>
                    </w:p>
                  </w:txbxContent>
                </v:textbox>
                <w10:wrap anchory="line"/>
              </v:shape>
            </w:pict>
          </mc:Fallback>
        </mc:AlternateContent>
      </w:r>
      <w:r w:rsidRPr="00D01A65">
        <w:rPr>
          <w:rFonts w:ascii="Times New Roman" w:eastAsia="黑体" w:hAnsi="Times New Roman" w:cs="Times New Roman" w:hint="eastAsia"/>
          <w:sz w:val="24"/>
          <w14:ligatures w14:val="none"/>
        </w:rPr>
        <w:t>图</w:t>
      </w:r>
      <w:r w:rsidRPr="00D01A65">
        <w:rPr>
          <w:rFonts w:ascii="Times New Roman" w:eastAsia="黑体" w:hAnsi="Times New Roman" w:cs="Times New Roman" w:hint="eastAsia"/>
          <w:sz w:val="24"/>
          <w14:ligatures w14:val="none"/>
        </w:rPr>
        <w:t xml:space="preserve">1.4-1 </w:t>
      </w:r>
      <w:r w:rsidR="00D01A65" w:rsidRPr="00D01A65">
        <w:rPr>
          <w:rFonts w:ascii="Times New Roman" w:eastAsia="黑体" w:hAnsi="Times New Roman" w:cs="Times New Roman" w:hint="eastAsia"/>
          <w:sz w:val="24"/>
          <w14:ligatures w14:val="none"/>
        </w:rPr>
        <w:t xml:space="preserve"> </w:t>
      </w:r>
      <w:r w:rsidR="00D01A65" w:rsidRPr="00D01A65">
        <w:rPr>
          <w:rFonts w:ascii="Times New Roman" w:eastAsia="黑体" w:hAnsi="Times New Roman" w:cs="Times New Roman" w:hint="eastAsia"/>
          <w:sz w:val="24"/>
          <w14:ligatures w14:val="none"/>
        </w:rPr>
        <w:t>安全评价工作程序框图</w:t>
      </w:r>
      <w:r w:rsidR="007E27D4">
        <w:rPr>
          <w:rFonts w:ascii="Times New Roman" w:eastAsia="黑体" w:hAnsi="Times New Roman" w:cs="Times New Roman"/>
          <w:sz w:val="24"/>
          <w14:ligatures w14:val="none"/>
        </w:rPr>
        <w:br w:type="page"/>
      </w:r>
    </w:p>
    <w:p w14:paraId="13767DB4" w14:textId="77777777" w:rsidR="007E27D4" w:rsidRPr="007E27D4" w:rsidRDefault="007E27D4" w:rsidP="007E27D4">
      <w:pPr>
        <w:adjustRightInd w:val="0"/>
        <w:snapToGrid w:val="0"/>
        <w:spacing w:beforeLines="150" w:before="468" w:afterLines="150" w:after="468" w:line="360" w:lineRule="auto"/>
        <w:jc w:val="center"/>
        <w:outlineLvl w:val="0"/>
        <w:rPr>
          <w:rFonts w:ascii="Times New Roman" w:eastAsia="黑体" w:hAnsi="Times New Roman" w:cs="黑体"/>
          <w:b/>
          <w:kern w:val="44"/>
          <w:sz w:val="32"/>
          <w:szCs w:val="44"/>
          <w14:ligatures w14:val="none"/>
        </w:rPr>
      </w:pPr>
      <w:bookmarkStart w:id="83" w:name="_Toc181983934"/>
      <w:bookmarkStart w:id="84" w:name="_Toc492367638"/>
      <w:bookmarkStart w:id="85" w:name="_Toc163051345"/>
      <w:bookmarkStart w:id="86" w:name="_Toc194374139"/>
      <w:bookmarkStart w:id="87" w:name="_Toc527536694"/>
      <w:bookmarkStart w:id="88" w:name="_Toc187466151"/>
      <w:bookmarkStart w:id="89" w:name="_Toc187563581"/>
      <w:bookmarkStart w:id="90" w:name="_Toc186441837"/>
      <w:bookmarkStart w:id="91" w:name="_Toc187810785"/>
      <w:bookmarkStart w:id="92" w:name="_Toc235092622"/>
      <w:r w:rsidRPr="007E27D4">
        <w:rPr>
          <w:rFonts w:ascii="Times New Roman" w:eastAsia="黑体" w:hAnsi="Times New Roman" w:cs="黑体"/>
          <w:b/>
          <w:kern w:val="44"/>
          <w:sz w:val="32"/>
          <w:szCs w:val="44"/>
          <w14:ligatures w14:val="none"/>
        </w:rPr>
        <w:lastRenderedPageBreak/>
        <w:t>2</w:t>
      </w:r>
      <w:r w:rsidRPr="007E27D4">
        <w:rPr>
          <w:rFonts w:ascii="Times New Roman" w:eastAsia="黑体" w:hAnsi="Times New Roman" w:cs="黑体" w:hint="eastAsia"/>
          <w:b/>
          <w:kern w:val="44"/>
          <w:sz w:val="32"/>
          <w:szCs w:val="44"/>
          <w14:ligatures w14:val="none"/>
        </w:rPr>
        <w:t>企业</w:t>
      </w:r>
      <w:r w:rsidRPr="007E27D4">
        <w:rPr>
          <w:rFonts w:ascii="Times New Roman" w:eastAsia="黑体" w:hAnsi="Times New Roman" w:cs="黑体"/>
          <w:b/>
          <w:kern w:val="44"/>
          <w:sz w:val="32"/>
          <w:szCs w:val="44"/>
          <w14:ligatures w14:val="none"/>
        </w:rPr>
        <w:t>概况</w:t>
      </w:r>
      <w:bookmarkEnd w:id="83"/>
      <w:bookmarkEnd w:id="84"/>
      <w:bookmarkEnd w:id="85"/>
      <w:bookmarkEnd w:id="86"/>
      <w:bookmarkEnd w:id="87"/>
      <w:bookmarkEnd w:id="88"/>
      <w:bookmarkEnd w:id="89"/>
      <w:bookmarkEnd w:id="90"/>
      <w:bookmarkEnd w:id="91"/>
      <w:bookmarkEnd w:id="92"/>
    </w:p>
    <w:p w14:paraId="43C117D1" w14:textId="77777777" w:rsidR="007E27D4" w:rsidRPr="007E27D4" w:rsidRDefault="007E27D4" w:rsidP="007E27D4">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93" w:name="_Toc492367639"/>
      <w:bookmarkStart w:id="94" w:name="_Toc527536695"/>
      <w:bookmarkStart w:id="95" w:name="_Toc163051346"/>
      <w:bookmarkStart w:id="96" w:name="_Toc235092623"/>
      <w:r w:rsidRPr="007E27D4">
        <w:rPr>
          <w:rFonts w:ascii="Times New Roman" w:eastAsia="楷体" w:hAnsi="Times New Roman" w:cs="黑体"/>
          <w:b/>
          <w:sz w:val="32"/>
          <w:szCs w:val="32"/>
          <w14:ligatures w14:val="none"/>
        </w:rPr>
        <w:t>2.1</w:t>
      </w:r>
      <w:bookmarkEnd w:id="93"/>
      <w:bookmarkEnd w:id="94"/>
      <w:r w:rsidRPr="007E27D4">
        <w:rPr>
          <w:rFonts w:ascii="Times New Roman" w:eastAsia="楷体" w:hAnsi="Times New Roman" w:cs="黑体"/>
          <w:b/>
          <w:sz w:val="32"/>
          <w:szCs w:val="32"/>
          <w14:ligatures w14:val="none"/>
        </w:rPr>
        <w:t>企业基本情况</w:t>
      </w:r>
      <w:bookmarkEnd w:id="95"/>
      <w:bookmarkEnd w:id="96"/>
    </w:p>
    <w:p w14:paraId="61BB73F5" w14:textId="77777777" w:rsidR="007E27D4" w:rsidRPr="007E27D4" w:rsidRDefault="007E27D4" w:rsidP="007E27D4">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bookmarkStart w:id="97" w:name="_Toc479257147"/>
      <w:r w:rsidRPr="007E27D4">
        <w:rPr>
          <w:rFonts w:ascii="Times New Roman" w:eastAsia="黑体" w:hAnsi="Times New Roman" w:cs="Times New Roman"/>
          <w:b/>
          <w:sz w:val="28"/>
          <w:szCs w:val="32"/>
          <w14:ligatures w14:val="none"/>
        </w:rPr>
        <w:t>2.1.1</w:t>
      </w:r>
      <w:r w:rsidRPr="007E27D4">
        <w:rPr>
          <w:rFonts w:ascii="Times New Roman" w:eastAsia="黑体" w:hAnsi="Times New Roman" w:cs="Times New Roman" w:hint="eastAsia"/>
          <w:b/>
          <w:sz w:val="28"/>
          <w:szCs w:val="32"/>
          <w14:ligatures w14:val="none"/>
        </w:rPr>
        <w:t>企业简介</w:t>
      </w:r>
      <w:bookmarkEnd w:id="97"/>
    </w:p>
    <w:p w14:paraId="45C23E35" w14:textId="62B3EAE2" w:rsidR="007E27D4" w:rsidRPr="007E27D4" w:rsidRDefault="00275472" w:rsidP="00041688">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7E27D4" w:rsidRPr="007E27D4">
        <w:rPr>
          <w:rFonts w:ascii="Times New Roman" w:eastAsia="宋体" w:hAnsi="Times New Roman" w:cs="Times New Roman" w:hint="eastAsia"/>
          <w:sz w:val="28"/>
          <w:szCs w:val="28"/>
          <w14:ligatures w14:val="none"/>
        </w:rPr>
        <w:t>位于</w:t>
      </w:r>
      <w:r w:rsidR="00642D9C" w:rsidRPr="00642D9C">
        <w:rPr>
          <w:rFonts w:ascii="Times New Roman" w:eastAsia="宋体" w:hAnsi="Times New Roman" w:cs="Times New Roman" w:hint="eastAsia"/>
          <w:sz w:val="28"/>
          <w:szCs w:val="28"/>
          <w14:ligatures w14:val="none"/>
        </w:rPr>
        <w:t>营口市中小企业园</w:t>
      </w:r>
      <w:r w:rsidR="007E27D4" w:rsidRPr="007E27D4">
        <w:rPr>
          <w:rFonts w:ascii="Times New Roman" w:eastAsia="宋体" w:hAnsi="Times New Roman" w:cs="Times New Roman" w:hint="eastAsia"/>
          <w:sz w:val="28"/>
          <w:szCs w:val="28"/>
          <w14:ligatures w14:val="none"/>
        </w:rPr>
        <w:t>，成立于</w:t>
      </w:r>
      <w:r w:rsidR="007E27D4" w:rsidRPr="007E27D4">
        <w:rPr>
          <w:rFonts w:ascii="Times New Roman" w:eastAsia="宋体" w:hAnsi="Times New Roman" w:cs="Times New Roman" w:hint="eastAsia"/>
          <w:sz w:val="28"/>
          <w:szCs w:val="28"/>
          <w14:ligatures w14:val="none"/>
        </w:rPr>
        <w:t>200</w:t>
      </w:r>
      <w:r w:rsidR="00AE4C9F">
        <w:rPr>
          <w:rFonts w:ascii="Times New Roman" w:eastAsia="宋体" w:hAnsi="Times New Roman" w:cs="Times New Roman" w:hint="eastAsia"/>
          <w:sz w:val="28"/>
          <w:szCs w:val="28"/>
          <w14:ligatures w14:val="none"/>
        </w:rPr>
        <w:t>7</w:t>
      </w:r>
      <w:r w:rsidR="007E27D4" w:rsidRPr="007E27D4">
        <w:rPr>
          <w:rFonts w:ascii="Times New Roman" w:eastAsia="宋体" w:hAnsi="Times New Roman" w:cs="Times New Roman" w:hint="eastAsia"/>
          <w:sz w:val="28"/>
          <w:szCs w:val="28"/>
          <w14:ligatures w14:val="none"/>
        </w:rPr>
        <w:t>年</w:t>
      </w:r>
      <w:r w:rsidR="007E27D4" w:rsidRPr="007E27D4">
        <w:rPr>
          <w:rFonts w:ascii="Times New Roman" w:eastAsia="宋体" w:hAnsi="Times New Roman" w:cs="Times New Roman" w:hint="eastAsia"/>
          <w:sz w:val="28"/>
          <w:szCs w:val="28"/>
          <w14:ligatures w14:val="none"/>
        </w:rPr>
        <w:t>0</w:t>
      </w:r>
      <w:r w:rsidR="00AE4C9F">
        <w:rPr>
          <w:rFonts w:ascii="Times New Roman" w:eastAsia="宋体" w:hAnsi="Times New Roman" w:cs="Times New Roman" w:hint="eastAsia"/>
          <w:sz w:val="28"/>
          <w:szCs w:val="28"/>
          <w14:ligatures w14:val="none"/>
        </w:rPr>
        <w:t>9</w:t>
      </w:r>
      <w:r w:rsidR="007E27D4" w:rsidRPr="007E27D4">
        <w:rPr>
          <w:rFonts w:ascii="Times New Roman" w:eastAsia="宋体" w:hAnsi="Times New Roman" w:cs="Times New Roman" w:hint="eastAsia"/>
          <w:sz w:val="28"/>
          <w:szCs w:val="28"/>
          <w14:ligatures w14:val="none"/>
        </w:rPr>
        <w:t>月</w:t>
      </w:r>
      <w:r w:rsidR="00AE4C9F">
        <w:rPr>
          <w:rFonts w:ascii="Times New Roman" w:eastAsia="宋体" w:hAnsi="Times New Roman" w:cs="Times New Roman" w:hint="eastAsia"/>
          <w:sz w:val="28"/>
          <w:szCs w:val="28"/>
          <w14:ligatures w14:val="none"/>
        </w:rPr>
        <w:t>28</w:t>
      </w:r>
      <w:r w:rsidR="007E27D4" w:rsidRPr="007E27D4">
        <w:rPr>
          <w:rFonts w:ascii="Times New Roman" w:eastAsia="宋体" w:hAnsi="Times New Roman" w:cs="Times New Roman" w:hint="eastAsia"/>
          <w:sz w:val="28"/>
          <w:szCs w:val="28"/>
          <w14:ligatures w14:val="none"/>
        </w:rPr>
        <w:t>日，</w:t>
      </w:r>
      <w:r w:rsidR="00AE4C9F" w:rsidRPr="00AE4C9F">
        <w:rPr>
          <w:rFonts w:ascii="Times New Roman" w:eastAsia="宋体" w:hAnsi="Times New Roman" w:cs="Times New Roman" w:hint="eastAsia"/>
          <w:sz w:val="28"/>
          <w:szCs w:val="28"/>
          <w14:ligatures w14:val="none"/>
        </w:rPr>
        <w:t>类型为个人独资企业，投资人为张继宾</w:t>
      </w:r>
      <w:r w:rsidR="007E27D4" w:rsidRPr="007E27D4">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经营范围：氧</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压缩的或液化的</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、氩</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压缩的或液化的</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、氮</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压缩的或液化的</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及二氧化碳</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压缩的或液化的</w:t>
      </w:r>
      <w:r w:rsidR="00AE4C9F" w:rsidRP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（有储存）；氨、氢气、乙炔、丙烷、天然气</w:t>
      </w:r>
      <w:r w:rsid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富含甲烷的</w:t>
      </w:r>
      <w:r w:rsid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、液化石油气</w:t>
      </w:r>
      <w:r w:rsid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限于工业生产原料等非燃料用途</w:t>
      </w:r>
      <w:r w:rsidR="00AE4C9F">
        <w:rPr>
          <w:rFonts w:ascii="Times New Roman" w:eastAsia="宋体" w:hAnsi="Times New Roman" w:cs="Times New Roman" w:hint="eastAsia"/>
          <w:sz w:val="28"/>
          <w:szCs w:val="28"/>
          <w14:ligatures w14:val="none"/>
        </w:rPr>
        <w:t>]</w:t>
      </w:r>
      <w:r w:rsidR="00AE4C9F" w:rsidRPr="00AE4C9F">
        <w:rPr>
          <w:rFonts w:ascii="Times New Roman" w:eastAsia="宋体" w:hAnsi="Times New Roman" w:cs="Times New Roman" w:hint="eastAsia"/>
          <w:sz w:val="28"/>
          <w:szCs w:val="28"/>
          <w14:ligatures w14:val="none"/>
        </w:rPr>
        <w:t>（无储存）</w:t>
      </w:r>
      <w:r w:rsidR="007E27D4" w:rsidRPr="007E27D4">
        <w:rPr>
          <w:rFonts w:ascii="Times New Roman" w:eastAsia="宋体" w:hAnsi="Times New Roman" w:cs="Times New Roman"/>
          <w:sz w:val="28"/>
          <w:szCs w:val="28"/>
          <w14:ligatures w14:val="none"/>
        </w:rPr>
        <w:t>。</w:t>
      </w:r>
    </w:p>
    <w:p w14:paraId="47D95AAF" w14:textId="19DE1D24" w:rsidR="007E27D4" w:rsidRPr="007E27D4" w:rsidRDefault="00275472" w:rsidP="00041688">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7E27D4" w:rsidRPr="007E27D4">
        <w:rPr>
          <w:rFonts w:ascii="Times New Roman" w:eastAsia="宋体" w:hAnsi="Times New Roman" w:cs="Times New Roman"/>
          <w:sz w:val="28"/>
          <w:szCs w:val="28"/>
          <w14:ligatures w14:val="none"/>
        </w:rPr>
        <w:t>危险化学品经营许</w:t>
      </w:r>
      <w:r w:rsidR="007E27D4" w:rsidRPr="007E27D4">
        <w:rPr>
          <w:rFonts w:ascii="Times New Roman" w:eastAsia="宋体" w:hAnsi="Times New Roman" w:cs="Times New Roman" w:hint="eastAsia"/>
          <w:sz w:val="28"/>
          <w:szCs w:val="28"/>
          <w14:ligatures w14:val="none"/>
        </w:rPr>
        <w:t>可证有效期限</w:t>
      </w:r>
      <w:r w:rsidR="007E27D4" w:rsidRPr="007E27D4">
        <w:rPr>
          <w:rFonts w:ascii="Times New Roman" w:eastAsia="宋体" w:hAnsi="Times New Roman" w:cs="Times New Roman" w:hint="eastAsia"/>
          <w:sz w:val="28"/>
          <w:szCs w:val="28"/>
          <w14:ligatures w14:val="none"/>
        </w:rPr>
        <w:t>202</w:t>
      </w:r>
      <w:r w:rsidR="00AE4C9F">
        <w:rPr>
          <w:rFonts w:ascii="Times New Roman" w:eastAsia="宋体" w:hAnsi="Times New Roman" w:cs="Times New Roman" w:hint="eastAsia"/>
          <w:sz w:val="28"/>
          <w:szCs w:val="28"/>
          <w14:ligatures w14:val="none"/>
        </w:rPr>
        <w:t>3</w:t>
      </w:r>
      <w:r w:rsidR="007E27D4" w:rsidRPr="007E27D4">
        <w:rPr>
          <w:rFonts w:ascii="Times New Roman" w:eastAsia="宋体" w:hAnsi="Times New Roman" w:cs="Times New Roman" w:hint="eastAsia"/>
          <w:sz w:val="28"/>
          <w:szCs w:val="28"/>
          <w14:ligatures w14:val="none"/>
        </w:rPr>
        <w:t>年</w:t>
      </w:r>
      <w:r w:rsidR="00041688">
        <w:rPr>
          <w:rFonts w:ascii="Times New Roman" w:eastAsia="宋体" w:hAnsi="Times New Roman" w:cs="Times New Roman" w:hint="eastAsia"/>
          <w:sz w:val="28"/>
          <w:szCs w:val="28"/>
          <w14:ligatures w14:val="none"/>
        </w:rPr>
        <w:t>0</w:t>
      </w:r>
      <w:r w:rsidR="00AE4C9F">
        <w:rPr>
          <w:rFonts w:ascii="Times New Roman" w:eastAsia="宋体" w:hAnsi="Times New Roman" w:cs="Times New Roman" w:hint="eastAsia"/>
          <w:sz w:val="28"/>
          <w:szCs w:val="28"/>
          <w14:ligatures w14:val="none"/>
        </w:rPr>
        <w:t>8</w:t>
      </w:r>
      <w:r w:rsidR="007E27D4" w:rsidRPr="007E27D4">
        <w:rPr>
          <w:rFonts w:ascii="Times New Roman" w:eastAsia="宋体" w:hAnsi="Times New Roman" w:cs="Times New Roman" w:hint="eastAsia"/>
          <w:sz w:val="28"/>
          <w:szCs w:val="28"/>
          <w14:ligatures w14:val="none"/>
        </w:rPr>
        <w:t>月</w:t>
      </w:r>
      <w:r w:rsidR="00AE4C9F">
        <w:rPr>
          <w:rFonts w:ascii="Times New Roman" w:eastAsia="宋体" w:hAnsi="Times New Roman" w:cs="Times New Roman" w:hint="eastAsia"/>
          <w:sz w:val="28"/>
          <w:szCs w:val="28"/>
          <w14:ligatures w14:val="none"/>
        </w:rPr>
        <w:t>02</w:t>
      </w:r>
      <w:r w:rsidR="007E27D4" w:rsidRPr="007E27D4">
        <w:rPr>
          <w:rFonts w:ascii="Times New Roman" w:eastAsia="宋体" w:hAnsi="Times New Roman" w:cs="Times New Roman" w:hint="eastAsia"/>
          <w:sz w:val="28"/>
          <w:szCs w:val="28"/>
          <w14:ligatures w14:val="none"/>
        </w:rPr>
        <w:t>日至</w:t>
      </w:r>
      <w:r w:rsidR="007E27D4" w:rsidRPr="007E27D4">
        <w:rPr>
          <w:rFonts w:ascii="Times New Roman" w:eastAsia="宋体" w:hAnsi="Times New Roman" w:cs="Times New Roman" w:hint="eastAsia"/>
          <w:sz w:val="28"/>
          <w:szCs w:val="28"/>
          <w14:ligatures w14:val="none"/>
        </w:rPr>
        <w:t>202</w:t>
      </w:r>
      <w:r w:rsidR="00AE4C9F">
        <w:rPr>
          <w:rFonts w:ascii="Times New Roman" w:eastAsia="宋体" w:hAnsi="Times New Roman" w:cs="Times New Roman" w:hint="eastAsia"/>
          <w:sz w:val="28"/>
          <w:szCs w:val="28"/>
          <w14:ligatures w14:val="none"/>
        </w:rPr>
        <w:t>6</w:t>
      </w:r>
      <w:r w:rsidR="007E27D4" w:rsidRPr="007E27D4">
        <w:rPr>
          <w:rFonts w:ascii="Times New Roman" w:eastAsia="宋体" w:hAnsi="Times New Roman" w:cs="Times New Roman" w:hint="eastAsia"/>
          <w:sz w:val="28"/>
          <w:szCs w:val="28"/>
          <w14:ligatures w14:val="none"/>
        </w:rPr>
        <w:t>年</w:t>
      </w:r>
      <w:r w:rsidR="00041688">
        <w:rPr>
          <w:rFonts w:ascii="Times New Roman" w:eastAsia="宋体" w:hAnsi="Times New Roman" w:cs="Times New Roman" w:hint="eastAsia"/>
          <w:sz w:val="28"/>
          <w:szCs w:val="28"/>
          <w14:ligatures w14:val="none"/>
        </w:rPr>
        <w:t>0</w:t>
      </w:r>
      <w:r w:rsidR="00AE4C9F">
        <w:rPr>
          <w:rFonts w:ascii="Times New Roman" w:eastAsia="宋体" w:hAnsi="Times New Roman" w:cs="Times New Roman" w:hint="eastAsia"/>
          <w:sz w:val="28"/>
          <w:szCs w:val="28"/>
          <w14:ligatures w14:val="none"/>
        </w:rPr>
        <w:t>8</w:t>
      </w:r>
      <w:r w:rsidR="007E27D4" w:rsidRPr="007E27D4">
        <w:rPr>
          <w:rFonts w:ascii="Times New Roman" w:eastAsia="宋体" w:hAnsi="Times New Roman" w:cs="Times New Roman" w:hint="eastAsia"/>
          <w:sz w:val="28"/>
          <w:szCs w:val="28"/>
          <w14:ligatures w14:val="none"/>
        </w:rPr>
        <w:t>月</w:t>
      </w:r>
      <w:r w:rsidR="00AE4C9F">
        <w:rPr>
          <w:rFonts w:ascii="Times New Roman" w:eastAsia="宋体" w:hAnsi="Times New Roman" w:cs="Times New Roman" w:hint="eastAsia"/>
          <w:sz w:val="28"/>
          <w:szCs w:val="28"/>
          <w14:ligatures w14:val="none"/>
        </w:rPr>
        <w:t>01</w:t>
      </w:r>
      <w:r w:rsidR="007E27D4" w:rsidRPr="007E27D4">
        <w:rPr>
          <w:rFonts w:ascii="Times New Roman" w:eastAsia="宋体" w:hAnsi="Times New Roman" w:cs="Times New Roman" w:hint="eastAsia"/>
          <w:sz w:val="28"/>
          <w:szCs w:val="28"/>
          <w14:ligatures w14:val="none"/>
        </w:rPr>
        <w:t>日，证书编号：</w:t>
      </w:r>
      <w:r w:rsidR="00AE4C9F" w:rsidRPr="00AE4C9F">
        <w:rPr>
          <w:rFonts w:ascii="Times New Roman" w:eastAsia="宋体" w:hAnsi="Times New Roman" w:cs="Times New Roman" w:hint="eastAsia"/>
          <w:sz w:val="28"/>
          <w:szCs w:val="28"/>
          <w14:ligatures w14:val="none"/>
        </w:rPr>
        <w:t>辽营危化经字</w:t>
      </w:r>
      <w:r w:rsidR="00AE4C9F" w:rsidRPr="00AE4C9F">
        <w:rPr>
          <w:rFonts w:ascii="Times New Roman" w:eastAsia="宋体" w:hAnsi="Times New Roman" w:cs="Times New Roman" w:hint="eastAsia"/>
          <w:sz w:val="28"/>
          <w:szCs w:val="28"/>
          <w14:ligatures w14:val="none"/>
        </w:rPr>
        <w:t>[2023]000013</w:t>
      </w:r>
      <w:r w:rsidR="00AE4C9F" w:rsidRPr="00AE4C9F">
        <w:rPr>
          <w:rFonts w:ascii="Times New Roman" w:eastAsia="宋体" w:hAnsi="Times New Roman" w:cs="Times New Roman" w:hint="eastAsia"/>
          <w:sz w:val="28"/>
          <w:szCs w:val="28"/>
          <w14:ligatures w14:val="none"/>
        </w:rPr>
        <w:t>号</w:t>
      </w:r>
      <w:r w:rsidR="007E27D4" w:rsidRPr="007E27D4">
        <w:rPr>
          <w:rFonts w:ascii="Times New Roman" w:eastAsia="宋体" w:hAnsi="Times New Roman" w:cs="Times New Roman"/>
          <w:sz w:val="28"/>
          <w:szCs w:val="28"/>
          <w14:ligatures w14:val="none"/>
        </w:rPr>
        <w:t>。</w:t>
      </w:r>
      <w:r>
        <w:rPr>
          <w:rFonts w:ascii="Times New Roman" w:eastAsia="宋体" w:hAnsi="Times New Roman" w:cs="Times New Roman" w:hint="eastAsia"/>
          <w:sz w:val="28"/>
          <w:szCs w:val="28"/>
          <w14:ligatures w14:val="none"/>
        </w:rPr>
        <w:t>营口市滨城氧气厂</w:t>
      </w:r>
      <w:r w:rsidR="007E27D4" w:rsidRPr="007E27D4">
        <w:rPr>
          <w:rFonts w:ascii="Times New Roman" w:eastAsia="宋体" w:hAnsi="Times New Roman" w:cs="Times New Roman" w:hint="eastAsia"/>
          <w:sz w:val="28"/>
          <w:szCs w:val="28"/>
          <w14:ligatures w14:val="none"/>
        </w:rPr>
        <w:t>已提交延期申请。</w:t>
      </w:r>
    </w:p>
    <w:p w14:paraId="7878C6D5" w14:textId="0955765B" w:rsidR="007E27D4" w:rsidRPr="007E27D4" w:rsidRDefault="007E27D4" w:rsidP="00041688">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E27D4">
        <w:rPr>
          <w:rFonts w:ascii="Times New Roman" w:eastAsia="宋体" w:hAnsi="Times New Roman" w:cs="Times New Roman" w:hint="eastAsia"/>
          <w:sz w:val="28"/>
          <w:szCs w:val="28"/>
          <w14:ligatures w14:val="none"/>
        </w:rPr>
        <w:t>本次拟进行经营许可证的换证申请，经营品种与</w:t>
      </w:r>
      <w:r w:rsidR="00C81C98">
        <w:rPr>
          <w:rFonts w:ascii="Times New Roman" w:eastAsia="宋体" w:hAnsi="Times New Roman" w:cs="Times New Roman" w:hint="eastAsia"/>
          <w:sz w:val="28"/>
          <w:szCs w:val="28"/>
          <w14:ligatures w14:val="none"/>
        </w:rPr>
        <w:t>三年前相比</w:t>
      </w:r>
      <w:r w:rsidRPr="007E27D4">
        <w:rPr>
          <w:rFonts w:ascii="Times New Roman" w:eastAsia="宋体" w:hAnsi="Times New Roman" w:cs="Times New Roman" w:hint="eastAsia"/>
          <w:sz w:val="28"/>
          <w:szCs w:val="28"/>
          <w14:ligatures w14:val="none"/>
        </w:rPr>
        <w:t>无变化。</w:t>
      </w:r>
    </w:p>
    <w:p w14:paraId="41626337" w14:textId="40C067AB" w:rsidR="00E95266" w:rsidRPr="00E95266" w:rsidRDefault="00E95266" w:rsidP="00514220">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E95266">
        <w:rPr>
          <w:rFonts w:ascii="Times New Roman" w:eastAsia="黑体" w:hAnsi="Times New Roman" w:cs="Times New Roman" w:hint="eastAsia"/>
          <w:sz w:val="24"/>
          <w14:ligatures w14:val="none"/>
        </w:rPr>
        <w:t>表</w:t>
      </w:r>
      <w:r w:rsidRPr="00E95266">
        <w:rPr>
          <w:rFonts w:ascii="Times New Roman" w:eastAsia="黑体" w:hAnsi="Times New Roman" w:cs="Times New Roman" w:hint="eastAsia"/>
          <w:sz w:val="24"/>
          <w14:ligatures w14:val="none"/>
        </w:rPr>
        <w:t>2.1-1</w:t>
      </w:r>
      <w:r w:rsidR="00514220">
        <w:rPr>
          <w:rFonts w:ascii="Times New Roman" w:eastAsia="黑体" w:hAnsi="Times New Roman" w:cs="Times New Roman" w:hint="eastAsia"/>
          <w:sz w:val="24"/>
          <w14:ligatures w14:val="none"/>
        </w:rPr>
        <w:t xml:space="preserve">  </w:t>
      </w:r>
      <w:r w:rsidRPr="00E95266">
        <w:rPr>
          <w:rFonts w:ascii="Times New Roman" w:eastAsia="黑体" w:hAnsi="Times New Roman" w:cs="Times New Roman" w:hint="eastAsia"/>
          <w:sz w:val="24"/>
          <w14:ligatures w14:val="none"/>
        </w:rPr>
        <w:t>经营品种清单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2835"/>
        <w:gridCol w:w="1843"/>
        <w:gridCol w:w="1729"/>
        <w:gridCol w:w="1073"/>
        <w:gridCol w:w="848"/>
      </w:tblGrid>
      <w:tr w:rsidR="00514220" w:rsidRPr="00E95266" w14:paraId="55DD61DE" w14:textId="77777777" w:rsidTr="00CA12DE">
        <w:trPr>
          <w:trHeight w:val="454"/>
          <w:jc w:val="center"/>
        </w:trPr>
        <w:tc>
          <w:tcPr>
            <w:tcW w:w="846" w:type="dxa"/>
            <w:vAlign w:val="center"/>
          </w:tcPr>
          <w:p w14:paraId="3827FD25" w14:textId="7B35E032" w:rsidR="00514220" w:rsidRPr="00E95266" w:rsidRDefault="00514220" w:rsidP="00514220">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序号</w:t>
            </w:r>
          </w:p>
        </w:tc>
        <w:tc>
          <w:tcPr>
            <w:tcW w:w="2835" w:type="dxa"/>
            <w:vAlign w:val="center"/>
          </w:tcPr>
          <w:p w14:paraId="68AAAA90" w14:textId="067B02D3" w:rsidR="00514220" w:rsidRPr="00E95266" w:rsidRDefault="00514220" w:rsidP="00E95266">
            <w:pPr>
              <w:adjustRightInd w:val="0"/>
              <w:spacing w:after="0" w:line="240" w:lineRule="auto"/>
              <w:jc w:val="center"/>
              <w:rPr>
                <w:rFonts w:ascii="Times New Roman" w:eastAsia="宋体" w:hAnsi="Times New Roman" w:cs="Times New Roman"/>
                <w:sz w:val="21"/>
                <w:szCs w:val="21"/>
                <w14:ligatures w14:val="none"/>
              </w:rPr>
            </w:pPr>
            <w:r w:rsidRPr="00E95266">
              <w:rPr>
                <w:rFonts w:ascii="Times New Roman" w:eastAsia="宋体" w:hAnsi="Times New Roman" w:cs="Times New Roman" w:hint="eastAsia"/>
                <w:sz w:val="21"/>
                <w:szCs w:val="21"/>
                <w14:ligatures w14:val="none"/>
              </w:rPr>
              <w:t>化学品名称</w:t>
            </w:r>
          </w:p>
        </w:tc>
        <w:tc>
          <w:tcPr>
            <w:tcW w:w="1843" w:type="dxa"/>
            <w:vAlign w:val="center"/>
          </w:tcPr>
          <w:p w14:paraId="765E4EB8" w14:textId="77777777" w:rsidR="00514220" w:rsidRPr="00E95266" w:rsidRDefault="00514220"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Times New Roman"/>
                <w:sz w:val="21"/>
                <w:szCs w:val="21"/>
                <w:lang w:val="zh-TW" w:eastAsia="zh-TW" w:bidi="zh-TW"/>
                <w14:ligatures w14:val="none"/>
              </w:rPr>
              <w:t>危化品目录序号</w:t>
            </w:r>
          </w:p>
        </w:tc>
        <w:tc>
          <w:tcPr>
            <w:tcW w:w="1729" w:type="dxa"/>
            <w:vAlign w:val="center"/>
          </w:tcPr>
          <w:p w14:paraId="1AFEE514" w14:textId="77777777" w:rsidR="00514220" w:rsidRPr="00E95266" w:rsidRDefault="00514220" w:rsidP="00E95266">
            <w:pPr>
              <w:adjustRightInd w:val="0"/>
              <w:spacing w:after="0" w:line="240" w:lineRule="auto"/>
              <w:jc w:val="center"/>
              <w:rPr>
                <w:rFonts w:ascii="Times New Roman" w:eastAsia="宋体" w:hAnsi="Times New Roman" w:cs="Times New Roman"/>
                <w:sz w:val="21"/>
                <w:szCs w:val="21"/>
                <w14:ligatures w14:val="none"/>
              </w:rPr>
            </w:pPr>
            <w:r w:rsidRPr="00E95266">
              <w:rPr>
                <w:rFonts w:ascii="Times New Roman" w:eastAsia="宋体" w:hAnsi="Times New Roman" w:cs="Times New Roman" w:hint="eastAsia"/>
                <w:sz w:val="21"/>
                <w:szCs w:val="21"/>
                <w14:ligatures w14:val="none"/>
              </w:rPr>
              <w:t>CAS</w:t>
            </w:r>
            <w:r w:rsidRPr="00E95266">
              <w:rPr>
                <w:rFonts w:ascii="Times New Roman" w:eastAsia="宋体" w:hAnsi="Times New Roman" w:cs="Times New Roman" w:hint="eastAsia"/>
                <w:sz w:val="21"/>
                <w:szCs w:val="21"/>
                <w14:ligatures w14:val="none"/>
              </w:rPr>
              <w:t>号</w:t>
            </w:r>
          </w:p>
        </w:tc>
        <w:tc>
          <w:tcPr>
            <w:tcW w:w="1073" w:type="dxa"/>
            <w:vAlign w:val="center"/>
          </w:tcPr>
          <w:p w14:paraId="3FA6EA09" w14:textId="77777777" w:rsidR="00514220" w:rsidRPr="00E95266" w:rsidRDefault="00514220" w:rsidP="00E95266">
            <w:pPr>
              <w:adjustRightInd w:val="0"/>
              <w:spacing w:after="0" w:line="240" w:lineRule="auto"/>
              <w:jc w:val="center"/>
              <w:rPr>
                <w:rFonts w:ascii="Times New Roman" w:eastAsia="宋体" w:hAnsi="Times New Roman" w:cs="Times New Roman"/>
                <w:sz w:val="21"/>
                <w:szCs w:val="21"/>
                <w14:ligatures w14:val="none"/>
              </w:rPr>
            </w:pPr>
            <w:r w:rsidRPr="00E95266">
              <w:rPr>
                <w:rFonts w:ascii="Times New Roman" w:eastAsia="宋体" w:hAnsi="Times New Roman" w:cs="Times New Roman" w:hint="eastAsia"/>
                <w:sz w:val="21"/>
                <w:szCs w:val="21"/>
                <w14:ligatures w14:val="none"/>
              </w:rPr>
              <w:t>经营方式</w:t>
            </w:r>
          </w:p>
        </w:tc>
        <w:tc>
          <w:tcPr>
            <w:tcW w:w="848" w:type="dxa"/>
            <w:vAlign w:val="center"/>
          </w:tcPr>
          <w:p w14:paraId="016D36D6" w14:textId="77777777" w:rsidR="00514220" w:rsidRPr="00E95266" w:rsidRDefault="00514220" w:rsidP="00E95266">
            <w:pPr>
              <w:adjustRightInd w:val="0"/>
              <w:spacing w:after="0" w:line="240" w:lineRule="auto"/>
              <w:jc w:val="center"/>
              <w:rPr>
                <w:rFonts w:ascii="Times New Roman" w:eastAsia="宋体" w:hAnsi="Times New Roman" w:cs="Times New Roman"/>
                <w:sz w:val="21"/>
                <w:szCs w:val="21"/>
                <w14:ligatures w14:val="none"/>
              </w:rPr>
            </w:pPr>
            <w:r w:rsidRPr="00E95266">
              <w:rPr>
                <w:rFonts w:ascii="Times New Roman" w:eastAsia="宋体" w:hAnsi="Times New Roman" w:cs="Times New Roman" w:hint="eastAsia"/>
                <w:sz w:val="21"/>
                <w:szCs w:val="21"/>
                <w14:ligatures w14:val="none"/>
              </w:rPr>
              <w:t>备注</w:t>
            </w:r>
          </w:p>
        </w:tc>
      </w:tr>
      <w:tr w:rsidR="00514220" w:rsidRPr="00E95266" w14:paraId="48BB789C" w14:textId="77777777" w:rsidTr="00CA12DE">
        <w:trPr>
          <w:trHeight w:val="454"/>
          <w:jc w:val="center"/>
        </w:trPr>
        <w:tc>
          <w:tcPr>
            <w:tcW w:w="846" w:type="dxa"/>
            <w:vAlign w:val="center"/>
          </w:tcPr>
          <w:p w14:paraId="08D6B5A8" w14:textId="77777777" w:rsidR="00514220" w:rsidRPr="00514220" w:rsidRDefault="00514220"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val="zh-TW" w:eastAsia="zh-TW" w:bidi="zh-TW"/>
                <w14:ligatures w14:val="none"/>
              </w:rPr>
            </w:pPr>
          </w:p>
        </w:tc>
        <w:tc>
          <w:tcPr>
            <w:tcW w:w="2835" w:type="dxa"/>
            <w:vAlign w:val="center"/>
          </w:tcPr>
          <w:p w14:paraId="10BC6547" w14:textId="71273986" w:rsidR="00514220" w:rsidRPr="00E95266" w:rsidRDefault="00514220" w:rsidP="00E95266">
            <w:pPr>
              <w:spacing w:after="0" w:line="240" w:lineRule="auto"/>
              <w:rPr>
                <w:rFonts w:ascii="Times New Roman" w:eastAsia="宋体" w:hAnsi="Times New Roman" w:cs="宋体"/>
                <w:sz w:val="21"/>
                <w:szCs w:val="21"/>
                <w:lang w:bidi="zh-TW"/>
                <w14:ligatures w14:val="none"/>
              </w:rPr>
            </w:pPr>
            <w:r w:rsidRPr="00E95266">
              <w:rPr>
                <w:rFonts w:ascii="Times New Roman" w:eastAsia="宋体" w:hAnsi="Times New Roman" w:cs="Times New Roman"/>
                <w:sz w:val="21"/>
                <w:szCs w:val="21"/>
                <w:lang w:val="zh-TW" w:eastAsia="zh-TW" w:bidi="zh-TW"/>
                <w14:ligatures w14:val="none"/>
              </w:rPr>
              <w:t>氧</w:t>
            </w:r>
            <w:r w:rsidRPr="00E95266">
              <w:rPr>
                <w:rFonts w:ascii="Times New Roman" w:eastAsia="宋体" w:hAnsi="Times New Roman" w:cs="Times New Roman" w:hint="eastAsia"/>
                <w:sz w:val="21"/>
                <w:szCs w:val="21"/>
                <w:lang w:bidi="zh-TW"/>
                <w14:ligatures w14:val="none"/>
              </w:rPr>
              <w:t>[</w:t>
            </w:r>
            <w:r w:rsidRPr="00E95266">
              <w:rPr>
                <w:rFonts w:ascii="Times New Roman" w:eastAsia="宋体" w:hAnsi="Times New Roman" w:cs="Times New Roman" w:hint="eastAsia"/>
                <w:sz w:val="21"/>
                <w:szCs w:val="21"/>
                <w:lang w:bidi="zh-TW"/>
                <w14:ligatures w14:val="none"/>
              </w:rPr>
              <w:t>压缩的或液化的</w:t>
            </w:r>
            <w:r w:rsidRPr="00E95266">
              <w:rPr>
                <w:rFonts w:ascii="Times New Roman" w:eastAsia="宋体" w:hAnsi="Times New Roman" w:cs="Times New Roman" w:hint="eastAsia"/>
                <w:sz w:val="21"/>
                <w:szCs w:val="21"/>
                <w:lang w:bidi="zh-TW"/>
                <w14:ligatures w14:val="none"/>
              </w:rPr>
              <w:t>]</w:t>
            </w:r>
          </w:p>
        </w:tc>
        <w:tc>
          <w:tcPr>
            <w:tcW w:w="1843" w:type="dxa"/>
            <w:vAlign w:val="center"/>
          </w:tcPr>
          <w:p w14:paraId="26861442" w14:textId="77777777" w:rsidR="00514220" w:rsidRPr="00E95266" w:rsidRDefault="00514220"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宋体"/>
                <w:kern w:val="0"/>
                <w:sz w:val="21"/>
                <w:szCs w:val="20"/>
                <w:lang w:val="zh-TW" w:eastAsia="zh-TW" w:bidi="zh-TW"/>
                <w14:ligatures w14:val="none"/>
              </w:rPr>
              <w:t>2528</w:t>
            </w:r>
          </w:p>
        </w:tc>
        <w:tc>
          <w:tcPr>
            <w:tcW w:w="1729" w:type="dxa"/>
            <w:vAlign w:val="center"/>
          </w:tcPr>
          <w:p w14:paraId="00C3FC0D" w14:textId="77777777" w:rsidR="00514220" w:rsidRPr="00E95266" w:rsidRDefault="00514220"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宋体"/>
                <w:kern w:val="0"/>
                <w:sz w:val="21"/>
                <w:szCs w:val="20"/>
                <w:lang w:val="zh-TW" w:eastAsia="zh-TW" w:bidi="zh-TW"/>
                <w14:ligatures w14:val="none"/>
              </w:rPr>
              <w:t>7782-44-7</w:t>
            </w:r>
          </w:p>
        </w:tc>
        <w:tc>
          <w:tcPr>
            <w:tcW w:w="1073" w:type="dxa"/>
            <w:vMerge w:val="restart"/>
            <w:vAlign w:val="center"/>
          </w:tcPr>
          <w:p w14:paraId="79A92A8D" w14:textId="77777777" w:rsidR="00514220" w:rsidRPr="00E95266" w:rsidRDefault="00514220" w:rsidP="00E95266">
            <w:pPr>
              <w:keepLines/>
              <w:adjustRightInd w:val="0"/>
              <w:spacing w:after="0" w:line="240" w:lineRule="auto"/>
              <w:jc w:val="center"/>
              <w:rPr>
                <w:rFonts w:ascii="Times New Roman" w:eastAsia="宋体" w:hAnsi="Times New Roman" w:cs="Times New Roman"/>
                <w:sz w:val="21"/>
                <w:szCs w:val="21"/>
                <w14:ligatures w14:val="none"/>
              </w:rPr>
            </w:pPr>
            <w:r w:rsidRPr="00E95266">
              <w:rPr>
                <w:rFonts w:ascii="Times New Roman" w:eastAsia="宋体" w:hAnsi="Times New Roman" w:cs="Times New Roman" w:hint="eastAsia"/>
                <w:sz w:val="21"/>
                <w:szCs w:val="21"/>
                <w14:ligatures w14:val="none"/>
              </w:rPr>
              <w:t>储存经营</w:t>
            </w:r>
          </w:p>
        </w:tc>
        <w:tc>
          <w:tcPr>
            <w:tcW w:w="848" w:type="dxa"/>
            <w:vAlign w:val="center"/>
          </w:tcPr>
          <w:p w14:paraId="69D26D64" w14:textId="77777777" w:rsidR="00514220" w:rsidRPr="00E95266" w:rsidRDefault="00514220" w:rsidP="00E95266">
            <w:pPr>
              <w:keepLines/>
              <w:adjustRightInd w:val="0"/>
              <w:spacing w:after="0" w:line="240" w:lineRule="auto"/>
              <w:jc w:val="center"/>
              <w:rPr>
                <w:rFonts w:ascii="Times New Roman" w:eastAsia="宋体" w:hAnsi="Times New Roman" w:cs="Times New Roman"/>
                <w:sz w:val="21"/>
                <w:szCs w:val="21"/>
                <w14:ligatures w14:val="none"/>
              </w:rPr>
            </w:pPr>
          </w:p>
        </w:tc>
      </w:tr>
      <w:tr w:rsidR="00514220" w:rsidRPr="00E95266" w14:paraId="011C1724" w14:textId="77777777" w:rsidTr="00CA12DE">
        <w:trPr>
          <w:trHeight w:val="454"/>
          <w:jc w:val="center"/>
        </w:trPr>
        <w:tc>
          <w:tcPr>
            <w:tcW w:w="846" w:type="dxa"/>
            <w:vAlign w:val="center"/>
          </w:tcPr>
          <w:p w14:paraId="14E21AB7" w14:textId="77777777" w:rsidR="00514220" w:rsidRPr="00514220" w:rsidRDefault="00514220"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bidi="zh-TW"/>
                <w14:ligatures w14:val="none"/>
              </w:rPr>
            </w:pPr>
          </w:p>
        </w:tc>
        <w:tc>
          <w:tcPr>
            <w:tcW w:w="2835" w:type="dxa"/>
            <w:vAlign w:val="center"/>
          </w:tcPr>
          <w:p w14:paraId="60CEB2DC" w14:textId="300397C5" w:rsidR="00514220" w:rsidRPr="00E95266" w:rsidRDefault="00514220" w:rsidP="00E95266">
            <w:pPr>
              <w:spacing w:after="0" w:line="240" w:lineRule="auto"/>
              <w:rPr>
                <w:rFonts w:ascii="Times New Roman" w:eastAsia="宋体" w:hAnsi="Times New Roman" w:cs="宋体"/>
                <w:sz w:val="21"/>
                <w:szCs w:val="21"/>
                <w:lang w:bidi="zh-TW"/>
                <w14:ligatures w14:val="none"/>
              </w:rPr>
            </w:pPr>
            <w:r w:rsidRPr="00E95266">
              <w:rPr>
                <w:rFonts w:ascii="Times New Roman" w:eastAsia="宋体" w:hAnsi="Times New Roman" w:cs="Times New Roman"/>
                <w:sz w:val="21"/>
                <w:szCs w:val="21"/>
                <w:lang w:bidi="zh-TW"/>
                <w14:ligatures w14:val="none"/>
              </w:rPr>
              <w:t>氩</w:t>
            </w:r>
            <w:r w:rsidRPr="00E95266">
              <w:rPr>
                <w:rFonts w:ascii="Times New Roman" w:eastAsia="宋体" w:hAnsi="Times New Roman" w:cs="Times New Roman" w:hint="eastAsia"/>
                <w:sz w:val="21"/>
                <w:szCs w:val="21"/>
                <w:lang w:bidi="zh-TW"/>
                <w14:ligatures w14:val="none"/>
              </w:rPr>
              <w:t>[</w:t>
            </w:r>
            <w:r w:rsidRPr="00E95266">
              <w:rPr>
                <w:rFonts w:ascii="Times New Roman" w:eastAsia="宋体" w:hAnsi="Times New Roman" w:cs="Times New Roman" w:hint="eastAsia"/>
                <w:sz w:val="21"/>
                <w:szCs w:val="21"/>
                <w:lang w:bidi="zh-TW"/>
                <w14:ligatures w14:val="none"/>
              </w:rPr>
              <w:t>压缩的或液化的</w:t>
            </w:r>
            <w:r w:rsidRPr="00E95266">
              <w:rPr>
                <w:rFonts w:ascii="Times New Roman" w:eastAsia="宋体" w:hAnsi="Times New Roman" w:cs="Times New Roman" w:hint="eastAsia"/>
                <w:sz w:val="21"/>
                <w:szCs w:val="21"/>
                <w:lang w:bidi="zh-TW"/>
                <w14:ligatures w14:val="none"/>
              </w:rPr>
              <w:t>]</w:t>
            </w:r>
          </w:p>
        </w:tc>
        <w:tc>
          <w:tcPr>
            <w:tcW w:w="1843" w:type="dxa"/>
            <w:vAlign w:val="center"/>
          </w:tcPr>
          <w:p w14:paraId="74B078FC" w14:textId="77777777" w:rsidR="00514220" w:rsidRPr="00E95266" w:rsidRDefault="00514220"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宋体"/>
                <w:kern w:val="0"/>
                <w:sz w:val="21"/>
                <w:szCs w:val="20"/>
                <w:lang w:val="zh-TW" w:eastAsia="zh-TW" w:bidi="zh-TW"/>
                <w14:ligatures w14:val="none"/>
              </w:rPr>
              <w:t>2505</w:t>
            </w:r>
          </w:p>
        </w:tc>
        <w:tc>
          <w:tcPr>
            <w:tcW w:w="1729" w:type="dxa"/>
            <w:vAlign w:val="center"/>
          </w:tcPr>
          <w:p w14:paraId="311E5E4C" w14:textId="77777777" w:rsidR="00514220" w:rsidRPr="00E95266" w:rsidRDefault="00514220"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宋体"/>
                <w:kern w:val="0"/>
                <w:sz w:val="21"/>
                <w:szCs w:val="20"/>
                <w:lang w:val="zh-TW" w:eastAsia="zh-TW" w:bidi="zh-TW"/>
                <w14:ligatures w14:val="none"/>
              </w:rPr>
              <w:t>7440-37-1</w:t>
            </w:r>
          </w:p>
        </w:tc>
        <w:tc>
          <w:tcPr>
            <w:tcW w:w="1073" w:type="dxa"/>
            <w:vMerge/>
            <w:vAlign w:val="center"/>
          </w:tcPr>
          <w:p w14:paraId="75146219" w14:textId="77777777" w:rsidR="00514220" w:rsidRPr="00E95266" w:rsidRDefault="00514220" w:rsidP="00E95266">
            <w:pPr>
              <w:keepLines/>
              <w:adjustRightInd w:val="0"/>
              <w:spacing w:after="0" w:line="240" w:lineRule="auto"/>
              <w:jc w:val="center"/>
              <w:rPr>
                <w:rFonts w:ascii="Times New Roman" w:eastAsia="宋体" w:hAnsi="Times New Roman" w:cs="Times New Roman"/>
                <w:sz w:val="21"/>
                <w:szCs w:val="21"/>
                <w14:ligatures w14:val="none"/>
              </w:rPr>
            </w:pPr>
          </w:p>
        </w:tc>
        <w:tc>
          <w:tcPr>
            <w:tcW w:w="848" w:type="dxa"/>
            <w:vAlign w:val="center"/>
          </w:tcPr>
          <w:p w14:paraId="2A0446C7" w14:textId="77777777" w:rsidR="00514220" w:rsidRPr="00E95266" w:rsidRDefault="00514220" w:rsidP="00E95266">
            <w:pPr>
              <w:keepLines/>
              <w:adjustRightInd w:val="0"/>
              <w:spacing w:after="0" w:line="240" w:lineRule="auto"/>
              <w:jc w:val="center"/>
              <w:rPr>
                <w:rFonts w:ascii="Times New Roman" w:eastAsia="宋体" w:hAnsi="Times New Roman" w:cs="Times New Roman"/>
                <w:sz w:val="21"/>
                <w:szCs w:val="21"/>
                <w14:ligatures w14:val="none"/>
              </w:rPr>
            </w:pPr>
          </w:p>
        </w:tc>
      </w:tr>
      <w:tr w:rsidR="00AE4C9F" w:rsidRPr="00E95266" w14:paraId="607E488A" w14:textId="77777777" w:rsidTr="00CA12DE">
        <w:trPr>
          <w:trHeight w:val="454"/>
          <w:jc w:val="center"/>
        </w:trPr>
        <w:tc>
          <w:tcPr>
            <w:tcW w:w="846" w:type="dxa"/>
            <w:vAlign w:val="center"/>
          </w:tcPr>
          <w:p w14:paraId="563068ED" w14:textId="77777777" w:rsidR="00AE4C9F" w:rsidRPr="00514220" w:rsidRDefault="00AE4C9F" w:rsidP="00AE4C9F">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bidi="zh-TW"/>
                <w14:ligatures w14:val="none"/>
              </w:rPr>
            </w:pPr>
          </w:p>
        </w:tc>
        <w:tc>
          <w:tcPr>
            <w:tcW w:w="2835" w:type="dxa"/>
            <w:vAlign w:val="center"/>
          </w:tcPr>
          <w:p w14:paraId="1A3624D1" w14:textId="5FB9F5D9" w:rsidR="00AE4C9F" w:rsidRPr="00E95266" w:rsidRDefault="00AE4C9F" w:rsidP="00AE4C9F">
            <w:pPr>
              <w:spacing w:after="0" w:line="240" w:lineRule="auto"/>
              <w:rPr>
                <w:rFonts w:ascii="Times New Roman" w:eastAsia="宋体" w:hAnsi="Times New Roman" w:cs="Times New Roman"/>
                <w:sz w:val="21"/>
                <w:szCs w:val="21"/>
                <w:lang w:bidi="zh-TW"/>
                <w14:ligatures w14:val="none"/>
              </w:rPr>
            </w:pPr>
            <w:r w:rsidRPr="00514220">
              <w:rPr>
                <w:rFonts w:ascii="Times New Roman" w:eastAsia="宋体" w:hAnsi="Times New Roman" w:cs="Times New Roman" w:hint="eastAsia"/>
                <w:sz w:val="21"/>
                <w:szCs w:val="21"/>
                <w:lang w:bidi="zh-TW"/>
                <w14:ligatures w14:val="none"/>
              </w:rPr>
              <w:t>氮</w:t>
            </w:r>
            <w:r w:rsidRPr="00514220">
              <w:rPr>
                <w:rFonts w:ascii="Times New Roman" w:eastAsia="宋体" w:hAnsi="Times New Roman" w:cs="Times New Roman" w:hint="eastAsia"/>
                <w:sz w:val="21"/>
                <w:szCs w:val="21"/>
                <w:lang w:bidi="zh-TW"/>
                <w14:ligatures w14:val="none"/>
              </w:rPr>
              <w:t>[</w:t>
            </w:r>
            <w:r w:rsidRPr="00623A14">
              <w:rPr>
                <w:rFonts w:ascii="Times New Roman" w:eastAsia="宋体" w:hAnsi="Times New Roman" w:cs="Times New Roman" w:hint="eastAsia"/>
                <w:sz w:val="21"/>
                <w:szCs w:val="21"/>
                <w:lang w:bidi="zh-TW"/>
                <w14:ligatures w14:val="none"/>
              </w:rPr>
              <w:t>压缩的或</w:t>
            </w:r>
            <w:r w:rsidRPr="00514220">
              <w:rPr>
                <w:rFonts w:ascii="Times New Roman" w:eastAsia="宋体" w:hAnsi="Times New Roman" w:cs="Times New Roman" w:hint="eastAsia"/>
                <w:sz w:val="21"/>
                <w:szCs w:val="21"/>
                <w:lang w:bidi="zh-TW"/>
                <w14:ligatures w14:val="none"/>
              </w:rPr>
              <w:t>液化的</w:t>
            </w:r>
            <w:r w:rsidRPr="00514220">
              <w:rPr>
                <w:rFonts w:ascii="Times New Roman" w:eastAsia="宋体" w:hAnsi="Times New Roman" w:cs="Times New Roman" w:hint="eastAsia"/>
                <w:sz w:val="21"/>
                <w:szCs w:val="21"/>
                <w:lang w:bidi="zh-TW"/>
                <w14:ligatures w14:val="none"/>
              </w:rPr>
              <w:t>]</w:t>
            </w:r>
          </w:p>
        </w:tc>
        <w:tc>
          <w:tcPr>
            <w:tcW w:w="1843" w:type="dxa"/>
            <w:vAlign w:val="center"/>
          </w:tcPr>
          <w:p w14:paraId="2A2F1BCD" w14:textId="7C195F98" w:rsidR="00AE4C9F" w:rsidRPr="00E95266" w:rsidRDefault="00AE4C9F" w:rsidP="00AE4C9F">
            <w:pPr>
              <w:spacing w:after="0" w:line="240" w:lineRule="auto"/>
              <w:jc w:val="center"/>
              <w:rPr>
                <w:rFonts w:ascii="Times New Roman" w:eastAsia="宋体" w:hAnsi="Times New Roman" w:cs="宋体"/>
                <w:kern w:val="0"/>
                <w:sz w:val="21"/>
                <w:szCs w:val="20"/>
                <w:lang w:val="zh-TW" w:eastAsia="zh-TW" w:bidi="zh-TW"/>
                <w14:ligatures w14:val="none"/>
              </w:rPr>
            </w:pPr>
            <w:r>
              <w:rPr>
                <w:rFonts w:ascii="Times New Roman" w:eastAsia="宋体" w:hAnsi="Times New Roman" w:cs="Times New Roman" w:hint="eastAsia"/>
                <w:sz w:val="21"/>
                <w:szCs w:val="21"/>
                <w:lang w:bidi="zh-TW"/>
                <w14:ligatures w14:val="none"/>
              </w:rPr>
              <w:t>172</w:t>
            </w:r>
          </w:p>
        </w:tc>
        <w:tc>
          <w:tcPr>
            <w:tcW w:w="1729" w:type="dxa"/>
            <w:vAlign w:val="center"/>
          </w:tcPr>
          <w:p w14:paraId="6C4A51F3" w14:textId="74753B48" w:rsidR="00AE4C9F" w:rsidRPr="00E95266" w:rsidRDefault="00AE4C9F" w:rsidP="00AE4C9F">
            <w:pPr>
              <w:spacing w:after="0" w:line="240" w:lineRule="auto"/>
              <w:jc w:val="center"/>
              <w:rPr>
                <w:rFonts w:ascii="Times New Roman" w:eastAsia="宋体" w:hAnsi="Times New Roman" w:cs="宋体"/>
                <w:kern w:val="0"/>
                <w:sz w:val="21"/>
                <w:szCs w:val="20"/>
                <w:lang w:val="zh-TW" w:eastAsia="zh-TW" w:bidi="zh-TW"/>
                <w14:ligatures w14:val="none"/>
              </w:rPr>
            </w:pPr>
            <w:r w:rsidRPr="00514220">
              <w:rPr>
                <w:rFonts w:ascii="Times New Roman" w:eastAsia="宋体" w:hAnsi="Times New Roman" w:cs="宋体" w:hint="eastAsia"/>
                <w:kern w:val="0"/>
                <w:sz w:val="21"/>
                <w:szCs w:val="20"/>
                <w:lang w:val="zh-TW" w:eastAsia="zh-TW" w:bidi="zh-TW"/>
                <w14:ligatures w14:val="none"/>
              </w:rPr>
              <w:t>7727-37-9</w:t>
            </w:r>
          </w:p>
        </w:tc>
        <w:tc>
          <w:tcPr>
            <w:tcW w:w="1073" w:type="dxa"/>
            <w:vMerge/>
            <w:vAlign w:val="center"/>
          </w:tcPr>
          <w:p w14:paraId="7A36C63E" w14:textId="77777777" w:rsidR="00AE4C9F" w:rsidRPr="00E95266" w:rsidRDefault="00AE4C9F" w:rsidP="00AE4C9F">
            <w:pPr>
              <w:keepLines/>
              <w:adjustRightInd w:val="0"/>
              <w:spacing w:after="0" w:line="240" w:lineRule="auto"/>
              <w:jc w:val="center"/>
              <w:rPr>
                <w:rFonts w:ascii="Times New Roman" w:eastAsia="宋体" w:hAnsi="Times New Roman" w:cs="Times New Roman"/>
                <w:sz w:val="21"/>
                <w:szCs w:val="21"/>
                <w14:ligatures w14:val="none"/>
              </w:rPr>
            </w:pPr>
          </w:p>
        </w:tc>
        <w:tc>
          <w:tcPr>
            <w:tcW w:w="848" w:type="dxa"/>
            <w:vAlign w:val="center"/>
          </w:tcPr>
          <w:p w14:paraId="2260392D" w14:textId="77777777" w:rsidR="00AE4C9F" w:rsidRPr="00E95266" w:rsidRDefault="00AE4C9F" w:rsidP="00AE4C9F">
            <w:pPr>
              <w:keepLines/>
              <w:adjustRightInd w:val="0"/>
              <w:spacing w:after="0" w:line="240" w:lineRule="auto"/>
              <w:jc w:val="center"/>
              <w:rPr>
                <w:rFonts w:ascii="Times New Roman" w:eastAsia="宋体" w:hAnsi="Times New Roman" w:cs="Times New Roman"/>
                <w:sz w:val="21"/>
                <w:szCs w:val="21"/>
                <w14:ligatures w14:val="none"/>
              </w:rPr>
            </w:pPr>
          </w:p>
        </w:tc>
      </w:tr>
      <w:tr w:rsidR="00514220" w:rsidRPr="00E95266" w14:paraId="36617A33" w14:textId="77777777" w:rsidTr="00CA12DE">
        <w:trPr>
          <w:trHeight w:val="454"/>
          <w:jc w:val="center"/>
        </w:trPr>
        <w:tc>
          <w:tcPr>
            <w:tcW w:w="846" w:type="dxa"/>
            <w:vAlign w:val="center"/>
          </w:tcPr>
          <w:p w14:paraId="5E1DBB24" w14:textId="77777777" w:rsidR="00514220" w:rsidRPr="00514220" w:rsidRDefault="00514220"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val="zh-TW" w:bidi="zh-TW"/>
                <w14:ligatures w14:val="none"/>
              </w:rPr>
            </w:pPr>
          </w:p>
        </w:tc>
        <w:tc>
          <w:tcPr>
            <w:tcW w:w="2835" w:type="dxa"/>
            <w:vAlign w:val="center"/>
          </w:tcPr>
          <w:p w14:paraId="373DEB7D" w14:textId="4F67D9DC" w:rsidR="00514220" w:rsidRPr="00E95266" w:rsidRDefault="00514220" w:rsidP="00E95266">
            <w:pPr>
              <w:spacing w:after="0" w:line="240" w:lineRule="auto"/>
              <w:jc w:val="both"/>
              <w:rPr>
                <w:rFonts w:ascii="Times New Roman" w:eastAsia="宋体" w:hAnsi="Times New Roman" w:cs="宋体"/>
                <w:sz w:val="21"/>
                <w:szCs w:val="21"/>
                <w:lang w:bidi="zh-TW"/>
                <w14:ligatures w14:val="none"/>
              </w:rPr>
            </w:pPr>
            <w:r w:rsidRPr="00E95266">
              <w:rPr>
                <w:rFonts w:ascii="Times New Roman" w:eastAsia="宋体" w:hAnsi="Times New Roman" w:cs="Times New Roman"/>
                <w:sz w:val="21"/>
                <w:szCs w:val="21"/>
                <w:lang w:val="zh-TW" w:bidi="zh-TW"/>
                <w14:ligatures w14:val="none"/>
              </w:rPr>
              <w:t>二氧化碳</w:t>
            </w:r>
            <w:r w:rsidRPr="00E95266">
              <w:rPr>
                <w:rFonts w:ascii="Times New Roman" w:eastAsia="宋体" w:hAnsi="Times New Roman" w:cs="Times New Roman" w:hint="eastAsia"/>
                <w:sz w:val="21"/>
                <w:szCs w:val="21"/>
                <w:lang w:bidi="zh-TW"/>
                <w14:ligatures w14:val="none"/>
              </w:rPr>
              <w:t>[</w:t>
            </w:r>
            <w:r w:rsidRPr="00E95266">
              <w:rPr>
                <w:rFonts w:ascii="Times New Roman" w:eastAsia="宋体" w:hAnsi="Times New Roman" w:cs="Times New Roman" w:hint="eastAsia"/>
                <w:sz w:val="21"/>
                <w:szCs w:val="21"/>
                <w:lang w:bidi="zh-TW"/>
                <w14:ligatures w14:val="none"/>
              </w:rPr>
              <w:t>压缩的或液化的</w:t>
            </w:r>
            <w:r w:rsidRPr="00E95266">
              <w:rPr>
                <w:rFonts w:ascii="Times New Roman" w:eastAsia="宋体" w:hAnsi="Times New Roman" w:cs="Times New Roman" w:hint="eastAsia"/>
                <w:sz w:val="21"/>
                <w:szCs w:val="21"/>
                <w:lang w:bidi="zh-TW"/>
                <w14:ligatures w14:val="none"/>
              </w:rPr>
              <w:t>]</w:t>
            </w:r>
          </w:p>
        </w:tc>
        <w:tc>
          <w:tcPr>
            <w:tcW w:w="1843" w:type="dxa"/>
            <w:vAlign w:val="center"/>
          </w:tcPr>
          <w:p w14:paraId="5D7FE4AA" w14:textId="77777777" w:rsidR="00514220" w:rsidRPr="00E95266" w:rsidRDefault="00514220"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宋体"/>
                <w:kern w:val="0"/>
                <w:sz w:val="21"/>
                <w:szCs w:val="20"/>
                <w:lang w:val="zh-TW" w:eastAsia="zh-TW" w:bidi="zh-TW"/>
                <w14:ligatures w14:val="none"/>
              </w:rPr>
              <w:t>642</w:t>
            </w:r>
          </w:p>
        </w:tc>
        <w:tc>
          <w:tcPr>
            <w:tcW w:w="1729" w:type="dxa"/>
            <w:vAlign w:val="center"/>
          </w:tcPr>
          <w:p w14:paraId="0E7427D3" w14:textId="77777777" w:rsidR="00514220" w:rsidRPr="00E95266" w:rsidRDefault="00514220"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宋体"/>
                <w:kern w:val="0"/>
                <w:sz w:val="21"/>
                <w:szCs w:val="20"/>
                <w:lang w:val="zh-TW" w:eastAsia="zh-TW" w:bidi="zh-TW"/>
                <w14:ligatures w14:val="none"/>
              </w:rPr>
              <w:t>124-38-9</w:t>
            </w:r>
          </w:p>
        </w:tc>
        <w:tc>
          <w:tcPr>
            <w:tcW w:w="1073" w:type="dxa"/>
            <w:vMerge/>
            <w:vAlign w:val="center"/>
          </w:tcPr>
          <w:p w14:paraId="192889DE" w14:textId="77777777" w:rsidR="00514220" w:rsidRPr="00E95266" w:rsidRDefault="00514220" w:rsidP="00E95266">
            <w:pPr>
              <w:keepLines/>
              <w:adjustRightInd w:val="0"/>
              <w:spacing w:after="0" w:line="240" w:lineRule="auto"/>
              <w:jc w:val="center"/>
              <w:rPr>
                <w:rFonts w:ascii="Times New Roman" w:eastAsia="宋体" w:hAnsi="Times New Roman" w:cs="Times New Roman"/>
                <w:sz w:val="21"/>
                <w:szCs w:val="21"/>
                <w14:ligatures w14:val="none"/>
              </w:rPr>
            </w:pPr>
          </w:p>
        </w:tc>
        <w:tc>
          <w:tcPr>
            <w:tcW w:w="848" w:type="dxa"/>
            <w:vAlign w:val="center"/>
          </w:tcPr>
          <w:p w14:paraId="433DD6AD" w14:textId="77777777" w:rsidR="00514220" w:rsidRPr="00E95266" w:rsidRDefault="00514220" w:rsidP="00E95266">
            <w:pPr>
              <w:keepLines/>
              <w:adjustRightInd w:val="0"/>
              <w:spacing w:after="0" w:line="240" w:lineRule="auto"/>
              <w:jc w:val="center"/>
              <w:rPr>
                <w:rFonts w:ascii="Times New Roman" w:eastAsia="宋体" w:hAnsi="Times New Roman" w:cs="Times New Roman"/>
                <w:sz w:val="21"/>
                <w:szCs w:val="21"/>
                <w14:ligatures w14:val="none"/>
              </w:rPr>
            </w:pPr>
          </w:p>
        </w:tc>
      </w:tr>
      <w:tr w:rsidR="00AE4C9F" w:rsidRPr="00E95266" w14:paraId="17CDAED1" w14:textId="77777777" w:rsidTr="00CA12DE">
        <w:trPr>
          <w:trHeight w:val="454"/>
          <w:jc w:val="center"/>
        </w:trPr>
        <w:tc>
          <w:tcPr>
            <w:tcW w:w="846" w:type="dxa"/>
            <w:vAlign w:val="center"/>
          </w:tcPr>
          <w:p w14:paraId="0E976FE7" w14:textId="77777777" w:rsidR="00AE4C9F" w:rsidRPr="00514220" w:rsidRDefault="00AE4C9F"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bidi="zh-TW"/>
                <w14:ligatures w14:val="none"/>
              </w:rPr>
            </w:pPr>
          </w:p>
        </w:tc>
        <w:tc>
          <w:tcPr>
            <w:tcW w:w="2835" w:type="dxa"/>
            <w:vAlign w:val="center"/>
          </w:tcPr>
          <w:p w14:paraId="62ACBA92" w14:textId="48B853D4" w:rsidR="00AE4C9F" w:rsidRPr="00E95266" w:rsidRDefault="00AE4C9F" w:rsidP="00514220">
            <w:pPr>
              <w:spacing w:after="0" w:line="240" w:lineRule="auto"/>
              <w:jc w:val="both"/>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氨</w:t>
            </w:r>
          </w:p>
        </w:tc>
        <w:tc>
          <w:tcPr>
            <w:tcW w:w="1843" w:type="dxa"/>
            <w:vAlign w:val="center"/>
          </w:tcPr>
          <w:p w14:paraId="177E6216" w14:textId="4D778242" w:rsidR="00AE4C9F" w:rsidRPr="00E95266" w:rsidRDefault="00AE4C9F" w:rsidP="00514220">
            <w:pPr>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2</w:t>
            </w:r>
          </w:p>
        </w:tc>
        <w:tc>
          <w:tcPr>
            <w:tcW w:w="1729" w:type="dxa"/>
            <w:vAlign w:val="center"/>
          </w:tcPr>
          <w:p w14:paraId="6685A0CF" w14:textId="41AA0501" w:rsidR="00AE4C9F" w:rsidRPr="00E95266" w:rsidRDefault="00AE4C9F" w:rsidP="00514220">
            <w:pPr>
              <w:spacing w:after="0" w:line="240" w:lineRule="auto"/>
              <w:jc w:val="center"/>
              <w:rPr>
                <w:rFonts w:ascii="Times New Roman" w:eastAsia="宋体" w:hAnsi="Times New Roman" w:cs="宋体"/>
                <w:kern w:val="0"/>
                <w:sz w:val="21"/>
                <w:szCs w:val="20"/>
                <w:lang w:val="zh-TW" w:eastAsia="zh-TW" w:bidi="zh-TW"/>
                <w14:ligatures w14:val="none"/>
              </w:rPr>
            </w:pPr>
            <w:r w:rsidRPr="00AE4C9F">
              <w:rPr>
                <w:rFonts w:ascii="Times New Roman" w:eastAsia="宋体" w:hAnsi="Times New Roman" w:cs="宋体" w:hint="eastAsia"/>
                <w:kern w:val="0"/>
                <w:sz w:val="21"/>
                <w:szCs w:val="20"/>
                <w:lang w:val="zh-TW" w:eastAsia="zh-TW" w:bidi="zh-TW"/>
                <w14:ligatures w14:val="none"/>
              </w:rPr>
              <w:t>7664-41-7</w:t>
            </w:r>
          </w:p>
        </w:tc>
        <w:tc>
          <w:tcPr>
            <w:tcW w:w="1073" w:type="dxa"/>
            <w:vMerge w:val="restart"/>
            <w:vAlign w:val="center"/>
          </w:tcPr>
          <w:p w14:paraId="2F771598" w14:textId="6BD3187B" w:rsidR="00AE4C9F" w:rsidRPr="00E95266" w:rsidRDefault="00AE4C9F" w:rsidP="00514220">
            <w:pPr>
              <w:keepLines/>
              <w:adjustRightInd w:val="0"/>
              <w:spacing w:after="0" w:line="240" w:lineRule="auto"/>
              <w:jc w:val="center"/>
              <w:rPr>
                <w:rFonts w:ascii="Times New Roman" w:eastAsia="宋体" w:hAnsi="Times New Roman" w:cs="Times New Roman"/>
                <w:sz w:val="21"/>
                <w:szCs w:val="21"/>
                <w14:ligatures w14:val="none"/>
              </w:rPr>
            </w:pPr>
            <w:r w:rsidRPr="00E95266">
              <w:rPr>
                <w:rFonts w:ascii="Times New Roman" w:eastAsia="宋体" w:hAnsi="Times New Roman" w:cs="Times New Roman" w:hint="eastAsia"/>
                <w:sz w:val="21"/>
                <w:szCs w:val="21"/>
                <w14:ligatures w14:val="none"/>
              </w:rPr>
              <w:t>票据经营</w:t>
            </w:r>
          </w:p>
        </w:tc>
        <w:tc>
          <w:tcPr>
            <w:tcW w:w="848" w:type="dxa"/>
            <w:vAlign w:val="center"/>
          </w:tcPr>
          <w:p w14:paraId="06842D62" w14:textId="77777777" w:rsidR="00AE4C9F" w:rsidRPr="00E95266" w:rsidRDefault="00AE4C9F" w:rsidP="00514220">
            <w:pPr>
              <w:keepLines/>
              <w:adjustRightInd w:val="0"/>
              <w:spacing w:after="0" w:line="240" w:lineRule="auto"/>
              <w:jc w:val="center"/>
              <w:rPr>
                <w:rFonts w:ascii="Times New Roman" w:eastAsia="宋体" w:hAnsi="Times New Roman" w:cs="Times New Roman"/>
                <w:sz w:val="21"/>
                <w:szCs w:val="21"/>
                <w14:ligatures w14:val="none"/>
              </w:rPr>
            </w:pPr>
          </w:p>
        </w:tc>
      </w:tr>
      <w:tr w:rsidR="00AE4C9F" w:rsidRPr="00E95266" w14:paraId="366E3226" w14:textId="77777777" w:rsidTr="00CA12DE">
        <w:trPr>
          <w:trHeight w:val="454"/>
          <w:jc w:val="center"/>
        </w:trPr>
        <w:tc>
          <w:tcPr>
            <w:tcW w:w="846" w:type="dxa"/>
            <w:vAlign w:val="center"/>
          </w:tcPr>
          <w:p w14:paraId="12E996C1" w14:textId="77777777" w:rsidR="00AE4C9F" w:rsidRPr="00514220" w:rsidRDefault="00AE4C9F"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bidi="zh-TW"/>
                <w14:ligatures w14:val="none"/>
              </w:rPr>
            </w:pPr>
          </w:p>
        </w:tc>
        <w:tc>
          <w:tcPr>
            <w:tcW w:w="2835" w:type="dxa"/>
            <w:vAlign w:val="center"/>
          </w:tcPr>
          <w:p w14:paraId="26491C78" w14:textId="6274C5EE" w:rsidR="00AE4C9F" w:rsidRPr="00E95266" w:rsidRDefault="00AE4C9F" w:rsidP="00514220">
            <w:pPr>
              <w:spacing w:after="0" w:line="240" w:lineRule="auto"/>
              <w:jc w:val="both"/>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氢气</w:t>
            </w:r>
          </w:p>
        </w:tc>
        <w:tc>
          <w:tcPr>
            <w:tcW w:w="1843" w:type="dxa"/>
            <w:vAlign w:val="center"/>
          </w:tcPr>
          <w:p w14:paraId="5DD5DD77" w14:textId="5D86A787" w:rsidR="00AE4C9F" w:rsidRPr="00E95266" w:rsidRDefault="00AE4C9F" w:rsidP="00514220">
            <w:pPr>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1648</w:t>
            </w:r>
          </w:p>
        </w:tc>
        <w:tc>
          <w:tcPr>
            <w:tcW w:w="1729" w:type="dxa"/>
            <w:vAlign w:val="center"/>
          </w:tcPr>
          <w:p w14:paraId="709E0F12" w14:textId="7C686F01" w:rsidR="00AE4C9F" w:rsidRPr="00E95266" w:rsidRDefault="00AE4C9F" w:rsidP="00514220">
            <w:pPr>
              <w:spacing w:after="0" w:line="240" w:lineRule="auto"/>
              <w:jc w:val="center"/>
              <w:rPr>
                <w:rFonts w:ascii="Times New Roman" w:eastAsia="宋体" w:hAnsi="Times New Roman" w:cs="宋体"/>
                <w:kern w:val="0"/>
                <w:sz w:val="21"/>
                <w:szCs w:val="20"/>
                <w:lang w:val="zh-TW" w:eastAsia="zh-TW" w:bidi="zh-TW"/>
                <w14:ligatures w14:val="none"/>
              </w:rPr>
            </w:pPr>
            <w:r w:rsidRPr="00AE4C9F">
              <w:rPr>
                <w:rFonts w:ascii="Times New Roman" w:eastAsia="宋体" w:hAnsi="Times New Roman" w:cs="宋体" w:hint="eastAsia"/>
                <w:kern w:val="0"/>
                <w:sz w:val="21"/>
                <w:szCs w:val="20"/>
                <w:lang w:val="zh-TW" w:eastAsia="zh-TW" w:bidi="zh-TW"/>
                <w14:ligatures w14:val="none"/>
              </w:rPr>
              <w:t>1333-74-0</w:t>
            </w:r>
          </w:p>
        </w:tc>
        <w:tc>
          <w:tcPr>
            <w:tcW w:w="1073" w:type="dxa"/>
            <w:vMerge/>
            <w:vAlign w:val="center"/>
          </w:tcPr>
          <w:p w14:paraId="7AB51481" w14:textId="462746C7" w:rsidR="00AE4C9F" w:rsidRPr="00E95266" w:rsidRDefault="00AE4C9F" w:rsidP="00514220">
            <w:pPr>
              <w:keepLines/>
              <w:adjustRightInd w:val="0"/>
              <w:spacing w:after="0" w:line="240" w:lineRule="auto"/>
              <w:jc w:val="center"/>
              <w:rPr>
                <w:rFonts w:ascii="Times New Roman" w:eastAsia="宋体" w:hAnsi="Times New Roman" w:cs="Times New Roman"/>
                <w:sz w:val="21"/>
                <w:szCs w:val="21"/>
                <w14:ligatures w14:val="none"/>
              </w:rPr>
            </w:pPr>
          </w:p>
        </w:tc>
        <w:tc>
          <w:tcPr>
            <w:tcW w:w="848" w:type="dxa"/>
            <w:vAlign w:val="center"/>
          </w:tcPr>
          <w:p w14:paraId="0FE09985" w14:textId="77777777" w:rsidR="00AE4C9F" w:rsidRPr="00E95266" w:rsidRDefault="00AE4C9F" w:rsidP="00514220">
            <w:pPr>
              <w:keepLines/>
              <w:adjustRightInd w:val="0"/>
              <w:spacing w:after="0" w:line="240" w:lineRule="auto"/>
              <w:jc w:val="center"/>
              <w:rPr>
                <w:rFonts w:ascii="Times New Roman" w:eastAsia="宋体" w:hAnsi="Times New Roman" w:cs="Times New Roman"/>
                <w:sz w:val="21"/>
                <w:szCs w:val="21"/>
                <w14:ligatures w14:val="none"/>
              </w:rPr>
            </w:pPr>
          </w:p>
        </w:tc>
      </w:tr>
      <w:tr w:rsidR="00AE4C9F" w:rsidRPr="00E95266" w14:paraId="23DD5ABE" w14:textId="77777777" w:rsidTr="00CA12DE">
        <w:trPr>
          <w:trHeight w:val="454"/>
          <w:jc w:val="center"/>
        </w:trPr>
        <w:tc>
          <w:tcPr>
            <w:tcW w:w="846" w:type="dxa"/>
            <w:vAlign w:val="center"/>
          </w:tcPr>
          <w:p w14:paraId="7166BD43" w14:textId="77777777" w:rsidR="00AE4C9F" w:rsidRPr="00514220" w:rsidRDefault="00AE4C9F"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bidi="zh-TW"/>
                <w14:ligatures w14:val="none"/>
              </w:rPr>
            </w:pPr>
          </w:p>
        </w:tc>
        <w:tc>
          <w:tcPr>
            <w:tcW w:w="2835" w:type="dxa"/>
            <w:vAlign w:val="center"/>
          </w:tcPr>
          <w:p w14:paraId="6DE0CC0E" w14:textId="0BF69B1B" w:rsidR="00AE4C9F" w:rsidRPr="00E95266" w:rsidRDefault="00AE4C9F" w:rsidP="00514220">
            <w:pPr>
              <w:spacing w:after="0" w:line="240" w:lineRule="auto"/>
              <w:jc w:val="both"/>
              <w:rPr>
                <w:rFonts w:ascii="Times New Roman" w:eastAsia="宋体" w:hAnsi="Times New Roman" w:cs="宋体"/>
                <w:sz w:val="21"/>
                <w:szCs w:val="21"/>
                <w:lang w:bidi="zh-TW"/>
                <w14:ligatures w14:val="none"/>
              </w:rPr>
            </w:pPr>
            <w:r w:rsidRPr="00E95266">
              <w:rPr>
                <w:rFonts w:ascii="Times New Roman" w:eastAsia="宋体" w:hAnsi="Times New Roman" w:cs="Times New Roman" w:hint="eastAsia"/>
                <w:sz w:val="21"/>
                <w:szCs w:val="21"/>
                <w:lang w:bidi="zh-TW"/>
                <w14:ligatures w14:val="none"/>
              </w:rPr>
              <w:t>乙炔</w:t>
            </w:r>
          </w:p>
        </w:tc>
        <w:tc>
          <w:tcPr>
            <w:tcW w:w="1843" w:type="dxa"/>
            <w:vAlign w:val="center"/>
          </w:tcPr>
          <w:p w14:paraId="64011A2A" w14:textId="07EBE8CE" w:rsidR="00AE4C9F" w:rsidRPr="00E95266" w:rsidRDefault="00AE4C9F" w:rsidP="00514220">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Times New Roman" w:hint="eastAsia"/>
                <w:sz w:val="21"/>
                <w:szCs w:val="21"/>
                <w:lang w:bidi="zh-TW"/>
                <w14:ligatures w14:val="none"/>
              </w:rPr>
              <w:t>2629</w:t>
            </w:r>
          </w:p>
        </w:tc>
        <w:tc>
          <w:tcPr>
            <w:tcW w:w="1729" w:type="dxa"/>
            <w:vAlign w:val="center"/>
          </w:tcPr>
          <w:p w14:paraId="19559873" w14:textId="6D47D327" w:rsidR="00AE4C9F" w:rsidRPr="00E95266" w:rsidRDefault="00AE4C9F" w:rsidP="00514220">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宋体"/>
                <w:kern w:val="0"/>
                <w:sz w:val="21"/>
                <w:szCs w:val="20"/>
                <w:lang w:val="zh-TW" w:eastAsia="zh-TW" w:bidi="zh-TW"/>
                <w14:ligatures w14:val="none"/>
              </w:rPr>
              <w:t>74-86-2</w:t>
            </w:r>
          </w:p>
        </w:tc>
        <w:tc>
          <w:tcPr>
            <w:tcW w:w="1073" w:type="dxa"/>
            <w:vMerge/>
            <w:vAlign w:val="center"/>
          </w:tcPr>
          <w:p w14:paraId="03C6296E" w14:textId="236DDC85" w:rsidR="00AE4C9F" w:rsidRPr="00E95266" w:rsidRDefault="00AE4C9F" w:rsidP="00514220">
            <w:pPr>
              <w:keepLines/>
              <w:adjustRightInd w:val="0"/>
              <w:spacing w:after="0" w:line="240" w:lineRule="auto"/>
              <w:jc w:val="center"/>
              <w:rPr>
                <w:rFonts w:ascii="Times New Roman" w:eastAsia="宋体" w:hAnsi="Times New Roman" w:cs="Times New Roman"/>
                <w:sz w:val="21"/>
                <w:szCs w:val="21"/>
                <w14:ligatures w14:val="none"/>
              </w:rPr>
            </w:pPr>
          </w:p>
        </w:tc>
        <w:tc>
          <w:tcPr>
            <w:tcW w:w="848" w:type="dxa"/>
            <w:vAlign w:val="center"/>
          </w:tcPr>
          <w:p w14:paraId="64301688" w14:textId="77777777" w:rsidR="00AE4C9F" w:rsidRPr="00E95266" w:rsidRDefault="00AE4C9F" w:rsidP="00514220">
            <w:pPr>
              <w:keepLines/>
              <w:adjustRightInd w:val="0"/>
              <w:spacing w:after="0" w:line="240" w:lineRule="auto"/>
              <w:jc w:val="center"/>
              <w:rPr>
                <w:rFonts w:ascii="Times New Roman" w:eastAsia="宋体" w:hAnsi="Times New Roman" w:cs="Times New Roman"/>
                <w:sz w:val="21"/>
                <w:szCs w:val="21"/>
                <w14:ligatures w14:val="none"/>
              </w:rPr>
            </w:pPr>
          </w:p>
        </w:tc>
      </w:tr>
      <w:tr w:rsidR="00AE4C9F" w:rsidRPr="00E95266" w14:paraId="33E44721" w14:textId="77777777" w:rsidTr="00CA12DE">
        <w:trPr>
          <w:trHeight w:val="454"/>
          <w:jc w:val="center"/>
        </w:trPr>
        <w:tc>
          <w:tcPr>
            <w:tcW w:w="846" w:type="dxa"/>
            <w:vAlign w:val="center"/>
          </w:tcPr>
          <w:p w14:paraId="1D31BD95" w14:textId="77777777" w:rsidR="00AE4C9F" w:rsidRPr="00514220" w:rsidRDefault="00AE4C9F"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bidi="zh-TW"/>
                <w14:ligatures w14:val="none"/>
              </w:rPr>
            </w:pPr>
          </w:p>
        </w:tc>
        <w:tc>
          <w:tcPr>
            <w:tcW w:w="2835" w:type="dxa"/>
            <w:vAlign w:val="center"/>
          </w:tcPr>
          <w:p w14:paraId="64EAA612" w14:textId="1D9CA34F" w:rsidR="00AE4C9F" w:rsidRPr="00E95266" w:rsidRDefault="00AE4C9F" w:rsidP="00E95266">
            <w:pPr>
              <w:spacing w:after="0" w:line="240" w:lineRule="auto"/>
              <w:jc w:val="both"/>
              <w:rPr>
                <w:rFonts w:ascii="Times New Roman" w:eastAsia="宋体" w:hAnsi="Times New Roman" w:cs="宋体"/>
                <w:sz w:val="21"/>
                <w:szCs w:val="21"/>
                <w:lang w:bidi="zh-TW"/>
                <w14:ligatures w14:val="none"/>
              </w:rPr>
            </w:pPr>
            <w:r w:rsidRPr="00E95266">
              <w:rPr>
                <w:rFonts w:ascii="Times New Roman" w:eastAsia="宋体" w:hAnsi="Times New Roman" w:cs="Times New Roman" w:hint="eastAsia"/>
                <w:sz w:val="21"/>
                <w:szCs w:val="21"/>
                <w:lang w:bidi="zh-TW"/>
                <w14:ligatures w14:val="none"/>
              </w:rPr>
              <w:t>丙烷</w:t>
            </w:r>
          </w:p>
        </w:tc>
        <w:tc>
          <w:tcPr>
            <w:tcW w:w="1843" w:type="dxa"/>
            <w:vAlign w:val="center"/>
          </w:tcPr>
          <w:p w14:paraId="18F1F9B3" w14:textId="77777777" w:rsidR="00AE4C9F" w:rsidRPr="00E95266" w:rsidRDefault="00AE4C9F"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Times New Roman" w:hint="eastAsia"/>
                <w:sz w:val="21"/>
                <w:szCs w:val="21"/>
                <w:lang w:bidi="zh-TW"/>
                <w14:ligatures w14:val="none"/>
              </w:rPr>
              <w:t>139</w:t>
            </w:r>
          </w:p>
        </w:tc>
        <w:tc>
          <w:tcPr>
            <w:tcW w:w="1729" w:type="dxa"/>
            <w:vAlign w:val="center"/>
          </w:tcPr>
          <w:p w14:paraId="160516DB" w14:textId="77777777" w:rsidR="00AE4C9F" w:rsidRPr="00E95266" w:rsidRDefault="00AE4C9F" w:rsidP="00E95266">
            <w:pPr>
              <w:spacing w:after="0" w:line="240" w:lineRule="auto"/>
              <w:jc w:val="center"/>
              <w:rPr>
                <w:rFonts w:ascii="Times New Roman" w:eastAsia="宋体" w:hAnsi="Times New Roman" w:cs="宋体"/>
                <w:sz w:val="21"/>
                <w:szCs w:val="21"/>
                <w:lang w:bidi="zh-TW"/>
                <w14:ligatures w14:val="none"/>
              </w:rPr>
            </w:pPr>
            <w:r w:rsidRPr="00E95266">
              <w:rPr>
                <w:rFonts w:ascii="Times New Roman" w:eastAsia="宋体" w:hAnsi="Times New Roman" w:cs="宋体"/>
                <w:kern w:val="0"/>
                <w:sz w:val="21"/>
                <w:szCs w:val="20"/>
                <w:lang w:val="zh-TW" w:eastAsia="zh-TW" w:bidi="zh-TW"/>
                <w14:ligatures w14:val="none"/>
              </w:rPr>
              <w:t>74-98-6</w:t>
            </w:r>
          </w:p>
        </w:tc>
        <w:tc>
          <w:tcPr>
            <w:tcW w:w="1073" w:type="dxa"/>
            <w:vMerge/>
          </w:tcPr>
          <w:p w14:paraId="5C4A8654" w14:textId="77777777" w:rsidR="00AE4C9F" w:rsidRPr="00E95266" w:rsidRDefault="00AE4C9F" w:rsidP="00E95266">
            <w:pPr>
              <w:keepLines/>
              <w:adjustRightInd w:val="0"/>
              <w:spacing w:after="0" w:line="240" w:lineRule="auto"/>
              <w:jc w:val="center"/>
              <w:rPr>
                <w:rFonts w:ascii="Times New Roman" w:eastAsia="宋体" w:hAnsi="Times New Roman" w:cs="Times New Roman"/>
                <w:sz w:val="21"/>
                <w:szCs w:val="21"/>
                <w14:ligatures w14:val="none"/>
              </w:rPr>
            </w:pPr>
          </w:p>
        </w:tc>
        <w:tc>
          <w:tcPr>
            <w:tcW w:w="848" w:type="dxa"/>
          </w:tcPr>
          <w:p w14:paraId="32103C41" w14:textId="77777777" w:rsidR="00AE4C9F" w:rsidRPr="00E95266" w:rsidRDefault="00AE4C9F" w:rsidP="00E95266">
            <w:pPr>
              <w:keepLines/>
              <w:adjustRightInd w:val="0"/>
              <w:spacing w:after="0" w:line="240" w:lineRule="auto"/>
              <w:jc w:val="center"/>
              <w:rPr>
                <w:rFonts w:ascii="Times New Roman" w:eastAsia="宋体" w:hAnsi="Times New Roman" w:cs="Times New Roman"/>
                <w:sz w:val="21"/>
                <w:szCs w:val="21"/>
                <w14:ligatures w14:val="none"/>
              </w:rPr>
            </w:pPr>
          </w:p>
        </w:tc>
      </w:tr>
      <w:tr w:rsidR="00AE4C9F" w:rsidRPr="00E95266" w14:paraId="5C3AEB12" w14:textId="77777777" w:rsidTr="00CA12DE">
        <w:trPr>
          <w:trHeight w:val="454"/>
          <w:jc w:val="center"/>
        </w:trPr>
        <w:tc>
          <w:tcPr>
            <w:tcW w:w="846" w:type="dxa"/>
            <w:vAlign w:val="center"/>
          </w:tcPr>
          <w:p w14:paraId="5EF53900" w14:textId="77777777" w:rsidR="00AE4C9F" w:rsidRPr="00514220" w:rsidRDefault="00AE4C9F"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bidi="zh-TW"/>
                <w14:ligatures w14:val="none"/>
              </w:rPr>
            </w:pPr>
          </w:p>
        </w:tc>
        <w:tc>
          <w:tcPr>
            <w:tcW w:w="2835" w:type="dxa"/>
            <w:vAlign w:val="center"/>
          </w:tcPr>
          <w:p w14:paraId="00988B5B" w14:textId="40A601D5" w:rsidR="00AE4C9F" w:rsidRPr="00E95266" w:rsidRDefault="00AE4C9F" w:rsidP="00E95266">
            <w:pPr>
              <w:spacing w:after="0" w:line="240" w:lineRule="auto"/>
              <w:jc w:val="both"/>
              <w:rPr>
                <w:rFonts w:ascii="Times New Roman" w:eastAsia="宋体" w:hAnsi="Times New Roman" w:cs="Times New Roman"/>
                <w:sz w:val="21"/>
                <w:szCs w:val="21"/>
                <w:lang w:bidi="zh-TW"/>
                <w14:ligatures w14:val="none"/>
              </w:rPr>
            </w:pPr>
            <w:r w:rsidRPr="00AE4C9F">
              <w:rPr>
                <w:rFonts w:ascii="Times New Roman" w:eastAsia="宋体" w:hAnsi="Times New Roman" w:cs="Times New Roman" w:hint="eastAsia"/>
                <w:sz w:val="21"/>
                <w:szCs w:val="21"/>
                <w:lang w:bidi="zh-TW"/>
                <w14:ligatures w14:val="none"/>
              </w:rPr>
              <w:t>天然气</w:t>
            </w:r>
            <w:r w:rsidRPr="00AE4C9F">
              <w:rPr>
                <w:rFonts w:ascii="Times New Roman" w:eastAsia="宋体" w:hAnsi="Times New Roman" w:cs="Times New Roman" w:hint="eastAsia"/>
                <w:sz w:val="21"/>
                <w:szCs w:val="21"/>
                <w:lang w:bidi="zh-TW"/>
                <w14:ligatures w14:val="none"/>
              </w:rPr>
              <w:t>[</w:t>
            </w:r>
            <w:r w:rsidRPr="00AE4C9F">
              <w:rPr>
                <w:rFonts w:ascii="Times New Roman" w:eastAsia="宋体" w:hAnsi="Times New Roman" w:cs="Times New Roman" w:hint="eastAsia"/>
                <w:sz w:val="21"/>
                <w:szCs w:val="21"/>
                <w:lang w:bidi="zh-TW"/>
                <w14:ligatures w14:val="none"/>
              </w:rPr>
              <w:t>富含甲烷的</w:t>
            </w:r>
            <w:r w:rsidRPr="00AE4C9F">
              <w:rPr>
                <w:rFonts w:ascii="Times New Roman" w:eastAsia="宋体" w:hAnsi="Times New Roman" w:cs="Times New Roman" w:hint="eastAsia"/>
                <w:sz w:val="21"/>
                <w:szCs w:val="21"/>
                <w:lang w:bidi="zh-TW"/>
                <w14:ligatures w14:val="none"/>
              </w:rPr>
              <w:t>]</w:t>
            </w:r>
          </w:p>
        </w:tc>
        <w:tc>
          <w:tcPr>
            <w:tcW w:w="1843" w:type="dxa"/>
            <w:vAlign w:val="center"/>
          </w:tcPr>
          <w:p w14:paraId="7726C7D2" w14:textId="634E5E8A" w:rsidR="00AE4C9F" w:rsidRPr="00E95266" w:rsidRDefault="00AE4C9F" w:rsidP="00E95266">
            <w:pPr>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2123</w:t>
            </w:r>
          </w:p>
        </w:tc>
        <w:tc>
          <w:tcPr>
            <w:tcW w:w="1729" w:type="dxa"/>
            <w:vAlign w:val="center"/>
          </w:tcPr>
          <w:p w14:paraId="25CCB21C" w14:textId="00758EB9" w:rsidR="00AE4C9F" w:rsidRPr="00E95266" w:rsidRDefault="00AE4C9F" w:rsidP="00E95266">
            <w:pPr>
              <w:spacing w:after="0" w:line="240" w:lineRule="auto"/>
              <w:jc w:val="center"/>
              <w:rPr>
                <w:rFonts w:ascii="Times New Roman" w:eastAsia="宋体" w:hAnsi="Times New Roman" w:cs="宋体"/>
                <w:kern w:val="0"/>
                <w:sz w:val="21"/>
                <w:szCs w:val="20"/>
                <w:lang w:val="zh-TW" w:eastAsia="zh-TW" w:bidi="zh-TW"/>
                <w14:ligatures w14:val="none"/>
              </w:rPr>
            </w:pPr>
            <w:r w:rsidRPr="00AE4C9F">
              <w:rPr>
                <w:rFonts w:ascii="Times New Roman" w:eastAsia="宋体" w:hAnsi="Times New Roman" w:cs="宋体" w:hint="eastAsia"/>
                <w:kern w:val="0"/>
                <w:sz w:val="21"/>
                <w:szCs w:val="20"/>
                <w:lang w:val="zh-TW" w:eastAsia="zh-TW" w:bidi="zh-TW"/>
                <w14:ligatures w14:val="none"/>
              </w:rPr>
              <w:t>8006-14-2</w:t>
            </w:r>
          </w:p>
        </w:tc>
        <w:tc>
          <w:tcPr>
            <w:tcW w:w="1073" w:type="dxa"/>
            <w:vMerge/>
          </w:tcPr>
          <w:p w14:paraId="38D9B410" w14:textId="77777777" w:rsidR="00AE4C9F" w:rsidRPr="00E95266" w:rsidRDefault="00AE4C9F" w:rsidP="00E95266">
            <w:pPr>
              <w:keepLines/>
              <w:adjustRightInd w:val="0"/>
              <w:spacing w:after="0" w:line="240" w:lineRule="auto"/>
              <w:jc w:val="center"/>
              <w:rPr>
                <w:rFonts w:ascii="Times New Roman" w:eastAsia="宋体" w:hAnsi="Times New Roman" w:cs="Times New Roman"/>
                <w:sz w:val="21"/>
                <w:szCs w:val="21"/>
                <w14:ligatures w14:val="none"/>
              </w:rPr>
            </w:pPr>
          </w:p>
        </w:tc>
        <w:tc>
          <w:tcPr>
            <w:tcW w:w="848" w:type="dxa"/>
          </w:tcPr>
          <w:p w14:paraId="12DDA621" w14:textId="77777777" w:rsidR="00AE4C9F" w:rsidRPr="00E95266" w:rsidRDefault="00AE4C9F" w:rsidP="00E95266">
            <w:pPr>
              <w:keepLines/>
              <w:adjustRightInd w:val="0"/>
              <w:spacing w:after="0" w:line="240" w:lineRule="auto"/>
              <w:jc w:val="center"/>
              <w:rPr>
                <w:rFonts w:ascii="Times New Roman" w:eastAsia="宋体" w:hAnsi="Times New Roman" w:cs="Times New Roman"/>
                <w:sz w:val="21"/>
                <w:szCs w:val="21"/>
                <w14:ligatures w14:val="none"/>
              </w:rPr>
            </w:pPr>
          </w:p>
        </w:tc>
      </w:tr>
      <w:tr w:rsidR="00AE4C9F" w:rsidRPr="00E95266" w14:paraId="04CDF102" w14:textId="77777777" w:rsidTr="00CA12DE">
        <w:trPr>
          <w:trHeight w:val="454"/>
          <w:jc w:val="center"/>
        </w:trPr>
        <w:tc>
          <w:tcPr>
            <w:tcW w:w="846" w:type="dxa"/>
            <w:vAlign w:val="center"/>
          </w:tcPr>
          <w:p w14:paraId="5D1516F8" w14:textId="77777777" w:rsidR="00AE4C9F" w:rsidRPr="00514220" w:rsidRDefault="00AE4C9F" w:rsidP="00514220">
            <w:pPr>
              <w:pStyle w:val="a7"/>
              <w:numPr>
                <w:ilvl w:val="0"/>
                <w:numId w:val="14"/>
              </w:numPr>
              <w:adjustRightInd w:val="0"/>
              <w:snapToGrid w:val="0"/>
              <w:spacing w:after="0" w:line="240" w:lineRule="auto"/>
              <w:ind w:left="0" w:firstLineChars="0" w:firstLine="0"/>
              <w:jc w:val="center"/>
              <w:rPr>
                <w:rFonts w:ascii="Times New Roman" w:eastAsia="宋体" w:hAnsi="Times New Roman" w:cs="Times New Roman"/>
                <w:sz w:val="21"/>
                <w:szCs w:val="21"/>
                <w:lang w:bidi="zh-TW"/>
                <w14:ligatures w14:val="none"/>
              </w:rPr>
            </w:pPr>
          </w:p>
        </w:tc>
        <w:tc>
          <w:tcPr>
            <w:tcW w:w="2835" w:type="dxa"/>
            <w:vAlign w:val="center"/>
          </w:tcPr>
          <w:p w14:paraId="0D1F0C80" w14:textId="43C0A388" w:rsidR="00AE4C9F" w:rsidRPr="00AE4C9F" w:rsidRDefault="00AE4C9F" w:rsidP="00E95266">
            <w:pPr>
              <w:spacing w:after="0" w:line="240" w:lineRule="auto"/>
              <w:jc w:val="both"/>
              <w:rPr>
                <w:rFonts w:ascii="Times New Roman" w:eastAsia="宋体" w:hAnsi="Times New Roman" w:cs="Times New Roman"/>
                <w:sz w:val="21"/>
                <w:szCs w:val="21"/>
                <w:lang w:bidi="zh-TW"/>
                <w14:ligatures w14:val="none"/>
              </w:rPr>
            </w:pPr>
            <w:r w:rsidRPr="00AE4C9F">
              <w:rPr>
                <w:rFonts w:ascii="Times New Roman" w:eastAsia="宋体" w:hAnsi="Times New Roman" w:cs="Times New Roman" w:hint="eastAsia"/>
                <w:sz w:val="21"/>
                <w:szCs w:val="21"/>
                <w:lang w:bidi="zh-TW"/>
                <w14:ligatures w14:val="none"/>
              </w:rPr>
              <w:t>液化石油气</w:t>
            </w:r>
          </w:p>
        </w:tc>
        <w:tc>
          <w:tcPr>
            <w:tcW w:w="1843" w:type="dxa"/>
            <w:vAlign w:val="center"/>
          </w:tcPr>
          <w:p w14:paraId="7B2F4D42" w14:textId="0C21FA35" w:rsidR="00AE4C9F" w:rsidRPr="00E95266" w:rsidRDefault="00AE4C9F" w:rsidP="00E95266">
            <w:pPr>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2548</w:t>
            </w:r>
          </w:p>
        </w:tc>
        <w:tc>
          <w:tcPr>
            <w:tcW w:w="1729" w:type="dxa"/>
            <w:vAlign w:val="center"/>
          </w:tcPr>
          <w:p w14:paraId="60B3D71C" w14:textId="7A23A4E5" w:rsidR="00AE4C9F" w:rsidRPr="00E95266" w:rsidRDefault="00AE4C9F" w:rsidP="00E95266">
            <w:pPr>
              <w:spacing w:after="0" w:line="240" w:lineRule="auto"/>
              <w:jc w:val="center"/>
              <w:rPr>
                <w:rFonts w:ascii="Times New Roman" w:eastAsia="宋体" w:hAnsi="Times New Roman" w:cs="宋体"/>
                <w:kern w:val="0"/>
                <w:sz w:val="21"/>
                <w:szCs w:val="20"/>
                <w:lang w:val="zh-TW" w:eastAsia="zh-TW" w:bidi="zh-TW"/>
                <w14:ligatures w14:val="none"/>
              </w:rPr>
            </w:pPr>
            <w:r w:rsidRPr="00AE4C9F">
              <w:rPr>
                <w:rFonts w:ascii="Times New Roman" w:eastAsia="宋体" w:hAnsi="Times New Roman" w:cs="宋体" w:hint="eastAsia"/>
                <w:kern w:val="0"/>
                <w:sz w:val="21"/>
                <w:szCs w:val="20"/>
                <w:lang w:val="zh-TW" w:eastAsia="zh-TW" w:bidi="zh-TW"/>
                <w14:ligatures w14:val="none"/>
              </w:rPr>
              <w:t>68476-85-7</w:t>
            </w:r>
          </w:p>
        </w:tc>
        <w:tc>
          <w:tcPr>
            <w:tcW w:w="1073" w:type="dxa"/>
            <w:vMerge/>
          </w:tcPr>
          <w:p w14:paraId="6E502A01" w14:textId="77777777" w:rsidR="00AE4C9F" w:rsidRPr="00E95266" w:rsidRDefault="00AE4C9F" w:rsidP="00E95266">
            <w:pPr>
              <w:keepLines/>
              <w:adjustRightInd w:val="0"/>
              <w:spacing w:after="0" w:line="240" w:lineRule="auto"/>
              <w:jc w:val="center"/>
              <w:rPr>
                <w:rFonts w:ascii="Times New Roman" w:eastAsia="宋体" w:hAnsi="Times New Roman" w:cs="Times New Roman"/>
                <w:sz w:val="21"/>
                <w:szCs w:val="21"/>
                <w14:ligatures w14:val="none"/>
              </w:rPr>
            </w:pPr>
          </w:p>
        </w:tc>
        <w:tc>
          <w:tcPr>
            <w:tcW w:w="848" w:type="dxa"/>
          </w:tcPr>
          <w:p w14:paraId="14686A97" w14:textId="77777777" w:rsidR="00AE4C9F" w:rsidRPr="00E95266" w:rsidRDefault="00AE4C9F" w:rsidP="00E95266">
            <w:pPr>
              <w:keepLines/>
              <w:adjustRightInd w:val="0"/>
              <w:spacing w:after="0" w:line="240" w:lineRule="auto"/>
              <w:jc w:val="center"/>
              <w:rPr>
                <w:rFonts w:ascii="Times New Roman" w:eastAsia="宋体" w:hAnsi="Times New Roman" w:cs="Times New Roman"/>
                <w:sz w:val="21"/>
                <w:szCs w:val="21"/>
                <w14:ligatures w14:val="none"/>
              </w:rPr>
            </w:pPr>
          </w:p>
        </w:tc>
      </w:tr>
    </w:tbl>
    <w:p w14:paraId="3AEE7945" w14:textId="6BEA166C" w:rsidR="00C2251A" w:rsidRDefault="00A840E7" w:rsidP="00A840E7">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840E7">
        <w:rPr>
          <w:rFonts w:ascii="Times New Roman" w:eastAsia="宋体" w:hAnsi="Times New Roman" w:cs="Times New Roman" w:hint="eastAsia"/>
          <w:sz w:val="28"/>
          <w:szCs w:val="28"/>
          <w14:ligatures w14:val="none"/>
        </w:rPr>
        <w:t>近三年</w:t>
      </w:r>
      <w:r w:rsidR="00275472">
        <w:rPr>
          <w:rFonts w:ascii="Times New Roman" w:eastAsia="宋体" w:hAnsi="Times New Roman" w:cs="Times New Roman" w:hint="eastAsia"/>
          <w:sz w:val="28"/>
          <w:szCs w:val="28"/>
          <w14:ligatures w14:val="none"/>
        </w:rPr>
        <w:t>营口市滨城氧气厂</w:t>
      </w:r>
      <w:r w:rsidR="00AE4C9F" w:rsidRPr="003B077B">
        <w:rPr>
          <w:rFonts w:ascii="Times New Roman" w:eastAsia="宋体" w:hAnsi="Times New Roman" w:cs="Times New Roman" w:hint="eastAsia"/>
          <w:sz w:val="28"/>
          <w:szCs w:val="28"/>
          <w14:ligatures w14:val="none"/>
        </w:rPr>
        <w:t>工艺技术未发生变更</w:t>
      </w:r>
      <w:r w:rsidR="00AE4C9F" w:rsidRPr="00AE4C9F">
        <w:rPr>
          <w:rFonts w:ascii="Times New Roman" w:eastAsia="宋体" w:hAnsi="Times New Roman" w:cs="Times New Roman" w:hint="eastAsia"/>
          <w:sz w:val="28"/>
          <w:szCs w:val="28"/>
          <w14:ligatures w14:val="none"/>
        </w:rPr>
        <w:t>，经营危险化学品品种未</w:t>
      </w:r>
      <w:r w:rsidR="00AE4C9F" w:rsidRPr="00AE4C9F">
        <w:rPr>
          <w:rFonts w:ascii="Times New Roman" w:eastAsia="宋体" w:hAnsi="Times New Roman" w:cs="Times New Roman" w:hint="eastAsia"/>
          <w:sz w:val="28"/>
          <w:szCs w:val="28"/>
          <w14:ligatures w14:val="none"/>
        </w:rPr>
        <w:lastRenderedPageBreak/>
        <w:t>发生变化，</w:t>
      </w:r>
      <w:r w:rsidRPr="00A840E7">
        <w:rPr>
          <w:rFonts w:ascii="Times New Roman" w:eastAsia="宋体" w:hAnsi="Times New Roman" w:cs="Times New Roman" w:hint="eastAsia"/>
          <w:sz w:val="28"/>
          <w:szCs w:val="28"/>
          <w14:ligatures w14:val="none"/>
        </w:rPr>
        <w:t>未发生安全生产事故。</w:t>
      </w:r>
    </w:p>
    <w:p w14:paraId="199B9AAD" w14:textId="6DA02194" w:rsidR="00241320" w:rsidRPr="00451447" w:rsidRDefault="00241320" w:rsidP="00A840E7">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近三年企业</w:t>
      </w:r>
      <w:r w:rsidR="005C54BB" w:rsidRPr="00451447">
        <w:rPr>
          <w:rFonts w:ascii="Times New Roman" w:eastAsia="宋体" w:hAnsi="Times New Roman" w:cs="Times New Roman" w:hint="eastAsia"/>
          <w:sz w:val="28"/>
          <w:szCs w:val="28"/>
          <w14:ligatures w14:val="none"/>
        </w:rPr>
        <w:t>将液氧储罐与装卸车棚</w:t>
      </w:r>
      <w:r w:rsidR="005C54BB" w:rsidRPr="00451447">
        <w:rPr>
          <w:rFonts w:ascii="Times New Roman" w:eastAsia="宋体" w:hAnsi="Times New Roman" w:cs="Times New Roman" w:hint="eastAsia"/>
          <w:sz w:val="28"/>
          <w:szCs w:val="28"/>
          <w14:ligatures w14:val="none"/>
        </w:rPr>
        <w:t>1</w:t>
      </w:r>
      <w:r w:rsidR="005C54BB" w:rsidRPr="00451447">
        <w:rPr>
          <w:rFonts w:ascii="Times New Roman" w:eastAsia="宋体" w:hAnsi="Times New Roman" w:cs="Times New Roman" w:hint="eastAsia"/>
          <w:sz w:val="28"/>
          <w:szCs w:val="28"/>
          <w14:ligatures w14:val="none"/>
        </w:rPr>
        <w:t>更换位置，</w:t>
      </w:r>
      <w:r w:rsidRPr="00451447">
        <w:rPr>
          <w:rFonts w:ascii="Times New Roman" w:eastAsia="宋体" w:hAnsi="Times New Roman" w:cs="Times New Roman" w:hint="eastAsia"/>
          <w:sz w:val="28"/>
          <w:szCs w:val="28"/>
          <w14:ligatures w14:val="none"/>
        </w:rPr>
        <w:t>周边环境及</w:t>
      </w:r>
      <w:r w:rsidR="005C54BB" w:rsidRPr="00451447">
        <w:rPr>
          <w:rFonts w:ascii="Times New Roman" w:eastAsia="宋体" w:hAnsi="Times New Roman" w:cs="Times New Roman" w:hint="eastAsia"/>
          <w:sz w:val="28"/>
          <w:szCs w:val="28"/>
          <w14:ligatures w14:val="none"/>
        </w:rPr>
        <w:t>其他</w:t>
      </w:r>
      <w:r w:rsidRPr="00451447">
        <w:rPr>
          <w:rFonts w:ascii="Times New Roman" w:eastAsia="宋体" w:hAnsi="Times New Roman" w:cs="Times New Roman" w:hint="eastAsia"/>
          <w:sz w:val="28"/>
          <w:szCs w:val="28"/>
          <w14:ligatures w14:val="none"/>
        </w:rPr>
        <w:t>总平面布置未发生变化。</w:t>
      </w:r>
      <w:r w:rsidR="00154861" w:rsidRPr="00451447">
        <w:rPr>
          <w:rFonts w:ascii="Times New Roman" w:eastAsia="宋体" w:hAnsi="Times New Roman" w:cs="Times New Roman" w:hint="eastAsia"/>
          <w:sz w:val="28"/>
          <w:szCs w:val="28"/>
          <w14:ligatures w14:val="none"/>
        </w:rPr>
        <w:t>企业</w:t>
      </w:r>
      <w:r w:rsidR="00CA12DE" w:rsidRPr="00451447">
        <w:rPr>
          <w:rFonts w:ascii="Times New Roman" w:eastAsia="宋体" w:hAnsi="Times New Roman" w:cs="Times New Roman" w:hint="eastAsia"/>
          <w:sz w:val="28"/>
          <w:szCs w:val="28"/>
          <w14:ligatures w14:val="none"/>
        </w:rPr>
        <w:t>于</w:t>
      </w:r>
      <w:r w:rsidR="00CA12DE" w:rsidRPr="00451447">
        <w:rPr>
          <w:rFonts w:ascii="Times New Roman" w:eastAsia="宋体" w:hAnsi="Times New Roman" w:cs="Times New Roman" w:hint="eastAsia"/>
          <w:sz w:val="28"/>
          <w:szCs w:val="28"/>
          <w14:ligatures w14:val="none"/>
        </w:rPr>
        <w:t>2026</w:t>
      </w:r>
      <w:r w:rsidR="00CA12DE" w:rsidRPr="00451447">
        <w:rPr>
          <w:rFonts w:ascii="Times New Roman" w:eastAsia="宋体" w:hAnsi="Times New Roman" w:cs="Times New Roman" w:hint="eastAsia"/>
          <w:sz w:val="28"/>
          <w:szCs w:val="28"/>
          <w14:ligatures w14:val="none"/>
        </w:rPr>
        <w:t>年</w:t>
      </w:r>
      <w:r w:rsidR="00B40AD7">
        <w:rPr>
          <w:rFonts w:ascii="Times New Roman" w:eastAsia="宋体" w:hAnsi="Times New Roman" w:cs="Times New Roman" w:hint="eastAsia"/>
          <w:sz w:val="28"/>
          <w:szCs w:val="28"/>
          <w14:ligatures w14:val="none"/>
        </w:rPr>
        <w:t>6</w:t>
      </w:r>
      <w:r w:rsidR="00CA12DE" w:rsidRPr="00451447">
        <w:rPr>
          <w:rFonts w:ascii="Times New Roman" w:eastAsia="宋体" w:hAnsi="Times New Roman" w:cs="Times New Roman" w:hint="eastAsia"/>
          <w:sz w:val="28"/>
          <w:szCs w:val="28"/>
          <w14:ligatures w14:val="none"/>
        </w:rPr>
        <w:t>月</w:t>
      </w:r>
      <w:r w:rsidR="00154861" w:rsidRPr="00451447">
        <w:rPr>
          <w:rFonts w:ascii="Times New Roman" w:eastAsia="宋体" w:hAnsi="Times New Roman" w:cs="Times New Roman" w:hint="eastAsia"/>
          <w:sz w:val="28"/>
          <w:szCs w:val="28"/>
          <w14:ligatures w14:val="none"/>
        </w:rPr>
        <w:t>委托</w:t>
      </w:r>
      <w:r w:rsidR="00CA12DE" w:rsidRPr="00451447">
        <w:rPr>
          <w:rFonts w:ascii="Times New Roman" w:eastAsia="宋体" w:hAnsi="Times New Roman" w:cs="Times New Roman" w:hint="eastAsia"/>
          <w:sz w:val="28"/>
          <w:szCs w:val="28"/>
          <w14:ligatures w14:val="none"/>
        </w:rPr>
        <w:t>河北安俱达化工科技有限公司对全厂进行安全设计诊断并出具报告。经诊断，企业各专业存在</w:t>
      </w:r>
      <w:r w:rsidR="00CA12DE" w:rsidRPr="00451447">
        <w:rPr>
          <w:rFonts w:ascii="Times New Roman" w:eastAsia="宋体" w:hAnsi="Times New Roman" w:cs="Times New Roman" w:hint="eastAsia"/>
          <w:sz w:val="28"/>
          <w:szCs w:val="28"/>
          <w14:ligatures w14:val="none"/>
        </w:rPr>
        <w:t>7</w:t>
      </w:r>
      <w:r w:rsidR="00CA12DE" w:rsidRPr="00451447">
        <w:rPr>
          <w:rFonts w:ascii="Times New Roman" w:eastAsia="宋体" w:hAnsi="Times New Roman" w:cs="Times New Roman" w:hint="eastAsia"/>
          <w:sz w:val="28"/>
          <w:szCs w:val="28"/>
          <w14:ligatures w14:val="none"/>
        </w:rPr>
        <w:t>项不符合规范要求的问题，目前，企业已全部整改完毕。</w:t>
      </w:r>
    </w:p>
    <w:p w14:paraId="4FB5E388" w14:textId="77777777" w:rsidR="004F321F" w:rsidRPr="004F321F" w:rsidRDefault="004F321F" w:rsidP="006A70A6">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4F321F">
        <w:rPr>
          <w:rFonts w:ascii="Times New Roman" w:eastAsia="黑体" w:hAnsi="Times New Roman" w:cs="Times New Roman" w:hint="eastAsia"/>
          <w:b/>
          <w:sz w:val="28"/>
          <w:szCs w:val="32"/>
          <w14:ligatures w14:val="none"/>
        </w:rPr>
        <w:t>2.1.2</w:t>
      </w:r>
      <w:r w:rsidRPr="004F321F">
        <w:rPr>
          <w:rFonts w:ascii="Times New Roman" w:eastAsia="黑体" w:hAnsi="Times New Roman" w:cs="Times New Roman" w:hint="eastAsia"/>
          <w:b/>
          <w:sz w:val="28"/>
          <w:szCs w:val="32"/>
          <w14:ligatures w14:val="none"/>
        </w:rPr>
        <w:t>企业所在区域地理位置</w:t>
      </w:r>
    </w:p>
    <w:p w14:paraId="663BF5E2" w14:textId="1654ED99" w:rsidR="004F321F" w:rsidRDefault="00275472" w:rsidP="004F321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4F321F" w:rsidRPr="004F321F">
        <w:rPr>
          <w:rFonts w:ascii="Times New Roman" w:eastAsia="宋体" w:hAnsi="Times New Roman" w:cs="Times New Roman" w:hint="eastAsia"/>
          <w:sz w:val="28"/>
          <w:szCs w:val="28"/>
          <w14:ligatures w14:val="none"/>
        </w:rPr>
        <w:t>位于</w:t>
      </w:r>
      <w:r w:rsidR="00642D9C" w:rsidRPr="00642D9C">
        <w:rPr>
          <w:rFonts w:ascii="Times New Roman" w:eastAsia="宋体" w:hAnsi="Times New Roman" w:cs="Times New Roman" w:hint="eastAsia"/>
          <w:sz w:val="28"/>
          <w:szCs w:val="28"/>
          <w14:ligatures w14:val="none"/>
        </w:rPr>
        <w:t>营口市中小企业园</w:t>
      </w:r>
      <w:r w:rsidR="004F321F" w:rsidRPr="004F321F">
        <w:rPr>
          <w:rFonts w:ascii="Times New Roman" w:eastAsia="宋体" w:hAnsi="Times New Roman" w:cs="Times New Roman" w:hint="eastAsia"/>
          <w:sz w:val="28"/>
          <w:szCs w:val="28"/>
          <w14:ligatures w14:val="none"/>
        </w:rPr>
        <w:t>，地理位置如下图</w:t>
      </w:r>
      <w:r w:rsidR="004F321F" w:rsidRPr="004F321F">
        <w:rPr>
          <w:rFonts w:ascii="Times New Roman" w:eastAsia="宋体" w:hAnsi="Times New Roman" w:cs="Times New Roman" w:hint="eastAsia"/>
          <w:sz w:val="28"/>
          <w:szCs w:val="28"/>
          <w14:ligatures w14:val="none"/>
        </w:rPr>
        <w:t>2.1-1</w:t>
      </w:r>
      <w:r w:rsidR="004F321F" w:rsidRPr="004F321F">
        <w:rPr>
          <w:rFonts w:ascii="Times New Roman" w:eastAsia="宋体" w:hAnsi="Times New Roman" w:cs="Times New Roman" w:hint="eastAsia"/>
          <w:sz w:val="28"/>
          <w:szCs w:val="28"/>
          <w14:ligatures w14:val="none"/>
        </w:rPr>
        <w:t>所示。</w:t>
      </w:r>
    </w:p>
    <w:p w14:paraId="491AB2FD" w14:textId="77777777" w:rsidR="009915EE" w:rsidRPr="009915EE" w:rsidRDefault="009915EE" w:rsidP="009915EE">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9915EE">
        <w:rPr>
          <w:rFonts w:ascii="Times New Roman" w:eastAsia="黑体" w:hAnsi="Times New Roman" w:cs="Times New Roman" w:hint="eastAsia"/>
          <w:b/>
          <w:sz w:val="28"/>
          <w:szCs w:val="32"/>
          <w14:ligatures w14:val="none"/>
        </w:rPr>
        <w:t>2.1.3</w:t>
      </w:r>
      <w:r w:rsidRPr="009915EE">
        <w:rPr>
          <w:rFonts w:ascii="Times New Roman" w:eastAsia="黑体" w:hAnsi="Times New Roman" w:cs="Times New Roman" w:hint="eastAsia"/>
          <w:b/>
          <w:sz w:val="28"/>
          <w:szCs w:val="32"/>
          <w14:ligatures w14:val="none"/>
        </w:rPr>
        <w:t>企业周边环境及平面布置</w:t>
      </w:r>
    </w:p>
    <w:p w14:paraId="20516B5B" w14:textId="6E043940" w:rsidR="009915EE" w:rsidRPr="009915EE" w:rsidRDefault="00275472" w:rsidP="009915EE">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9915EE" w:rsidRPr="009915EE">
        <w:rPr>
          <w:rFonts w:ascii="Times New Roman" w:eastAsia="宋体" w:hAnsi="Times New Roman" w:cs="Times New Roman" w:hint="eastAsia"/>
          <w:sz w:val="28"/>
          <w:szCs w:val="28"/>
          <w14:ligatures w14:val="none"/>
        </w:rPr>
        <w:t>位于</w:t>
      </w:r>
      <w:r w:rsidR="00642D9C" w:rsidRPr="00642D9C">
        <w:rPr>
          <w:rFonts w:ascii="Times New Roman" w:eastAsia="宋体" w:hAnsi="Times New Roman" w:cs="Times New Roman" w:hint="eastAsia"/>
          <w:sz w:val="28"/>
          <w:szCs w:val="28"/>
          <w14:ligatures w14:val="none"/>
        </w:rPr>
        <w:t>营口市中小企业园</w:t>
      </w:r>
      <w:r w:rsidR="009915EE" w:rsidRPr="009915EE">
        <w:rPr>
          <w:rFonts w:ascii="Times New Roman" w:eastAsia="宋体" w:hAnsi="Times New Roman" w:cs="Times New Roman" w:hint="eastAsia"/>
          <w:sz w:val="28"/>
          <w:szCs w:val="28"/>
          <w14:ligatures w14:val="none"/>
        </w:rPr>
        <w:t>。厂区</w:t>
      </w:r>
      <w:r w:rsidR="00642D9C" w:rsidRPr="00642D9C">
        <w:rPr>
          <w:rFonts w:ascii="Times New Roman" w:eastAsia="宋体" w:hAnsi="Times New Roman" w:cs="Times New Roman" w:hint="eastAsia"/>
          <w:sz w:val="28"/>
          <w:szCs w:val="28"/>
          <w14:ligatures w14:val="none"/>
        </w:rPr>
        <w:t>东侧为制钉厂厂房，南侧为阀门厂闲置房和一条架空电力线（</w:t>
      </w:r>
      <w:r w:rsidR="00642D9C">
        <w:rPr>
          <w:rFonts w:ascii="Times New Roman" w:eastAsia="宋体" w:hAnsi="Times New Roman" w:cs="Times New Roman" w:hint="eastAsia"/>
          <w:sz w:val="28"/>
          <w:szCs w:val="28"/>
          <w14:ligatures w14:val="none"/>
        </w:rPr>
        <w:t>H</w:t>
      </w:r>
      <w:r w:rsidR="00642D9C" w:rsidRPr="00642D9C">
        <w:rPr>
          <w:rFonts w:ascii="Times New Roman" w:eastAsia="宋体" w:hAnsi="Times New Roman" w:cs="Times New Roman" w:hint="eastAsia"/>
          <w:sz w:val="28"/>
          <w:szCs w:val="28"/>
          <w14:ligatures w14:val="none"/>
        </w:rPr>
        <w:t>=6m</w:t>
      </w:r>
      <w:r w:rsidR="00642D9C" w:rsidRPr="00642D9C">
        <w:rPr>
          <w:rFonts w:ascii="Times New Roman" w:eastAsia="宋体" w:hAnsi="Times New Roman" w:cs="Times New Roman" w:hint="eastAsia"/>
          <w:sz w:val="28"/>
          <w:szCs w:val="28"/>
          <w14:ligatures w14:val="none"/>
        </w:rPr>
        <w:t>）</w:t>
      </w:r>
      <w:r w:rsidR="00642D9C">
        <w:rPr>
          <w:rFonts w:ascii="Times New Roman" w:eastAsia="宋体" w:hAnsi="Times New Roman" w:cs="Times New Roman" w:hint="eastAsia"/>
          <w:sz w:val="28"/>
          <w:szCs w:val="28"/>
          <w14:ligatures w14:val="none"/>
        </w:rPr>
        <w:t>，</w:t>
      </w:r>
      <w:r w:rsidR="00642D9C" w:rsidRPr="00642D9C">
        <w:rPr>
          <w:rFonts w:ascii="Times New Roman" w:eastAsia="宋体" w:hAnsi="Times New Roman" w:cs="Times New Roman" w:hint="eastAsia"/>
          <w:sz w:val="28"/>
          <w:szCs w:val="28"/>
          <w14:ligatures w14:val="none"/>
        </w:rPr>
        <w:t>西侧为腾飞路，北侧为机械加工厂闲置厂房和杂物间</w:t>
      </w:r>
      <w:r w:rsidR="009915EE" w:rsidRPr="009915EE">
        <w:rPr>
          <w:rFonts w:ascii="Times New Roman" w:eastAsia="宋体" w:hAnsi="Times New Roman" w:cs="Times New Roman" w:hint="eastAsia"/>
          <w:sz w:val="28"/>
          <w:szCs w:val="28"/>
          <w14:ligatures w14:val="none"/>
        </w:rPr>
        <w:t>。</w:t>
      </w:r>
    </w:p>
    <w:p w14:paraId="6E90348F" w14:textId="35620019" w:rsidR="009915EE" w:rsidRDefault="005E1D61" w:rsidP="009915EE">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总平面布置：</w:t>
      </w:r>
      <w:r w:rsidR="00642D9C" w:rsidRPr="00642D9C">
        <w:rPr>
          <w:rFonts w:ascii="Times New Roman" w:eastAsia="宋体" w:hAnsi="Times New Roman" w:cs="Times New Roman" w:hint="eastAsia"/>
          <w:sz w:val="28"/>
          <w:szCs w:val="28"/>
          <w14:ligatures w14:val="none"/>
        </w:rPr>
        <w:t>厂区东侧为闲置厂房，南侧为办公楼和机加工车间（</w:t>
      </w:r>
      <w:r w:rsidR="00D75329">
        <w:rPr>
          <w:rFonts w:ascii="Times New Roman" w:eastAsia="宋体" w:hAnsi="Times New Roman" w:cs="Times New Roman" w:hint="eastAsia"/>
          <w:sz w:val="28"/>
          <w:szCs w:val="28"/>
          <w14:ligatures w14:val="none"/>
        </w:rPr>
        <w:t>出租</w:t>
      </w:r>
      <w:r w:rsidR="00642D9C" w:rsidRPr="00642D9C">
        <w:rPr>
          <w:rFonts w:ascii="Times New Roman" w:eastAsia="宋体" w:hAnsi="Times New Roman" w:cs="Times New Roman" w:hint="eastAsia"/>
          <w:sz w:val="28"/>
          <w:szCs w:val="28"/>
          <w14:ligatures w14:val="none"/>
        </w:rPr>
        <w:t>），北侧为充装间，充装间分为四个区域，分别为氧气充装间，二氧化碳、氮气和氩气充装间，气瓶间和配件间，氧气充装间和氩气、氮气、二氧化碳充装间中间用砖墙分割。西侧由北向南</w:t>
      </w:r>
      <w:r>
        <w:rPr>
          <w:rFonts w:ascii="Times New Roman" w:eastAsia="宋体" w:hAnsi="Times New Roman" w:cs="Times New Roman" w:hint="eastAsia"/>
          <w:sz w:val="28"/>
          <w:szCs w:val="28"/>
          <w14:ligatures w14:val="none"/>
        </w:rPr>
        <w:t>依次</w:t>
      </w:r>
      <w:r w:rsidR="00642D9C" w:rsidRPr="00642D9C">
        <w:rPr>
          <w:rFonts w:ascii="Times New Roman" w:eastAsia="宋体" w:hAnsi="Times New Roman" w:cs="Times New Roman" w:hint="eastAsia"/>
          <w:sz w:val="28"/>
          <w:szCs w:val="28"/>
          <w14:ligatures w14:val="none"/>
        </w:rPr>
        <w:t>为</w:t>
      </w:r>
      <w:r w:rsidR="008F6690">
        <w:rPr>
          <w:rFonts w:ascii="Times New Roman" w:eastAsia="宋体" w:hAnsi="Times New Roman" w:cs="Times New Roman" w:hint="eastAsia"/>
          <w:sz w:val="28"/>
          <w:szCs w:val="28"/>
          <w14:ligatures w14:val="none"/>
        </w:rPr>
        <w:t>消防水池、</w:t>
      </w:r>
      <w:r w:rsidR="00642D9C" w:rsidRPr="00642D9C">
        <w:rPr>
          <w:rFonts w:ascii="Times New Roman" w:eastAsia="宋体" w:hAnsi="Times New Roman" w:cs="Times New Roman" w:hint="eastAsia"/>
          <w:sz w:val="28"/>
          <w:szCs w:val="28"/>
          <w14:ligatures w14:val="none"/>
        </w:rPr>
        <w:t>液氩、液氮、液态二氧化碳储罐</w:t>
      </w:r>
      <w:r w:rsidR="00E06F05">
        <w:rPr>
          <w:rFonts w:ascii="Times New Roman" w:eastAsia="宋体" w:hAnsi="Times New Roman" w:cs="Times New Roman" w:hint="eastAsia"/>
          <w:sz w:val="28"/>
          <w:szCs w:val="28"/>
          <w14:ligatures w14:val="none"/>
        </w:rPr>
        <w:t>、</w:t>
      </w:r>
      <w:r w:rsidR="00E06F05" w:rsidRPr="00E06F05">
        <w:rPr>
          <w:rFonts w:ascii="Times New Roman" w:eastAsia="宋体" w:hAnsi="Times New Roman" w:cs="Times New Roman" w:hint="eastAsia"/>
          <w:sz w:val="28"/>
          <w:szCs w:val="28"/>
          <w14:ligatures w14:val="none"/>
        </w:rPr>
        <w:t>液氧</w:t>
      </w:r>
      <w:r>
        <w:rPr>
          <w:rFonts w:ascii="Times New Roman" w:eastAsia="宋体" w:hAnsi="Times New Roman" w:cs="Times New Roman" w:hint="eastAsia"/>
          <w:sz w:val="28"/>
          <w:szCs w:val="28"/>
          <w14:ligatures w14:val="none"/>
        </w:rPr>
        <w:t>及装</w:t>
      </w:r>
      <w:r w:rsidR="008F6690">
        <w:rPr>
          <w:rFonts w:ascii="Times New Roman" w:eastAsia="宋体" w:hAnsi="Times New Roman" w:cs="Times New Roman" w:hint="eastAsia"/>
          <w:sz w:val="28"/>
          <w:szCs w:val="28"/>
          <w14:ligatures w14:val="none"/>
        </w:rPr>
        <w:t>卸</w:t>
      </w:r>
      <w:r>
        <w:rPr>
          <w:rFonts w:ascii="Times New Roman" w:eastAsia="宋体" w:hAnsi="Times New Roman" w:cs="Times New Roman" w:hint="eastAsia"/>
          <w:sz w:val="28"/>
          <w:szCs w:val="28"/>
          <w14:ligatures w14:val="none"/>
        </w:rPr>
        <w:t>车棚</w:t>
      </w:r>
      <w:r>
        <w:rPr>
          <w:rFonts w:ascii="Times New Roman" w:eastAsia="宋体" w:hAnsi="Times New Roman" w:cs="Times New Roman" w:hint="eastAsia"/>
          <w:sz w:val="28"/>
          <w:szCs w:val="28"/>
          <w14:ligatures w14:val="none"/>
        </w:rPr>
        <w:t>1</w:t>
      </w:r>
      <w:r w:rsidR="00642D9C" w:rsidRPr="00642D9C">
        <w:rPr>
          <w:rFonts w:ascii="Times New Roman" w:eastAsia="宋体" w:hAnsi="Times New Roman" w:cs="Times New Roman" w:hint="eastAsia"/>
          <w:sz w:val="28"/>
          <w:szCs w:val="28"/>
          <w14:ligatures w14:val="none"/>
        </w:rPr>
        <w:t>，充装间和储罐之间为气化器</w:t>
      </w:r>
      <w:r w:rsidR="008F6690">
        <w:rPr>
          <w:rFonts w:ascii="Times New Roman" w:eastAsia="宋体" w:hAnsi="Times New Roman" w:cs="Times New Roman" w:hint="eastAsia"/>
          <w:sz w:val="28"/>
          <w:szCs w:val="28"/>
          <w14:ligatures w14:val="none"/>
        </w:rPr>
        <w:t>及</w:t>
      </w:r>
      <w:r>
        <w:rPr>
          <w:rFonts w:ascii="Times New Roman" w:eastAsia="宋体" w:hAnsi="Times New Roman" w:cs="Times New Roman" w:hint="eastAsia"/>
          <w:sz w:val="28"/>
          <w:szCs w:val="28"/>
          <w14:ligatures w14:val="none"/>
        </w:rPr>
        <w:t>装</w:t>
      </w:r>
      <w:r w:rsidR="00D75329">
        <w:rPr>
          <w:rFonts w:ascii="Times New Roman" w:eastAsia="宋体" w:hAnsi="Times New Roman" w:cs="Times New Roman" w:hint="eastAsia"/>
          <w:sz w:val="28"/>
          <w:szCs w:val="28"/>
          <w14:ligatures w14:val="none"/>
        </w:rPr>
        <w:t>卸</w:t>
      </w:r>
      <w:r>
        <w:rPr>
          <w:rFonts w:ascii="Times New Roman" w:eastAsia="宋体" w:hAnsi="Times New Roman" w:cs="Times New Roman" w:hint="eastAsia"/>
          <w:sz w:val="28"/>
          <w:szCs w:val="28"/>
          <w14:ligatures w14:val="none"/>
        </w:rPr>
        <w:t>车棚</w:t>
      </w:r>
      <w:r>
        <w:rPr>
          <w:rFonts w:ascii="Times New Roman" w:eastAsia="宋体" w:hAnsi="Times New Roman" w:cs="Times New Roman" w:hint="eastAsia"/>
          <w:sz w:val="28"/>
          <w:szCs w:val="28"/>
          <w14:ligatures w14:val="none"/>
        </w:rPr>
        <w:t>2</w:t>
      </w:r>
      <w:r w:rsidR="009915EE" w:rsidRPr="009915EE">
        <w:rPr>
          <w:rFonts w:ascii="Times New Roman" w:eastAsia="宋体" w:hAnsi="Times New Roman" w:cs="Times New Roman" w:hint="eastAsia"/>
          <w:sz w:val="28"/>
          <w:szCs w:val="28"/>
          <w14:ligatures w14:val="none"/>
        </w:rPr>
        <w:t>。</w:t>
      </w:r>
    </w:p>
    <w:p w14:paraId="15F73D3C" w14:textId="54957DD4" w:rsidR="008A2069" w:rsidRPr="009915EE" w:rsidRDefault="008A2069" w:rsidP="009915EE">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8A2069">
        <w:rPr>
          <w:rFonts w:ascii="Times New Roman" w:eastAsia="宋体" w:hAnsi="Times New Roman" w:cs="Times New Roman" w:hint="eastAsia"/>
          <w:sz w:val="28"/>
          <w:szCs w:val="28"/>
          <w14:ligatures w14:val="none"/>
        </w:rPr>
        <w:t>厂区周边环境及平面布置情况见图</w:t>
      </w:r>
      <w:r w:rsidRPr="008A2069">
        <w:rPr>
          <w:rFonts w:ascii="Times New Roman" w:eastAsia="宋体" w:hAnsi="Times New Roman" w:cs="Times New Roman" w:hint="eastAsia"/>
          <w:sz w:val="28"/>
          <w:szCs w:val="28"/>
          <w14:ligatures w14:val="none"/>
        </w:rPr>
        <w:t>2.1-2</w:t>
      </w:r>
      <w:r w:rsidRPr="008A2069">
        <w:rPr>
          <w:rFonts w:ascii="Times New Roman" w:eastAsia="宋体" w:hAnsi="Times New Roman" w:cs="Times New Roman" w:hint="eastAsia"/>
          <w:sz w:val="28"/>
          <w:szCs w:val="28"/>
          <w14:ligatures w14:val="none"/>
        </w:rPr>
        <w:t>。厂内设施与厂外建（构）筑物、厂内建（构）筑物之间的防火间距见下表</w:t>
      </w:r>
      <w:r w:rsidRPr="008A2069">
        <w:rPr>
          <w:rFonts w:ascii="Times New Roman" w:eastAsia="宋体" w:hAnsi="Times New Roman" w:cs="Times New Roman" w:hint="eastAsia"/>
          <w:sz w:val="28"/>
          <w:szCs w:val="28"/>
          <w14:ligatures w14:val="none"/>
        </w:rPr>
        <w:t>2.1-3</w:t>
      </w:r>
      <w:r w:rsidRPr="008A2069">
        <w:rPr>
          <w:rFonts w:ascii="Times New Roman" w:eastAsia="宋体" w:hAnsi="Times New Roman" w:cs="Times New Roman" w:hint="eastAsia"/>
          <w:sz w:val="28"/>
          <w:szCs w:val="28"/>
          <w14:ligatures w14:val="none"/>
        </w:rPr>
        <w:t>、表</w:t>
      </w:r>
      <w:r w:rsidRPr="008A2069">
        <w:rPr>
          <w:rFonts w:ascii="Times New Roman" w:eastAsia="宋体" w:hAnsi="Times New Roman" w:cs="Times New Roman" w:hint="eastAsia"/>
          <w:sz w:val="28"/>
          <w:szCs w:val="28"/>
          <w14:ligatures w14:val="none"/>
        </w:rPr>
        <w:t>2.1-4</w:t>
      </w:r>
      <w:r w:rsidRPr="008A2069">
        <w:rPr>
          <w:rFonts w:ascii="Times New Roman" w:eastAsia="宋体" w:hAnsi="Times New Roman" w:cs="Times New Roman" w:hint="eastAsia"/>
          <w:sz w:val="28"/>
          <w:szCs w:val="28"/>
          <w14:ligatures w14:val="none"/>
        </w:rPr>
        <w:t>。</w:t>
      </w:r>
    </w:p>
    <w:p w14:paraId="0C8175AE" w14:textId="3367DFA6" w:rsidR="000D5D62" w:rsidRDefault="000D5D62" w:rsidP="009915EE">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sectPr w:rsidR="000D5D62" w:rsidSect="00070803">
          <w:headerReference w:type="default" r:id="rId10"/>
          <w:footerReference w:type="default" r:id="rId11"/>
          <w:pgSz w:w="11906" w:h="16838"/>
          <w:pgMar w:top="1418" w:right="1134" w:bottom="1134" w:left="1588" w:header="851" w:footer="992" w:gutter="0"/>
          <w:pgNumType w:start="1"/>
          <w:cols w:space="425"/>
          <w:docGrid w:type="lines" w:linePitch="312"/>
        </w:sectPr>
      </w:pPr>
    </w:p>
    <w:p w14:paraId="2B385447" w14:textId="020930AD" w:rsidR="008D2766" w:rsidRDefault="00155043" w:rsidP="00155043">
      <w:pPr>
        <w:adjustRightInd w:val="0"/>
        <w:snapToGrid w:val="0"/>
        <w:spacing w:after="0" w:line="360" w:lineRule="auto"/>
        <w:jc w:val="both"/>
        <w:rPr>
          <w:rFonts w:ascii="Times New Roman" w:eastAsia="宋体" w:hAnsi="Times New Roman" w:cs="Times New Roman"/>
          <w:sz w:val="28"/>
          <w:szCs w:val="28"/>
          <w14:ligatures w14:val="none"/>
        </w:rPr>
      </w:pPr>
      <w:r>
        <w:rPr>
          <w:rFonts w:ascii="Times New Roman" w:eastAsia="宋体" w:hAnsi="Times New Roman" w:cs="Times New Roman" w:hint="eastAsia"/>
          <w:noProof/>
          <w:sz w:val="28"/>
          <w:szCs w:val="28"/>
        </w:rPr>
        <w:lastRenderedPageBreak/>
        <mc:AlternateContent>
          <mc:Choice Requires="wpc">
            <w:drawing>
              <wp:inline distT="0" distB="0" distL="0" distR="0" wp14:anchorId="0382046B" wp14:editId="57DB9CFA">
                <wp:extent cx="9258300" cy="5257800"/>
                <wp:effectExtent l="0" t="0" r="0" b="0"/>
                <wp:docPr id="2133040922" name="画布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35151313" name="流程图: 接点 735151313"/>
                        <wps:cNvSpPr/>
                        <wps:spPr>
                          <a:xfrm>
                            <a:off x="2729146" y="1229995"/>
                            <a:ext cx="292878" cy="255701"/>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4705702" name="流程图: 接点 364705702"/>
                        <wps:cNvSpPr/>
                        <wps:spPr>
                          <a:xfrm>
                            <a:off x="2765255" y="1514271"/>
                            <a:ext cx="229195" cy="219075"/>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1058456" name="文本框 251058456"/>
                        <wps:cNvSpPr txBox="1"/>
                        <wps:spPr>
                          <a:xfrm>
                            <a:off x="6447664" y="1376451"/>
                            <a:ext cx="605669" cy="32890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428A43" w14:textId="082DD7E7" w:rsidR="00E36392" w:rsidRPr="00E36392" w:rsidRDefault="00D75329">
                              <w:pPr>
                                <w:rPr>
                                  <w:rFonts w:ascii="宋体" w:eastAsia="宋体" w:hAnsi="宋体" w:hint="eastAsia"/>
                                  <w:sz w:val="21"/>
                                  <w:szCs w:val="21"/>
                                </w:rPr>
                              </w:pPr>
                              <w:r>
                                <w:rPr>
                                  <w:rFonts w:ascii="宋体" w:eastAsia="宋体" w:hAnsi="宋体" w:hint="eastAsia"/>
                                  <w:sz w:val="21"/>
                                  <w:szCs w:val="21"/>
                                </w:rPr>
                                <w:t>配件间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2884318" name="直接箭头连接符 1562884318"/>
                        <wps:cNvCnPr/>
                        <wps:spPr>
                          <a:xfrm flipH="1" flipV="1">
                            <a:off x="8261151" y="243958"/>
                            <a:ext cx="231081" cy="4811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7830481" name="文本框 707830481"/>
                        <wps:cNvSpPr txBox="1"/>
                        <wps:spPr>
                          <a:xfrm>
                            <a:off x="8492232" y="296249"/>
                            <a:ext cx="367714" cy="33992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389C1C" w14:textId="0ECD4253" w:rsidR="00E36392" w:rsidRPr="00E36392" w:rsidRDefault="00E36392">
                              <w:pPr>
                                <w:rPr>
                                  <w:rFonts w:ascii="Times New Roman" w:eastAsia="宋体" w:hAnsi="Times New Roman" w:cs="Times New Roman"/>
                                  <w:sz w:val="21"/>
                                  <w:szCs w:val="21"/>
                                </w:rPr>
                              </w:pPr>
                              <w:r w:rsidRPr="00E36392">
                                <w:rPr>
                                  <w:rFonts w:ascii="Times New Roman" w:eastAsia="宋体" w:hAnsi="Times New Roman" w:cs="Times New Roman"/>
                                  <w:sz w:val="21"/>
                                  <w:szCs w:val="21"/>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5402565" name="文本框 1255402565"/>
                        <wps:cNvSpPr txBox="1"/>
                        <wps:spPr>
                          <a:xfrm>
                            <a:off x="3022024" y="1404202"/>
                            <a:ext cx="978475" cy="342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D75036B" w14:textId="71EF5968" w:rsidR="00E36392" w:rsidRPr="004868C3" w:rsidRDefault="00D75329">
                              <w:pPr>
                                <w:rPr>
                                  <w:rFonts w:ascii="Times New Roman" w:eastAsia="宋体" w:hAnsi="Times New Roman" w:cs="Times New Roman"/>
                                </w:rPr>
                              </w:pPr>
                              <w:r w:rsidRPr="004868C3">
                                <w:rPr>
                                  <w:rFonts w:ascii="Times New Roman" w:eastAsia="宋体" w:hAnsi="Times New Roman" w:cs="Times New Roman"/>
                                </w:rPr>
                                <w:t>装</w:t>
                              </w:r>
                              <w:r w:rsidR="004868C3" w:rsidRPr="004868C3">
                                <w:rPr>
                                  <w:rFonts w:ascii="Times New Roman" w:eastAsia="宋体" w:hAnsi="Times New Roman" w:cs="Times New Roman"/>
                                </w:rPr>
                                <w:t>卸</w:t>
                              </w:r>
                              <w:r w:rsidRPr="004868C3">
                                <w:rPr>
                                  <w:rFonts w:ascii="Times New Roman" w:eastAsia="宋体" w:hAnsi="Times New Roman" w:cs="Times New Roman"/>
                                </w:rPr>
                                <w:t>车棚</w:t>
                              </w:r>
                              <w:r w:rsidRPr="004868C3">
                                <w:rPr>
                                  <w:rFonts w:ascii="Times New Roman" w:eastAsia="宋体" w:hAnsi="Times New Roman" w:cs="Times New Roma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6779881" name="文本框 1"/>
                        <wps:cNvSpPr txBox="1"/>
                        <wps:spPr>
                          <a:xfrm>
                            <a:off x="3900038" y="1310121"/>
                            <a:ext cx="904875" cy="342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FD48AD" w14:textId="1B3F8BA7" w:rsidR="00E36392" w:rsidRPr="00E36392" w:rsidRDefault="00D75329" w:rsidP="00E36392">
                              <w:pPr>
                                <w:spacing w:line="276" w:lineRule="auto"/>
                                <w:rPr>
                                  <w:rFonts w:ascii="宋体" w:eastAsia="宋体" w:hAnsi="宋体" w:cs="Times New Roman" w:hint="eastAsia"/>
                                  <w:szCs w:val="22"/>
                                  <w14:ligatures w14:val="none"/>
                                </w:rPr>
                              </w:pPr>
                              <w:r>
                                <w:rPr>
                                  <w:rFonts w:ascii="宋体" w:eastAsia="宋体" w:hAnsi="宋体" w:cs="Times New Roman" w:hint="eastAsia"/>
                                  <w:szCs w:val="22"/>
                                </w:rPr>
                                <w:t>氧气充装间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8875008" name="文本框 1"/>
                        <wps:cNvSpPr txBox="1"/>
                        <wps:spPr>
                          <a:xfrm>
                            <a:off x="1712312" y="3040169"/>
                            <a:ext cx="772502" cy="342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538EBE" w14:textId="30C36BB5" w:rsidR="001D4104" w:rsidRDefault="00AD6D1B" w:rsidP="00AD6D1B">
                              <w:pPr>
                                <w:pStyle w:val="xingzhuang1"/>
                              </w:pPr>
                              <w:r>
                                <w:rPr>
                                  <w:rFonts w:hint="eastAsia"/>
                                </w:rPr>
                                <w:t>出入口</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4158359" name="文本框 1"/>
                        <wps:cNvSpPr txBox="1"/>
                        <wps:spPr>
                          <a:xfrm>
                            <a:off x="5899378" y="1404202"/>
                            <a:ext cx="672111" cy="3011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4D4D49" w14:textId="1228CEE4" w:rsidR="001D4104" w:rsidRDefault="00D75329" w:rsidP="00AD6D1B">
                              <w:pPr>
                                <w:pStyle w:val="xingzhuang1"/>
                              </w:pPr>
                              <w:r>
                                <w:rPr>
                                  <w:rFonts w:hint="eastAsia"/>
                                </w:rPr>
                                <w:t>气瓶间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23995581" name="文本框 1"/>
                        <wps:cNvSpPr txBox="1"/>
                        <wps:spPr>
                          <a:xfrm>
                            <a:off x="6861810" y="1338149"/>
                            <a:ext cx="631611" cy="29217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D35AD3" w14:textId="22F3DAE5" w:rsidR="001D4104" w:rsidRDefault="00D75329" w:rsidP="00AD6D1B">
                              <w:pPr>
                                <w:pStyle w:val="xingzhuang1"/>
                              </w:pPr>
                              <w:r>
                                <w:rPr>
                                  <w:rFonts w:hint="eastAsia"/>
                                </w:rPr>
                                <w:t>卫生间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5582599" name="文本框 1"/>
                        <wps:cNvSpPr txBox="1"/>
                        <wps:spPr>
                          <a:xfrm>
                            <a:off x="7001203" y="2405420"/>
                            <a:ext cx="314046" cy="8330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414896" w14:textId="0AA0E9CD" w:rsidR="001D4104" w:rsidRDefault="00D75329" w:rsidP="00AD6D1B">
                              <w:pPr>
                                <w:pStyle w:val="xingzhuang1"/>
                              </w:pPr>
                              <w:r>
                                <w:rPr>
                                  <w:rFonts w:hint="eastAsia"/>
                                </w:rPr>
                                <w:t>闲置厂房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04023223" name="文本框 1"/>
                        <wps:cNvSpPr txBox="1"/>
                        <wps:spPr>
                          <a:xfrm>
                            <a:off x="5564459" y="3598659"/>
                            <a:ext cx="1407841" cy="258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4E8D02" w14:textId="23974C34" w:rsidR="001D4104" w:rsidRDefault="00D75329" w:rsidP="00AD6D1B">
                              <w:pPr>
                                <w:pStyle w:val="xingzhuang1"/>
                              </w:pPr>
                              <w:r>
                                <w:rPr>
                                  <w:rFonts w:hint="eastAsia"/>
                                </w:rPr>
                                <w:t>机加工车间（出租）</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46744333" name="文本框 1"/>
                        <wps:cNvSpPr txBox="1"/>
                        <wps:spPr>
                          <a:xfrm>
                            <a:off x="2368550" y="4658994"/>
                            <a:ext cx="885825" cy="304529"/>
                          </a:xfrm>
                          <a:prstGeom prst="callout1">
                            <a:avLst>
                              <a:gd name="adj1" fmla="val 17029"/>
                              <a:gd name="adj2" fmla="val 4758"/>
                              <a:gd name="adj3" fmla="val -42398"/>
                              <a:gd name="adj4" fmla="val -9472"/>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27C1182" w14:textId="174ACB9A" w:rsidR="001D4104" w:rsidRDefault="001D09A3" w:rsidP="00AD6D1B">
                              <w:pPr>
                                <w:pStyle w:val="xingzhuang1"/>
                              </w:pPr>
                              <w:r>
                                <w:rPr>
                                  <w:rFonts w:hint="eastAsia"/>
                                </w:rPr>
                                <w:t>架空电力线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1823918" name="文本框 1"/>
                        <wps:cNvSpPr txBox="1"/>
                        <wps:spPr>
                          <a:xfrm>
                            <a:off x="1415399" y="1904295"/>
                            <a:ext cx="1266127" cy="254878"/>
                          </a:xfrm>
                          <a:prstGeom prst="callout1">
                            <a:avLst>
                              <a:gd name="adj1" fmla="val 46864"/>
                              <a:gd name="adj2" fmla="val 96608"/>
                              <a:gd name="adj3" fmla="val -13624"/>
                              <a:gd name="adj4" fmla="val 11778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50C6DCF" w14:textId="2F615732" w:rsidR="001D4104" w:rsidRDefault="001D09A3" w:rsidP="00AD6D1B">
                              <w:pPr>
                                <w:pStyle w:val="xingzhuang1"/>
                              </w:pPr>
                              <w:r>
                                <w:rPr>
                                  <w:rFonts w:hint="eastAsia"/>
                                </w:rPr>
                                <w:t>液态</w:t>
                              </w:r>
                              <w:r w:rsidR="00AD6D1B">
                                <w:rPr>
                                  <w:rFonts w:hint="eastAsia"/>
                                </w:rPr>
                                <w:t>二氧化碳储罐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10852542" name="文本框 1"/>
                        <wps:cNvSpPr txBox="1"/>
                        <wps:spPr>
                          <a:xfrm>
                            <a:off x="4804913" y="1300697"/>
                            <a:ext cx="1191835" cy="46583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949B29" w14:textId="006E06CD" w:rsidR="001D4104" w:rsidRDefault="00D75329" w:rsidP="00AD6D1B">
                              <w:pPr>
                                <w:pStyle w:val="xingzhuang1"/>
                              </w:pPr>
                              <w:r>
                                <w:rPr>
                                  <w:rFonts w:hint="eastAsia"/>
                                </w:rPr>
                                <w:t>二氧化碳、氩气、氮气充装间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15040186" name="文本框 1"/>
                        <wps:cNvSpPr txBox="1"/>
                        <wps:spPr>
                          <a:xfrm>
                            <a:off x="1951927" y="2542440"/>
                            <a:ext cx="729599" cy="283930"/>
                          </a:xfrm>
                          <a:prstGeom prst="callout1">
                            <a:avLst>
                              <a:gd name="adj1" fmla="val 49367"/>
                              <a:gd name="adj2" fmla="val 91610"/>
                              <a:gd name="adj3" fmla="val -4009"/>
                              <a:gd name="adj4" fmla="val 123063"/>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3DDC427" w14:textId="1778C4CE" w:rsidR="00AD6D1B" w:rsidRDefault="00AD6D1B" w:rsidP="00AD6D1B">
                              <w:pPr>
                                <w:pStyle w:val="xingzhuang1"/>
                              </w:pPr>
                              <w:r>
                                <w:rPr>
                                  <w:rFonts w:hint="eastAsia"/>
                                </w:rPr>
                                <w:t>液氧储罐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5502745" name="文本框 1"/>
                        <wps:cNvSpPr txBox="1"/>
                        <wps:spPr>
                          <a:xfrm>
                            <a:off x="1962150" y="1391615"/>
                            <a:ext cx="790575" cy="261406"/>
                          </a:xfrm>
                          <a:prstGeom prst="callout1">
                            <a:avLst>
                              <a:gd name="adj1" fmla="val 45838"/>
                              <a:gd name="adj2" fmla="val 81155"/>
                              <a:gd name="adj3" fmla="val -22099"/>
                              <a:gd name="adj4" fmla="val 108816"/>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CAD267" w14:textId="2B581618" w:rsidR="00AD6D1B" w:rsidRDefault="00AD6D1B" w:rsidP="00AD6D1B">
                              <w:pPr>
                                <w:pStyle w:val="xingzhuang1"/>
                              </w:pPr>
                              <w:r>
                                <w:rPr>
                                  <w:rFonts w:hint="eastAsia"/>
                                </w:rPr>
                                <w:t>液氩储罐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0636001" name="文本框 410636001"/>
                        <wps:cNvSpPr txBox="1"/>
                        <wps:spPr>
                          <a:xfrm>
                            <a:off x="5361894" y="2970825"/>
                            <a:ext cx="537484" cy="33284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0432FB" w14:textId="1FBE28AB" w:rsidR="00E00A14" w:rsidRPr="00E00A14" w:rsidRDefault="00A91C51">
                              <w:pPr>
                                <w:rPr>
                                  <w:rFonts w:ascii="Times New Roman" w:hAnsi="Times New Roman" w:cs="Times New Roman"/>
                                </w:rPr>
                              </w:pPr>
                              <w:r>
                                <w:rPr>
                                  <w:rFonts w:ascii="Times New Roman" w:hAnsi="Times New Roman" w:cs="Times New Roman" w:hint="eastAsia"/>
                                </w:rPr>
                                <w:t>2</w:t>
                              </w:r>
                              <w:r w:rsidR="005B1C3C">
                                <w:rPr>
                                  <w:rFonts w:ascii="Times New Roman" w:hAnsi="Times New Roman" w:cs="Times New Roman" w:hint="eastAsia"/>
                                </w:rPr>
                                <w:t>5</w:t>
                              </w:r>
                              <w:r w:rsidR="00E00A14" w:rsidRPr="00E00A14">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90657" name="文本框 1"/>
                        <wps:cNvSpPr txBox="1"/>
                        <wps:spPr>
                          <a:xfrm>
                            <a:off x="3561139" y="930134"/>
                            <a:ext cx="537210" cy="3327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7995AB" w14:textId="00C70638" w:rsidR="00E00A14" w:rsidRDefault="00EE46F3" w:rsidP="00E00A14">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17</w:t>
                              </w:r>
                              <w:r w:rsidR="00E00A14">
                                <w:rPr>
                                  <w:rFonts w:ascii="Times New Roman" w:eastAsia="等线" w:hAnsi="Times New Roman" w:cs="Times New Roman"/>
                                  <w:szCs w:val="22"/>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0442608" name="文本框 1"/>
                        <wps:cNvSpPr txBox="1"/>
                        <wps:spPr>
                          <a:xfrm>
                            <a:off x="4804913" y="2966198"/>
                            <a:ext cx="537210" cy="3327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0CC104" w14:textId="147994A8" w:rsidR="00E00A14" w:rsidRDefault="00EE46F3" w:rsidP="00E00A14">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37.4</w:t>
                              </w:r>
                              <w:r w:rsidR="00E00A14">
                                <w:rPr>
                                  <w:rFonts w:ascii="Times New Roman" w:eastAsia="等线" w:hAnsi="Times New Roman" w:cs="Times New Roman"/>
                                  <w:szCs w:val="22"/>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0250072" name="文本框 1"/>
                        <wps:cNvSpPr txBox="1"/>
                        <wps:spPr>
                          <a:xfrm>
                            <a:off x="3950480" y="3533188"/>
                            <a:ext cx="707811" cy="342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9FD0B4" w14:textId="47C77D16" w:rsidR="00E02FE9" w:rsidRPr="00E02FE9" w:rsidRDefault="00D75329" w:rsidP="00E02FE9">
                              <w:pPr>
                                <w:spacing w:line="276" w:lineRule="auto"/>
                                <w:rPr>
                                  <w:rFonts w:ascii="宋体" w:eastAsia="宋体" w:hAnsi="宋体" w:cs="Times New Roman" w:hint="eastAsia"/>
                                  <w:szCs w:val="22"/>
                                  <w14:ligatures w14:val="none"/>
                                </w:rPr>
                              </w:pPr>
                              <w:r>
                                <w:rPr>
                                  <w:rFonts w:ascii="宋体" w:eastAsia="宋体" w:hAnsi="宋体" w:cs="Times New Roman" w:hint="eastAsia"/>
                                  <w:szCs w:val="22"/>
                                </w:rPr>
                                <w:t>办公楼</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80710257" name="标注: 线形(无边框) 1680710257"/>
                        <wps:cNvSpPr/>
                        <wps:spPr>
                          <a:xfrm>
                            <a:off x="1358900" y="805189"/>
                            <a:ext cx="731810" cy="342900"/>
                          </a:xfrm>
                          <a:prstGeom prst="callout1">
                            <a:avLst>
                              <a:gd name="adj1" fmla="val 48115"/>
                              <a:gd name="adj2" fmla="val 77003"/>
                              <a:gd name="adj3" fmla="val 105615"/>
                              <a:gd name="adj4" fmla="val 109885"/>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9F38643" w14:textId="0A95B258" w:rsidR="00ED5991" w:rsidRPr="00ED5991" w:rsidRDefault="004868C3" w:rsidP="00ED5991">
                              <w:pPr>
                                <w:jc w:val="center"/>
                                <w:rPr>
                                  <w:rFonts w:ascii="宋体" w:eastAsia="宋体" w:hAnsi="宋体" w:hint="eastAsia"/>
                                </w:rPr>
                              </w:pPr>
                              <w:r>
                                <w:rPr>
                                  <w:rFonts w:ascii="宋体" w:eastAsia="宋体" w:hAnsi="宋体" w:hint="eastAsia"/>
                                </w:rPr>
                                <w:t>杂物棚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3363972" name="文本框 1293363972"/>
                        <wps:cNvSpPr txBox="1"/>
                        <wps:spPr>
                          <a:xfrm>
                            <a:off x="874055" y="2159173"/>
                            <a:ext cx="304800" cy="98832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755D99" w14:textId="24829D55" w:rsidR="00EE177E" w:rsidRPr="001D09A3" w:rsidRDefault="001D09A3" w:rsidP="001D09A3">
                              <w:pPr>
                                <w:jc w:val="center"/>
                                <w:rPr>
                                  <w:rFonts w:ascii="宋体" w:eastAsia="宋体" w:hAnsi="宋体" w:hint="eastAsia"/>
                                </w:rPr>
                              </w:pPr>
                              <w:r w:rsidRPr="001D09A3">
                                <w:rPr>
                                  <w:rFonts w:ascii="宋体" w:eastAsia="宋体" w:hAnsi="宋体" w:hint="eastAsia"/>
                                </w:rPr>
                                <w:t>腾飞路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1291380" name="文本框 1"/>
                        <wps:cNvSpPr txBox="1"/>
                        <wps:spPr>
                          <a:xfrm>
                            <a:off x="7942371" y="3220019"/>
                            <a:ext cx="917575" cy="3054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7FB705" w14:textId="07B97711" w:rsidR="00EE177E" w:rsidRPr="00726DEB" w:rsidRDefault="00726DEB" w:rsidP="00EE177E">
                              <w:pPr>
                                <w:spacing w:line="276" w:lineRule="auto"/>
                                <w:rPr>
                                  <w:rFonts w:ascii="宋体" w:eastAsia="宋体" w:hAnsi="宋体" w:cs="Times New Roman" w:hint="eastAsia"/>
                                  <w:szCs w:val="22"/>
                                </w:rPr>
                              </w:pPr>
                              <w:r w:rsidRPr="00726DEB">
                                <w:rPr>
                                  <w:rFonts w:ascii="宋体" w:eastAsia="宋体" w:hAnsi="宋体" w:cs="Times New Roman" w:hint="eastAsia"/>
                                  <w:szCs w:val="22"/>
                                </w:rPr>
                                <w:t>制钉厂厂房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6137160" name="文本框 1"/>
                        <wps:cNvSpPr txBox="1"/>
                        <wps:spPr>
                          <a:xfrm>
                            <a:off x="4443180" y="4788158"/>
                            <a:ext cx="1227598" cy="3054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2BBB7A" w14:textId="3C558741" w:rsidR="00EE177E" w:rsidRPr="00726DEB" w:rsidRDefault="00726DEB" w:rsidP="00EE177E">
                              <w:pPr>
                                <w:spacing w:line="276" w:lineRule="auto"/>
                                <w:rPr>
                                  <w:rFonts w:ascii="宋体" w:eastAsia="宋体" w:hAnsi="宋体" w:cs="Times New Roman" w:hint="eastAsia"/>
                                  <w:szCs w:val="22"/>
                                </w:rPr>
                              </w:pPr>
                              <w:r w:rsidRPr="00726DEB">
                                <w:rPr>
                                  <w:rFonts w:ascii="宋体" w:eastAsia="宋体" w:hAnsi="宋体" w:cs="Times New Roman" w:hint="eastAsia"/>
                                  <w:szCs w:val="22"/>
                                </w:rPr>
                                <w:t>阀门厂闲置房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4697312" name="文本框 1"/>
                        <wps:cNvSpPr txBox="1"/>
                        <wps:spPr>
                          <a:xfrm>
                            <a:off x="4752228" y="1004686"/>
                            <a:ext cx="743697" cy="3054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EC760B" w14:textId="5DBA35EB" w:rsidR="00EE177E" w:rsidRPr="001D09A3" w:rsidRDefault="001D09A3" w:rsidP="00EE177E">
                              <w:pPr>
                                <w:spacing w:line="276" w:lineRule="auto"/>
                                <w:rPr>
                                  <w:rFonts w:ascii="宋体" w:eastAsia="宋体" w:hAnsi="宋体" w:cs="Times New Roman" w:hint="eastAsia"/>
                                  <w:szCs w:val="22"/>
                                </w:rPr>
                              </w:pPr>
                              <w:r w:rsidRPr="001D09A3">
                                <w:rPr>
                                  <w:rFonts w:ascii="宋体" w:eastAsia="宋体" w:hAnsi="宋体" w:cs="Times New Roman" w:hint="eastAsia"/>
                                  <w:szCs w:val="22"/>
                                </w:rPr>
                                <w:t>充装间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92245879" name="直接连接符 1692245879"/>
                        <wps:cNvCnPr/>
                        <wps:spPr>
                          <a:xfrm>
                            <a:off x="2024931" y="912609"/>
                            <a:ext cx="3604344"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564596374" name="直接连接符 564596374"/>
                        <wps:cNvCnPr/>
                        <wps:spPr>
                          <a:xfrm>
                            <a:off x="2024931" y="4414383"/>
                            <a:ext cx="5328369"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84915963" name="直接连接符 1084915963"/>
                        <wps:cNvCnPr/>
                        <wps:spPr>
                          <a:xfrm>
                            <a:off x="7353300" y="912609"/>
                            <a:ext cx="0" cy="3486028"/>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987685817" name="直接连接符 1987685817"/>
                        <wps:cNvCnPr/>
                        <wps:spPr>
                          <a:xfrm>
                            <a:off x="2024931" y="912609"/>
                            <a:ext cx="1386" cy="1992516"/>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279174975" name="直接连接符 1279174975"/>
                        <wps:cNvCnPr/>
                        <wps:spPr>
                          <a:xfrm flipV="1">
                            <a:off x="2024931" y="3505200"/>
                            <a:ext cx="1386" cy="909183"/>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98443435" name="矩形 298443435"/>
                        <wps:cNvSpPr/>
                        <wps:spPr>
                          <a:xfrm>
                            <a:off x="3848100" y="1239116"/>
                            <a:ext cx="3124200" cy="675409"/>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2588410" name="矩形 1252588410"/>
                        <wps:cNvSpPr/>
                        <wps:spPr>
                          <a:xfrm>
                            <a:off x="6972300" y="1239116"/>
                            <a:ext cx="381000" cy="272328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2638770" name="矩形 1122638770"/>
                        <wps:cNvSpPr/>
                        <wps:spPr>
                          <a:xfrm>
                            <a:off x="3254374" y="3505200"/>
                            <a:ext cx="3717925" cy="4572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6906984" name="直接连接符 1426906984"/>
                        <wps:cNvCnPr/>
                        <wps:spPr>
                          <a:xfrm>
                            <a:off x="5495925" y="3505200"/>
                            <a:ext cx="0" cy="457200"/>
                          </a:xfrm>
                          <a:prstGeom prst="line">
                            <a:avLst/>
                          </a:prstGeom>
                        </wps:spPr>
                        <wps:style>
                          <a:lnRef idx="1">
                            <a:schemeClr val="dk1"/>
                          </a:lnRef>
                          <a:fillRef idx="0">
                            <a:schemeClr val="dk1"/>
                          </a:fillRef>
                          <a:effectRef idx="0">
                            <a:schemeClr val="dk1"/>
                          </a:effectRef>
                          <a:fontRef idx="minor">
                            <a:schemeClr val="tx1"/>
                          </a:fontRef>
                        </wps:style>
                        <wps:bodyPr/>
                      </wps:wsp>
                      <wps:wsp>
                        <wps:cNvPr id="718516524" name="直接连接符 718516524"/>
                        <wps:cNvCnPr/>
                        <wps:spPr>
                          <a:xfrm>
                            <a:off x="6972300" y="1644363"/>
                            <a:ext cx="381000" cy="0"/>
                          </a:xfrm>
                          <a:prstGeom prst="line">
                            <a:avLst/>
                          </a:prstGeom>
                        </wps:spPr>
                        <wps:style>
                          <a:lnRef idx="1">
                            <a:schemeClr val="dk1"/>
                          </a:lnRef>
                          <a:fillRef idx="0">
                            <a:schemeClr val="dk1"/>
                          </a:fillRef>
                          <a:effectRef idx="0">
                            <a:schemeClr val="dk1"/>
                          </a:effectRef>
                          <a:fontRef idx="minor">
                            <a:schemeClr val="tx1"/>
                          </a:fontRef>
                        </wps:style>
                        <wps:bodyPr/>
                      </wps:wsp>
                      <wps:wsp>
                        <wps:cNvPr id="745611957" name="直接连接符 745611957"/>
                        <wps:cNvCnPr/>
                        <wps:spPr>
                          <a:xfrm>
                            <a:off x="6485764" y="1235315"/>
                            <a:ext cx="0" cy="679210"/>
                          </a:xfrm>
                          <a:prstGeom prst="line">
                            <a:avLst/>
                          </a:prstGeom>
                        </wps:spPr>
                        <wps:style>
                          <a:lnRef idx="1">
                            <a:schemeClr val="dk1"/>
                          </a:lnRef>
                          <a:fillRef idx="0">
                            <a:schemeClr val="dk1"/>
                          </a:fillRef>
                          <a:effectRef idx="0">
                            <a:schemeClr val="dk1"/>
                          </a:effectRef>
                          <a:fontRef idx="minor">
                            <a:schemeClr val="tx1"/>
                          </a:fontRef>
                        </wps:style>
                        <wps:bodyPr/>
                      </wps:wsp>
                      <wps:wsp>
                        <wps:cNvPr id="1214768508" name="直接连接符 1214768508"/>
                        <wps:cNvCnPr/>
                        <wps:spPr>
                          <a:xfrm>
                            <a:off x="4843637" y="1239520"/>
                            <a:ext cx="0" cy="507582"/>
                          </a:xfrm>
                          <a:prstGeom prst="line">
                            <a:avLst/>
                          </a:prstGeom>
                        </wps:spPr>
                        <wps:style>
                          <a:lnRef idx="1">
                            <a:schemeClr val="dk1"/>
                          </a:lnRef>
                          <a:fillRef idx="0">
                            <a:schemeClr val="dk1"/>
                          </a:fillRef>
                          <a:effectRef idx="0">
                            <a:schemeClr val="dk1"/>
                          </a:effectRef>
                          <a:fontRef idx="minor">
                            <a:schemeClr val="tx1"/>
                          </a:fontRef>
                        </wps:style>
                        <wps:bodyPr/>
                      </wps:wsp>
                      <wps:wsp>
                        <wps:cNvPr id="1101910240" name="直接连接符 1101910240"/>
                        <wps:cNvCnPr/>
                        <wps:spPr>
                          <a:xfrm>
                            <a:off x="5899378" y="1239520"/>
                            <a:ext cx="0" cy="507582"/>
                          </a:xfrm>
                          <a:prstGeom prst="line">
                            <a:avLst/>
                          </a:prstGeom>
                        </wps:spPr>
                        <wps:style>
                          <a:lnRef idx="1">
                            <a:schemeClr val="dk1"/>
                          </a:lnRef>
                          <a:fillRef idx="0">
                            <a:schemeClr val="dk1"/>
                          </a:fillRef>
                          <a:effectRef idx="0">
                            <a:schemeClr val="dk1"/>
                          </a:effectRef>
                          <a:fontRef idx="minor">
                            <a:schemeClr val="tx1"/>
                          </a:fontRef>
                        </wps:style>
                        <wps:bodyPr/>
                      </wps:wsp>
                      <wps:wsp>
                        <wps:cNvPr id="454308821" name="矩形 454308821"/>
                        <wps:cNvSpPr/>
                        <wps:spPr>
                          <a:xfrm>
                            <a:off x="3086100" y="1375539"/>
                            <a:ext cx="762000" cy="405636"/>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579625" name="矩形 194579625"/>
                        <wps:cNvSpPr/>
                        <wps:spPr>
                          <a:xfrm>
                            <a:off x="3171825" y="1235316"/>
                            <a:ext cx="295275" cy="140224"/>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866594" name="文本框 1"/>
                        <wps:cNvSpPr txBox="1"/>
                        <wps:spPr>
                          <a:xfrm>
                            <a:off x="3022024" y="1170753"/>
                            <a:ext cx="683322" cy="342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37B848" w14:textId="11B3CCB7" w:rsidR="004868C3" w:rsidRPr="004868C3" w:rsidRDefault="004868C3" w:rsidP="004868C3">
                              <w:pPr>
                                <w:spacing w:line="276" w:lineRule="auto"/>
                                <w:rPr>
                                  <w:rFonts w:ascii="宋体" w:eastAsia="宋体" w:hAnsi="宋体" w:cs="Times New Roman" w:hint="eastAsia"/>
                                  <w:szCs w:val="22"/>
                                </w:rPr>
                              </w:pPr>
                              <w:r w:rsidRPr="004868C3">
                                <w:rPr>
                                  <w:rFonts w:ascii="宋体" w:eastAsia="宋体" w:hAnsi="宋体" w:cs="Times New Roman" w:hint="eastAsia"/>
                                  <w:szCs w:val="22"/>
                                </w:rPr>
                                <w:t>气化器</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3125702" name="流程图: 接点 1643125702"/>
                        <wps:cNvSpPr/>
                        <wps:spPr>
                          <a:xfrm>
                            <a:off x="2729289" y="2439669"/>
                            <a:ext cx="292735" cy="255270"/>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9526381" name="流程图: 接点 649526381"/>
                        <wps:cNvSpPr/>
                        <wps:spPr>
                          <a:xfrm>
                            <a:off x="2729289" y="1781557"/>
                            <a:ext cx="292735" cy="255270"/>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3778371" name="矩形 593778371"/>
                        <wps:cNvSpPr/>
                        <wps:spPr>
                          <a:xfrm>
                            <a:off x="2640262" y="2114600"/>
                            <a:ext cx="454195" cy="260872"/>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3326556" name="文本框 1"/>
                        <wps:cNvSpPr txBox="1"/>
                        <wps:spPr>
                          <a:xfrm>
                            <a:off x="2200633" y="2172946"/>
                            <a:ext cx="906523" cy="342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71EA27" w14:textId="664A4E10" w:rsidR="004868C3" w:rsidRPr="004868C3" w:rsidRDefault="004868C3" w:rsidP="004868C3">
                              <w:pPr>
                                <w:rPr>
                                  <w:rFonts w:ascii="Times New Roman" w:eastAsia="宋体" w:hAnsi="Times New Roman" w:cs="Times New Roman"/>
                                </w:rPr>
                              </w:pPr>
                              <w:r w:rsidRPr="004868C3">
                                <w:rPr>
                                  <w:rFonts w:ascii="Times New Roman" w:eastAsia="宋体" w:hAnsi="Times New Roman" w:cs="Times New Roman" w:hint="eastAsia"/>
                                </w:rPr>
                                <w:t>装</w:t>
                              </w:r>
                              <w:r w:rsidR="008F6690">
                                <w:rPr>
                                  <w:rFonts w:ascii="Times New Roman" w:eastAsia="宋体" w:hAnsi="Times New Roman" w:cs="Times New Roman" w:hint="eastAsia"/>
                                </w:rPr>
                                <w:t>卸</w:t>
                              </w:r>
                              <w:r w:rsidRPr="004868C3">
                                <w:rPr>
                                  <w:rFonts w:ascii="Times New Roman" w:eastAsia="宋体" w:hAnsi="Times New Roman" w:cs="Times New Roman" w:hint="eastAsia"/>
                                </w:rPr>
                                <w:t>车棚</w:t>
                              </w:r>
                              <w:r w:rsidRPr="004868C3">
                                <w:rPr>
                                  <w:rFonts w:ascii="Times New Roman" w:eastAsia="宋体" w:hAnsi="Times New Roman" w:cs="Times New Roman" w:hint="eastAsia"/>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06427845" name="矩形 2006427845"/>
                        <wps:cNvSpPr/>
                        <wps:spPr>
                          <a:xfrm>
                            <a:off x="2024931" y="912609"/>
                            <a:ext cx="629685" cy="411332"/>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8179771" name="矩形 888179771"/>
                        <wps:cNvSpPr/>
                        <wps:spPr>
                          <a:xfrm>
                            <a:off x="2415648" y="1018506"/>
                            <a:ext cx="432327" cy="189166"/>
                          </a:xfrm>
                          <a:prstGeom prst="rect">
                            <a:avLst/>
                          </a:prstGeom>
                          <a:noFill/>
                          <a:ln w="9525" cap="flat" cmpd="sng" algn="ctr">
                            <a:solidFill>
                              <a:schemeClr val="dk1"/>
                            </a:solidFill>
                            <a:prstDash val="lgDashDot"/>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2999726" name="直接连接符 1762999726"/>
                        <wps:cNvCnPr/>
                        <wps:spPr>
                          <a:xfrm flipH="1">
                            <a:off x="2572247" y="1018506"/>
                            <a:ext cx="275728" cy="51598"/>
                          </a:xfrm>
                          <a:prstGeom prst="line">
                            <a:avLst/>
                          </a:prstGeom>
                        </wps:spPr>
                        <wps:style>
                          <a:lnRef idx="1">
                            <a:schemeClr val="dk1"/>
                          </a:lnRef>
                          <a:fillRef idx="0">
                            <a:schemeClr val="dk1"/>
                          </a:fillRef>
                          <a:effectRef idx="0">
                            <a:schemeClr val="dk1"/>
                          </a:effectRef>
                          <a:fontRef idx="minor">
                            <a:schemeClr val="tx1"/>
                          </a:fontRef>
                        </wps:style>
                        <wps:bodyPr/>
                      </wps:wsp>
                      <wps:wsp>
                        <wps:cNvPr id="1191178075" name="直接连接符 1191178075"/>
                        <wps:cNvCnPr/>
                        <wps:spPr>
                          <a:xfrm flipH="1">
                            <a:off x="2415648" y="1070104"/>
                            <a:ext cx="156599"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1950696737" name="标注: 线形(无边框) 1950696737"/>
                        <wps:cNvSpPr/>
                        <wps:spPr>
                          <a:xfrm>
                            <a:off x="2879845" y="862027"/>
                            <a:ext cx="825501" cy="342900"/>
                          </a:xfrm>
                          <a:prstGeom prst="callout1">
                            <a:avLst>
                              <a:gd name="adj1" fmla="val 49974"/>
                              <a:gd name="adj2" fmla="val 10531"/>
                              <a:gd name="adj3" fmla="val 77789"/>
                              <a:gd name="adj4" fmla="val -16295"/>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69E3CD3" w14:textId="4D7DD8DD" w:rsidR="004868C3" w:rsidRPr="004868C3" w:rsidRDefault="004868C3" w:rsidP="004868C3">
                              <w:pPr>
                                <w:spacing w:line="276" w:lineRule="auto"/>
                                <w:rPr>
                                  <w:rFonts w:ascii="宋体" w:eastAsia="宋体" w:hAnsi="宋体" w:cs="Times New Roman" w:hint="eastAsia"/>
                                  <w:szCs w:val="22"/>
                                </w:rPr>
                              </w:pPr>
                              <w:r w:rsidRPr="004868C3">
                                <w:rPr>
                                  <w:rFonts w:ascii="宋体" w:eastAsia="宋体" w:hAnsi="宋体" w:cs="Times New Roman" w:hint="eastAsia"/>
                                  <w:szCs w:val="22"/>
                                </w:rPr>
                                <w:t>消防水池</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7792805" name="矩形 1157792805"/>
                        <wps:cNvSpPr/>
                        <wps:spPr>
                          <a:xfrm>
                            <a:off x="2026317" y="457729"/>
                            <a:ext cx="821658" cy="40429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1904017" name="文本框 1"/>
                        <wps:cNvSpPr txBox="1"/>
                        <wps:spPr>
                          <a:xfrm>
                            <a:off x="2020545" y="451153"/>
                            <a:ext cx="924450" cy="42828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51198C" w14:textId="77777777" w:rsidR="00726DEB" w:rsidRDefault="00726DEB" w:rsidP="00726DEB">
                              <w:pPr>
                                <w:adjustRightInd w:val="0"/>
                                <w:snapToGrid w:val="0"/>
                                <w:spacing w:after="0" w:line="240" w:lineRule="auto"/>
                                <w:rPr>
                                  <w:rFonts w:ascii="宋体" w:eastAsia="宋体" w:hAnsi="宋体" w:cs="Times New Roman" w:hint="eastAsia"/>
                                  <w:szCs w:val="22"/>
                                </w:rPr>
                              </w:pPr>
                              <w:r>
                                <w:rPr>
                                  <w:rFonts w:ascii="宋体" w:eastAsia="宋体" w:hAnsi="宋体" w:cs="Times New Roman" w:hint="eastAsia"/>
                                  <w:szCs w:val="22"/>
                                </w:rPr>
                                <w:t>机械加工厂</w:t>
                              </w:r>
                            </w:p>
                            <w:p w14:paraId="07CC7EF4" w14:textId="55A4EE26" w:rsidR="004868C3" w:rsidRPr="004868C3" w:rsidRDefault="004868C3" w:rsidP="00726DEB">
                              <w:pPr>
                                <w:adjustRightInd w:val="0"/>
                                <w:snapToGrid w:val="0"/>
                                <w:spacing w:after="0" w:line="240" w:lineRule="auto"/>
                                <w:rPr>
                                  <w:rFonts w:ascii="宋体" w:eastAsia="宋体" w:hAnsi="宋体" w:cs="Times New Roman" w:hint="eastAsia"/>
                                  <w:szCs w:val="22"/>
                                </w:rPr>
                              </w:pPr>
                              <w:r w:rsidRPr="004868C3">
                                <w:rPr>
                                  <w:rFonts w:ascii="宋体" w:eastAsia="宋体" w:hAnsi="宋体" w:cs="Times New Roman" w:hint="eastAsia"/>
                                  <w:szCs w:val="22"/>
                                </w:rPr>
                                <w:t>杂物间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33103660" name="文本框 1"/>
                        <wps:cNvSpPr txBox="1"/>
                        <wps:spPr>
                          <a:xfrm>
                            <a:off x="4507865" y="580697"/>
                            <a:ext cx="1563370" cy="27339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A416D4" w14:textId="341E5B44" w:rsidR="00726DEB" w:rsidRPr="00726DEB" w:rsidRDefault="00726DEB" w:rsidP="00726DEB">
                              <w:pPr>
                                <w:adjustRightInd w:val="0"/>
                                <w:snapToGrid w:val="0"/>
                                <w:spacing w:after="0" w:line="240" w:lineRule="auto"/>
                                <w:rPr>
                                  <w:rFonts w:ascii="宋体" w:eastAsia="宋体" w:hAnsi="宋体" w:cs="Times New Roman" w:hint="eastAsia"/>
                                  <w:szCs w:val="22"/>
                                </w:rPr>
                              </w:pPr>
                              <w:r w:rsidRPr="00726DEB">
                                <w:rPr>
                                  <w:rFonts w:ascii="宋体" w:eastAsia="宋体" w:hAnsi="宋体" w:cs="Times New Roman" w:hint="eastAsia"/>
                                  <w:szCs w:val="22"/>
                                </w:rPr>
                                <w:t>机械加工厂闲置厂房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8331009" name="直接连接符 1158331009"/>
                        <wps:cNvCnPr/>
                        <wps:spPr>
                          <a:xfrm>
                            <a:off x="3831504" y="296249"/>
                            <a:ext cx="0" cy="616360"/>
                          </a:xfrm>
                          <a:prstGeom prst="line">
                            <a:avLst/>
                          </a:prstGeom>
                        </wps:spPr>
                        <wps:style>
                          <a:lnRef idx="1">
                            <a:schemeClr val="dk1"/>
                          </a:lnRef>
                          <a:fillRef idx="0">
                            <a:schemeClr val="dk1"/>
                          </a:fillRef>
                          <a:effectRef idx="0">
                            <a:schemeClr val="dk1"/>
                          </a:effectRef>
                          <a:fontRef idx="minor">
                            <a:schemeClr val="tx1"/>
                          </a:fontRef>
                        </wps:style>
                        <wps:bodyPr/>
                      </wps:wsp>
                      <wps:wsp>
                        <wps:cNvPr id="1034316546" name="直接连接符 1034316546"/>
                        <wps:cNvCnPr/>
                        <wps:spPr>
                          <a:xfrm>
                            <a:off x="3831504" y="293798"/>
                            <a:ext cx="1797771" cy="0"/>
                          </a:xfrm>
                          <a:prstGeom prst="line">
                            <a:avLst/>
                          </a:prstGeom>
                        </wps:spPr>
                        <wps:style>
                          <a:lnRef idx="1">
                            <a:schemeClr val="dk1"/>
                          </a:lnRef>
                          <a:fillRef idx="0">
                            <a:schemeClr val="dk1"/>
                          </a:fillRef>
                          <a:effectRef idx="0">
                            <a:schemeClr val="dk1"/>
                          </a:effectRef>
                          <a:fontRef idx="minor">
                            <a:schemeClr val="tx1"/>
                          </a:fontRef>
                        </wps:style>
                        <wps:bodyPr/>
                      </wps:wsp>
                      <wps:wsp>
                        <wps:cNvPr id="1622193033" name="直接连接符 1622193033"/>
                        <wps:cNvCnPr/>
                        <wps:spPr>
                          <a:xfrm>
                            <a:off x="5629275" y="293798"/>
                            <a:ext cx="0" cy="227556"/>
                          </a:xfrm>
                          <a:prstGeom prst="line">
                            <a:avLst/>
                          </a:prstGeom>
                        </wps:spPr>
                        <wps:style>
                          <a:lnRef idx="1">
                            <a:schemeClr val="dk1"/>
                          </a:lnRef>
                          <a:fillRef idx="0">
                            <a:schemeClr val="dk1"/>
                          </a:fillRef>
                          <a:effectRef idx="0">
                            <a:schemeClr val="dk1"/>
                          </a:effectRef>
                          <a:fontRef idx="minor">
                            <a:schemeClr val="tx1"/>
                          </a:fontRef>
                        </wps:style>
                        <wps:bodyPr/>
                      </wps:wsp>
                      <wps:wsp>
                        <wps:cNvPr id="2013196916" name="直接连接符 2013196916"/>
                        <wps:cNvCnPr/>
                        <wps:spPr>
                          <a:xfrm>
                            <a:off x="5629275" y="521354"/>
                            <a:ext cx="1209675" cy="0"/>
                          </a:xfrm>
                          <a:prstGeom prst="line">
                            <a:avLst/>
                          </a:prstGeom>
                        </wps:spPr>
                        <wps:style>
                          <a:lnRef idx="1">
                            <a:schemeClr val="dk1"/>
                          </a:lnRef>
                          <a:fillRef idx="0">
                            <a:schemeClr val="dk1"/>
                          </a:fillRef>
                          <a:effectRef idx="0">
                            <a:schemeClr val="dk1"/>
                          </a:effectRef>
                          <a:fontRef idx="minor">
                            <a:schemeClr val="tx1"/>
                          </a:fontRef>
                        </wps:style>
                        <wps:bodyPr/>
                      </wps:wsp>
                      <wps:wsp>
                        <wps:cNvPr id="22322227" name="直接连接符 22322227"/>
                        <wps:cNvCnPr/>
                        <wps:spPr>
                          <a:xfrm>
                            <a:off x="6838950" y="521354"/>
                            <a:ext cx="0" cy="548750"/>
                          </a:xfrm>
                          <a:prstGeom prst="line">
                            <a:avLst/>
                          </a:prstGeom>
                        </wps:spPr>
                        <wps:style>
                          <a:lnRef idx="1">
                            <a:schemeClr val="dk1"/>
                          </a:lnRef>
                          <a:fillRef idx="0">
                            <a:schemeClr val="dk1"/>
                          </a:fillRef>
                          <a:effectRef idx="0">
                            <a:schemeClr val="dk1"/>
                          </a:effectRef>
                          <a:fontRef idx="minor">
                            <a:schemeClr val="tx1"/>
                          </a:fontRef>
                        </wps:style>
                        <wps:bodyPr/>
                      </wps:wsp>
                      <wps:wsp>
                        <wps:cNvPr id="1262803423" name="直接连接符 1262803423"/>
                        <wps:cNvCnPr/>
                        <wps:spPr>
                          <a:xfrm>
                            <a:off x="5629275" y="923826"/>
                            <a:ext cx="0" cy="146278"/>
                          </a:xfrm>
                          <a:prstGeom prst="line">
                            <a:avLst/>
                          </a:prstGeom>
                        </wps:spPr>
                        <wps:style>
                          <a:lnRef idx="1">
                            <a:schemeClr val="dk1"/>
                          </a:lnRef>
                          <a:fillRef idx="0">
                            <a:schemeClr val="dk1"/>
                          </a:fillRef>
                          <a:effectRef idx="0">
                            <a:schemeClr val="dk1"/>
                          </a:effectRef>
                          <a:fontRef idx="minor">
                            <a:schemeClr val="tx1"/>
                          </a:fontRef>
                        </wps:style>
                        <wps:bodyPr/>
                      </wps:wsp>
                      <wps:wsp>
                        <wps:cNvPr id="416102299" name="直接连接符 416102299"/>
                        <wps:cNvCnPr/>
                        <wps:spPr>
                          <a:xfrm>
                            <a:off x="5629275" y="1070104"/>
                            <a:ext cx="1209675" cy="0"/>
                          </a:xfrm>
                          <a:prstGeom prst="line">
                            <a:avLst/>
                          </a:prstGeom>
                        </wps:spPr>
                        <wps:style>
                          <a:lnRef idx="1">
                            <a:schemeClr val="dk1"/>
                          </a:lnRef>
                          <a:fillRef idx="0">
                            <a:schemeClr val="dk1"/>
                          </a:fillRef>
                          <a:effectRef idx="0">
                            <a:schemeClr val="dk1"/>
                          </a:effectRef>
                          <a:fontRef idx="minor">
                            <a:schemeClr val="tx1"/>
                          </a:fontRef>
                        </wps:style>
                        <wps:bodyPr/>
                      </wps:wsp>
                      <wps:wsp>
                        <wps:cNvPr id="52713089" name="直接连接符 52713089"/>
                        <wps:cNvCnPr/>
                        <wps:spPr>
                          <a:xfrm>
                            <a:off x="6838950" y="923826"/>
                            <a:ext cx="5143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294380224" name="矩形 1294380224"/>
                        <wps:cNvSpPr/>
                        <wps:spPr>
                          <a:xfrm>
                            <a:off x="7620000" y="2439669"/>
                            <a:ext cx="1543050" cy="1974714"/>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718878" name="矩形 408718878"/>
                        <wps:cNvSpPr/>
                        <wps:spPr>
                          <a:xfrm>
                            <a:off x="3394607" y="4648200"/>
                            <a:ext cx="3225268" cy="552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3366181" name="直接连接符 1343366181"/>
                        <wps:cNvCnPr/>
                        <wps:spPr>
                          <a:xfrm>
                            <a:off x="1962150" y="4514850"/>
                            <a:ext cx="5531271" cy="0"/>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wps:wsp>
                        <wps:cNvPr id="1100426333" name="文本框 1"/>
                        <wps:cNvSpPr txBox="1"/>
                        <wps:spPr>
                          <a:xfrm>
                            <a:off x="1962150" y="1665349"/>
                            <a:ext cx="790575" cy="260985"/>
                          </a:xfrm>
                          <a:prstGeom prst="callout1">
                            <a:avLst>
                              <a:gd name="adj1" fmla="val 45838"/>
                              <a:gd name="adj2" fmla="val 81155"/>
                              <a:gd name="adj3" fmla="val -22099"/>
                              <a:gd name="adj4" fmla="val 108816"/>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9D28F3C" w14:textId="72839D83" w:rsidR="001D09A3" w:rsidRPr="001D09A3" w:rsidRDefault="001D09A3" w:rsidP="001D09A3">
                              <w:pPr>
                                <w:pStyle w:val="xingzhuang1"/>
                              </w:pPr>
                              <w:r w:rsidRPr="001D09A3">
                                <w:rPr>
                                  <w:rFonts w:hint="eastAsia"/>
                                </w:rPr>
                                <w:t>液氮储罐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25462679" name="矩形 1925462679"/>
                        <wps:cNvSpPr/>
                        <wps:spPr>
                          <a:xfrm>
                            <a:off x="5702402" y="4105275"/>
                            <a:ext cx="1168172" cy="302887"/>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164804" name="直接连接符 1083164804"/>
                        <wps:cNvCnPr/>
                        <wps:spPr>
                          <a:xfrm>
                            <a:off x="1637602" y="369532"/>
                            <a:ext cx="0" cy="4418626"/>
                          </a:xfrm>
                          <a:prstGeom prst="line">
                            <a:avLst/>
                          </a:prstGeom>
                        </wps:spPr>
                        <wps:style>
                          <a:lnRef idx="1">
                            <a:schemeClr val="dk1"/>
                          </a:lnRef>
                          <a:fillRef idx="0">
                            <a:schemeClr val="dk1"/>
                          </a:fillRef>
                          <a:effectRef idx="0">
                            <a:schemeClr val="dk1"/>
                          </a:effectRef>
                          <a:fontRef idx="minor">
                            <a:schemeClr val="tx1"/>
                          </a:fontRef>
                        </wps:style>
                        <wps:bodyPr/>
                      </wps:wsp>
                      <wps:wsp>
                        <wps:cNvPr id="2088595240" name="直接连接符 2088595240"/>
                        <wps:cNvCnPr/>
                        <wps:spPr>
                          <a:xfrm>
                            <a:off x="731180" y="343324"/>
                            <a:ext cx="0" cy="4418330"/>
                          </a:xfrm>
                          <a:prstGeom prst="line">
                            <a:avLst/>
                          </a:prstGeom>
                        </wps:spPr>
                        <wps:style>
                          <a:lnRef idx="1">
                            <a:schemeClr val="dk1"/>
                          </a:lnRef>
                          <a:fillRef idx="0">
                            <a:schemeClr val="dk1"/>
                          </a:fillRef>
                          <a:effectRef idx="0">
                            <a:schemeClr val="dk1"/>
                          </a:effectRef>
                          <a:fontRef idx="minor">
                            <a:schemeClr val="tx1"/>
                          </a:fontRef>
                        </wps:style>
                        <wps:bodyPr/>
                      </wps:wsp>
                      <wps:wsp>
                        <wps:cNvPr id="903640737" name="直接连接符 903640737"/>
                        <wps:cNvCnPr/>
                        <wps:spPr>
                          <a:xfrm>
                            <a:off x="1178855" y="369532"/>
                            <a:ext cx="0" cy="441833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69751348" name="文本框 1"/>
                        <wps:cNvSpPr txBox="1"/>
                        <wps:spPr>
                          <a:xfrm>
                            <a:off x="4746106" y="1665349"/>
                            <a:ext cx="743585" cy="3054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D33EA9" w14:textId="72381B9F" w:rsidR="005570C1" w:rsidRPr="005570C1" w:rsidRDefault="005570C1" w:rsidP="005570C1">
                              <w:pPr>
                                <w:spacing w:line="276" w:lineRule="auto"/>
                                <w:rPr>
                                  <w:rFonts w:ascii="宋体" w:eastAsia="宋体" w:hAnsi="宋体" w:cs="Times New Roman" w:hint="eastAsia"/>
                                  <w:szCs w:val="22"/>
                                </w:rPr>
                              </w:pPr>
                              <w:r w:rsidRPr="005570C1">
                                <w:rPr>
                                  <w:rFonts w:ascii="宋体" w:eastAsia="宋体" w:hAnsi="宋体" w:cs="Times New Roman" w:hint="eastAsia"/>
                                  <w:szCs w:val="22"/>
                                </w:rPr>
                                <w:t>充装</w:t>
                              </w:r>
                              <w:r>
                                <w:rPr>
                                  <w:rFonts w:ascii="宋体" w:eastAsia="宋体" w:hAnsi="宋体" w:cs="Times New Roman" w:hint="eastAsia"/>
                                  <w:szCs w:val="22"/>
                                </w:rPr>
                                <w:t>平台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0288475" name="矩形 630288475"/>
                        <wps:cNvSpPr/>
                        <wps:spPr>
                          <a:xfrm>
                            <a:off x="3848100" y="1742871"/>
                            <a:ext cx="2637664" cy="17094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546575" name="直接箭头连接符 734546575"/>
                        <wps:cNvCnPr/>
                        <wps:spPr>
                          <a:xfrm>
                            <a:off x="5385028" y="1904295"/>
                            <a:ext cx="0" cy="16009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78949081" name="直接箭头连接符 378949081"/>
                        <wps:cNvCnPr/>
                        <wps:spPr>
                          <a:xfrm flipH="1">
                            <a:off x="1661038" y="2590065"/>
                            <a:ext cx="109168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55726597" name="直接箭头连接符 1455726597"/>
                        <wps:cNvCnPr/>
                        <wps:spPr>
                          <a:xfrm>
                            <a:off x="2847975" y="2694939"/>
                            <a:ext cx="0" cy="181991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145995022" name="直接箭头连接符 2145995022"/>
                        <wps:cNvCnPr/>
                        <wps:spPr>
                          <a:xfrm>
                            <a:off x="4876525" y="1926334"/>
                            <a:ext cx="0" cy="258851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044064414" name="直接箭头连接符 2044064414"/>
                        <wps:cNvCnPr/>
                        <wps:spPr>
                          <a:xfrm flipH="1" flipV="1">
                            <a:off x="2875657" y="862027"/>
                            <a:ext cx="972443" cy="367968"/>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12963799" name="直接箭头连接符 1412963799"/>
                        <wps:cNvCnPr/>
                        <wps:spPr>
                          <a:xfrm>
                            <a:off x="2944995" y="2694939"/>
                            <a:ext cx="309380" cy="81026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93026849" name="文本框 1"/>
                        <wps:cNvSpPr txBox="1"/>
                        <wps:spPr>
                          <a:xfrm>
                            <a:off x="2008775" y="2356073"/>
                            <a:ext cx="537210" cy="3327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07FCEA" w14:textId="0737CEFD" w:rsidR="00EE46F3" w:rsidRDefault="00EE46F3" w:rsidP="00EE46F3">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21.7</w:t>
                              </w:r>
                              <w:r>
                                <w:rPr>
                                  <w:rFonts w:ascii="Times New Roman" w:eastAsia="等线" w:hAnsi="Times New Roman" w:cs="Times New Roman"/>
                                  <w:szCs w:val="22"/>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0759537" name="文本框 1"/>
                        <wps:cNvSpPr txBox="1"/>
                        <wps:spPr>
                          <a:xfrm>
                            <a:off x="3023929" y="2830293"/>
                            <a:ext cx="537210" cy="3327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354C57" w14:textId="5C36D7C7" w:rsidR="00EE46F3" w:rsidRDefault="00A91C51" w:rsidP="00EE46F3">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21.</w:t>
                              </w:r>
                              <w:r w:rsidR="005B1C3C">
                                <w:rPr>
                                  <w:rFonts w:ascii="Times New Roman" w:eastAsia="等线" w:hAnsi="Times New Roman" w:cs="Times New Roman" w:hint="eastAsia"/>
                                  <w:szCs w:val="22"/>
                                </w:rPr>
                                <w:t>2</w:t>
                              </w:r>
                              <w:r w:rsidR="00EE46F3">
                                <w:rPr>
                                  <w:rFonts w:ascii="Times New Roman" w:eastAsia="等线" w:hAnsi="Times New Roman" w:cs="Times New Roman"/>
                                  <w:szCs w:val="22"/>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24547967" name="文本框 1"/>
                        <wps:cNvSpPr txBox="1"/>
                        <wps:spPr>
                          <a:xfrm>
                            <a:off x="2425173" y="3363432"/>
                            <a:ext cx="537210" cy="3327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21F2DE" w14:textId="39BA29AF" w:rsidR="00EE46F3" w:rsidRDefault="00A91C51" w:rsidP="00EE46F3">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35</w:t>
                              </w:r>
                              <w:r w:rsidR="00EE46F3">
                                <w:rPr>
                                  <w:rFonts w:ascii="Times New Roman" w:eastAsia="等线" w:hAnsi="Times New Roman" w:cs="Times New Roman"/>
                                  <w:szCs w:val="22"/>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3793198" name="文本框 1"/>
                        <wps:cNvSpPr txBox="1"/>
                        <wps:spPr>
                          <a:xfrm>
                            <a:off x="5812538" y="4132628"/>
                            <a:ext cx="1057275" cy="2578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C9ED6B" w14:textId="482FC361" w:rsidR="00A000B6" w:rsidRPr="00A000B6" w:rsidRDefault="00A000B6" w:rsidP="00A000B6">
                              <w:pPr>
                                <w:pStyle w:val="xingzhuang1"/>
                              </w:pPr>
                              <w:r>
                                <w:rPr>
                                  <w:rFonts w:hint="eastAsia"/>
                                </w:rPr>
                                <w:t>车棚</w:t>
                              </w:r>
                              <w:r w:rsidRPr="00A000B6">
                                <w:rPr>
                                  <w:rFonts w:hint="eastAsia"/>
                                </w:rPr>
                                <w:t>（出租）</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79390582" name="矩形 1179390582"/>
                        <wps:cNvSpPr/>
                        <wps:spPr>
                          <a:xfrm>
                            <a:off x="2640262" y="2114600"/>
                            <a:ext cx="454195" cy="7564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103356" name="标注: 线形(无边框) 565103356"/>
                        <wps:cNvSpPr/>
                        <wps:spPr>
                          <a:xfrm>
                            <a:off x="3254374" y="2159173"/>
                            <a:ext cx="811725" cy="342900"/>
                          </a:xfrm>
                          <a:prstGeom prst="callout1">
                            <a:avLst>
                              <a:gd name="adj1" fmla="val 45337"/>
                              <a:gd name="adj2" fmla="val 12464"/>
                              <a:gd name="adj3" fmla="val 60"/>
                              <a:gd name="adj4" fmla="val -25059"/>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EBBC07D" w14:textId="00B4E424" w:rsidR="00241320" w:rsidRPr="00241320" w:rsidRDefault="00241320" w:rsidP="00241320">
                              <w:pPr>
                                <w:rPr>
                                  <w:rFonts w:ascii="Times New Roman" w:eastAsia="宋体" w:hAnsi="Times New Roman" w:cs="Times New Roman"/>
                                </w:rPr>
                              </w:pPr>
                              <w:r>
                                <w:rPr>
                                  <w:rFonts w:ascii="Times New Roman" w:eastAsia="宋体" w:hAnsi="Times New Roman" w:cs="Times New Roman" w:hint="eastAsia"/>
                                </w:rPr>
                                <w:t>液氧充装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6003309" name="矩形 526003309"/>
                        <wps:cNvSpPr/>
                        <wps:spPr>
                          <a:xfrm>
                            <a:off x="3086100" y="1373596"/>
                            <a:ext cx="85725" cy="41034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4169741" name="标注: 线形(无边框) 1584169741"/>
                        <wps:cNvSpPr/>
                        <wps:spPr>
                          <a:xfrm>
                            <a:off x="3394607" y="1783939"/>
                            <a:ext cx="1178900" cy="511918"/>
                          </a:xfrm>
                          <a:prstGeom prst="callout1">
                            <a:avLst>
                              <a:gd name="adj1" fmla="val 34958"/>
                              <a:gd name="adj2" fmla="val 6461"/>
                              <a:gd name="adj3" fmla="val -11633"/>
                              <a:gd name="adj4" fmla="val -21578"/>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63EC728" w14:textId="28101416" w:rsidR="00241320" w:rsidRPr="00241320" w:rsidRDefault="00241320" w:rsidP="00241320">
                              <w:pPr>
                                <w:adjustRightInd w:val="0"/>
                                <w:snapToGrid w:val="0"/>
                                <w:spacing w:after="0" w:line="240" w:lineRule="auto"/>
                                <w:rPr>
                                  <w:rFonts w:ascii="宋体" w:eastAsia="宋体" w:hAnsi="宋体" w:cs="Times New Roman" w:hint="eastAsia"/>
                                  <w:szCs w:val="22"/>
                                </w:rPr>
                              </w:pPr>
                              <w:r w:rsidRPr="00241320">
                                <w:rPr>
                                  <w:rFonts w:ascii="宋体" w:eastAsia="宋体" w:hAnsi="宋体" w:cs="Times New Roman" w:hint="eastAsia"/>
                                  <w:szCs w:val="22"/>
                                </w:rPr>
                                <w:t>液氮、液氩、液态二氧化碳充装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0382046B" id="画布 15" o:spid="_x0000_s1046" editas="canvas" style="width:729pt;height:414pt;mso-position-horizontal-relative:char;mso-position-vertical-relative:line" coordsize="92583,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">
                <v:shape id="_x0000_s1047" type="#_x0000_t75" style="position:absolute;width:92583;height:52578;visibility:visible;mso-wrap-style:square" filled="t">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流程图: 接点 735151313" o:spid="_x0000_s1048" type="#_x0000_t120" style="position:absolute;left:27291;top:12299;width:2929;height:2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" filled="f" strokecolor="black [3200]"/>
                <v:shape id="流程图: 接点 364705702" o:spid="_x0000_s1049" type="#_x0000_t120" style="position:absolute;left:27652;top:15142;width:229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" filled="f" strokecolor="black [3200]"/>
                <v:shape id="文本框 251058456" o:spid="_x0000_s1050" type="#_x0000_t202" style="position:absolute;left:64476;top:13764;width:6057;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" filled="f" stroked="f">
                  <v:textbox>
                    <w:txbxContent>
                      <w:p w14:paraId="1A428A43" w14:textId="082DD7E7" w:rsidR="00E36392" w:rsidRPr="00E36392" w:rsidRDefault="00D75329">
                        <w:pPr>
                          <w:rPr>
                            <w:rFonts w:ascii="宋体" w:eastAsia="宋体" w:hAnsi="宋体" w:hint="eastAsia"/>
                            <w:sz w:val="21"/>
                            <w:szCs w:val="21"/>
                          </w:rPr>
                        </w:pPr>
                        <w:r>
                          <w:rPr>
                            <w:rFonts w:ascii="宋体" w:eastAsia="宋体" w:hAnsi="宋体" w:hint="eastAsia"/>
                            <w:sz w:val="21"/>
                            <w:szCs w:val="21"/>
                          </w:rPr>
                          <w:t>配件间</w:t>
                        </w:r>
                      </w:p>
                    </w:txbxContent>
                  </v:textbox>
                </v:shape>
                <v:shape id="直接箭头连接符 1562884318" o:spid="_x0000_s1051" type="#_x0000_t32" style="position:absolute;left:82611;top:2439;width:2311;height:48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" strokecolor="black [3200]" strokeweight=".5pt">
                  <v:stroke endarrow="block" joinstyle="miter"/>
                </v:shape>
                <v:shape id="文本框 707830481" o:spid="_x0000_s1052" type="#_x0000_t202" style="position:absolute;left:84922;top:2962;width:3677;height: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" filled="f" stroked="f">
                  <v:textbox>
                    <w:txbxContent>
                      <w:p w14:paraId="26389C1C" w14:textId="0ECD4253" w:rsidR="00E36392" w:rsidRPr="00E36392" w:rsidRDefault="00E36392">
                        <w:pPr>
                          <w:rPr>
                            <w:rFonts w:ascii="Times New Roman" w:eastAsia="宋体" w:hAnsi="Times New Roman" w:cs="Times New Roman"/>
                            <w:sz w:val="21"/>
                            <w:szCs w:val="21"/>
                          </w:rPr>
                        </w:pPr>
                        <w:r w:rsidRPr="00E36392">
                          <w:rPr>
                            <w:rFonts w:ascii="Times New Roman" w:eastAsia="宋体" w:hAnsi="Times New Roman" w:cs="Times New Roman"/>
                            <w:sz w:val="21"/>
                            <w:szCs w:val="21"/>
                          </w:rPr>
                          <w:t>N</w:t>
                        </w:r>
                      </w:p>
                    </w:txbxContent>
                  </v:textbox>
                </v:shape>
                <v:shape id="文本框 1255402565" o:spid="_x0000_s1053" type="#_x0000_t202" style="position:absolute;left:30220;top:14042;width:978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" filled="f" stroked="f">
                  <v:textbox>
                    <w:txbxContent>
                      <w:p w14:paraId="0D75036B" w14:textId="71EF5968" w:rsidR="00E36392" w:rsidRPr="004868C3" w:rsidRDefault="00D75329">
                        <w:pPr>
                          <w:rPr>
                            <w:rFonts w:ascii="Times New Roman" w:eastAsia="宋体" w:hAnsi="Times New Roman" w:cs="Times New Roman"/>
                          </w:rPr>
                        </w:pPr>
                        <w:r w:rsidRPr="004868C3">
                          <w:rPr>
                            <w:rFonts w:ascii="Times New Roman" w:eastAsia="宋体" w:hAnsi="Times New Roman" w:cs="Times New Roman"/>
                          </w:rPr>
                          <w:t>装</w:t>
                        </w:r>
                        <w:r w:rsidR="004868C3" w:rsidRPr="004868C3">
                          <w:rPr>
                            <w:rFonts w:ascii="Times New Roman" w:eastAsia="宋体" w:hAnsi="Times New Roman" w:cs="Times New Roman"/>
                          </w:rPr>
                          <w:t>卸</w:t>
                        </w:r>
                        <w:r w:rsidRPr="004868C3">
                          <w:rPr>
                            <w:rFonts w:ascii="Times New Roman" w:eastAsia="宋体" w:hAnsi="Times New Roman" w:cs="Times New Roman"/>
                          </w:rPr>
                          <w:t>车棚</w:t>
                        </w:r>
                        <w:r w:rsidRPr="004868C3">
                          <w:rPr>
                            <w:rFonts w:ascii="Times New Roman" w:eastAsia="宋体" w:hAnsi="Times New Roman" w:cs="Times New Roman"/>
                          </w:rPr>
                          <w:t>2</w:t>
                        </w:r>
                      </w:p>
                    </w:txbxContent>
                  </v:textbox>
                </v:shape>
                <v:shape id="文本框 1" o:spid="_x0000_s1054" type="#_x0000_t202" style="position:absolute;left:39000;top:13101;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" filled="f" stroked="f">
                  <v:textbox>
                    <w:txbxContent>
                      <w:p w14:paraId="48FD48AD" w14:textId="1B3F8BA7" w:rsidR="00E36392" w:rsidRPr="00E36392" w:rsidRDefault="00D75329" w:rsidP="00E36392">
                        <w:pPr>
                          <w:spacing w:line="276" w:lineRule="auto"/>
                          <w:rPr>
                            <w:rFonts w:ascii="宋体" w:eastAsia="宋体" w:hAnsi="宋体" w:cs="Times New Roman" w:hint="eastAsia"/>
                            <w:szCs w:val="22"/>
                            <w14:ligatures w14:val="none"/>
                          </w:rPr>
                        </w:pPr>
                        <w:r>
                          <w:rPr>
                            <w:rFonts w:ascii="宋体" w:eastAsia="宋体" w:hAnsi="宋体" w:cs="Times New Roman" w:hint="eastAsia"/>
                            <w:szCs w:val="22"/>
                          </w:rPr>
                          <w:t>氧气充装间</w:t>
                        </w:r>
                      </w:p>
                    </w:txbxContent>
                  </v:textbox>
                </v:shape>
                <v:shape id="文本框 1" o:spid="_x0000_s1055" type="#_x0000_t202" style="position:absolute;left:17123;top:30401;width:772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" filled="f" stroked="f">
                  <v:textbox>
                    <w:txbxContent>
                      <w:p w14:paraId="4A538EBE" w14:textId="30C36BB5" w:rsidR="001D4104" w:rsidRDefault="00AD6D1B" w:rsidP="00AD6D1B">
                        <w:pPr>
                          <w:pStyle w:val="xingzhuang1"/>
                        </w:pPr>
                        <w:r>
                          <w:rPr>
                            <w:rFonts w:hint="eastAsia"/>
                          </w:rPr>
                          <w:t>出入口</w:t>
                        </w:r>
                      </w:p>
                    </w:txbxContent>
                  </v:textbox>
                </v:shape>
                <v:shape id="文本框 1" o:spid="_x0000_s1056" type="#_x0000_t202" style="position:absolute;left:58993;top:14042;width:6721;height:3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" filled="f" stroked="f">
                  <v:textbox>
                    <w:txbxContent>
                      <w:p w14:paraId="524D4D49" w14:textId="1228CEE4" w:rsidR="001D4104" w:rsidRDefault="00D75329" w:rsidP="00AD6D1B">
                        <w:pPr>
                          <w:pStyle w:val="xingzhuang1"/>
                        </w:pPr>
                        <w:r>
                          <w:rPr>
                            <w:rFonts w:hint="eastAsia"/>
                          </w:rPr>
                          <w:t>气瓶间</w:t>
                        </w:r>
                      </w:p>
                    </w:txbxContent>
                  </v:textbox>
                </v:shape>
                <v:shape id="文本框 1" o:spid="_x0000_s1057" type="#_x0000_t202" style="position:absolute;left:68618;top:13381;width:6316;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" filled="f" stroked="f">
                  <v:textbox>
                    <w:txbxContent>
                      <w:p w14:paraId="00D35AD3" w14:textId="22F3DAE5" w:rsidR="001D4104" w:rsidRDefault="00D75329" w:rsidP="00AD6D1B">
                        <w:pPr>
                          <w:pStyle w:val="xingzhuang1"/>
                        </w:pPr>
                        <w:r>
                          <w:rPr>
                            <w:rFonts w:hint="eastAsia"/>
                          </w:rPr>
                          <w:t>卫生间</w:t>
                        </w:r>
                      </w:p>
                    </w:txbxContent>
                  </v:textbox>
                </v:shape>
                <v:shape id="文本框 1" o:spid="_x0000_s1058" type="#_x0000_t202" style="position:absolute;left:70012;top:24054;width:3140;height:8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" filled="f" stroked="f">
                  <v:textbox>
                    <w:txbxContent>
                      <w:p w14:paraId="16414896" w14:textId="0AA0E9CD" w:rsidR="001D4104" w:rsidRDefault="00D75329" w:rsidP="00AD6D1B">
                        <w:pPr>
                          <w:pStyle w:val="xingzhuang1"/>
                        </w:pPr>
                        <w:r>
                          <w:rPr>
                            <w:rFonts w:hint="eastAsia"/>
                          </w:rPr>
                          <w:t>闲置厂房</w:t>
                        </w:r>
                      </w:p>
                    </w:txbxContent>
                  </v:textbox>
                </v:shape>
                <v:shape id="文本框 1" o:spid="_x0000_s1059" type="#_x0000_t202" style="position:absolute;left:55644;top:35986;width:14079;height: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" filled="f" stroked="f">
                  <v:textbox>
                    <w:txbxContent>
                      <w:p w14:paraId="674E8D02" w14:textId="23974C34" w:rsidR="001D4104" w:rsidRDefault="00D75329" w:rsidP="00AD6D1B">
                        <w:pPr>
                          <w:pStyle w:val="xingzhuang1"/>
                        </w:pPr>
                        <w:r>
                          <w:rPr>
                            <w:rFonts w:hint="eastAsia"/>
                          </w:rPr>
                          <w:t>机加工车间（出租）</w:t>
                        </w:r>
                      </w:p>
                    </w:txbxContent>
                  </v:textbox>
                </v:shap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文本框 1" o:spid="_x0000_s1060" type="#_x0000_t41" style="position:absolute;left:23685;top:46589;width:8858;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" adj="-2046,-9158,1028,3678" filled="f" strokecolor="black [3200]">
                  <v:stroke joinstyle="round"/>
                  <v:textbox>
                    <w:txbxContent>
                      <w:p w14:paraId="227C1182" w14:textId="174ACB9A" w:rsidR="001D4104" w:rsidRDefault="001D09A3" w:rsidP="00AD6D1B">
                        <w:pPr>
                          <w:pStyle w:val="xingzhuang1"/>
                        </w:pPr>
                        <w:r>
                          <w:rPr>
                            <w:rFonts w:hint="eastAsia"/>
                          </w:rPr>
                          <w:t>架空电力线</w:t>
                        </w:r>
                      </w:p>
                    </w:txbxContent>
                  </v:textbox>
                </v:shape>
                <v:shape id="文本框 1" o:spid="_x0000_s1061" type="#_x0000_t41" style="position:absolute;left:14153;top:19042;width:12662;height: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" adj="25441,-2943,20867,10123" filled="f" strokecolor="black [3200]">
                  <v:stroke joinstyle="round"/>
                  <v:textbox>
                    <w:txbxContent>
                      <w:p w14:paraId="650C6DCF" w14:textId="2F615732" w:rsidR="001D4104" w:rsidRDefault="001D09A3" w:rsidP="00AD6D1B">
                        <w:pPr>
                          <w:pStyle w:val="xingzhuang1"/>
                        </w:pPr>
                        <w:r>
                          <w:rPr>
                            <w:rFonts w:hint="eastAsia"/>
                          </w:rPr>
                          <w:t>液态</w:t>
                        </w:r>
                        <w:r w:rsidR="00AD6D1B">
                          <w:rPr>
                            <w:rFonts w:hint="eastAsia"/>
                          </w:rPr>
                          <w:t>二氧化碳储罐</w:t>
                        </w:r>
                      </w:p>
                    </w:txbxContent>
                  </v:textbox>
                  <o:callout v:ext="edit" minusx="t"/>
                </v:shape>
                <v:shape id="文本框 1" o:spid="_x0000_s1062" type="#_x0000_t202" style="position:absolute;left:48049;top:13006;width:11918;height:4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" filled="f" stroked="f">
                  <v:textbox>
                    <w:txbxContent>
                      <w:p w14:paraId="29949B29" w14:textId="006E06CD" w:rsidR="001D4104" w:rsidRDefault="00D75329" w:rsidP="00AD6D1B">
                        <w:pPr>
                          <w:pStyle w:val="xingzhuang1"/>
                        </w:pPr>
                        <w:r>
                          <w:rPr>
                            <w:rFonts w:hint="eastAsia"/>
                          </w:rPr>
                          <w:t>二氧化碳、氩气、氮气充装间</w:t>
                        </w:r>
                      </w:p>
                    </w:txbxContent>
                  </v:textbox>
                </v:shape>
                <v:shape id="文本框 1" o:spid="_x0000_s1063" type="#_x0000_t41" style="position:absolute;left:19519;top:25424;width:7296;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" adj="26582,-866,19788,10663" filled="f" strokecolor="black [3200]">
                  <v:stroke joinstyle="round"/>
                  <v:textbox>
                    <w:txbxContent>
                      <w:p w14:paraId="13DDC427" w14:textId="1778C4CE" w:rsidR="00AD6D1B" w:rsidRDefault="00AD6D1B" w:rsidP="00AD6D1B">
                        <w:pPr>
                          <w:pStyle w:val="xingzhuang1"/>
                        </w:pPr>
                        <w:r>
                          <w:rPr>
                            <w:rFonts w:hint="eastAsia"/>
                          </w:rPr>
                          <w:t>液氧储罐</w:t>
                        </w:r>
                      </w:p>
                    </w:txbxContent>
                  </v:textbox>
                  <o:callout v:ext="edit" minusx="t"/>
                </v:shape>
                <v:shape id="文本框 1" o:spid="_x0000_s1064" type="#_x0000_t41" style="position:absolute;left:19621;top:13916;width:7906;height:2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" adj="23504,-4773,17529,9901" filled="f" strokecolor="black [3200]">
                  <v:stroke joinstyle="round"/>
                  <v:textbox>
                    <w:txbxContent>
                      <w:p w14:paraId="55CAD267" w14:textId="2B581618" w:rsidR="00AD6D1B" w:rsidRDefault="00AD6D1B" w:rsidP="00AD6D1B">
                        <w:pPr>
                          <w:pStyle w:val="xingzhuang1"/>
                        </w:pPr>
                        <w:r>
                          <w:rPr>
                            <w:rFonts w:hint="eastAsia"/>
                          </w:rPr>
                          <w:t>液氩储罐</w:t>
                        </w:r>
                      </w:p>
                    </w:txbxContent>
                  </v:textbox>
                  <o:callout v:ext="edit" minusx="t"/>
                </v:shape>
                <v:shape id="文本框 410636001" o:spid="_x0000_s1065" type="#_x0000_t202" style="position:absolute;left:53618;top:29708;width:5375;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" filled="f" stroked="f">
                  <v:textbox>
                    <w:txbxContent>
                      <w:p w14:paraId="7F0432FB" w14:textId="1FBE28AB" w:rsidR="00E00A14" w:rsidRPr="00E00A14" w:rsidRDefault="00A91C51">
                        <w:pPr>
                          <w:rPr>
                            <w:rFonts w:ascii="Times New Roman" w:hAnsi="Times New Roman" w:cs="Times New Roman"/>
                          </w:rPr>
                        </w:pPr>
                        <w:r>
                          <w:rPr>
                            <w:rFonts w:ascii="Times New Roman" w:hAnsi="Times New Roman" w:cs="Times New Roman" w:hint="eastAsia"/>
                          </w:rPr>
                          <w:t>2</w:t>
                        </w:r>
                        <w:r w:rsidR="005B1C3C">
                          <w:rPr>
                            <w:rFonts w:ascii="Times New Roman" w:hAnsi="Times New Roman" w:cs="Times New Roman" w:hint="eastAsia"/>
                          </w:rPr>
                          <w:t>5</w:t>
                        </w:r>
                        <w:r w:rsidR="00E00A14" w:rsidRPr="00E00A14">
                          <w:rPr>
                            <w:rFonts w:ascii="Times New Roman" w:hAnsi="Times New Roman" w:cs="Times New Roman"/>
                          </w:rPr>
                          <w:t>m</w:t>
                        </w:r>
                      </w:p>
                    </w:txbxContent>
                  </v:textbox>
                </v:shape>
                <v:shape id="文本框 1" o:spid="_x0000_s1066" type="#_x0000_t202" style="position:absolute;left:35611;top:9301;width:5372;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" filled="f" stroked="f">
                  <v:textbox>
                    <w:txbxContent>
                      <w:p w14:paraId="0B7995AB" w14:textId="00C70638" w:rsidR="00E00A14" w:rsidRDefault="00EE46F3" w:rsidP="00E00A14">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17</w:t>
                        </w:r>
                        <w:r w:rsidR="00E00A14">
                          <w:rPr>
                            <w:rFonts w:ascii="Times New Roman" w:eastAsia="等线" w:hAnsi="Times New Roman" w:cs="Times New Roman"/>
                            <w:szCs w:val="22"/>
                          </w:rPr>
                          <w:t>m</w:t>
                        </w:r>
                      </w:p>
                    </w:txbxContent>
                  </v:textbox>
                </v:shape>
                <v:shape id="文本框 1" o:spid="_x0000_s1067" type="#_x0000_t202" style="position:absolute;left:48049;top:29661;width:5372;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" filled="f" stroked="f">
                  <v:textbox>
                    <w:txbxContent>
                      <w:p w14:paraId="6D0CC104" w14:textId="147994A8" w:rsidR="00E00A14" w:rsidRDefault="00EE46F3" w:rsidP="00E00A14">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37.4</w:t>
                        </w:r>
                        <w:r w:rsidR="00E00A14">
                          <w:rPr>
                            <w:rFonts w:ascii="Times New Roman" w:eastAsia="等线" w:hAnsi="Times New Roman" w:cs="Times New Roman"/>
                            <w:szCs w:val="22"/>
                          </w:rPr>
                          <w:t>m</w:t>
                        </w:r>
                      </w:p>
                    </w:txbxContent>
                  </v:textbox>
                </v:shape>
                <v:shape id="文本框 1" o:spid="_x0000_s1068" type="#_x0000_t202" style="position:absolute;left:39504;top:35331;width:707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" filled="f" stroked="f">
                  <v:textbox>
                    <w:txbxContent>
                      <w:p w14:paraId="539FD0B4" w14:textId="47C77D16" w:rsidR="00E02FE9" w:rsidRPr="00E02FE9" w:rsidRDefault="00D75329" w:rsidP="00E02FE9">
                        <w:pPr>
                          <w:spacing w:line="276" w:lineRule="auto"/>
                          <w:rPr>
                            <w:rFonts w:ascii="宋体" w:eastAsia="宋体" w:hAnsi="宋体" w:cs="Times New Roman" w:hint="eastAsia"/>
                            <w:szCs w:val="22"/>
                            <w14:ligatures w14:val="none"/>
                          </w:rPr>
                        </w:pPr>
                        <w:r>
                          <w:rPr>
                            <w:rFonts w:ascii="宋体" w:eastAsia="宋体" w:hAnsi="宋体" w:cs="Times New Roman" w:hint="eastAsia"/>
                            <w:szCs w:val="22"/>
                          </w:rPr>
                          <w:t>办公楼</w:t>
                        </w:r>
                      </w:p>
                    </w:txbxContent>
                  </v:textbox>
                </v:shape>
                <v:shape id="标注: 线形(无边框) 1680710257" o:spid="_x0000_s1069" type="#_x0000_t41" style="position:absolute;left:13589;top:8051;width:731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" adj="23735,22813,16633,10393" filled="f" strokecolor="black [3200]">
                  <v:stroke joinstyle="round"/>
                  <v:textbox>
                    <w:txbxContent>
                      <w:p w14:paraId="59F38643" w14:textId="0A95B258" w:rsidR="00ED5991" w:rsidRPr="00ED5991" w:rsidRDefault="004868C3" w:rsidP="00ED5991">
                        <w:pPr>
                          <w:jc w:val="center"/>
                          <w:rPr>
                            <w:rFonts w:ascii="宋体" w:eastAsia="宋体" w:hAnsi="宋体" w:hint="eastAsia"/>
                          </w:rPr>
                        </w:pPr>
                        <w:r>
                          <w:rPr>
                            <w:rFonts w:ascii="宋体" w:eastAsia="宋体" w:hAnsi="宋体" w:hint="eastAsia"/>
                          </w:rPr>
                          <w:t>杂物棚</w:t>
                        </w:r>
                      </w:p>
                    </w:txbxContent>
                  </v:textbox>
                  <o:callout v:ext="edit" minusx="t" minusy="t"/>
                </v:shape>
                <v:shape id="文本框 1293363972" o:spid="_x0000_s1070" type="#_x0000_t202" style="position:absolute;left:8740;top:21591;width:3048;height:9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" filled="f" stroked="f">
                  <v:textbox>
                    <w:txbxContent>
                      <w:p w14:paraId="0E755D99" w14:textId="24829D55" w:rsidR="00EE177E" w:rsidRPr="001D09A3" w:rsidRDefault="001D09A3" w:rsidP="001D09A3">
                        <w:pPr>
                          <w:jc w:val="center"/>
                          <w:rPr>
                            <w:rFonts w:ascii="宋体" w:eastAsia="宋体" w:hAnsi="宋体" w:hint="eastAsia"/>
                          </w:rPr>
                        </w:pPr>
                        <w:r w:rsidRPr="001D09A3">
                          <w:rPr>
                            <w:rFonts w:ascii="宋体" w:eastAsia="宋体" w:hAnsi="宋体" w:hint="eastAsia"/>
                          </w:rPr>
                          <w:t>腾飞路</w:t>
                        </w:r>
                      </w:p>
                    </w:txbxContent>
                  </v:textbox>
                </v:shape>
                <v:shape id="文本框 1" o:spid="_x0000_s1071" type="#_x0000_t202" style="position:absolute;left:79423;top:32200;width:9176;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" filled="f" stroked="f">
                  <v:textbox>
                    <w:txbxContent>
                      <w:p w14:paraId="007FB705" w14:textId="07B97711" w:rsidR="00EE177E" w:rsidRPr="00726DEB" w:rsidRDefault="00726DEB" w:rsidP="00EE177E">
                        <w:pPr>
                          <w:spacing w:line="276" w:lineRule="auto"/>
                          <w:rPr>
                            <w:rFonts w:ascii="宋体" w:eastAsia="宋体" w:hAnsi="宋体" w:cs="Times New Roman" w:hint="eastAsia"/>
                            <w:szCs w:val="22"/>
                          </w:rPr>
                        </w:pPr>
                        <w:r w:rsidRPr="00726DEB">
                          <w:rPr>
                            <w:rFonts w:ascii="宋体" w:eastAsia="宋体" w:hAnsi="宋体" w:cs="Times New Roman" w:hint="eastAsia"/>
                            <w:szCs w:val="22"/>
                          </w:rPr>
                          <w:t>制钉厂厂房</w:t>
                        </w:r>
                      </w:p>
                    </w:txbxContent>
                  </v:textbox>
                </v:shape>
                <v:shape id="文本框 1" o:spid="_x0000_s1072" type="#_x0000_t202" style="position:absolute;left:44431;top:47881;width:12276;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" filled="f" stroked="f">
                  <v:textbox>
                    <w:txbxContent>
                      <w:p w14:paraId="2A2BBB7A" w14:textId="3C558741" w:rsidR="00EE177E" w:rsidRPr="00726DEB" w:rsidRDefault="00726DEB" w:rsidP="00EE177E">
                        <w:pPr>
                          <w:spacing w:line="276" w:lineRule="auto"/>
                          <w:rPr>
                            <w:rFonts w:ascii="宋体" w:eastAsia="宋体" w:hAnsi="宋体" w:cs="Times New Roman" w:hint="eastAsia"/>
                            <w:szCs w:val="22"/>
                          </w:rPr>
                        </w:pPr>
                        <w:r w:rsidRPr="00726DEB">
                          <w:rPr>
                            <w:rFonts w:ascii="宋体" w:eastAsia="宋体" w:hAnsi="宋体" w:cs="Times New Roman" w:hint="eastAsia"/>
                            <w:szCs w:val="22"/>
                          </w:rPr>
                          <w:t>阀门厂闲置房</w:t>
                        </w:r>
                      </w:p>
                    </w:txbxContent>
                  </v:textbox>
                </v:shape>
                <v:shape id="文本框 1" o:spid="_x0000_s1073" type="#_x0000_t202" style="position:absolute;left:47522;top:10046;width:7437;height: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" filled="f" stroked="f">
                  <v:textbox>
                    <w:txbxContent>
                      <w:p w14:paraId="46EC760B" w14:textId="5DBA35EB" w:rsidR="00EE177E" w:rsidRPr="001D09A3" w:rsidRDefault="001D09A3" w:rsidP="00EE177E">
                        <w:pPr>
                          <w:spacing w:line="276" w:lineRule="auto"/>
                          <w:rPr>
                            <w:rFonts w:ascii="宋体" w:eastAsia="宋体" w:hAnsi="宋体" w:cs="Times New Roman" w:hint="eastAsia"/>
                            <w:szCs w:val="22"/>
                          </w:rPr>
                        </w:pPr>
                        <w:r w:rsidRPr="001D09A3">
                          <w:rPr>
                            <w:rFonts w:ascii="宋体" w:eastAsia="宋体" w:hAnsi="宋体" w:cs="Times New Roman" w:hint="eastAsia"/>
                            <w:szCs w:val="22"/>
                          </w:rPr>
                          <w:t>充装间</w:t>
                        </w:r>
                      </w:p>
                    </w:txbxContent>
                  </v:textbox>
                </v:shape>
                <v:line id="直接连接符 1692245879" o:spid="_x0000_s1074" style="position:absolute;visibility:visible;mso-wrap-style:square" from="20249,9126" to="56292,9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" strokecolor="black [3200]" strokeweight="2.25pt">
                  <v:stroke joinstyle="miter"/>
                </v:line>
                <v:line id="直接连接符 564596374" o:spid="_x0000_s1075" style="position:absolute;visibility:visible;mso-wrap-style:square" from="20249,44143" to="735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" strokecolor="black [3200]" strokeweight="2.25pt">
                  <v:stroke joinstyle="miter"/>
                </v:line>
                <v:line id="直接连接符 1084915963" o:spid="_x0000_s1076" style="position:absolute;visibility:visible;mso-wrap-style:square" from="73533,9126" to="73533,4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" strokecolor="black [3200]" strokeweight="2.25pt">
                  <v:stroke joinstyle="miter"/>
                </v:line>
                <v:line id="直接连接符 1987685817" o:spid="_x0000_s1077" style="position:absolute;visibility:visible;mso-wrap-style:square" from="20249,9126" to="20263,29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" strokecolor="black [3200]" strokeweight="2.25pt">
                  <v:stroke joinstyle="miter"/>
                </v:line>
                <v:line id="直接连接符 1279174975" o:spid="_x0000_s1078" style="position:absolute;flip:y;visibility:visible;mso-wrap-style:square" from="20249,35052" to="2026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" strokecolor="black [3200]" strokeweight="2.25pt">
                  <v:stroke joinstyle="miter"/>
                </v:line>
                <v:rect id="矩形 298443435" o:spid="_x0000_s1079" style="position:absolute;left:38481;top:12391;width:31242;height:6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" filled="f" strokecolor="black [3200]" strokeweight="1.5pt">
                  <v:stroke joinstyle="round"/>
                </v:rect>
                <v:rect id="矩形 1252588410" o:spid="_x0000_s1080" style="position:absolute;left:69723;top:12391;width:3810;height:27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" filled="f" strokecolor="black [3200]" strokeweight="1.5pt">
                  <v:stroke joinstyle="round"/>
                </v:rect>
                <v:rect id="矩形 1122638770" o:spid="_x0000_s1081" style="position:absolute;left:32543;top:35052;width:3717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" filled="f" strokecolor="black [3200]" strokeweight="1.5pt">
                  <v:stroke joinstyle="round"/>
                </v:rect>
                <v:line id="直接连接符 1426906984" o:spid="_x0000_s1082" style="position:absolute;visibility:visible;mso-wrap-style:square" from="54959,35052" to="54959,39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" strokecolor="black [3200]" strokeweight=".5pt">
                  <v:stroke joinstyle="miter"/>
                </v:line>
                <v:line id="直接连接符 718516524" o:spid="_x0000_s1083" style="position:absolute;visibility:visible;mso-wrap-style:square" from="69723,16443" to="73533,16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" strokecolor="black [3200]" strokeweight=".5pt">
                  <v:stroke joinstyle="miter"/>
                </v:line>
                <v:line id="直接连接符 745611957" o:spid="_x0000_s1084" style="position:absolute;visibility:visible;mso-wrap-style:square" from="64857,12353" to="64857,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" strokecolor="black [3200]" strokeweight=".5pt">
                  <v:stroke joinstyle="miter"/>
                </v:line>
                <v:line id="直接连接符 1214768508" o:spid="_x0000_s1085" style="position:absolute;visibility:visible;mso-wrap-style:square" from="48436,12395" to="48436,17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" strokecolor="black [3200]" strokeweight=".5pt">
                  <v:stroke joinstyle="miter"/>
                </v:line>
                <v:line id="直接连接符 1101910240" o:spid="_x0000_s1086" style="position:absolute;visibility:visible;mso-wrap-style:square" from="58993,12395" to="58993,17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" strokecolor="black [3200]" strokeweight=".5pt">
                  <v:stroke joinstyle="miter"/>
                </v:line>
                <v:rect id="矩形 454308821" o:spid="_x0000_s1087" style="position:absolute;left:30861;top:13755;width:7620;height:4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" filled="f" strokecolor="black [3200]">
                  <v:stroke dashstyle="dash" joinstyle="round"/>
                </v:rect>
                <v:rect id="矩形 194579625" o:spid="_x0000_s1088" style="position:absolute;left:31718;top:12353;width:2953;height:1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" filled="f" strokecolor="black [3200]">
                  <v:stroke joinstyle="round"/>
                </v:rect>
                <v:shape id="文本框 1" o:spid="_x0000_s1089" type="#_x0000_t202" style="position:absolute;left:30220;top:11707;width:683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" filled="f" stroked="f">
                  <v:textbox>
                    <w:txbxContent>
                      <w:p w14:paraId="7C37B848" w14:textId="11B3CCB7" w:rsidR="004868C3" w:rsidRPr="004868C3" w:rsidRDefault="004868C3" w:rsidP="004868C3">
                        <w:pPr>
                          <w:spacing w:line="276" w:lineRule="auto"/>
                          <w:rPr>
                            <w:rFonts w:ascii="宋体" w:eastAsia="宋体" w:hAnsi="宋体" w:cs="Times New Roman" w:hint="eastAsia"/>
                            <w:szCs w:val="22"/>
                          </w:rPr>
                        </w:pPr>
                        <w:r w:rsidRPr="004868C3">
                          <w:rPr>
                            <w:rFonts w:ascii="宋体" w:eastAsia="宋体" w:hAnsi="宋体" w:cs="Times New Roman" w:hint="eastAsia"/>
                            <w:szCs w:val="22"/>
                          </w:rPr>
                          <w:t>气化器</w:t>
                        </w:r>
                      </w:p>
                    </w:txbxContent>
                  </v:textbox>
                </v:shape>
                <v:shape id="流程图: 接点 1643125702" o:spid="_x0000_s1090" type="#_x0000_t120" style="position:absolute;left:27292;top:24396;width:2928;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" filled="f" strokecolor="black [3200]"/>
                <v:shape id="流程图: 接点 649526381" o:spid="_x0000_s1091" type="#_x0000_t120" style="position:absolute;left:27292;top:17815;width:2928;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" filled="f" strokecolor="black [3200]"/>
                <v:rect id="矩形 593778371" o:spid="_x0000_s1092" style="position:absolute;left:26402;top:21146;width:4542;height:2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" filled="f" strokecolor="black [3200]">
                  <v:stroke dashstyle="dash" joinstyle="round"/>
                </v:rect>
                <v:shape id="文本框 1" o:spid="_x0000_s1093" type="#_x0000_t202" style="position:absolute;left:22006;top:21729;width:906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" filled="f" stroked="f">
                  <v:textbox>
                    <w:txbxContent>
                      <w:p w14:paraId="0871EA27" w14:textId="664A4E10" w:rsidR="004868C3" w:rsidRPr="004868C3" w:rsidRDefault="004868C3" w:rsidP="004868C3">
                        <w:pPr>
                          <w:rPr>
                            <w:rFonts w:ascii="Times New Roman" w:eastAsia="宋体" w:hAnsi="Times New Roman" w:cs="Times New Roman"/>
                          </w:rPr>
                        </w:pPr>
                        <w:r w:rsidRPr="004868C3">
                          <w:rPr>
                            <w:rFonts w:ascii="Times New Roman" w:eastAsia="宋体" w:hAnsi="Times New Roman" w:cs="Times New Roman" w:hint="eastAsia"/>
                          </w:rPr>
                          <w:t>装</w:t>
                        </w:r>
                        <w:r w:rsidR="008F6690">
                          <w:rPr>
                            <w:rFonts w:ascii="Times New Roman" w:eastAsia="宋体" w:hAnsi="Times New Roman" w:cs="Times New Roman" w:hint="eastAsia"/>
                          </w:rPr>
                          <w:t>卸</w:t>
                        </w:r>
                        <w:r w:rsidRPr="004868C3">
                          <w:rPr>
                            <w:rFonts w:ascii="Times New Roman" w:eastAsia="宋体" w:hAnsi="Times New Roman" w:cs="Times New Roman" w:hint="eastAsia"/>
                          </w:rPr>
                          <w:t>车棚</w:t>
                        </w:r>
                        <w:r w:rsidRPr="004868C3">
                          <w:rPr>
                            <w:rFonts w:ascii="Times New Roman" w:eastAsia="宋体" w:hAnsi="Times New Roman" w:cs="Times New Roman" w:hint="eastAsia"/>
                          </w:rPr>
                          <w:t>1</w:t>
                        </w:r>
                      </w:p>
                    </w:txbxContent>
                  </v:textbox>
                </v:shape>
                <v:rect id="矩形 2006427845" o:spid="_x0000_s1094" style="position:absolute;left:20249;top:9126;width:6297;height:4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" filled="f" strokecolor="black [3200]">
                  <v:stroke dashstyle="dash" joinstyle="round"/>
                </v:rect>
                <v:rect id="矩形 888179771" o:spid="_x0000_s1095" style="position:absolute;left:24156;top:10185;width:4323;height:1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" filled="f" strokecolor="black [3200]">
                  <v:stroke dashstyle="longDashDot" joinstyle="round"/>
                </v:rect>
                <v:line id="直接连接符 1762999726" o:spid="_x0000_s1096" style="position:absolute;flip:x;visibility:visible;mso-wrap-style:square" from="25722,10185" to="28479,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" strokecolor="black [3200]" strokeweight=".5pt">
                  <v:stroke joinstyle="miter"/>
                </v:line>
                <v:line id="直接连接符 1191178075" o:spid="_x0000_s1097" style="position:absolute;flip:x;visibility:visible;mso-wrap-style:square" from="24156,10701" to="25722,12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" strokecolor="black [3200]" strokeweight=".5pt">
                  <v:stroke joinstyle="miter"/>
                </v:line>
                <v:shape id="标注: 线形(无边框) 1950696737" o:spid="_x0000_s1098" type="#_x0000_t41" style="position:absolute;left:28798;top:8620;width:825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" adj="-3520,16802,2275,10794" filled="f" strokecolor="black [3200]">
                  <v:stroke joinstyle="round"/>
                  <v:textbox>
                    <w:txbxContent>
                      <w:p w14:paraId="669E3CD3" w14:textId="4D7DD8DD" w:rsidR="004868C3" w:rsidRPr="004868C3" w:rsidRDefault="004868C3" w:rsidP="004868C3">
                        <w:pPr>
                          <w:spacing w:line="276" w:lineRule="auto"/>
                          <w:rPr>
                            <w:rFonts w:ascii="宋体" w:eastAsia="宋体" w:hAnsi="宋体" w:cs="Times New Roman" w:hint="eastAsia"/>
                            <w:szCs w:val="22"/>
                          </w:rPr>
                        </w:pPr>
                        <w:r w:rsidRPr="004868C3">
                          <w:rPr>
                            <w:rFonts w:ascii="宋体" w:eastAsia="宋体" w:hAnsi="宋体" w:cs="Times New Roman" w:hint="eastAsia"/>
                            <w:szCs w:val="22"/>
                          </w:rPr>
                          <w:t>消防水池</w:t>
                        </w:r>
                      </w:p>
                    </w:txbxContent>
                  </v:textbox>
                  <o:callout v:ext="edit" minusy="t"/>
                </v:shape>
                <v:rect id="矩形 1157792805" o:spid="_x0000_s1099" style="position:absolute;left:20263;top:4577;width:8216;height:4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" filled="f" strokecolor="black [3200]">
                  <v:stroke joinstyle="round"/>
                </v:rect>
                <v:shape id="文本框 1" o:spid="_x0000_s1100" type="#_x0000_t202" style="position:absolute;left:20205;top:4511;width:9244;height:4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" filled="f" stroked="f">
                  <v:textbox>
                    <w:txbxContent>
                      <w:p w14:paraId="3351198C" w14:textId="77777777" w:rsidR="00726DEB" w:rsidRDefault="00726DEB" w:rsidP="00726DEB">
                        <w:pPr>
                          <w:adjustRightInd w:val="0"/>
                          <w:snapToGrid w:val="0"/>
                          <w:spacing w:after="0" w:line="240" w:lineRule="auto"/>
                          <w:rPr>
                            <w:rFonts w:ascii="宋体" w:eastAsia="宋体" w:hAnsi="宋体" w:cs="Times New Roman" w:hint="eastAsia"/>
                            <w:szCs w:val="22"/>
                          </w:rPr>
                        </w:pPr>
                        <w:r>
                          <w:rPr>
                            <w:rFonts w:ascii="宋体" w:eastAsia="宋体" w:hAnsi="宋体" w:cs="Times New Roman" w:hint="eastAsia"/>
                            <w:szCs w:val="22"/>
                          </w:rPr>
                          <w:t>机械加工厂</w:t>
                        </w:r>
                      </w:p>
                      <w:p w14:paraId="07CC7EF4" w14:textId="55A4EE26" w:rsidR="004868C3" w:rsidRPr="004868C3" w:rsidRDefault="004868C3" w:rsidP="00726DEB">
                        <w:pPr>
                          <w:adjustRightInd w:val="0"/>
                          <w:snapToGrid w:val="0"/>
                          <w:spacing w:after="0" w:line="240" w:lineRule="auto"/>
                          <w:rPr>
                            <w:rFonts w:ascii="宋体" w:eastAsia="宋体" w:hAnsi="宋体" w:cs="Times New Roman" w:hint="eastAsia"/>
                            <w:szCs w:val="22"/>
                          </w:rPr>
                        </w:pPr>
                        <w:r w:rsidRPr="004868C3">
                          <w:rPr>
                            <w:rFonts w:ascii="宋体" w:eastAsia="宋体" w:hAnsi="宋体" w:cs="Times New Roman" w:hint="eastAsia"/>
                            <w:szCs w:val="22"/>
                          </w:rPr>
                          <w:t>杂物间</w:t>
                        </w:r>
                      </w:p>
                    </w:txbxContent>
                  </v:textbox>
                </v:shape>
                <v:shape id="文本框 1" o:spid="_x0000_s1101" type="#_x0000_t202" style="position:absolute;left:45078;top:5806;width:15634;height:2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" filled="f" stroked="f">
                  <v:textbox>
                    <w:txbxContent>
                      <w:p w14:paraId="24A416D4" w14:textId="341E5B44" w:rsidR="00726DEB" w:rsidRPr="00726DEB" w:rsidRDefault="00726DEB" w:rsidP="00726DEB">
                        <w:pPr>
                          <w:adjustRightInd w:val="0"/>
                          <w:snapToGrid w:val="0"/>
                          <w:spacing w:after="0" w:line="240" w:lineRule="auto"/>
                          <w:rPr>
                            <w:rFonts w:ascii="宋体" w:eastAsia="宋体" w:hAnsi="宋体" w:cs="Times New Roman" w:hint="eastAsia"/>
                            <w:szCs w:val="22"/>
                          </w:rPr>
                        </w:pPr>
                        <w:r w:rsidRPr="00726DEB">
                          <w:rPr>
                            <w:rFonts w:ascii="宋体" w:eastAsia="宋体" w:hAnsi="宋体" w:cs="Times New Roman" w:hint="eastAsia"/>
                            <w:szCs w:val="22"/>
                          </w:rPr>
                          <w:t>机械加工厂闲置厂房</w:t>
                        </w:r>
                      </w:p>
                    </w:txbxContent>
                  </v:textbox>
                </v:shape>
                <v:line id="直接连接符 1158331009" o:spid="_x0000_s1102" style="position:absolute;visibility:visible;mso-wrap-style:square" from="38315,2962" to="38315,9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" strokecolor="black [3200]" strokeweight=".5pt">
                  <v:stroke joinstyle="miter"/>
                </v:line>
                <v:line id="直接连接符 1034316546" o:spid="_x0000_s1103" style="position:absolute;visibility:visible;mso-wrap-style:square" from="38315,2937" to="56292,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" strokecolor="black [3200]" strokeweight=".5pt">
                  <v:stroke joinstyle="miter"/>
                </v:line>
                <v:line id="直接连接符 1622193033" o:spid="_x0000_s1104" style="position:absolute;visibility:visible;mso-wrap-style:square" from="56292,2937" to="56292,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" strokecolor="black [3200]" strokeweight=".5pt">
                  <v:stroke joinstyle="miter"/>
                </v:line>
                <v:line id="直接连接符 2013196916" o:spid="_x0000_s1105" style="position:absolute;visibility:visible;mso-wrap-style:square" from="56292,5213" to="68389,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" strokecolor="black [3200]" strokeweight=".5pt">
                  <v:stroke joinstyle="miter"/>
                </v:line>
                <v:line id="直接连接符 22322227" o:spid="_x0000_s1106" style="position:absolute;visibility:visible;mso-wrap-style:square" from="68389,5213" to="68389,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" strokecolor="black [3200]" strokeweight=".5pt">
                  <v:stroke joinstyle="miter"/>
                </v:line>
                <v:line id="直接连接符 1262803423" o:spid="_x0000_s1107" style="position:absolute;visibility:visible;mso-wrap-style:square" from="56292,9238" to="56292,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" strokecolor="black [3200]" strokeweight=".5pt">
                  <v:stroke joinstyle="miter"/>
                </v:line>
                <v:line id="直接连接符 416102299" o:spid="_x0000_s1108" style="position:absolute;visibility:visible;mso-wrap-style:square" from="56292,10701" to="68389,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" strokecolor="black [3200]" strokeweight=".5pt">
                  <v:stroke joinstyle="miter"/>
                </v:line>
                <v:line id="直接连接符 52713089" o:spid="_x0000_s1109" style="position:absolute;visibility:visible;mso-wrap-style:square" from="68389,9238" to="73533,9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" strokecolor="black [3200]" strokeweight="2.25pt">
                  <v:stroke joinstyle="miter"/>
                </v:line>
                <v:rect id="矩形 1294380224" o:spid="_x0000_s1110" style="position:absolute;left:76200;top:24396;width:15430;height:19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" filled="f" strokecolor="black [3200]">
                  <v:stroke joinstyle="round"/>
                </v:rect>
                <v:rect id="矩形 408718878" o:spid="_x0000_s1111" style="position:absolute;left:33946;top:46482;width:32252;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" filled="f" strokecolor="black [3200]">
                  <v:stroke joinstyle="round"/>
                </v:rect>
                <v:line id="直接连接符 1343366181" o:spid="_x0000_s1112" style="position:absolute;visibility:visible;mso-wrap-style:square" from="19621,45148" to="74934,45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" strokecolor="black [3200]" strokeweight=".5pt">
                  <v:stroke dashstyle="longDashDot" joinstyle="miter"/>
                </v:line>
                <v:shape id="文本框 1" o:spid="_x0000_s1113" type="#_x0000_t41" style="position:absolute;left:19621;top:16653;width:7906;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" adj="23504,-4773,17529,9901" filled="f" strokecolor="black [3200]">
                  <v:stroke joinstyle="round"/>
                  <v:textbox>
                    <w:txbxContent>
                      <w:p w14:paraId="09D28F3C" w14:textId="72839D83" w:rsidR="001D09A3" w:rsidRPr="001D09A3" w:rsidRDefault="001D09A3" w:rsidP="001D09A3">
                        <w:pPr>
                          <w:pStyle w:val="xingzhuang1"/>
                        </w:pPr>
                        <w:r w:rsidRPr="001D09A3">
                          <w:rPr>
                            <w:rFonts w:hint="eastAsia"/>
                          </w:rPr>
                          <w:t>液氮储罐</w:t>
                        </w:r>
                      </w:p>
                    </w:txbxContent>
                  </v:textbox>
                  <o:callout v:ext="edit" minusx="t"/>
                </v:shape>
                <v:rect id="矩形 1925462679" o:spid="_x0000_s1114" style="position:absolute;left:57024;top:41052;width:11681;height:3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" filled="f" strokecolor="black [3200]">
                  <v:stroke dashstyle="dash" joinstyle="round"/>
                </v:rect>
                <v:line id="直接连接符 1083164804" o:spid="_x0000_s1115" style="position:absolute;visibility:visible;mso-wrap-style:square" from="16376,3695" to="16376,47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" strokecolor="black [3200]" strokeweight=".5pt">
                  <v:stroke joinstyle="miter"/>
                </v:line>
                <v:line id="直接连接符 2088595240" o:spid="_x0000_s1116" style="position:absolute;visibility:visible;mso-wrap-style:square" from="7311,3433" to="7311,47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" strokecolor="black [3200]" strokeweight=".5pt">
                  <v:stroke joinstyle="miter"/>
                </v:line>
                <v:line id="直接连接符 903640737" o:spid="_x0000_s1117" style="position:absolute;visibility:visible;mso-wrap-style:square" from="11788,3695" to="11788,4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" strokecolor="black [3200]" strokeweight=".5pt">
                  <v:stroke dashstyle="dash" joinstyle="miter"/>
                </v:line>
                <v:shape id="文本框 1" o:spid="_x0000_s1118" type="#_x0000_t202" style="position:absolute;left:47461;top:16653;width:7435;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" filled="f" stroked="f">
                  <v:textbox>
                    <w:txbxContent>
                      <w:p w14:paraId="2DD33EA9" w14:textId="72381B9F" w:rsidR="005570C1" w:rsidRPr="005570C1" w:rsidRDefault="005570C1" w:rsidP="005570C1">
                        <w:pPr>
                          <w:spacing w:line="276" w:lineRule="auto"/>
                          <w:rPr>
                            <w:rFonts w:ascii="宋体" w:eastAsia="宋体" w:hAnsi="宋体" w:cs="Times New Roman" w:hint="eastAsia"/>
                            <w:szCs w:val="22"/>
                          </w:rPr>
                        </w:pPr>
                        <w:r w:rsidRPr="005570C1">
                          <w:rPr>
                            <w:rFonts w:ascii="宋体" w:eastAsia="宋体" w:hAnsi="宋体" w:cs="Times New Roman" w:hint="eastAsia"/>
                            <w:szCs w:val="22"/>
                          </w:rPr>
                          <w:t>充装</w:t>
                        </w:r>
                        <w:r>
                          <w:rPr>
                            <w:rFonts w:ascii="宋体" w:eastAsia="宋体" w:hAnsi="宋体" w:cs="Times New Roman" w:hint="eastAsia"/>
                            <w:szCs w:val="22"/>
                          </w:rPr>
                          <w:t>平台</w:t>
                        </w:r>
                      </w:p>
                    </w:txbxContent>
                  </v:textbox>
                </v:shape>
                <v:rect id="矩形 630288475" o:spid="_x0000_s1119" style="position:absolute;left:38481;top:17428;width:26376;height:1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" filled="f" strokecolor="black [3200]">
                  <v:stroke joinstyle="round"/>
                </v:rect>
                <v:shape id="直接箭头连接符 734546575" o:spid="_x0000_s1120" type="#_x0000_t32" style="position:absolute;left:53850;top:19042;width:0;height:16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" strokecolor="black [3200]" strokeweight=".5pt">
                  <v:stroke startarrow="block" endarrow="block" joinstyle="miter"/>
                </v:shape>
                <v:shape id="直接箭头连接符 378949081" o:spid="_x0000_s1121" type="#_x0000_t32" style="position:absolute;left:16610;top:25900;width:109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" strokecolor="black [3200]" strokeweight=".5pt">
                  <v:stroke startarrow="block" endarrow="block" joinstyle="miter"/>
                </v:shape>
                <v:shape id="直接箭头连接符 1455726597" o:spid="_x0000_s1122" type="#_x0000_t32" style="position:absolute;left:28479;top:26949;width:0;height:181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" strokecolor="black [3200]" strokeweight=".5pt">
                  <v:stroke startarrow="block" endarrow="block" joinstyle="miter"/>
                </v:shape>
                <v:shape id="直接箭头连接符 2145995022" o:spid="_x0000_s1123" type="#_x0000_t32" style="position:absolute;left:48765;top:19263;width:0;height:258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" strokecolor="black [3200]" strokeweight=".5pt">
                  <v:stroke startarrow="block" endarrow="block" joinstyle="miter"/>
                </v:shape>
                <v:shape id="直接箭头连接符 2044064414" o:spid="_x0000_s1124" type="#_x0000_t32" style="position:absolute;left:28756;top:8620;width:9725;height:36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" strokecolor="black [3200]" strokeweight=".5pt">
                  <v:stroke startarrow="block" endarrow="block" joinstyle="miter"/>
                </v:shape>
                <v:shape id="直接箭头连接符 1412963799" o:spid="_x0000_s1125" type="#_x0000_t32" style="position:absolute;left:29449;top:26949;width:3094;height:81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" strokecolor="black [3200]" strokeweight=".5pt">
                  <v:stroke startarrow="block" endarrow="block" joinstyle="miter"/>
                </v:shape>
                <v:shape id="文本框 1" o:spid="_x0000_s1126" type="#_x0000_t202" style="position:absolute;left:20087;top:23560;width:5372;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" filled="f" stroked="f">
                  <v:textbox>
                    <w:txbxContent>
                      <w:p w14:paraId="4107FCEA" w14:textId="0737CEFD" w:rsidR="00EE46F3" w:rsidRDefault="00EE46F3" w:rsidP="00EE46F3">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21.7</w:t>
                        </w:r>
                        <w:r>
                          <w:rPr>
                            <w:rFonts w:ascii="Times New Roman" w:eastAsia="等线" w:hAnsi="Times New Roman" w:cs="Times New Roman"/>
                            <w:szCs w:val="22"/>
                          </w:rPr>
                          <w:t>m</w:t>
                        </w:r>
                      </w:p>
                    </w:txbxContent>
                  </v:textbox>
                </v:shape>
                <v:shape id="文本框 1" o:spid="_x0000_s1127" type="#_x0000_t202" style="position:absolute;left:30239;top:28302;width:5372;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" filled="f" stroked="f">
                  <v:textbox>
                    <w:txbxContent>
                      <w:p w14:paraId="57354C57" w14:textId="5C36D7C7" w:rsidR="00EE46F3" w:rsidRDefault="00A91C51" w:rsidP="00EE46F3">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21.</w:t>
                        </w:r>
                        <w:r w:rsidR="005B1C3C">
                          <w:rPr>
                            <w:rFonts w:ascii="Times New Roman" w:eastAsia="等线" w:hAnsi="Times New Roman" w:cs="Times New Roman" w:hint="eastAsia"/>
                            <w:szCs w:val="22"/>
                          </w:rPr>
                          <w:t>2</w:t>
                        </w:r>
                        <w:r w:rsidR="00EE46F3">
                          <w:rPr>
                            <w:rFonts w:ascii="Times New Roman" w:eastAsia="等线" w:hAnsi="Times New Roman" w:cs="Times New Roman"/>
                            <w:szCs w:val="22"/>
                          </w:rPr>
                          <w:t>m</w:t>
                        </w:r>
                      </w:p>
                    </w:txbxContent>
                  </v:textbox>
                </v:shape>
                <v:shape id="文本框 1" o:spid="_x0000_s1128" type="#_x0000_t202" style="position:absolute;left:24251;top:33634;width:5372;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" filled="f" stroked="f">
                  <v:textbox>
                    <w:txbxContent>
                      <w:p w14:paraId="4D21F2DE" w14:textId="39BA29AF" w:rsidR="00EE46F3" w:rsidRDefault="00A91C51" w:rsidP="00EE46F3">
                        <w:pPr>
                          <w:spacing w:line="276" w:lineRule="auto"/>
                          <w:rPr>
                            <w:rFonts w:ascii="Times New Roman" w:eastAsia="等线" w:hAnsi="Times New Roman" w:cs="Times New Roman"/>
                            <w:szCs w:val="22"/>
                            <w14:ligatures w14:val="none"/>
                          </w:rPr>
                        </w:pPr>
                        <w:r>
                          <w:rPr>
                            <w:rFonts w:ascii="Times New Roman" w:eastAsia="等线" w:hAnsi="Times New Roman" w:cs="Times New Roman" w:hint="eastAsia"/>
                            <w:szCs w:val="22"/>
                          </w:rPr>
                          <w:t>35</w:t>
                        </w:r>
                        <w:r w:rsidR="00EE46F3">
                          <w:rPr>
                            <w:rFonts w:ascii="Times New Roman" w:eastAsia="等线" w:hAnsi="Times New Roman" w:cs="Times New Roman"/>
                            <w:szCs w:val="22"/>
                          </w:rPr>
                          <w:t>m</w:t>
                        </w:r>
                      </w:p>
                    </w:txbxContent>
                  </v:textbox>
                </v:shape>
                <v:shape id="文本框 1" o:spid="_x0000_s1129" type="#_x0000_t202" style="position:absolute;left:58125;top:41326;width:10573;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" filled="f" stroked="f">
                  <v:textbox>
                    <w:txbxContent>
                      <w:p w14:paraId="0AC9ED6B" w14:textId="482FC361" w:rsidR="00A000B6" w:rsidRPr="00A000B6" w:rsidRDefault="00A000B6" w:rsidP="00A000B6">
                        <w:pPr>
                          <w:pStyle w:val="xingzhuang1"/>
                        </w:pPr>
                        <w:r>
                          <w:rPr>
                            <w:rFonts w:hint="eastAsia"/>
                          </w:rPr>
                          <w:t>车棚</w:t>
                        </w:r>
                        <w:r w:rsidRPr="00A000B6">
                          <w:rPr>
                            <w:rFonts w:hint="eastAsia"/>
                          </w:rPr>
                          <w:t>（出租）</w:t>
                        </w:r>
                      </w:p>
                    </w:txbxContent>
                  </v:textbox>
                </v:shape>
                <v:rect id="矩形 1179390582" o:spid="_x0000_s1130" style="position:absolute;left:26402;top:21146;width:4542;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" filled="f" strokecolor="black [3200]">
                  <v:stroke joinstyle="round"/>
                </v:rect>
                <v:shape id="标注: 线形(无边框) 565103356" o:spid="_x0000_s1131" type="#_x0000_t41" style="position:absolute;left:32543;top:21591;width:8117;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" adj="-5413,13,2692,9793" filled="f" strokecolor="black [3200]">
                  <v:stroke joinstyle="round"/>
                  <v:textbox>
                    <w:txbxContent>
                      <w:p w14:paraId="7EBBC07D" w14:textId="00B4E424" w:rsidR="00241320" w:rsidRPr="00241320" w:rsidRDefault="00241320" w:rsidP="00241320">
                        <w:pPr>
                          <w:rPr>
                            <w:rFonts w:ascii="Times New Roman" w:eastAsia="宋体" w:hAnsi="Times New Roman" w:cs="Times New Roman"/>
                          </w:rPr>
                        </w:pPr>
                        <w:r>
                          <w:rPr>
                            <w:rFonts w:ascii="Times New Roman" w:eastAsia="宋体" w:hAnsi="Times New Roman" w:cs="Times New Roman" w:hint="eastAsia"/>
                          </w:rPr>
                          <w:t>液氧充装</w:t>
                        </w:r>
                      </w:p>
                    </w:txbxContent>
                  </v:textbox>
                </v:shape>
                <v:rect id="矩形 526003309" o:spid="_x0000_s1132" style="position:absolute;left:30861;top:13735;width:857;height:4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" filled="f" strokecolor="black [3200]">
                  <v:stroke joinstyle="round"/>
                </v:rect>
                <v:shape id="标注: 线形(无边框) 1584169741" o:spid="_x0000_s1133" type="#_x0000_t41" style="position:absolute;left:33946;top:17839;width:11789;height:5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" adj="-4661,-2513,1396,7551" filled="f" strokecolor="black [3200]">
                  <v:stroke joinstyle="round"/>
                  <v:textbox>
                    <w:txbxContent>
                      <w:p w14:paraId="163EC728" w14:textId="28101416" w:rsidR="00241320" w:rsidRPr="00241320" w:rsidRDefault="00241320" w:rsidP="00241320">
                        <w:pPr>
                          <w:adjustRightInd w:val="0"/>
                          <w:snapToGrid w:val="0"/>
                          <w:spacing w:after="0" w:line="240" w:lineRule="auto"/>
                          <w:rPr>
                            <w:rFonts w:ascii="宋体" w:eastAsia="宋体" w:hAnsi="宋体" w:cs="Times New Roman" w:hint="eastAsia"/>
                            <w:szCs w:val="22"/>
                          </w:rPr>
                        </w:pPr>
                        <w:r w:rsidRPr="00241320">
                          <w:rPr>
                            <w:rFonts w:ascii="宋体" w:eastAsia="宋体" w:hAnsi="宋体" w:cs="Times New Roman" w:hint="eastAsia"/>
                            <w:szCs w:val="22"/>
                          </w:rPr>
                          <w:t>液氮、液氩、液态二氧化碳充装</w:t>
                        </w:r>
                      </w:p>
                    </w:txbxContent>
                  </v:textbox>
                </v:shape>
                <w10:anchorlock/>
              </v:group>
            </w:pict>
          </mc:Fallback>
        </mc:AlternateContent>
      </w:r>
    </w:p>
    <w:p w14:paraId="7431F26D" w14:textId="77777777" w:rsidR="001B27C7" w:rsidRPr="00451447" w:rsidRDefault="001B27C7" w:rsidP="008A2069">
      <w:pPr>
        <w:adjustRightInd w:val="0"/>
        <w:snapToGrid w:val="0"/>
        <w:spacing w:after="0" w:line="240" w:lineRule="auto"/>
        <w:jc w:val="center"/>
        <w:rPr>
          <w:rFonts w:ascii="Times New Roman" w:eastAsia="黑体" w:hAnsi="Times New Roman" w:cs="Times New Roman"/>
          <w:sz w:val="24"/>
          <w14:ligatures w14:val="none"/>
        </w:rPr>
        <w:sectPr w:rsidR="001B27C7" w:rsidRPr="00451447" w:rsidSect="00F050A7">
          <w:pgSz w:w="16838" w:h="11906" w:orient="landscape"/>
          <w:pgMar w:top="1588" w:right="1418" w:bottom="1134" w:left="1134" w:header="851" w:footer="992" w:gutter="0"/>
          <w:cols w:space="425"/>
          <w:docGrid w:type="lines" w:linePitch="312"/>
        </w:sectPr>
      </w:pPr>
      <w:r w:rsidRPr="00451447">
        <w:rPr>
          <w:rFonts w:ascii="Times New Roman" w:eastAsia="黑体" w:hAnsi="Times New Roman" w:cs="Times New Roman" w:hint="eastAsia"/>
          <w:sz w:val="24"/>
          <w14:ligatures w14:val="none"/>
        </w:rPr>
        <w:t>图</w:t>
      </w:r>
      <w:r w:rsidRPr="00451447">
        <w:rPr>
          <w:rFonts w:ascii="Times New Roman" w:eastAsia="黑体" w:hAnsi="Times New Roman" w:cs="Times New Roman" w:hint="eastAsia"/>
          <w:sz w:val="24"/>
          <w14:ligatures w14:val="none"/>
        </w:rPr>
        <w:t xml:space="preserve">2.1-2  </w:t>
      </w:r>
      <w:r w:rsidRPr="00451447">
        <w:rPr>
          <w:rFonts w:ascii="Times New Roman" w:eastAsia="黑体" w:hAnsi="Times New Roman" w:cs="Times New Roman" w:hint="eastAsia"/>
          <w:sz w:val="24"/>
          <w14:ligatures w14:val="none"/>
        </w:rPr>
        <w:t>周边环境及平面布置图</w:t>
      </w:r>
    </w:p>
    <w:p w14:paraId="3933A9E6" w14:textId="77777777" w:rsidR="001B27C7" w:rsidRPr="001B27C7" w:rsidRDefault="001B27C7" w:rsidP="001B27C7">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1B27C7">
        <w:rPr>
          <w:rFonts w:ascii="Times New Roman" w:eastAsia="黑体" w:hAnsi="Times New Roman" w:cs="Times New Roman" w:hint="eastAsia"/>
          <w:sz w:val="24"/>
          <w14:ligatures w14:val="none"/>
        </w:rPr>
        <w:lastRenderedPageBreak/>
        <w:t>表</w:t>
      </w:r>
      <w:r w:rsidRPr="001B27C7">
        <w:rPr>
          <w:rFonts w:ascii="Times New Roman" w:eastAsia="黑体" w:hAnsi="Times New Roman" w:cs="Times New Roman" w:hint="eastAsia"/>
          <w:sz w:val="24"/>
          <w14:ligatures w14:val="none"/>
        </w:rPr>
        <w:t xml:space="preserve">2.1-3  </w:t>
      </w:r>
      <w:r w:rsidRPr="001B27C7">
        <w:rPr>
          <w:rFonts w:ascii="Times New Roman" w:eastAsia="黑体" w:hAnsi="Times New Roman" w:cs="Times New Roman" w:hint="eastAsia"/>
          <w:sz w:val="24"/>
          <w14:ligatures w14:val="none"/>
        </w:rPr>
        <w:t>厂内设施与厂外建（构）筑物之间的防火间距表</w:t>
      </w:r>
      <w:r w:rsidRPr="001B27C7">
        <w:rPr>
          <w:rFonts w:ascii="Times New Roman" w:eastAsia="黑体" w:hAnsi="Times New Roman" w:cs="Times New Roman"/>
          <w:sz w:val="24"/>
          <w14:ligatures w14:val="none"/>
        </w:rPr>
        <w:t>（</w:t>
      </w:r>
      <w:r w:rsidRPr="001B27C7">
        <w:rPr>
          <w:rFonts w:ascii="Times New Roman" w:eastAsia="黑体" w:hAnsi="Times New Roman" w:cs="Times New Roman"/>
          <w:sz w:val="24"/>
          <w14:ligatures w14:val="none"/>
        </w:rPr>
        <w:t>m</w:t>
      </w:r>
      <w:r w:rsidRPr="001B27C7">
        <w:rPr>
          <w:rFonts w:ascii="Times New Roman" w:eastAsia="黑体" w:hAnsi="Times New Roman" w:cs="Times New Roman"/>
          <w:sz w:val="24"/>
          <w14:ligatures w14:val="non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1609"/>
        <w:gridCol w:w="567"/>
        <w:gridCol w:w="2268"/>
        <w:gridCol w:w="1134"/>
        <w:gridCol w:w="850"/>
        <w:gridCol w:w="1559"/>
        <w:gridCol w:w="674"/>
      </w:tblGrid>
      <w:tr w:rsidR="001B27C7" w:rsidRPr="001B27C7" w14:paraId="6DCE3274" w14:textId="77777777" w:rsidTr="00D81BE9">
        <w:trPr>
          <w:trHeight w:val="437"/>
          <w:tblHeader/>
          <w:jc w:val="center"/>
        </w:trPr>
        <w:tc>
          <w:tcPr>
            <w:tcW w:w="513" w:type="dxa"/>
            <w:vMerge w:val="restart"/>
            <w:vAlign w:val="center"/>
          </w:tcPr>
          <w:p w14:paraId="0E09ACF5"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bCs/>
                <w:sz w:val="21"/>
                <w:szCs w:val="21"/>
                <w14:ligatures w14:val="none"/>
              </w:rPr>
              <w:t>序号</w:t>
            </w:r>
          </w:p>
        </w:tc>
        <w:tc>
          <w:tcPr>
            <w:tcW w:w="1609" w:type="dxa"/>
            <w:vMerge w:val="restart"/>
            <w:vAlign w:val="center"/>
          </w:tcPr>
          <w:p w14:paraId="243CE2A9"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bCs/>
                <w:sz w:val="21"/>
                <w:szCs w:val="21"/>
                <w14:ligatures w14:val="none"/>
              </w:rPr>
              <w:t>项目</w:t>
            </w:r>
          </w:p>
        </w:tc>
        <w:tc>
          <w:tcPr>
            <w:tcW w:w="567" w:type="dxa"/>
            <w:vMerge w:val="restart"/>
            <w:vAlign w:val="center"/>
          </w:tcPr>
          <w:p w14:paraId="4ED034F3"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方位</w:t>
            </w:r>
          </w:p>
        </w:tc>
        <w:tc>
          <w:tcPr>
            <w:tcW w:w="2268" w:type="dxa"/>
            <w:vMerge w:val="restart"/>
            <w:vAlign w:val="center"/>
          </w:tcPr>
          <w:p w14:paraId="248C3A07"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bCs/>
                <w:sz w:val="21"/>
                <w:szCs w:val="21"/>
                <w14:ligatures w14:val="none"/>
              </w:rPr>
              <w:t>厂外建（构）筑物</w:t>
            </w:r>
          </w:p>
        </w:tc>
        <w:tc>
          <w:tcPr>
            <w:tcW w:w="1984" w:type="dxa"/>
            <w:gridSpan w:val="2"/>
            <w:vAlign w:val="center"/>
          </w:tcPr>
          <w:p w14:paraId="329AD9AA"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防火间距</w:t>
            </w:r>
          </w:p>
        </w:tc>
        <w:tc>
          <w:tcPr>
            <w:tcW w:w="1559" w:type="dxa"/>
            <w:vMerge w:val="restart"/>
            <w:vAlign w:val="center"/>
          </w:tcPr>
          <w:p w14:paraId="799D0E4B"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依据</w:t>
            </w:r>
          </w:p>
        </w:tc>
        <w:tc>
          <w:tcPr>
            <w:tcW w:w="674" w:type="dxa"/>
            <w:vMerge w:val="restart"/>
            <w:vAlign w:val="center"/>
          </w:tcPr>
          <w:p w14:paraId="193A54A6"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结论</w:t>
            </w:r>
          </w:p>
        </w:tc>
      </w:tr>
      <w:tr w:rsidR="001B27C7" w:rsidRPr="001B27C7" w14:paraId="6D714927" w14:textId="77777777" w:rsidTr="00D81BE9">
        <w:trPr>
          <w:trHeight w:val="90"/>
          <w:tblHeader/>
          <w:jc w:val="center"/>
        </w:trPr>
        <w:tc>
          <w:tcPr>
            <w:tcW w:w="513" w:type="dxa"/>
            <w:vMerge/>
            <w:vAlign w:val="center"/>
          </w:tcPr>
          <w:p w14:paraId="1A72774A" w14:textId="77777777" w:rsidR="001B27C7" w:rsidRPr="001B27C7" w:rsidRDefault="001B27C7" w:rsidP="001B27C7">
            <w:pPr>
              <w:snapToGrid w:val="0"/>
              <w:spacing w:after="0" w:line="240" w:lineRule="auto"/>
              <w:jc w:val="center"/>
              <w:rPr>
                <w:rFonts w:ascii="Times New Roman" w:eastAsia="宋体" w:hAnsi="Times New Roman" w:cs="Times New Roman"/>
                <w:sz w:val="21"/>
                <w14:ligatures w14:val="none"/>
              </w:rPr>
            </w:pPr>
          </w:p>
        </w:tc>
        <w:tc>
          <w:tcPr>
            <w:tcW w:w="1609" w:type="dxa"/>
            <w:vMerge/>
            <w:vAlign w:val="center"/>
          </w:tcPr>
          <w:p w14:paraId="34572222" w14:textId="77777777" w:rsidR="001B27C7" w:rsidRPr="001B27C7" w:rsidRDefault="001B27C7" w:rsidP="001B27C7">
            <w:pPr>
              <w:snapToGrid w:val="0"/>
              <w:spacing w:after="0" w:line="240" w:lineRule="auto"/>
              <w:jc w:val="center"/>
              <w:rPr>
                <w:rFonts w:ascii="Times New Roman" w:eastAsia="宋体" w:hAnsi="Times New Roman" w:cs="Times New Roman"/>
                <w:sz w:val="21"/>
                <w14:ligatures w14:val="none"/>
              </w:rPr>
            </w:pPr>
          </w:p>
        </w:tc>
        <w:tc>
          <w:tcPr>
            <w:tcW w:w="567" w:type="dxa"/>
            <w:vMerge/>
            <w:vAlign w:val="center"/>
          </w:tcPr>
          <w:p w14:paraId="0DC53A70" w14:textId="77777777" w:rsidR="001B27C7" w:rsidRPr="001B27C7" w:rsidRDefault="001B27C7" w:rsidP="001B27C7">
            <w:pPr>
              <w:snapToGrid w:val="0"/>
              <w:spacing w:after="0" w:line="240" w:lineRule="auto"/>
              <w:jc w:val="center"/>
              <w:rPr>
                <w:rFonts w:ascii="Times New Roman" w:eastAsia="宋体" w:hAnsi="Times New Roman" w:cs="Times New Roman"/>
                <w:sz w:val="21"/>
                <w14:ligatures w14:val="none"/>
              </w:rPr>
            </w:pPr>
          </w:p>
        </w:tc>
        <w:tc>
          <w:tcPr>
            <w:tcW w:w="2268" w:type="dxa"/>
            <w:vMerge/>
            <w:vAlign w:val="center"/>
          </w:tcPr>
          <w:p w14:paraId="625F841F" w14:textId="77777777" w:rsidR="001B27C7" w:rsidRPr="001B27C7" w:rsidRDefault="001B27C7" w:rsidP="001B27C7">
            <w:pPr>
              <w:snapToGrid w:val="0"/>
              <w:spacing w:after="0" w:line="240" w:lineRule="auto"/>
              <w:jc w:val="center"/>
              <w:rPr>
                <w:rFonts w:ascii="Times New Roman" w:eastAsia="宋体" w:hAnsi="Times New Roman" w:cs="Times New Roman"/>
                <w:sz w:val="21"/>
                <w14:ligatures w14:val="none"/>
              </w:rPr>
            </w:pPr>
          </w:p>
        </w:tc>
        <w:tc>
          <w:tcPr>
            <w:tcW w:w="1134" w:type="dxa"/>
            <w:vAlign w:val="center"/>
          </w:tcPr>
          <w:p w14:paraId="055C8443"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规范</w:t>
            </w:r>
          </w:p>
          <w:p w14:paraId="494AC080"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距离</w:t>
            </w:r>
          </w:p>
        </w:tc>
        <w:tc>
          <w:tcPr>
            <w:tcW w:w="850" w:type="dxa"/>
            <w:vAlign w:val="center"/>
          </w:tcPr>
          <w:p w14:paraId="53C7D740"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实际</w:t>
            </w:r>
          </w:p>
          <w:p w14:paraId="3499898B" w14:textId="77777777" w:rsidR="001B27C7" w:rsidRPr="001B27C7" w:rsidRDefault="001B27C7"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距离</w:t>
            </w:r>
          </w:p>
        </w:tc>
        <w:tc>
          <w:tcPr>
            <w:tcW w:w="1559" w:type="dxa"/>
            <w:vMerge/>
            <w:vAlign w:val="center"/>
          </w:tcPr>
          <w:p w14:paraId="013E646E" w14:textId="77777777" w:rsidR="001B27C7" w:rsidRPr="001B27C7" w:rsidRDefault="001B27C7" w:rsidP="001B27C7">
            <w:pPr>
              <w:snapToGrid w:val="0"/>
              <w:spacing w:after="0" w:line="240" w:lineRule="auto"/>
              <w:jc w:val="center"/>
              <w:rPr>
                <w:rFonts w:ascii="Times New Roman" w:eastAsia="宋体" w:hAnsi="Times New Roman" w:cs="Times New Roman"/>
                <w:b/>
                <w:sz w:val="21"/>
                <w:szCs w:val="21"/>
                <w14:ligatures w14:val="none"/>
              </w:rPr>
            </w:pPr>
          </w:p>
        </w:tc>
        <w:tc>
          <w:tcPr>
            <w:tcW w:w="674" w:type="dxa"/>
            <w:vMerge/>
            <w:vAlign w:val="center"/>
          </w:tcPr>
          <w:p w14:paraId="519F75A6" w14:textId="77777777" w:rsidR="001B27C7" w:rsidRPr="001B27C7" w:rsidRDefault="001B27C7" w:rsidP="001B27C7">
            <w:pPr>
              <w:snapToGrid w:val="0"/>
              <w:spacing w:after="0" w:line="240" w:lineRule="auto"/>
              <w:jc w:val="center"/>
              <w:rPr>
                <w:rFonts w:ascii="Times New Roman" w:eastAsia="宋体" w:hAnsi="Times New Roman" w:cs="Times New Roman"/>
                <w:b/>
                <w:sz w:val="21"/>
                <w:szCs w:val="21"/>
                <w14:ligatures w14:val="none"/>
              </w:rPr>
            </w:pPr>
          </w:p>
        </w:tc>
      </w:tr>
      <w:tr w:rsidR="00D81BE9" w:rsidRPr="001B27C7" w14:paraId="0DC9B07F" w14:textId="77777777" w:rsidTr="00D81BE9">
        <w:trPr>
          <w:trHeight w:val="454"/>
          <w:jc w:val="center"/>
        </w:trPr>
        <w:tc>
          <w:tcPr>
            <w:tcW w:w="513" w:type="dxa"/>
            <w:vMerge w:val="restart"/>
            <w:vAlign w:val="center"/>
          </w:tcPr>
          <w:p w14:paraId="2E105F65" w14:textId="77777777"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bCs/>
                <w:sz w:val="21"/>
                <w:szCs w:val="21"/>
                <w14:ligatures w14:val="none"/>
              </w:rPr>
              <w:t>1</w:t>
            </w:r>
          </w:p>
        </w:tc>
        <w:tc>
          <w:tcPr>
            <w:tcW w:w="1609" w:type="dxa"/>
            <w:vMerge w:val="restart"/>
            <w:vAlign w:val="center"/>
          </w:tcPr>
          <w:p w14:paraId="452873D7" w14:textId="77777777"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bCs/>
                <w:sz w:val="21"/>
                <w:szCs w:val="21"/>
                <w14:ligatures w14:val="none"/>
              </w:rPr>
              <w:t>液氧储罐</w:t>
            </w:r>
          </w:p>
          <w:p w14:paraId="3BF0EA41" w14:textId="58114DD8"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V=</w:t>
            </w:r>
            <w:r>
              <w:rPr>
                <w:rFonts w:ascii="Times New Roman" w:eastAsia="宋体" w:hAnsi="Times New Roman" w:cs="Times New Roman" w:hint="eastAsia"/>
                <w:bCs/>
                <w:sz w:val="21"/>
                <w:szCs w:val="21"/>
                <w14:ligatures w14:val="none"/>
              </w:rPr>
              <w:t>30</w:t>
            </w:r>
            <w:r w:rsidRPr="001B27C7">
              <w:rPr>
                <w:rFonts w:ascii="Times New Roman" w:eastAsia="宋体" w:hAnsi="Times New Roman" w:cs="Times New Roman" w:hint="eastAsia"/>
                <w:bCs/>
                <w:sz w:val="21"/>
                <w:szCs w:val="21"/>
                <w14:ligatures w14:val="none"/>
              </w:rPr>
              <w:t>m</w:t>
            </w:r>
            <w:r w:rsidRPr="001B27C7">
              <w:rPr>
                <w:rFonts w:ascii="Times New Roman" w:eastAsia="宋体" w:hAnsi="Times New Roman" w:cs="Times New Roman" w:hint="eastAsia"/>
                <w:bCs/>
                <w:sz w:val="21"/>
                <w:szCs w:val="21"/>
                <w:vertAlign w:val="superscript"/>
                <w14:ligatures w14:val="none"/>
              </w:rPr>
              <w:t>3</w:t>
            </w:r>
          </w:p>
        </w:tc>
        <w:tc>
          <w:tcPr>
            <w:tcW w:w="567" w:type="dxa"/>
            <w:vAlign w:val="center"/>
          </w:tcPr>
          <w:p w14:paraId="24578FB7" w14:textId="77777777"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东</w:t>
            </w:r>
          </w:p>
        </w:tc>
        <w:tc>
          <w:tcPr>
            <w:tcW w:w="2268" w:type="dxa"/>
            <w:vAlign w:val="center"/>
          </w:tcPr>
          <w:p w14:paraId="1C7356A2" w14:textId="77777777" w:rsidR="009E3CBF" w:rsidRDefault="00D81BE9" w:rsidP="00A46D49">
            <w:pPr>
              <w:snapToGrid w:val="0"/>
              <w:spacing w:after="0" w:line="240" w:lineRule="auto"/>
              <w:jc w:val="center"/>
              <w:rPr>
                <w:rFonts w:ascii="Times New Roman" w:eastAsia="宋体" w:hAnsi="Times New Roman" w:cs="Times New Roman"/>
                <w:bCs/>
                <w:sz w:val="21"/>
                <w:szCs w:val="21"/>
                <w14:ligatures w14:val="none"/>
              </w:rPr>
            </w:pPr>
            <w:r w:rsidRPr="004B71D3">
              <w:rPr>
                <w:rFonts w:ascii="Times New Roman" w:eastAsia="宋体" w:hAnsi="Times New Roman" w:cs="Times New Roman" w:hint="eastAsia"/>
                <w:bCs/>
                <w:sz w:val="21"/>
                <w:szCs w:val="21"/>
                <w14:ligatures w14:val="none"/>
              </w:rPr>
              <w:t>制钉厂厂房</w:t>
            </w:r>
          </w:p>
          <w:p w14:paraId="4E3119A0" w14:textId="2A446214" w:rsidR="00D81BE9" w:rsidRPr="001B27C7" w:rsidRDefault="00D81BE9" w:rsidP="00A46D4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（耐火等级二级）</w:t>
            </w:r>
          </w:p>
        </w:tc>
        <w:tc>
          <w:tcPr>
            <w:tcW w:w="1134" w:type="dxa"/>
            <w:vAlign w:val="center"/>
          </w:tcPr>
          <w:p w14:paraId="4CB0E72A" w14:textId="0F657F3C"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12</w:t>
            </w:r>
          </w:p>
        </w:tc>
        <w:tc>
          <w:tcPr>
            <w:tcW w:w="850" w:type="dxa"/>
            <w:vAlign w:val="center"/>
          </w:tcPr>
          <w:p w14:paraId="39A12082" w14:textId="29A820AC" w:rsidR="00D81BE9" w:rsidRPr="001B27C7" w:rsidRDefault="006047E1" w:rsidP="001B27C7">
            <w:pPr>
              <w:snapToGrid w:val="0"/>
              <w:spacing w:after="0" w:line="240" w:lineRule="auto"/>
              <w:jc w:val="center"/>
              <w:rPr>
                <w:rFonts w:ascii="Times New Roman" w:eastAsia="宋体" w:hAnsi="Times New Roman" w:cs="Times New Roman"/>
                <w:bCs/>
                <w:sz w:val="21"/>
                <w:szCs w:val="21"/>
                <w14:ligatures w14:val="none"/>
              </w:rPr>
            </w:pPr>
            <w:r w:rsidRPr="00A91C51">
              <w:rPr>
                <w:rFonts w:ascii="Times New Roman" w:eastAsia="宋体" w:hAnsi="Times New Roman" w:cs="Times New Roman" w:hint="eastAsia"/>
                <w:bCs/>
                <w:sz w:val="21"/>
                <w:szCs w:val="21"/>
                <w14:ligatures w14:val="none"/>
              </w:rPr>
              <w:t>65.5</w:t>
            </w:r>
          </w:p>
        </w:tc>
        <w:tc>
          <w:tcPr>
            <w:tcW w:w="1559" w:type="dxa"/>
            <w:vAlign w:val="center"/>
          </w:tcPr>
          <w:p w14:paraId="7568E46E" w14:textId="77777777"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sz w:val="21"/>
                <w:szCs w:val="21"/>
                <w14:ligatures w14:val="none"/>
              </w:rPr>
              <w:t>G</w:t>
            </w:r>
            <w:r w:rsidRPr="001B27C7">
              <w:rPr>
                <w:rFonts w:ascii="Times New Roman" w:eastAsia="宋体" w:hAnsi="Times New Roman" w:cs="Times New Roman"/>
                <w:sz w:val="21"/>
                <w:szCs w:val="21"/>
                <w14:ligatures w14:val="none"/>
              </w:rPr>
              <w:t>B</w:t>
            </w:r>
            <w:r w:rsidRPr="001B27C7">
              <w:rPr>
                <w:rFonts w:ascii="Times New Roman" w:eastAsia="宋体" w:hAnsi="Times New Roman" w:cs="Times New Roman" w:hint="eastAsia"/>
                <w:sz w:val="21"/>
                <w:szCs w:val="21"/>
                <w14:ligatures w14:val="none"/>
              </w:rPr>
              <w:t>50030</w:t>
            </w:r>
            <w:r w:rsidRPr="001B27C7">
              <w:rPr>
                <w:rFonts w:ascii="Times New Roman" w:eastAsia="宋体" w:hAnsi="Times New Roman" w:cs="Times New Roman"/>
                <w:sz w:val="21"/>
                <w:szCs w:val="21"/>
                <w14:ligatures w14:val="none"/>
              </w:rPr>
              <w:t>-20</w:t>
            </w:r>
            <w:r w:rsidRPr="001B27C7">
              <w:rPr>
                <w:rFonts w:ascii="Times New Roman" w:eastAsia="宋体" w:hAnsi="Times New Roman" w:cs="Times New Roman" w:hint="eastAsia"/>
                <w:sz w:val="21"/>
                <w:szCs w:val="21"/>
                <w14:ligatures w14:val="none"/>
              </w:rPr>
              <w:t>13</w:t>
            </w:r>
            <w:r w:rsidRPr="001B27C7">
              <w:rPr>
                <w:rFonts w:ascii="Times New Roman" w:eastAsia="宋体" w:hAnsi="Times New Roman" w:cs="Times New Roman"/>
                <w:sz w:val="21"/>
                <w:szCs w:val="21"/>
                <w14:ligatures w14:val="none"/>
              </w:rPr>
              <w:t>第</w:t>
            </w:r>
            <w:r w:rsidRPr="001B27C7">
              <w:rPr>
                <w:rFonts w:ascii="Times New Roman" w:eastAsia="宋体" w:hAnsi="Times New Roman" w:cs="Times New Roman"/>
                <w:sz w:val="21"/>
                <w:szCs w:val="21"/>
                <w14:ligatures w14:val="none"/>
              </w:rPr>
              <w:t>3.0.4</w:t>
            </w:r>
            <w:r w:rsidRPr="001B27C7">
              <w:rPr>
                <w:rFonts w:ascii="Times New Roman" w:eastAsia="宋体" w:hAnsi="Times New Roman" w:cs="Times New Roman"/>
                <w:sz w:val="21"/>
                <w:szCs w:val="21"/>
                <w14:ligatures w14:val="none"/>
              </w:rPr>
              <w:t>条</w:t>
            </w:r>
          </w:p>
        </w:tc>
        <w:tc>
          <w:tcPr>
            <w:tcW w:w="674" w:type="dxa"/>
            <w:vAlign w:val="center"/>
          </w:tcPr>
          <w:p w14:paraId="54103B8F" w14:textId="77777777"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符合</w:t>
            </w:r>
          </w:p>
        </w:tc>
      </w:tr>
      <w:tr w:rsidR="00D81BE9" w:rsidRPr="001B27C7" w14:paraId="3CFE469C" w14:textId="77777777" w:rsidTr="00D81BE9">
        <w:trPr>
          <w:trHeight w:val="454"/>
          <w:jc w:val="center"/>
        </w:trPr>
        <w:tc>
          <w:tcPr>
            <w:tcW w:w="513" w:type="dxa"/>
            <w:vMerge/>
            <w:vAlign w:val="center"/>
          </w:tcPr>
          <w:p w14:paraId="3E4DB219" w14:textId="77777777"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45B64A7D" w14:textId="77777777"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7D547C57" w14:textId="6F64E21A"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南</w:t>
            </w:r>
          </w:p>
        </w:tc>
        <w:tc>
          <w:tcPr>
            <w:tcW w:w="2268" w:type="dxa"/>
            <w:vAlign w:val="center"/>
          </w:tcPr>
          <w:p w14:paraId="4BF8FE66" w14:textId="77777777" w:rsidR="009E3CBF" w:rsidRDefault="00D81BE9" w:rsidP="00A46D49">
            <w:pPr>
              <w:snapToGrid w:val="0"/>
              <w:spacing w:after="0" w:line="240" w:lineRule="auto"/>
              <w:jc w:val="center"/>
              <w:rPr>
                <w:rFonts w:ascii="Times New Roman" w:eastAsia="宋体" w:hAnsi="Times New Roman" w:cs="Times New Roman"/>
                <w:bCs/>
                <w:sz w:val="21"/>
                <w:szCs w:val="21"/>
                <w14:ligatures w14:val="none"/>
              </w:rPr>
            </w:pPr>
            <w:r w:rsidRPr="004B71D3">
              <w:rPr>
                <w:rFonts w:ascii="Times New Roman" w:eastAsia="宋体" w:hAnsi="Times New Roman" w:cs="Times New Roman" w:hint="eastAsia"/>
                <w:bCs/>
                <w:sz w:val="21"/>
                <w:szCs w:val="21"/>
                <w14:ligatures w14:val="none"/>
              </w:rPr>
              <w:t>阀门厂闲置房</w:t>
            </w:r>
          </w:p>
          <w:p w14:paraId="2D331B21" w14:textId="253060A9" w:rsidR="00D81BE9" w:rsidRPr="001B27C7" w:rsidRDefault="00D81BE9" w:rsidP="00A46D4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（耐火等级二级）</w:t>
            </w:r>
          </w:p>
        </w:tc>
        <w:tc>
          <w:tcPr>
            <w:tcW w:w="1134" w:type="dxa"/>
            <w:vAlign w:val="center"/>
          </w:tcPr>
          <w:p w14:paraId="1CA48ED7" w14:textId="71A8A1A8" w:rsidR="00D81BE9" w:rsidRPr="001B27C7" w:rsidRDefault="00893FCC" w:rsidP="001B27C7">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w:t>
            </w:r>
          </w:p>
        </w:tc>
        <w:tc>
          <w:tcPr>
            <w:tcW w:w="850" w:type="dxa"/>
            <w:vAlign w:val="center"/>
          </w:tcPr>
          <w:p w14:paraId="70089D61" w14:textId="11355B4D" w:rsidR="00D81BE9" w:rsidRDefault="006047E1" w:rsidP="001B27C7">
            <w:pPr>
              <w:snapToGrid w:val="0"/>
              <w:spacing w:after="0" w:line="240" w:lineRule="auto"/>
              <w:jc w:val="center"/>
              <w:rPr>
                <w:rFonts w:ascii="Times New Roman" w:eastAsia="宋体" w:hAnsi="Times New Roman" w:cs="Times New Roman"/>
                <w:bCs/>
                <w:sz w:val="21"/>
                <w:szCs w:val="21"/>
                <w14:ligatures w14:val="none"/>
              </w:rPr>
            </w:pPr>
            <w:r w:rsidRPr="00A91C51">
              <w:rPr>
                <w:rFonts w:ascii="Times New Roman" w:eastAsia="宋体" w:hAnsi="Times New Roman" w:cs="Times New Roman" w:hint="eastAsia"/>
                <w:bCs/>
                <w:sz w:val="21"/>
                <w:szCs w:val="21"/>
                <w14:ligatures w14:val="none"/>
              </w:rPr>
              <w:t>4</w:t>
            </w:r>
            <w:r w:rsidR="00A91C51" w:rsidRPr="00A91C51">
              <w:rPr>
                <w:rFonts w:ascii="Times New Roman" w:eastAsia="宋体" w:hAnsi="Times New Roman" w:cs="Times New Roman" w:hint="eastAsia"/>
                <w:bCs/>
                <w:sz w:val="21"/>
                <w:szCs w:val="21"/>
                <w14:ligatures w14:val="none"/>
              </w:rPr>
              <w:t>5</w:t>
            </w:r>
            <w:r w:rsidRPr="00A91C51">
              <w:rPr>
                <w:rFonts w:ascii="Times New Roman" w:eastAsia="宋体" w:hAnsi="Times New Roman" w:cs="Times New Roman" w:hint="eastAsia"/>
                <w:bCs/>
                <w:sz w:val="21"/>
                <w:szCs w:val="21"/>
                <w14:ligatures w14:val="none"/>
              </w:rPr>
              <w:t>.6</w:t>
            </w:r>
          </w:p>
        </w:tc>
        <w:tc>
          <w:tcPr>
            <w:tcW w:w="1559" w:type="dxa"/>
            <w:vAlign w:val="center"/>
          </w:tcPr>
          <w:p w14:paraId="158A72D3" w14:textId="316ECDEE" w:rsidR="00D81BE9" w:rsidRPr="001B27C7" w:rsidRDefault="00C53422" w:rsidP="001B27C7">
            <w:pPr>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674" w:type="dxa"/>
            <w:vAlign w:val="center"/>
          </w:tcPr>
          <w:p w14:paraId="7B63C15F" w14:textId="629236E6" w:rsidR="00D81BE9" w:rsidRPr="001B27C7" w:rsidRDefault="00D81BE9" w:rsidP="001B27C7">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6DED099A" w14:textId="77777777" w:rsidTr="00D81BE9">
        <w:trPr>
          <w:trHeight w:val="454"/>
          <w:jc w:val="center"/>
        </w:trPr>
        <w:tc>
          <w:tcPr>
            <w:tcW w:w="513" w:type="dxa"/>
            <w:vMerge/>
            <w:vAlign w:val="center"/>
          </w:tcPr>
          <w:p w14:paraId="5C91053A"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42827622"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21FADE0E" w14:textId="091E08E6"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南</w:t>
            </w:r>
          </w:p>
        </w:tc>
        <w:tc>
          <w:tcPr>
            <w:tcW w:w="2268" w:type="dxa"/>
            <w:vAlign w:val="center"/>
          </w:tcPr>
          <w:p w14:paraId="3025818C" w14:textId="738B265B"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架空电力线（</w:t>
            </w:r>
            <w:r>
              <w:rPr>
                <w:rFonts w:ascii="Times New Roman" w:eastAsia="宋体" w:hAnsi="Times New Roman" w:cs="Times New Roman" w:hint="eastAsia"/>
                <w:bCs/>
                <w:sz w:val="21"/>
                <w:szCs w:val="21"/>
                <w14:ligatures w14:val="none"/>
              </w:rPr>
              <w:t>H=6m</w:t>
            </w:r>
            <w:r>
              <w:rPr>
                <w:rFonts w:ascii="Times New Roman" w:eastAsia="宋体" w:hAnsi="Times New Roman" w:cs="Times New Roman" w:hint="eastAsia"/>
                <w:bCs/>
                <w:sz w:val="21"/>
                <w:szCs w:val="21"/>
                <w14:ligatures w14:val="none"/>
              </w:rPr>
              <w:t>）</w:t>
            </w:r>
          </w:p>
        </w:tc>
        <w:tc>
          <w:tcPr>
            <w:tcW w:w="1134" w:type="dxa"/>
            <w:vAlign w:val="center"/>
          </w:tcPr>
          <w:p w14:paraId="29E7B61F" w14:textId="51F8EB30"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9</w:t>
            </w:r>
            <w:r>
              <w:rPr>
                <w:rFonts w:ascii="Times New Roman" w:eastAsia="宋体" w:hAnsi="Times New Roman" w:cs="Times New Roman" w:hint="eastAsia"/>
                <w:bCs/>
                <w:sz w:val="21"/>
                <w:szCs w:val="21"/>
                <w14:ligatures w14:val="none"/>
              </w:rPr>
              <w:t>（</w:t>
            </w:r>
            <w:r>
              <w:rPr>
                <w:rFonts w:ascii="Times New Roman" w:eastAsia="宋体" w:hAnsi="Times New Roman" w:cs="Times New Roman" w:hint="eastAsia"/>
                <w:bCs/>
                <w:sz w:val="21"/>
                <w:szCs w:val="21"/>
                <w14:ligatures w14:val="none"/>
              </w:rPr>
              <w:t>1.5H</w:t>
            </w:r>
            <w:r>
              <w:rPr>
                <w:rFonts w:ascii="Times New Roman" w:eastAsia="宋体" w:hAnsi="Times New Roman" w:cs="Times New Roman" w:hint="eastAsia"/>
                <w:bCs/>
                <w:sz w:val="21"/>
                <w:szCs w:val="21"/>
                <w14:ligatures w14:val="none"/>
              </w:rPr>
              <w:t>）</w:t>
            </w:r>
          </w:p>
        </w:tc>
        <w:tc>
          <w:tcPr>
            <w:tcW w:w="850" w:type="dxa"/>
            <w:vAlign w:val="center"/>
          </w:tcPr>
          <w:p w14:paraId="39428A12" w14:textId="79E795EE" w:rsidR="00D81BE9" w:rsidRDefault="00A91C51"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35</w:t>
            </w:r>
          </w:p>
        </w:tc>
        <w:tc>
          <w:tcPr>
            <w:tcW w:w="1559" w:type="dxa"/>
            <w:vAlign w:val="center"/>
          </w:tcPr>
          <w:p w14:paraId="48B7A0F7" w14:textId="41E71DA4" w:rsidR="00D81BE9" w:rsidRPr="001B27C7" w:rsidRDefault="00D81BE9" w:rsidP="00D81BE9">
            <w:pPr>
              <w:snapToGrid w:val="0"/>
              <w:spacing w:after="0" w:line="240" w:lineRule="auto"/>
              <w:jc w:val="center"/>
              <w:rPr>
                <w:rFonts w:ascii="Times New Roman" w:eastAsia="宋体" w:hAnsi="Times New Roman" w:cs="Times New Roman"/>
                <w:sz w:val="21"/>
                <w:szCs w:val="21"/>
                <w14:ligatures w14:val="none"/>
              </w:rPr>
            </w:pPr>
            <w:r w:rsidRPr="004B71D3">
              <w:rPr>
                <w:rFonts w:ascii="Times New Roman" w:eastAsia="宋体" w:hAnsi="Times New Roman" w:cs="Times New Roman" w:hint="eastAsia"/>
                <w:sz w:val="21"/>
                <w:szCs w:val="21"/>
                <w14:ligatures w14:val="none"/>
              </w:rPr>
              <w:t>GB50030-2013</w:t>
            </w:r>
            <w:r w:rsidRPr="004B71D3">
              <w:rPr>
                <w:rFonts w:ascii="Times New Roman" w:eastAsia="宋体" w:hAnsi="Times New Roman" w:cs="Times New Roman" w:hint="eastAsia"/>
                <w:sz w:val="21"/>
                <w:szCs w:val="21"/>
                <w14:ligatures w14:val="none"/>
              </w:rPr>
              <w:t>第</w:t>
            </w:r>
            <w:r w:rsidRPr="004B71D3">
              <w:rPr>
                <w:rFonts w:ascii="Times New Roman" w:eastAsia="宋体" w:hAnsi="Times New Roman" w:cs="Times New Roman" w:hint="eastAsia"/>
                <w:sz w:val="21"/>
                <w:szCs w:val="21"/>
                <w14:ligatures w14:val="none"/>
              </w:rPr>
              <w:t>3.0.4</w:t>
            </w:r>
            <w:r w:rsidRPr="004B71D3">
              <w:rPr>
                <w:rFonts w:ascii="Times New Roman" w:eastAsia="宋体" w:hAnsi="Times New Roman" w:cs="Times New Roman" w:hint="eastAsia"/>
                <w:sz w:val="21"/>
                <w:szCs w:val="21"/>
                <w14:ligatures w14:val="none"/>
              </w:rPr>
              <w:t>条</w:t>
            </w:r>
          </w:p>
        </w:tc>
        <w:tc>
          <w:tcPr>
            <w:tcW w:w="674" w:type="dxa"/>
            <w:vAlign w:val="center"/>
          </w:tcPr>
          <w:p w14:paraId="47A7080F" w14:textId="5A68FF7B"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7B6C1F9D" w14:textId="77777777" w:rsidTr="00D81BE9">
        <w:trPr>
          <w:trHeight w:val="454"/>
          <w:jc w:val="center"/>
        </w:trPr>
        <w:tc>
          <w:tcPr>
            <w:tcW w:w="513" w:type="dxa"/>
            <w:vMerge/>
            <w:vAlign w:val="center"/>
          </w:tcPr>
          <w:p w14:paraId="6AA746F7"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2E5A59F5"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5B39D8E1" w14:textId="604812A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西</w:t>
            </w:r>
          </w:p>
        </w:tc>
        <w:tc>
          <w:tcPr>
            <w:tcW w:w="2268" w:type="dxa"/>
            <w:vAlign w:val="center"/>
          </w:tcPr>
          <w:p w14:paraId="55421783" w14:textId="599BC160"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腾飞路</w:t>
            </w:r>
          </w:p>
        </w:tc>
        <w:tc>
          <w:tcPr>
            <w:tcW w:w="1134" w:type="dxa"/>
            <w:vAlign w:val="center"/>
          </w:tcPr>
          <w:p w14:paraId="638CEC62" w14:textId="7829B203"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15</w:t>
            </w:r>
          </w:p>
        </w:tc>
        <w:tc>
          <w:tcPr>
            <w:tcW w:w="850" w:type="dxa"/>
            <w:vAlign w:val="center"/>
          </w:tcPr>
          <w:p w14:paraId="305545BE" w14:textId="0134124B" w:rsidR="00D81BE9" w:rsidRDefault="006047E1"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21.7</w:t>
            </w:r>
          </w:p>
        </w:tc>
        <w:tc>
          <w:tcPr>
            <w:tcW w:w="1559" w:type="dxa"/>
            <w:vAlign w:val="center"/>
          </w:tcPr>
          <w:p w14:paraId="52615134" w14:textId="2DE5AF05" w:rsidR="00D81BE9" w:rsidRPr="001B27C7" w:rsidRDefault="00D81BE9" w:rsidP="00D81BE9">
            <w:pPr>
              <w:snapToGrid w:val="0"/>
              <w:spacing w:after="0" w:line="240" w:lineRule="auto"/>
              <w:jc w:val="center"/>
              <w:rPr>
                <w:rFonts w:ascii="Times New Roman" w:eastAsia="宋体" w:hAnsi="Times New Roman" w:cs="Times New Roman"/>
                <w:sz w:val="21"/>
                <w:szCs w:val="21"/>
                <w14:ligatures w14:val="none"/>
              </w:rPr>
            </w:pPr>
            <w:r w:rsidRPr="004B71D3">
              <w:rPr>
                <w:rFonts w:ascii="Times New Roman" w:eastAsia="宋体" w:hAnsi="Times New Roman" w:cs="Times New Roman" w:hint="eastAsia"/>
                <w:sz w:val="21"/>
                <w:szCs w:val="21"/>
                <w14:ligatures w14:val="none"/>
              </w:rPr>
              <w:t>GB50030-2013</w:t>
            </w:r>
            <w:r w:rsidRPr="004B71D3">
              <w:rPr>
                <w:rFonts w:ascii="Times New Roman" w:eastAsia="宋体" w:hAnsi="Times New Roman" w:cs="Times New Roman" w:hint="eastAsia"/>
                <w:sz w:val="21"/>
                <w:szCs w:val="21"/>
                <w14:ligatures w14:val="none"/>
              </w:rPr>
              <w:t>第</w:t>
            </w:r>
            <w:r w:rsidRPr="004B71D3">
              <w:rPr>
                <w:rFonts w:ascii="Times New Roman" w:eastAsia="宋体" w:hAnsi="Times New Roman" w:cs="Times New Roman" w:hint="eastAsia"/>
                <w:sz w:val="21"/>
                <w:szCs w:val="21"/>
                <w14:ligatures w14:val="none"/>
              </w:rPr>
              <w:t>3.0.4</w:t>
            </w:r>
            <w:r w:rsidRPr="004B71D3">
              <w:rPr>
                <w:rFonts w:ascii="Times New Roman" w:eastAsia="宋体" w:hAnsi="Times New Roman" w:cs="Times New Roman" w:hint="eastAsia"/>
                <w:sz w:val="21"/>
                <w:szCs w:val="21"/>
                <w14:ligatures w14:val="none"/>
              </w:rPr>
              <w:t>条</w:t>
            </w:r>
          </w:p>
        </w:tc>
        <w:tc>
          <w:tcPr>
            <w:tcW w:w="674" w:type="dxa"/>
            <w:vAlign w:val="center"/>
          </w:tcPr>
          <w:p w14:paraId="7A752728" w14:textId="5F781B45"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57DB406A" w14:textId="77777777" w:rsidTr="00D81BE9">
        <w:trPr>
          <w:trHeight w:val="454"/>
          <w:jc w:val="center"/>
        </w:trPr>
        <w:tc>
          <w:tcPr>
            <w:tcW w:w="513" w:type="dxa"/>
            <w:vMerge/>
            <w:vAlign w:val="center"/>
          </w:tcPr>
          <w:p w14:paraId="7C05EE5E"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0A967FD8"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4AB32B81" w14:textId="1DBB18B6"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北</w:t>
            </w:r>
          </w:p>
        </w:tc>
        <w:tc>
          <w:tcPr>
            <w:tcW w:w="2268" w:type="dxa"/>
            <w:vAlign w:val="center"/>
          </w:tcPr>
          <w:p w14:paraId="6C3BEF3B" w14:textId="77777777" w:rsidR="009E3CBF"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D81BE9">
              <w:rPr>
                <w:rFonts w:ascii="Times New Roman" w:eastAsia="宋体" w:hAnsi="Times New Roman" w:cs="Times New Roman" w:hint="eastAsia"/>
                <w:bCs/>
                <w:sz w:val="21"/>
                <w:szCs w:val="21"/>
                <w14:ligatures w14:val="none"/>
              </w:rPr>
              <w:t>机械加工厂杂物间</w:t>
            </w:r>
          </w:p>
          <w:p w14:paraId="5698C9E1" w14:textId="7D9C3220"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（耐火等级二级）</w:t>
            </w:r>
          </w:p>
        </w:tc>
        <w:tc>
          <w:tcPr>
            <w:tcW w:w="1134" w:type="dxa"/>
            <w:vAlign w:val="center"/>
          </w:tcPr>
          <w:p w14:paraId="3E85AAA9" w14:textId="0C5B07E6"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12</w:t>
            </w:r>
          </w:p>
        </w:tc>
        <w:tc>
          <w:tcPr>
            <w:tcW w:w="850" w:type="dxa"/>
            <w:vAlign w:val="center"/>
          </w:tcPr>
          <w:p w14:paraId="28F0DAC8" w14:textId="48B73C01" w:rsidR="00D81BE9" w:rsidRDefault="00A91C51"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2</w:t>
            </w:r>
            <w:r w:rsidR="005B1C3C">
              <w:rPr>
                <w:rFonts w:ascii="Times New Roman" w:eastAsia="宋体" w:hAnsi="Times New Roman" w:cs="Times New Roman" w:hint="eastAsia"/>
                <w:bCs/>
                <w:sz w:val="21"/>
                <w:szCs w:val="21"/>
                <w14:ligatures w14:val="none"/>
              </w:rPr>
              <w:t>2.6</w:t>
            </w:r>
          </w:p>
        </w:tc>
        <w:tc>
          <w:tcPr>
            <w:tcW w:w="1559" w:type="dxa"/>
            <w:vAlign w:val="center"/>
          </w:tcPr>
          <w:p w14:paraId="3B05E5C6" w14:textId="45DE9962" w:rsidR="00D81BE9" w:rsidRPr="001B27C7" w:rsidRDefault="00D81BE9" w:rsidP="00D81BE9">
            <w:pPr>
              <w:snapToGrid w:val="0"/>
              <w:spacing w:after="0" w:line="240" w:lineRule="auto"/>
              <w:jc w:val="center"/>
              <w:rPr>
                <w:rFonts w:ascii="Times New Roman" w:eastAsia="宋体" w:hAnsi="Times New Roman" w:cs="Times New Roman"/>
                <w:sz w:val="21"/>
                <w:szCs w:val="21"/>
                <w14:ligatures w14:val="none"/>
              </w:rPr>
            </w:pPr>
            <w:r w:rsidRPr="004B71D3">
              <w:rPr>
                <w:rFonts w:ascii="Times New Roman" w:eastAsia="宋体" w:hAnsi="Times New Roman" w:cs="Times New Roman" w:hint="eastAsia"/>
                <w:sz w:val="21"/>
                <w:szCs w:val="21"/>
                <w14:ligatures w14:val="none"/>
              </w:rPr>
              <w:t>GB50030-2013</w:t>
            </w:r>
            <w:r w:rsidRPr="004B71D3">
              <w:rPr>
                <w:rFonts w:ascii="Times New Roman" w:eastAsia="宋体" w:hAnsi="Times New Roman" w:cs="Times New Roman" w:hint="eastAsia"/>
                <w:sz w:val="21"/>
                <w:szCs w:val="21"/>
                <w14:ligatures w14:val="none"/>
              </w:rPr>
              <w:t>第</w:t>
            </w:r>
            <w:r w:rsidRPr="004B71D3">
              <w:rPr>
                <w:rFonts w:ascii="Times New Roman" w:eastAsia="宋体" w:hAnsi="Times New Roman" w:cs="Times New Roman" w:hint="eastAsia"/>
                <w:sz w:val="21"/>
                <w:szCs w:val="21"/>
                <w14:ligatures w14:val="none"/>
              </w:rPr>
              <w:t>3.0.4</w:t>
            </w:r>
            <w:r w:rsidRPr="004B71D3">
              <w:rPr>
                <w:rFonts w:ascii="Times New Roman" w:eastAsia="宋体" w:hAnsi="Times New Roman" w:cs="Times New Roman" w:hint="eastAsia"/>
                <w:sz w:val="21"/>
                <w:szCs w:val="21"/>
                <w14:ligatures w14:val="none"/>
              </w:rPr>
              <w:t>条</w:t>
            </w:r>
          </w:p>
        </w:tc>
        <w:tc>
          <w:tcPr>
            <w:tcW w:w="674" w:type="dxa"/>
            <w:vAlign w:val="center"/>
          </w:tcPr>
          <w:p w14:paraId="6C4CC2D4" w14:textId="07AF166D"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2C4EC4F0" w14:textId="77777777" w:rsidTr="00D81BE9">
        <w:trPr>
          <w:trHeight w:val="454"/>
          <w:jc w:val="center"/>
        </w:trPr>
        <w:tc>
          <w:tcPr>
            <w:tcW w:w="513" w:type="dxa"/>
            <w:vMerge/>
            <w:vAlign w:val="center"/>
          </w:tcPr>
          <w:p w14:paraId="0DC3F45C"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31821D87"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67B38F0B" w14:textId="62FC148F"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北</w:t>
            </w:r>
          </w:p>
        </w:tc>
        <w:tc>
          <w:tcPr>
            <w:tcW w:w="2268" w:type="dxa"/>
            <w:vAlign w:val="center"/>
          </w:tcPr>
          <w:p w14:paraId="6E839261" w14:textId="3976EA08"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D81BE9">
              <w:rPr>
                <w:rFonts w:ascii="Times New Roman" w:eastAsia="宋体" w:hAnsi="Times New Roman" w:cs="Times New Roman" w:hint="eastAsia"/>
                <w:bCs/>
                <w:sz w:val="21"/>
                <w:szCs w:val="21"/>
                <w14:ligatures w14:val="none"/>
              </w:rPr>
              <w:t>机械加工厂闲置厂房（耐火等级二级）</w:t>
            </w:r>
          </w:p>
        </w:tc>
        <w:tc>
          <w:tcPr>
            <w:tcW w:w="1134" w:type="dxa"/>
            <w:vAlign w:val="center"/>
          </w:tcPr>
          <w:p w14:paraId="489376F8" w14:textId="79FA5EC0" w:rsidR="00D81BE9" w:rsidRPr="001B27C7"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w:t>
            </w:r>
          </w:p>
        </w:tc>
        <w:tc>
          <w:tcPr>
            <w:tcW w:w="850" w:type="dxa"/>
            <w:vAlign w:val="center"/>
          </w:tcPr>
          <w:p w14:paraId="5C47D8F1" w14:textId="4233FB7F" w:rsidR="00D81BE9" w:rsidRDefault="00A91C51"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2</w:t>
            </w:r>
            <w:r w:rsidR="005B1C3C">
              <w:rPr>
                <w:rFonts w:ascii="Times New Roman" w:eastAsia="宋体" w:hAnsi="Times New Roman" w:cs="Times New Roman" w:hint="eastAsia"/>
                <w:bCs/>
                <w:sz w:val="21"/>
                <w:szCs w:val="21"/>
                <w14:ligatures w14:val="none"/>
              </w:rPr>
              <w:t>4.7</w:t>
            </w:r>
          </w:p>
        </w:tc>
        <w:tc>
          <w:tcPr>
            <w:tcW w:w="1559" w:type="dxa"/>
            <w:vAlign w:val="center"/>
          </w:tcPr>
          <w:p w14:paraId="4B5A6F04" w14:textId="3DE21914" w:rsidR="00D81BE9" w:rsidRPr="001B27C7" w:rsidRDefault="00C53422" w:rsidP="00D81BE9">
            <w:pPr>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674" w:type="dxa"/>
            <w:vAlign w:val="center"/>
          </w:tcPr>
          <w:p w14:paraId="6761C1A5" w14:textId="5AE75FEC"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5A3EAEE3" w14:textId="77777777" w:rsidTr="00D81BE9">
        <w:trPr>
          <w:trHeight w:val="454"/>
          <w:jc w:val="center"/>
        </w:trPr>
        <w:tc>
          <w:tcPr>
            <w:tcW w:w="513" w:type="dxa"/>
            <w:vMerge w:val="restart"/>
            <w:vAlign w:val="center"/>
          </w:tcPr>
          <w:p w14:paraId="6E122216" w14:textId="38C1AAF3"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2</w:t>
            </w:r>
          </w:p>
        </w:tc>
        <w:tc>
          <w:tcPr>
            <w:tcW w:w="1609" w:type="dxa"/>
            <w:vMerge w:val="restart"/>
            <w:vAlign w:val="center"/>
          </w:tcPr>
          <w:p w14:paraId="39972C10" w14:textId="77777777" w:rsidR="00D81BE9" w:rsidRPr="001B27C7" w:rsidRDefault="00D81BE9" w:rsidP="00D81BE9">
            <w:pPr>
              <w:adjustRightInd w:val="0"/>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充</w:t>
            </w:r>
            <w:r w:rsidRPr="001B27C7">
              <w:rPr>
                <w:rFonts w:ascii="Times New Roman" w:eastAsia="宋体" w:hAnsi="Times New Roman" w:cs="Times New Roman" w:hint="eastAsia"/>
                <w:bCs/>
                <w:sz w:val="21"/>
                <w:szCs w:val="21"/>
                <w14:ligatures w14:val="none"/>
              </w:rPr>
              <w:t>装间</w:t>
            </w:r>
          </w:p>
          <w:p w14:paraId="48B29569" w14:textId="77822D69"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bCs/>
                <w:sz w:val="21"/>
                <w:szCs w:val="21"/>
                <w14:ligatures w14:val="none"/>
              </w:rPr>
              <w:t>（</w:t>
            </w:r>
            <w:r w:rsidRPr="001B27C7">
              <w:rPr>
                <w:rFonts w:ascii="Times New Roman" w:eastAsia="宋体" w:hAnsi="Times New Roman" w:cs="Times New Roman" w:hint="eastAsia"/>
                <w:bCs/>
                <w:sz w:val="21"/>
                <w:szCs w:val="21"/>
                <w14:ligatures w14:val="none"/>
              </w:rPr>
              <w:t>乙</w:t>
            </w:r>
            <w:r w:rsidRPr="001B27C7">
              <w:rPr>
                <w:rFonts w:ascii="Times New Roman" w:eastAsia="宋体" w:hAnsi="Times New Roman" w:cs="Times New Roman"/>
                <w:sz w:val="21"/>
                <w:szCs w:val="21"/>
                <w14:ligatures w14:val="none"/>
              </w:rPr>
              <w:t>类</w:t>
            </w:r>
            <w:r w:rsidRPr="001B27C7">
              <w:rPr>
                <w:rFonts w:ascii="Times New Roman" w:eastAsia="宋体" w:hAnsi="Times New Roman" w:cs="Times New Roman" w:hint="eastAsia"/>
                <w:sz w:val="21"/>
                <w:szCs w:val="21"/>
                <w14:ligatures w14:val="none"/>
              </w:rPr>
              <w:t>厂房</w:t>
            </w:r>
            <w:r w:rsidRPr="001B27C7">
              <w:rPr>
                <w:rFonts w:ascii="Times New Roman" w:eastAsia="宋体" w:hAnsi="Times New Roman" w:cs="Times New Roman"/>
                <w:bCs/>
                <w:sz w:val="21"/>
                <w:szCs w:val="21"/>
                <w14:ligatures w14:val="none"/>
              </w:rPr>
              <w:t>）</w:t>
            </w:r>
          </w:p>
        </w:tc>
        <w:tc>
          <w:tcPr>
            <w:tcW w:w="567" w:type="dxa"/>
            <w:vAlign w:val="center"/>
          </w:tcPr>
          <w:p w14:paraId="061ABAE2" w14:textId="5463C870"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东</w:t>
            </w:r>
          </w:p>
        </w:tc>
        <w:tc>
          <w:tcPr>
            <w:tcW w:w="2268" w:type="dxa"/>
            <w:vAlign w:val="center"/>
          </w:tcPr>
          <w:p w14:paraId="55E69E8B" w14:textId="77777777" w:rsidR="009E3CBF"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4B71D3">
              <w:rPr>
                <w:rFonts w:ascii="Times New Roman" w:eastAsia="宋体" w:hAnsi="Times New Roman" w:cs="Times New Roman" w:hint="eastAsia"/>
                <w:bCs/>
                <w:sz w:val="21"/>
                <w:szCs w:val="21"/>
                <w14:ligatures w14:val="none"/>
              </w:rPr>
              <w:t>制钉厂厂房</w:t>
            </w:r>
          </w:p>
          <w:p w14:paraId="4A802C7E" w14:textId="4EB376EF"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（耐火等级二级）</w:t>
            </w:r>
          </w:p>
        </w:tc>
        <w:tc>
          <w:tcPr>
            <w:tcW w:w="1134" w:type="dxa"/>
            <w:vAlign w:val="center"/>
          </w:tcPr>
          <w:p w14:paraId="3237C70D" w14:textId="614B9A9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10</w:t>
            </w:r>
          </w:p>
        </w:tc>
        <w:tc>
          <w:tcPr>
            <w:tcW w:w="850" w:type="dxa"/>
            <w:vAlign w:val="center"/>
          </w:tcPr>
          <w:p w14:paraId="20DBF911" w14:textId="27B42879" w:rsidR="00D81BE9"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10</w:t>
            </w:r>
          </w:p>
        </w:tc>
        <w:tc>
          <w:tcPr>
            <w:tcW w:w="1559" w:type="dxa"/>
            <w:vAlign w:val="center"/>
          </w:tcPr>
          <w:p w14:paraId="31EED59F" w14:textId="64AA4E77" w:rsidR="00D81BE9" w:rsidRPr="001B27C7" w:rsidRDefault="00D81BE9" w:rsidP="00D81BE9">
            <w:pPr>
              <w:snapToGrid w:val="0"/>
              <w:spacing w:after="0" w:line="240" w:lineRule="auto"/>
              <w:jc w:val="center"/>
              <w:rPr>
                <w:rFonts w:ascii="Times New Roman" w:eastAsia="宋体" w:hAnsi="Times New Roman" w:cs="Times New Roman"/>
                <w:sz w:val="21"/>
                <w:szCs w:val="21"/>
                <w14:ligatures w14:val="none"/>
              </w:rPr>
            </w:pPr>
            <w:r w:rsidRPr="001B27C7">
              <w:rPr>
                <w:rFonts w:ascii="Times New Roman" w:eastAsia="宋体" w:hAnsi="Times New Roman" w:cs="Times New Roman" w:hint="eastAsia"/>
                <w:sz w:val="21"/>
                <w:szCs w:val="21"/>
                <w14:ligatures w14:val="none"/>
              </w:rPr>
              <w:t>G</w:t>
            </w:r>
            <w:r w:rsidRPr="001B27C7">
              <w:rPr>
                <w:rFonts w:ascii="Times New Roman" w:eastAsia="宋体" w:hAnsi="Times New Roman" w:cs="Times New Roman"/>
                <w:sz w:val="21"/>
                <w:szCs w:val="21"/>
                <w14:ligatures w14:val="none"/>
              </w:rPr>
              <w:t>B</w:t>
            </w:r>
            <w:r w:rsidRPr="001B27C7">
              <w:rPr>
                <w:rFonts w:ascii="Times New Roman" w:eastAsia="宋体" w:hAnsi="Times New Roman" w:cs="Times New Roman" w:hint="eastAsia"/>
                <w:sz w:val="21"/>
                <w:szCs w:val="21"/>
                <w14:ligatures w14:val="none"/>
              </w:rPr>
              <w:t>50030</w:t>
            </w:r>
            <w:r w:rsidRPr="001B27C7">
              <w:rPr>
                <w:rFonts w:ascii="Times New Roman" w:eastAsia="宋体" w:hAnsi="Times New Roman" w:cs="Times New Roman"/>
                <w:sz w:val="21"/>
                <w:szCs w:val="21"/>
                <w14:ligatures w14:val="none"/>
              </w:rPr>
              <w:t>-20</w:t>
            </w:r>
            <w:r w:rsidRPr="001B27C7">
              <w:rPr>
                <w:rFonts w:ascii="Times New Roman" w:eastAsia="宋体" w:hAnsi="Times New Roman" w:cs="Times New Roman" w:hint="eastAsia"/>
                <w:sz w:val="21"/>
                <w:szCs w:val="21"/>
                <w14:ligatures w14:val="none"/>
              </w:rPr>
              <w:t>13</w:t>
            </w:r>
            <w:r w:rsidRPr="001B27C7">
              <w:rPr>
                <w:rFonts w:ascii="Times New Roman" w:eastAsia="宋体" w:hAnsi="Times New Roman" w:cs="Times New Roman"/>
                <w:sz w:val="21"/>
                <w:szCs w:val="21"/>
                <w14:ligatures w14:val="none"/>
              </w:rPr>
              <w:t>第</w:t>
            </w:r>
            <w:r w:rsidRPr="001B27C7">
              <w:rPr>
                <w:rFonts w:ascii="Times New Roman" w:eastAsia="宋体" w:hAnsi="Times New Roman" w:cs="Times New Roman"/>
                <w:sz w:val="21"/>
                <w:szCs w:val="21"/>
                <w14:ligatures w14:val="none"/>
              </w:rPr>
              <w:t>3.0.4</w:t>
            </w:r>
            <w:r w:rsidRPr="001B27C7">
              <w:rPr>
                <w:rFonts w:ascii="Times New Roman" w:eastAsia="宋体" w:hAnsi="Times New Roman" w:cs="Times New Roman"/>
                <w:sz w:val="21"/>
                <w:szCs w:val="21"/>
                <w14:ligatures w14:val="none"/>
              </w:rPr>
              <w:t>条</w:t>
            </w:r>
          </w:p>
        </w:tc>
        <w:tc>
          <w:tcPr>
            <w:tcW w:w="674" w:type="dxa"/>
            <w:vAlign w:val="center"/>
          </w:tcPr>
          <w:p w14:paraId="32860370" w14:textId="749119AC"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1B27C7">
              <w:rPr>
                <w:rFonts w:ascii="Times New Roman" w:eastAsia="宋体" w:hAnsi="Times New Roman" w:cs="Times New Roman" w:hint="eastAsia"/>
                <w:bCs/>
                <w:sz w:val="21"/>
                <w:szCs w:val="21"/>
                <w14:ligatures w14:val="none"/>
              </w:rPr>
              <w:t>符合</w:t>
            </w:r>
          </w:p>
        </w:tc>
      </w:tr>
      <w:tr w:rsidR="00D81BE9" w:rsidRPr="001B27C7" w14:paraId="39468040" w14:textId="77777777" w:rsidTr="00D81BE9">
        <w:trPr>
          <w:trHeight w:val="454"/>
          <w:jc w:val="center"/>
        </w:trPr>
        <w:tc>
          <w:tcPr>
            <w:tcW w:w="513" w:type="dxa"/>
            <w:vMerge/>
            <w:vAlign w:val="center"/>
          </w:tcPr>
          <w:p w14:paraId="3B9B110D" w14:textId="5EC14D5C"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17BEEA82" w14:textId="422FA9F0"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12372C0F" w14:textId="06395E4E"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南</w:t>
            </w:r>
          </w:p>
        </w:tc>
        <w:tc>
          <w:tcPr>
            <w:tcW w:w="2268" w:type="dxa"/>
            <w:vAlign w:val="center"/>
          </w:tcPr>
          <w:p w14:paraId="0BE2246D" w14:textId="77777777" w:rsidR="009E3CBF"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4B71D3">
              <w:rPr>
                <w:rFonts w:ascii="Times New Roman" w:eastAsia="宋体" w:hAnsi="Times New Roman" w:cs="Times New Roman" w:hint="eastAsia"/>
                <w:bCs/>
                <w:sz w:val="21"/>
                <w:szCs w:val="21"/>
                <w14:ligatures w14:val="none"/>
              </w:rPr>
              <w:t>阀门厂闲置房</w:t>
            </w:r>
          </w:p>
          <w:p w14:paraId="69A20314" w14:textId="0B5D0DAC"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（耐火等级二级）</w:t>
            </w:r>
          </w:p>
        </w:tc>
        <w:tc>
          <w:tcPr>
            <w:tcW w:w="1134" w:type="dxa"/>
            <w:vAlign w:val="center"/>
          </w:tcPr>
          <w:p w14:paraId="075D08FC" w14:textId="6AAFCBBB" w:rsidR="00D81BE9" w:rsidRPr="001B27C7"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w:t>
            </w:r>
          </w:p>
        </w:tc>
        <w:tc>
          <w:tcPr>
            <w:tcW w:w="850" w:type="dxa"/>
            <w:vAlign w:val="center"/>
          </w:tcPr>
          <w:p w14:paraId="172E628C" w14:textId="0B6C96CA" w:rsidR="00D81BE9" w:rsidRPr="001B27C7"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46.3</w:t>
            </w:r>
          </w:p>
        </w:tc>
        <w:tc>
          <w:tcPr>
            <w:tcW w:w="1559" w:type="dxa"/>
            <w:vAlign w:val="center"/>
          </w:tcPr>
          <w:p w14:paraId="698754C5" w14:textId="73C9ED11" w:rsidR="00D81BE9" w:rsidRPr="001B27C7" w:rsidRDefault="00C53422"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sz w:val="21"/>
                <w:szCs w:val="21"/>
                <w14:ligatures w14:val="none"/>
              </w:rPr>
              <w:t>-</w:t>
            </w:r>
          </w:p>
        </w:tc>
        <w:tc>
          <w:tcPr>
            <w:tcW w:w="674" w:type="dxa"/>
            <w:vAlign w:val="center"/>
          </w:tcPr>
          <w:p w14:paraId="07CC0773" w14:textId="1CD2AA2B"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7B7FCE7C" w14:textId="77777777" w:rsidTr="00D81BE9">
        <w:trPr>
          <w:trHeight w:val="454"/>
          <w:jc w:val="center"/>
        </w:trPr>
        <w:tc>
          <w:tcPr>
            <w:tcW w:w="513" w:type="dxa"/>
            <w:vMerge/>
            <w:vAlign w:val="center"/>
          </w:tcPr>
          <w:p w14:paraId="647E1CDC"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55261703" w14:textId="77777777" w:rsidR="00D81BE9" w:rsidRDefault="00D81BE9" w:rsidP="00D81BE9">
            <w:pPr>
              <w:adjustRightInd w:val="0"/>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314DA7EE" w14:textId="58D6EE5D"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南</w:t>
            </w:r>
          </w:p>
        </w:tc>
        <w:tc>
          <w:tcPr>
            <w:tcW w:w="2268" w:type="dxa"/>
            <w:vAlign w:val="center"/>
          </w:tcPr>
          <w:p w14:paraId="0B302723" w14:textId="48834F36" w:rsidR="00D81BE9" w:rsidRPr="00B534F8"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架空电力线（</w:t>
            </w:r>
            <w:r>
              <w:rPr>
                <w:rFonts w:ascii="Times New Roman" w:eastAsia="宋体" w:hAnsi="Times New Roman" w:cs="Times New Roman" w:hint="eastAsia"/>
                <w:bCs/>
                <w:sz w:val="21"/>
                <w:szCs w:val="21"/>
                <w14:ligatures w14:val="none"/>
              </w:rPr>
              <w:t>H=6m</w:t>
            </w:r>
            <w:r>
              <w:rPr>
                <w:rFonts w:ascii="Times New Roman" w:eastAsia="宋体" w:hAnsi="Times New Roman" w:cs="Times New Roman" w:hint="eastAsia"/>
                <w:bCs/>
                <w:sz w:val="21"/>
                <w:szCs w:val="21"/>
                <w14:ligatures w14:val="none"/>
              </w:rPr>
              <w:t>）</w:t>
            </w:r>
          </w:p>
        </w:tc>
        <w:tc>
          <w:tcPr>
            <w:tcW w:w="1134" w:type="dxa"/>
            <w:vAlign w:val="center"/>
          </w:tcPr>
          <w:p w14:paraId="515A1CBE" w14:textId="708293E5"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9</w:t>
            </w:r>
            <w:r>
              <w:rPr>
                <w:rFonts w:ascii="Times New Roman" w:eastAsia="宋体" w:hAnsi="Times New Roman" w:cs="Times New Roman" w:hint="eastAsia"/>
                <w:bCs/>
                <w:sz w:val="21"/>
                <w:szCs w:val="21"/>
                <w14:ligatures w14:val="none"/>
              </w:rPr>
              <w:t>（</w:t>
            </w:r>
            <w:r>
              <w:rPr>
                <w:rFonts w:ascii="Times New Roman" w:eastAsia="宋体" w:hAnsi="Times New Roman" w:cs="Times New Roman" w:hint="eastAsia"/>
                <w:bCs/>
                <w:sz w:val="21"/>
                <w:szCs w:val="21"/>
                <w14:ligatures w14:val="none"/>
              </w:rPr>
              <w:t>1.5H</w:t>
            </w:r>
            <w:r>
              <w:rPr>
                <w:rFonts w:ascii="Times New Roman" w:eastAsia="宋体" w:hAnsi="Times New Roman" w:cs="Times New Roman" w:hint="eastAsia"/>
                <w:bCs/>
                <w:sz w:val="21"/>
                <w:szCs w:val="21"/>
                <w14:ligatures w14:val="none"/>
              </w:rPr>
              <w:t>）</w:t>
            </w:r>
          </w:p>
        </w:tc>
        <w:tc>
          <w:tcPr>
            <w:tcW w:w="850" w:type="dxa"/>
            <w:vAlign w:val="center"/>
          </w:tcPr>
          <w:p w14:paraId="090D7341" w14:textId="2AF24064" w:rsidR="00D81BE9"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37.4</w:t>
            </w:r>
          </w:p>
        </w:tc>
        <w:tc>
          <w:tcPr>
            <w:tcW w:w="1559" w:type="dxa"/>
            <w:vAlign w:val="center"/>
          </w:tcPr>
          <w:p w14:paraId="640B2A00" w14:textId="5C70AAC1" w:rsidR="00D81BE9" w:rsidRPr="001B27C7" w:rsidRDefault="00D81BE9" w:rsidP="00D81BE9">
            <w:pPr>
              <w:snapToGrid w:val="0"/>
              <w:spacing w:after="0" w:line="240" w:lineRule="auto"/>
              <w:jc w:val="center"/>
              <w:rPr>
                <w:rFonts w:ascii="Times New Roman" w:eastAsia="宋体" w:hAnsi="Times New Roman" w:cs="Times New Roman"/>
                <w:sz w:val="21"/>
                <w:szCs w:val="21"/>
                <w14:ligatures w14:val="none"/>
              </w:rPr>
            </w:pPr>
            <w:r w:rsidRPr="004B71D3">
              <w:rPr>
                <w:rFonts w:ascii="Times New Roman" w:eastAsia="宋体" w:hAnsi="Times New Roman" w:cs="Times New Roman" w:hint="eastAsia"/>
                <w:sz w:val="21"/>
                <w:szCs w:val="21"/>
                <w14:ligatures w14:val="none"/>
              </w:rPr>
              <w:t>GB50030-2013</w:t>
            </w:r>
            <w:r w:rsidRPr="004B71D3">
              <w:rPr>
                <w:rFonts w:ascii="Times New Roman" w:eastAsia="宋体" w:hAnsi="Times New Roman" w:cs="Times New Roman" w:hint="eastAsia"/>
                <w:sz w:val="21"/>
                <w:szCs w:val="21"/>
                <w14:ligatures w14:val="none"/>
              </w:rPr>
              <w:t>第</w:t>
            </w:r>
            <w:r w:rsidRPr="004B71D3">
              <w:rPr>
                <w:rFonts w:ascii="Times New Roman" w:eastAsia="宋体" w:hAnsi="Times New Roman" w:cs="Times New Roman" w:hint="eastAsia"/>
                <w:sz w:val="21"/>
                <w:szCs w:val="21"/>
                <w14:ligatures w14:val="none"/>
              </w:rPr>
              <w:t>3.0.4</w:t>
            </w:r>
            <w:r w:rsidRPr="004B71D3">
              <w:rPr>
                <w:rFonts w:ascii="Times New Roman" w:eastAsia="宋体" w:hAnsi="Times New Roman" w:cs="Times New Roman" w:hint="eastAsia"/>
                <w:sz w:val="21"/>
                <w:szCs w:val="21"/>
                <w14:ligatures w14:val="none"/>
              </w:rPr>
              <w:t>条</w:t>
            </w:r>
          </w:p>
        </w:tc>
        <w:tc>
          <w:tcPr>
            <w:tcW w:w="674" w:type="dxa"/>
            <w:vAlign w:val="center"/>
          </w:tcPr>
          <w:p w14:paraId="1B573458" w14:textId="6953A3F9"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091E3C56" w14:textId="77777777" w:rsidTr="00D81BE9">
        <w:trPr>
          <w:trHeight w:val="454"/>
          <w:jc w:val="center"/>
        </w:trPr>
        <w:tc>
          <w:tcPr>
            <w:tcW w:w="513" w:type="dxa"/>
            <w:vMerge/>
            <w:vAlign w:val="center"/>
          </w:tcPr>
          <w:p w14:paraId="712165ED"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2950311B" w14:textId="77777777" w:rsidR="00D81BE9" w:rsidRDefault="00D81BE9" w:rsidP="00D81BE9">
            <w:pPr>
              <w:adjustRightInd w:val="0"/>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0478A3F7" w14:textId="48C67CF2"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西</w:t>
            </w:r>
          </w:p>
        </w:tc>
        <w:tc>
          <w:tcPr>
            <w:tcW w:w="2268" w:type="dxa"/>
            <w:vAlign w:val="center"/>
          </w:tcPr>
          <w:p w14:paraId="2336F554" w14:textId="01B42290" w:rsidR="00D81BE9" w:rsidRPr="00B534F8"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腾飞路</w:t>
            </w:r>
          </w:p>
        </w:tc>
        <w:tc>
          <w:tcPr>
            <w:tcW w:w="1134" w:type="dxa"/>
            <w:vAlign w:val="center"/>
          </w:tcPr>
          <w:p w14:paraId="0E6E4CA5" w14:textId="769EAF33"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15</w:t>
            </w:r>
          </w:p>
        </w:tc>
        <w:tc>
          <w:tcPr>
            <w:tcW w:w="850" w:type="dxa"/>
            <w:vAlign w:val="center"/>
          </w:tcPr>
          <w:p w14:paraId="387F011A" w14:textId="10F2A887" w:rsidR="00D81BE9"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35.2</w:t>
            </w:r>
          </w:p>
        </w:tc>
        <w:tc>
          <w:tcPr>
            <w:tcW w:w="1559" w:type="dxa"/>
            <w:vAlign w:val="center"/>
          </w:tcPr>
          <w:p w14:paraId="7B5A0DE5" w14:textId="40B41CE8" w:rsidR="00D81BE9" w:rsidRPr="001B27C7" w:rsidRDefault="00D81BE9" w:rsidP="00D81BE9">
            <w:pPr>
              <w:snapToGrid w:val="0"/>
              <w:spacing w:after="0" w:line="240" w:lineRule="auto"/>
              <w:jc w:val="center"/>
              <w:rPr>
                <w:rFonts w:ascii="Times New Roman" w:eastAsia="宋体" w:hAnsi="Times New Roman" w:cs="Times New Roman"/>
                <w:sz w:val="21"/>
                <w:szCs w:val="21"/>
                <w14:ligatures w14:val="none"/>
              </w:rPr>
            </w:pPr>
            <w:r w:rsidRPr="004B71D3">
              <w:rPr>
                <w:rFonts w:ascii="Times New Roman" w:eastAsia="宋体" w:hAnsi="Times New Roman" w:cs="Times New Roman" w:hint="eastAsia"/>
                <w:sz w:val="21"/>
                <w:szCs w:val="21"/>
                <w14:ligatures w14:val="none"/>
              </w:rPr>
              <w:t>GB50030-2013</w:t>
            </w:r>
            <w:r w:rsidRPr="004B71D3">
              <w:rPr>
                <w:rFonts w:ascii="Times New Roman" w:eastAsia="宋体" w:hAnsi="Times New Roman" w:cs="Times New Roman" w:hint="eastAsia"/>
                <w:sz w:val="21"/>
                <w:szCs w:val="21"/>
                <w14:ligatures w14:val="none"/>
              </w:rPr>
              <w:t>第</w:t>
            </w:r>
            <w:r w:rsidRPr="004B71D3">
              <w:rPr>
                <w:rFonts w:ascii="Times New Roman" w:eastAsia="宋体" w:hAnsi="Times New Roman" w:cs="Times New Roman" w:hint="eastAsia"/>
                <w:sz w:val="21"/>
                <w:szCs w:val="21"/>
                <w14:ligatures w14:val="none"/>
              </w:rPr>
              <w:t>3.0.4</w:t>
            </w:r>
            <w:r w:rsidRPr="004B71D3">
              <w:rPr>
                <w:rFonts w:ascii="Times New Roman" w:eastAsia="宋体" w:hAnsi="Times New Roman" w:cs="Times New Roman" w:hint="eastAsia"/>
                <w:sz w:val="21"/>
                <w:szCs w:val="21"/>
                <w14:ligatures w14:val="none"/>
              </w:rPr>
              <w:t>条</w:t>
            </w:r>
          </w:p>
        </w:tc>
        <w:tc>
          <w:tcPr>
            <w:tcW w:w="674" w:type="dxa"/>
            <w:vAlign w:val="center"/>
          </w:tcPr>
          <w:p w14:paraId="48D40706" w14:textId="58C5D7E8"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4690A997" w14:textId="77777777" w:rsidTr="00D81BE9">
        <w:trPr>
          <w:trHeight w:val="454"/>
          <w:jc w:val="center"/>
        </w:trPr>
        <w:tc>
          <w:tcPr>
            <w:tcW w:w="513" w:type="dxa"/>
            <w:vMerge/>
            <w:vAlign w:val="center"/>
          </w:tcPr>
          <w:p w14:paraId="442260F0"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75EDA9AE" w14:textId="77777777" w:rsidR="00D81BE9" w:rsidRDefault="00D81BE9" w:rsidP="00D81BE9">
            <w:pPr>
              <w:adjustRightInd w:val="0"/>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399377E4" w14:textId="38F8C123"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北</w:t>
            </w:r>
          </w:p>
        </w:tc>
        <w:tc>
          <w:tcPr>
            <w:tcW w:w="2268" w:type="dxa"/>
            <w:vAlign w:val="center"/>
          </w:tcPr>
          <w:p w14:paraId="3A608DE5" w14:textId="77777777" w:rsidR="009E3CBF"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D81BE9">
              <w:rPr>
                <w:rFonts w:ascii="Times New Roman" w:eastAsia="宋体" w:hAnsi="Times New Roman" w:cs="Times New Roman" w:hint="eastAsia"/>
                <w:bCs/>
                <w:sz w:val="21"/>
                <w:szCs w:val="21"/>
                <w14:ligatures w14:val="none"/>
              </w:rPr>
              <w:t>机械加工厂杂物间</w:t>
            </w:r>
          </w:p>
          <w:p w14:paraId="696B2D15" w14:textId="5255A324" w:rsidR="00D81BE9" w:rsidRPr="00B534F8"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（耐火等级二级）</w:t>
            </w:r>
          </w:p>
        </w:tc>
        <w:tc>
          <w:tcPr>
            <w:tcW w:w="1134" w:type="dxa"/>
            <w:vAlign w:val="center"/>
          </w:tcPr>
          <w:p w14:paraId="4FAD74DD" w14:textId="6687CD71"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10</w:t>
            </w:r>
          </w:p>
        </w:tc>
        <w:tc>
          <w:tcPr>
            <w:tcW w:w="850" w:type="dxa"/>
            <w:vAlign w:val="center"/>
          </w:tcPr>
          <w:p w14:paraId="4C693440" w14:textId="2546E602" w:rsidR="00D81BE9"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17</w:t>
            </w:r>
          </w:p>
        </w:tc>
        <w:tc>
          <w:tcPr>
            <w:tcW w:w="1559" w:type="dxa"/>
            <w:vAlign w:val="center"/>
          </w:tcPr>
          <w:p w14:paraId="7B065FA7" w14:textId="2D1B96E7" w:rsidR="00D81BE9" w:rsidRPr="001B27C7" w:rsidRDefault="00D81BE9" w:rsidP="00D81BE9">
            <w:pPr>
              <w:snapToGrid w:val="0"/>
              <w:spacing w:after="0" w:line="240" w:lineRule="auto"/>
              <w:jc w:val="center"/>
              <w:rPr>
                <w:rFonts w:ascii="Times New Roman" w:eastAsia="宋体" w:hAnsi="Times New Roman" w:cs="Times New Roman"/>
                <w:sz w:val="21"/>
                <w:szCs w:val="21"/>
                <w14:ligatures w14:val="none"/>
              </w:rPr>
            </w:pPr>
            <w:r w:rsidRPr="004B71D3">
              <w:rPr>
                <w:rFonts w:ascii="Times New Roman" w:eastAsia="宋体" w:hAnsi="Times New Roman" w:cs="Times New Roman" w:hint="eastAsia"/>
                <w:sz w:val="21"/>
                <w:szCs w:val="21"/>
                <w14:ligatures w14:val="none"/>
              </w:rPr>
              <w:t>GB50030-2013</w:t>
            </w:r>
            <w:r w:rsidRPr="004B71D3">
              <w:rPr>
                <w:rFonts w:ascii="Times New Roman" w:eastAsia="宋体" w:hAnsi="Times New Roman" w:cs="Times New Roman" w:hint="eastAsia"/>
                <w:sz w:val="21"/>
                <w:szCs w:val="21"/>
                <w14:ligatures w14:val="none"/>
              </w:rPr>
              <w:t>第</w:t>
            </w:r>
            <w:r w:rsidRPr="004B71D3">
              <w:rPr>
                <w:rFonts w:ascii="Times New Roman" w:eastAsia="宋体" w:hAnsi="Times New Roman" w:cs="Times New Roman" w:hint="eastAsia"/>
                <w:sz w:val="21"/>
                <w:szCs w:val="21"/>
                <w14:ligatures w14:val="none"/>
              </w:rPr>
              <w:t>3.0.4</w:t>
            </w:r>
            <w:r w:rsidRPr="004B71D3">
              <w:rPr>
                <w:rFonts w:ascii="Times New Roman" w:eastAsia="宋体" w:hAnsi="Times New Roman" w:cs="Times New Roman" w:hint="eastAsia"/>
                <w:sz w:val="21"/>
                <w:szCs w:val="21"/>
                <w14:ligatures w14:val="none"/>
              </w:rPr>
              <w:t>条</w:t>
            </w:r>
          </w:p>
        </w:tc>
        <w:tc>
          <w:tcPr>
            <w:tcW w:w="674" w:type="dxa"/>
            <w:vAlign w:val="center"/>
          </w:tcPr>
          <w:p w14:paraId="3E9072CB" w14:textId="1678EE7F"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D81BE9" w:rsidRPr="001B27C7" w14:paraId="7EE81240" w14:textId="77777777" w:rsidTr="00D81BE9">
        <w:trPr>
          <w:trHeight w:val="454"/>
          <w:jc w:val="center"/>
        </w:trPr>
        <w:tc>
          <w:tcPr>
            <w:tcW w:w="513" w:type="dxa"/>
            <w:vMerge/>
            <w:vAlign w:val="center"/>
          </w:tcPr>
          <w:p w14:paraId="36C6E983" w14:textId="77777777"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p>
        </w:tc>
        <w:tc>
          <w:tcPr>
            <w:tcW w:w="1609" w:type="dxa"/>
            <w:vMerge/>
            <w:vAlign w:val="center"/>
          </w:tcPr>
          <w:p w14:paraId="07F91066" w14:textId="77777777" w:rsidR="00D81BE9" w:rsidRDefault="00D81BE9" w:rsidP="00D81BE9">
            <w:pPr>
              <w:adjustRightInd w:val="0"/>
              <w:snapToGrid w:val="0"/>
              <w:spacing w:after="0" w:line="240" w:lineRule="auto"/>
              <w:jc w:val="center"/>
              <w:rPr>
                <w:rFonts w:ascii="Times New Roman" w:eastAsia="宋体" w:hAnsi="Times New Roman" w:cs="Times New Roman"/>
                <w:bCs/>
                <w:sz w:val="21"/>
                <w:szCs w:val="21"/>
                <w14:ligatures w14:val="none"/>
              </w:rPr>
            </w:pPr>
          </w:p>
        </w:tc>
        <w:tc>
          <w:tcPr>
            <w:tcW w:w="567" w:type="dxa"/>
            <w:vAlign w:val="center"/>
          </w:tcPr>
          <w:p w14:paraId="78F6C94E" w14:textId="386228B2"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北</w:t>
            </w:r>
          </w:p>
        </w:tc>
        <w:tc>
          <w:tcPr>
            <w:tcW w:w="2268" w:type="dxa"/>
            <w:vAlign w:val="center"/>
          </w:tcPr>
          <w:p w14:paraId="2E95B4A4" w14:textId="28C01519" w:rsidR="00D81BE9" w:rsidRPr="00B534F8" w:rsidRDefault="00D81BE9" w:rsidP="00D81BE9">
            <w:pPr>
              <w:snapToGrid w:val="0"/>
              <w:spacing w:after="0" w:line="240" w:lineRule="auto"/>
              <w:jc w:val="center"/>
              <w:rPr>
                <w:rFonts w:ascii="Times New Roman" w:eastAsia="宋体" w:hAnsi="Times New Roman" w:cs="Times New Roman"/>
                <w:bCs/>
                <w:sz w:val="21"/>
                <w:szCs w:val="21"/>
                <w14:ligatures w14:val="none"/>
              </w:rPr>
            </w:pPr>
            <w:r w:rsidRPr="00D81BE9">
              <w:rPr>
                <w:rFonts w:ascii="Times New Roman" w:eastAsia="宋体" w:hAnsi="Times New Roman" w:cs="Times New Roman" w:hint="eastAsia"/>
                <w:bCs/>
                <w:sz w:val="21"/>
                <w:szCs w:val="21"/>
                <w14:ligatures w14:val="none"/>
              </w:rPr>
              <w:t>机械加工厂闲置厂房（耐火等级二级）</w:t>
            </w:r>
          </w:p>
        </w:tc>
        <w:tc>
          <w:tcPr>
            <w:tcW w:w="1134" w:type="dxa"/>
            <w:vAlign w:val="center"/>
          </w:tcPr>
          <w:p w14:paraId="403FC26F" w14:textId="170087A1" w:rsidR="00D81BE9" w:rsidRPr="001B27C7"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w:t>
            </w:r>
          </w:p>
        </w:tc>
        <w:tc>
          <w:tcPr>
            <w:tcW w:w="850" w:type="dxa"/>
            <w:vAlign w:val="center"/>
          </w:tcPr>
          <w:p w14:paraId="6912E168" w14:textId="0A5FEB68" w:rsidR="00D81BE9" w:rsidRDefault="00893FCC"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2</w:t>
            </w:r>
          </w:p>
        </w:tc>
        <w:tc>
          <w:tcPr>
            <w:tcW w:w="1559" w:type="dxa"/>
            <w:vAlign w:val="center"/>
          </w:tcPr>
          <w:p w14:paraId="145E3EC2" w14:textId="0E7AB282" w:rsidR="00D81BE9" w:rsidRPr="001B27C7" w:rsidRDefault="00C53422" w:rsidP="00D81BE9">
            <w:pPr>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674" w:type="dxa"/>
            <w:vAlign w:val="center"/>
          </w:tcPr>
          <w:p w14:paraId="7E9A4222" w14:textId="4FD0DE0A" w:rsidR="00D81BE9" w:rsidRPr="001B27C7" w:rsidRDefault="00D81BE9" w:rsidP="00D81BE9">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bl>
    <w:p w14:paraId="256B9251" w14:textId="77777777" w:rsidR="0090469D" w:rsidRPr="0090469D" w:rsidRDefault="0090469D" w:rsidP="0090469D">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90469D">
        <w:rPr>
          <w:rFonts w:ascii="Times New Roman" w:eastAsia="黑体" w:hAnsi="Times New Roman" w:cs="Times New Roman" w:hint="eastAsia"/>
          <w:sz w:val="24"/>
          <w14:ligatures w14:val="none"/>
        </w:rPr>
        <w:t>表</w:t>
      </w:r>
      <w:r w:rsidRPr="0090469D">
        <w:rPr>
          <w:rFonts w:ascii="Times New Roman" w:eastAsia="黑体" w:hAnsi="Times New Roman" w:cs="Times New Roman" w:hint="eastAsia"/>
          <w:sz w:val="24"/>
          <w14:ligatures w14:val="none"/>
        </w:rPr>
        <w:t xml:space="preserve">2.1-4  </w:t>
      </w:r>
      <w:r w:rsidRPr="0090469D">
        <w:rPr>
          <w:rFonts w:ascii="Times New Roman" w:eastAsia="黑体" w:hAnsi="Times New Roman" w:cs="Times New Roman" w:hint="eastAsia"/>
          <w:sz w:val="24"/>
          <w14:ligatures w14:val="none"/>
        </w:rPr>
        <w:t>厂内建（构）筑物之间的防火间距</w:t>
      </w:r>
      <w:r w:rsidRPr="0090469D">
        <w:rPr>
          <w:rFonts w:ascii="Times New Roman" w:eastAsia="黑体" w:hAnsi="Times New Roman" w:cs="Times New Roman"/>
          <w:sz w:val="24"/>
          <w14:ligatures w14:val="none"/>
        </w:rPr>
        <w:t>表（</w:t>
      </w:r>
      <w:r w:rsidRPr="0090469D">
        <w:rPr>
          <w:rFonts w:ascii="Times New Roman" w:eastAsia="黑体" w:hAnsi="Times New Roman" w:cs="Times New Roman"/>
          <w:sz w:val="24"/>
          <w14:ligatures w14:val="none"/>
        </w:rPr>
        <w:t>m</w:t>
      </w:r>
      <w:r w:rsidRPr="0090469D">
        <w:rPr>
          <w:rFonts w:ascii="Times New Roman" w:eastAsia="黑体" w:hAnsi="Times New Roman" w:cs="Times New Roman"/>
          <w:sz w:val="24"/>
          <w14:ligatures w14:val="non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1503"/>
        <w:gridCol w:w="1559"/>
        <w:gridCol w:w="629"/>
        <w:gridCol w:w="1237"/>
        <w:gridCol w:w="1170"/>
        <w:gridCol w:w="1652"/>
        <w:gridCol w:w="805"/>
      </w:tblGrid>
      <w:tr w:rsidR="0090469D" w:rsidRPr="0090469D" w14:paraId="2C06B2F5" w14:textId="77777777" w:rsidTr="005D62C6">
        <w:trPr>
          <w:trHeight w:val="484"/>
          <w:tblHeader/>
          <w:jc w:val="center"/>
        </w:trPr>
        <w:tc>
          <w:tcPr>
            <w:tcW w:w="619" w:type="dxa"/>
            <w:vMerge w:val="restart"/>
            <w:vAlign w:val="center"/>
          </w:tcPr>
          <w:p w14:paraId="2AD90611" w14:textId="77777777" w:rsidR="0090469D" w:rsidRPr="0090469D" w:rsidRDefault="0090469D" w:rsidP="0090469D">
            <w:pPr>
              <w:adjustRightInd w:val="0"/>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bCs/>
                <w:sz w:val="21"/>
                <w:szCs w:val="21"/>
                <w14:ligatures w14:val="none"/>
              </w:rPr>
              <w:t>序号</w:t>
            </w:r>
          </w:p>
        </w:tc>
        <w:tc>
          <w:tcPr>
            <w:tcW w:w="1503" w:type="dxa"/>
            <w:vMerge w:val="restart"/>
            <w:vAlign w:val="center"/>
          </w:tcPr>
          <w:p w14:paraId="62CA8F71" w14:textId="77777777" w:rsidR="0090469D" w:rsidRPr="0090469D" w:rsidRDefault="0090469D" w:rsidP="0090469D">
            <w:pPr>
              <w:adjustRightInd w:val="0"/>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bCs/>
                <w:sz w:val="21"/>
                <w:szCs w:val="21"/>
                <w14:ligatures w14:val="none"/>
              </w:rPr>
              <w:t>项目</w:t>
            </w:r>
          </w:p>
        </w:tc>
        <w:tc>
          <w:tcPr>
            <w:tcW w:w="1559" w:type="dxa"/>
            <w:vMerge w:val="restart"/>
            <w:vAlign w:val="center"/>
          </w:tcPr>
          <w:p w14:paraId="0FEDD704" w14:textId="77777777" w:rsidR="0090469D" w:rsidRPr="0090469D" w:rsidRDefault="0090469D" w:rsidP="0090469D">
            <w:pPr>
              <w:adjustRightInd w:val="0"/>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bCs/>
                <w:sz w:val="21"/>
                <w:szCs w:val="21"/>
                <w14:ligatures w14:val="none"/>
              </w:rPr>
              <w:t>其他建（构）筑物</w:t>
            </w:r>
          </w:p>
        </w:tc>
        <w:tc>
          <w:tcPr>
            <w:tcW w:w="629" w:type="dxa"/>
            <w:vMerge w:val="restart"/>
            <w:vAlign w:val="center"/>
          </w:tcPr>
          <w:p w14:paraId="325E7CAF" w14:textId="77777777" w:rsidR="0090469D" w:rsidRPr="0090469D" w:rsidRDefault="0090469D" w:rsidP="0090469D">
            <w:pPr>
              <w:adjustRightInd w:val="0"/>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bCs/>
                <w:sz w:val="21"/>
                <w:szCs w:val="21"/>
                <w14:ligatures w14:val="none"/>
              </w:rPr>
              <w:t>方位</w:t>
            </w:r>
          </w:p>
        </w:tc>
        <w:tc>
          <w:tcPr>
            <w:tcW w:w="2407" w:type="dxa"/>
            <w:gridSpan w:val="2"/>
            <w:vAlign w:val="center"/>
          </w:tcPr>
          <w:p w14:paraId="6DE2234F" w14:textId="77777777" w:rsidR="0090469D" w:rsidRPr="0090469D" w:rsidRDefault="0090469D" w:rsidP="0090469D">
            <w:pPr>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hint="eastAsia"/>
                <w:bCs/>
                <w:sz w:val="21"/>
                <w:szCs w:val="21"/>
                <w14:ligatures w14:val="none"/>
              </w:rPr>
              <w:t>防火间距</w:t>
            </w:r>
          </w:p>
        </w:tc>
        <w:tc>
          <w:tcPr>
            <w:tcW w:w="1652" w:type="dxa"/>
            <w:vMerge w:val="restart"/>
            <w:vAlign w:val="center"/>
          </w:tcPr>
          <w:p w14:paraId="17717075" w14:textId="77777777" w:rsidR="0090469D" w:rsidRPr="0090469D" w:rsidRDefault="0090469D" w:rsidP="0090469D">
            <w:pPr>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hint="eastAsia"/>
                <w:bCs/>
                <w:sz w:val="21"/>
                <w:szCs w:val="21"/>
                <w14:ligatures w14:val="none"/>
              </w:rPr>
              <w:t>依据</w:t>
            </w:r>
          </w:p>
        </w:tc>
        <w:tc>
          <w:tcPr>
            <w:tcW w:w="805" w:type="dxa"/>
            <w:vMerge w:val="restart"/>
            <w:vAlign w:val="center"/>
          </w:tcPr>
          <w:p w14:paraId="75F3FB90" w14:textId="77777777" w:rsidR="0090469D" w:rsidRPr="0090469D" w:rsidRDefault="0090469D" w:rsidP="0090469D">
            <w:pPr>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hint="eastAsia"/>
                <w:bCs/>
                <w:sz w:val="21"/>
                <w:szCs w:val="21"/>
                <w14:ligatures w14:val="none"/>
              </w:rPr>
              <w:t>结论</w:t>
            </w:r>
          </w:p>
        </w:tc>
      </w:tr>
      <w:tr w:rsidR="0090469D" w:rsidRPr="0090469D" w14:paraId="5B2872A8" w14:textId="77777777" w:rsidTr="005D62C6">
        <w:trPr>
          <w:trHeight w:val="484"/>
          <w:tblHeader/>
          <w:jc w:val="center"/>
        </w:trPr>
        <w:tc>
          <w:tcPr>
            <w:tcW w:w="619" w:type="dxa"/>
            <w:vMerge/>
            <w:vAlign w:val="center"/>
          </w:tcPr>
          <w:p w14:paraId="180C2D5C" w14:textId="77777777" w:rsidR="0090469D" w:rsidRPr="0090469D" w:rsidRDefault="0090469D" w:rsidP="0090469D">
            <w:pPr>
              <w:snapToGrid w:val="0"/>
              <w:spacing w:after="0" w:line="240" w:lineRule="auto"/>
              <w:jc w:val="center"/>
              <w:rPr>
                <w:rFonts w:ascii="Times New Roman" w:eastAsia="宋体" w:hAnsi="Times New Roman" w:cs="Times New Roman"/>
                <w:sz w:val="21"/>
                <w14:ligatures w14:val="none"/>
              </w:rPr>
            </w:pPr>
          </w:p>
        </w:tc>
        <w:tc>
          <w:tcPr>
            <w:tcW w:w="1503" w:type="dxa"/>
            <w:vMerge/>
            <w:vAlign w:val="center"/>
          </w:tcPr>
          <w:p w14:paraId="2634D96C" w14:textId="77777777" w:rsidR="0090469D" w:rsidRPr="0090469D" w:rsidRDefault="0090469D" w:rsidP="0090469D">
            <w:pPr>
              <w:snapToGrid w:val="0"/>
              <w:spacing w:after="0" w:line="240" w:lineRule="auto"/>
              <w:jc w:val="center"/>
              <w:rPr>
                <w:rFonts w:ascii="Times New Roman" w:eastAsia="宋体" w:hAnsi="Times New Roman" w:cs="Times New Roman"/>
                <w:sz w:val="21"/>
                <w14:ligatures w14:val="none"/>
              </w:rPr>
            </w:pPr>
          </w:p>
        </w:tc>
        <w:tc>
          <w:tcPr>
            <w:tcW w:w="1559" w:type="dxa"/>
            <w:vMerge/>
            <w:vAlign w:val="center"/>
          </w:tcPr>
          <w:p w14:paraId="5485C426" w14:textId="77777777" w:rsidR="0090469D" w:rsidRPr="0090469D" w:rsidRDefault="0090469D" w:rsidP="0090469D">
            <w:pPr>
              <w:snapToGrid w:val="0"/>
              <w:spacing w:after="0" w:line="240" w:lineRule="auto"/>
              <w:jc w:val="center"/>
              <w:rPr>
                <w:rFonts w:ascii="Times New Roman" w:eastAsia="宋体" w:hAnsi="Times New Roman" w:cs="Times New Roman"/>
                <w:sz w:val="21"/>
                <w14:ligatures w14:val="none"/>
              </w:rPr>
            </w:pPr>
          </w:p>
        </w:tc>
        <w:tc>
          <w:tcPr>
            <w:tcW w:w="629" w:type="dxa"/>
            <w:vMerge/>
            <w:vAlign w:val="center"/>
          </w:tcPr>
          <w:p w14:paraId="2AC2BD53" w14:textId="77777777" w:rsidR="0090469D" w:rsidRPr="0090469D" w:rsidRDefault="0090469D" w:rsidP="0090469D">
            <w:pPr>
              <w:snapToGrid w:val="0"/>
              <w:spacing w:after="0" w:line="240" w:lineRule="auto"/>
              <w:jc w:val="center"/>
              <w:rPr>
                <w:rFonts w:ascii="Times New Roman" w:eastAsia="宋体" w:hAnsi="Times New Roman" w:cs="Times New Roman"/>
                <w:sz w:val="21"/>
                <w14:ligatures w14:val="none"/>
              </w:rPr>
            </w:pPr>
          </w:p>
        </w:tc>
        <w:tc>
          <w:tcPr>
            <w:tcW w:w="1237" w:type="dxa"/>
            <w:vAlign w:val="center"/>
          </w:tcPr>
          <w:p w14:paraId="0BE5D2A0" w14:textId="77777777" w:rsidR="0090469D" w:rsidRPr="0090469D" w:rsidRDefault="0090469D" w:rsidP="0090469D">
            <w:pPr>
              <w:snapToGrid w:val="0"/>
              <w:spacing w:after="0" w:line="240" w:lineRule="auto"/>
              <w:jc w:val="center"/>
              <w:rPr>
                <w:rFonts w:ascii="Times New Roman" w:eastAsia="宋体" w:hAnsi="Times New Roman" w:cs="Times New Roman"/>
                <w:bCs/>
                <w:sz w:val="21"/>
                <w14:ligatures w14:val="none"/>
              </w:rPr>
            </w:pPr>
            <w:r w:rsidRPr="0090469D">
              <w:rPr>
                <w:rFonts w:ascii="Times New Roman" w:eastAsia="宋体" w:hAnsi="Times New Roman" w:cs="Times New Roman" w:hint="eastAsia"/>
                <w:bCs/>
                <w:sz w:val="21"/>
                <w:szCs w:val="21"/>
                <w14:ligatures w14:val="none"/>
              </w:rPr>
              <w:t>规范距离</w:t>
            </w:r>
          </w:p>
        </w:tc>
        <w:tc>
          <w:tcPr>
            <w:tcW w:w="1170" w:type="dxa"/>
            <w:vAlign w:val="center"/>
          </w:tcPr>
          <w:p w14:paraId="0ACE03D1" w14:textId="77777777" w:rsidR="0090469D" w:rsidRPr="0090469D" w:rsidRDefault="0090469D" w:rsidP="0090469D">
            <w:pPr>
              <w:snapToGrid w:val="0"/>
              <w:spacing w:after="0" w:line="240" w:lineRule="auto"/>
              <w:jc w:val="center"/>
              <w:rPr>
                <w:rFonts w:ascii="Times New Roman" w:eastAsia="宋体" w:hAnsi="Times New Roman" w:cs="Times New Roman"/>
                <w:bCs/>
                <w:sz w:val="21"/>
                <w14:ligatures w14:val="none"/>
              </w:rPr>
            </w:pPr>
            <w:r w:rsidRPr="0090469D">
              <w:rPr>
                <w:rFonts w:ascii="Times New Roman" w:eastAsia="宋体" w:hAnsi="Times New Roman" w:cs="Times New Roman" w:hint="eastAsia"/>
                <w:bCs/>
                <w:sz w:val="21"/>
                <w:szCs w:val="21"/>
                <w14:ligatures w14:val="none"/>
              </w:rPr>
              <w:t>实际距离</w:t>
            </w:r>
          </w:p>
        </w:tc>
        <w:tc>
          <w:tcPr>
            <w:tcW w:w="1652" w:type="dxa"/>
            <w:vMerge/>
            <w:vAlign w:val="center"/>
          </w:tcPr>
          <w:p w14:paraId="1C752B8A" w14:textId="77777777" w:rsidR="0090469D" w:rsidRPr="0090469D" w:rsidRDefault="0090469D" w:rsidP="0090469D">
            <w:pPr>
              <w:snapToGrid w:val="0"/>
              <w:spacing w:after="0" w:line="240" w:lineRule="auto"/>
              <w:jc w:val="center"/>
              <w:rPr>
                <w:rFonts w:ascii="Times New Roman" w:eastAsia="宋体" w:hAnsi="Times New Roman" w:cs="Times New Roman"/>
                <w:b/>
                <w:sz w:val="21"/>
                <w:szCs w:val="21"/>
                <w14:ligatures w14:val="none"/>
              </w:rPr>
            </w:pPr>
          </w:p>
        </w:tc>
        <w:tc>
          <w:tcPr>
            <w:tcW w:w="805" w:type="dxa"/>
            <w:vMerge/>
            <w:vAlign w:val="center"/>
          </w:tcPr>
          <w:p w14:paraId="561412F7" w14:textId="77777777" w:rsidR="0090469D" w:rsidRPr="0090469D" w:rsidRDefault="0090469D" w:rsidP="0090469D">
            <w:pPr>
              <w:snapToGrid w:val="0"/>
              <w:spacing w:after="0" w:line="240" w:lineRule="auto"/>
              <w:jc w:val="center"/>
              <w:rPr>
                <w:rFonts w:ascii="Times New Roman" w:eastAsia="宋体" w:hAnsi="Times New Roman" w:cs="Times New Roman"/>
                <w:b/>
                <w:sz w:val="21"/>
                <w:szCs w:val="21"/>
                <w14:ligatures w14:val="none"/>
              </w:rPr>
            </w:pPr>
          </w:p>
        </w:tc>
      </w:tr>
      <w:tr w:rsidR="00360623" w:rsidRPr="0090469D" w14:paraId="4CACCAD0" w14:textId="77777777" w:rsidTr="005D62C6">
        <w:trPr>
          <w:trHeight w:val="454"/>
          <w:jc w:val="center"/>
        </w:trPr>
        <w:tc>
          <w:tcPr>
            <w:tcW w:w="619" w:type="dxa"/>
            <w:vMerge w:val="restart"/>
            <w:vAlign w:val="center"/>
          </w:tcPr>
          <w:p w14:paraId="43B44046" w14:textId="7AEF54FD" w:rsidR="00360623" w:rsidRPr="0090469D" w:rsidRDefault="00360623" w:rsidP="0090469D">
            <w:pPr>
              <w:adjustRightInd w:val="0"/>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bCs/>
                <w:sz w:val="21"/>
                <w:szCs w:val="21"/>
                <w14:ligatures w14:val="none"/>
              </w:rPr>
              <w:t>1</w:t>
            </w:r>
          </w:p>
        </w:tc>
        <w:tc>
          <w:tcPr>
            <w:tcW w:w="1503" w:type="dxa"/>
            <w:vMerge w:val="restart"/>
            <w:vAlign w:val="center"/>
          </w:tcPr>
          <w:p w14:paraId="48E2CD18" w14:textId="77777777" w:rsidR="00360623" w:rsidRPr="0090469D" w:rsidRDefault="00360623" w:rsidP="0090469D">
            <w:pPr>
              <w:adjustRightInd w:val="0"/>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bCs/>
                <w:sz w:val="21"/>
                <w:szCs w:val="21"/>
                <w14:ligatures w14:val="none"/>
              </w:rPr>
              <w:t>液氧储罐</w:t>
            </w:r>
          </w:p>
          <w:p w14:paraId="75128BCD" w14:textId="3FE2FCB7" w:rsidR="00360623" w:rsidRPr="0090469D" w:rsidRDefault="00360623" w:rsidP="00F26D9B">
            <w:pPr>
              <w:adjustRightInd w:val="0"/>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hint="eastAsia"/>
                <w:bCs/>
                <w:sz w:val="21"/>
                <w:szCs w:val="21"/>
                <w14:ligatures w14:val="none"/>
              </w:rPr>
              <w:t>V=</w:t>
            </w:r>
            <w:r>
              <w:rPr>
                <w:rFonts w:ascii="Times New Roman" w:eastAsia="宋体" w:hAnsi="Times New Roman" w:cs="Times New Roman" w:hint="eastAsia"/>
                <w:bCs/>
                <w:sz w:val="21"/>
                <w:szCs w:val="21"/>
                <w14:ligatures w14:val="none"/>
              </w:rPr>
              <w:t>30</w:t>
            </w:r>
            <w:r w:rsidRPr="0090469D">
              <w:rPr>
                <w:rFonts w:ascii="Times New Roman" w:eastAsia="宋体" w:hAnsi="Times New Roman" w:cs="Times New Roman" w:hint="eastAsia"/>
                <w:bCs/>
                <w:sz w:val="21"/>
                <w:szCs w:val="21"/>
                <w14:ligatures w14:val="none"/>
              </w:rPr>
              <w:t>m</w:t>
            </w:r>
            <w:r w:rsidRPr="0090469D">
              <w:rPr>
                <w:rFonts w:ascii="Times New Roman" w:eastAsia="宋体" w:hAnsi="Times New Roman" w:cs="Times New Roman" w:hint="eastAsia"/>
                <w:bCs/>
                <w:sz w:val="21"/>
                <w:szCs w:val="21"/>
                <w:vertAlign w:val="superscript"/>
                <w14:ligatures w14:val="none"/>
              </w:rPr>
              <w:t>3</w:t>
            </w:r>
          </w:p>
        </w:tc>
        <w:tc>
          <w:tcPr>
            <w:tcW w:w="1559" w:type="dxa"/>
            <w:vAlign w:val="center"/>
          </w:tcPr>
          <w:p w14:paraId="102E63D3" w14:textId="77777777" w:rsidR="00B87AE8" w:rsidRPr="00B87AE8" w:rsidRDefault="00B87AE8" w:rsidP="00B87AE8">
            <w:pPr>
              <w:adjustRightInd w:val="0"/>
              <w:snapToGrid w:val="0"/>
              <w:spacing w:after="0" w:line="240" w:lineRule="auto"/>
              <w:jc w:val="center"/>
              <w:rPr>
                <w:rFonts w:ascii="Times New Roman" w:eastAsia="宋体" w:hAnsi="Times New Roman" w:cs="Times New Roman"/>
                <w:bCs/>
                <w:sz w:val="21"/>
                <w:szCs w:val="21"/>
                <w14:ligatures w14:val="none"/>
              </w:rPr>
            </w:pPr>
            <w:r w:rsidRPr="00B87AE8">
              <w:rPr>
                <w:rFonts w:ascii="Times New Roman" w:eastAsia="宋体" w:hAnsi="Times New Roman" w:cs="Times New Roman" w:hint="eastAsia"/>
                <w:bCs/>
                <w:sz w:val="21"/>
                <w:szCs w:val="21"/>
                <w14:ligatures w14:val="none"/>
              </w:rPr>
              <w:t>充装间</w:t>
            </w:r>
          </w:p>
          <w:p w14:paraId="638A3786" w14:textId="5EB85B42" w:rsidR="00360623" w:rsidRPr="00F26D9B" w:rsidRDefault="00B87AE8" w:rsidP="00B87AE8">
            <w:pPr>
              <w:adjustRightInd w:val="0"/>
              <w:snapToGrid w:val="0"/>
              <w:spacing w:after="0" w:line="240" w:lineRule="auto"/>
              <w:jc w:val="center"/>
              <w:rPr>
                <w:rFonts w:ascii="Times New Roman" w:eastAsia="宋体" w:hAnsi="Times New Roman" w:cs="Times New Roman"/>
                <w:bCs/>
                <w:sz w:val="21"/>
                <w:szCs w:val="21"/>
                <w14:ligatures w14:val="none"/>
              </w:rPr>
            </w:pPr>
            <w:r w:rsidRPr="00B87AE8">
              <w:rPr>
                <w:rFonts w:ascii="Times New Roman" w:eastAsia="宋体" w:hAnsi="Times New Roman" w:cs="Times New Roman" w:hint="eastAsia"/>
                <w:bCs/>
                <w:sz w:val="21"/>
                <w:szCs w:val="21"/>
                <w14:ligatures w14:val="none"/>
              </w:rPr>
              <w:t>（乙类厂房）</w:t>
            </w:r>
          </w:p>
        </w:tc>
        <w:tc>
          <w:tcPr>
            <w:tcW w:w="629" w:type="dxa"/>
            <w:vAlign w:val="center"/>
          </w:tcPr>
          <w:p w14:paraId="4880F9DA" w14:textId="094A9253" w:rsidR="00360623" w:rsidRDefault="00360623" w:rsidP="0090469D">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东</w:t>
            </w:r>
          </w:p>
        </w:tc>
        <w:tc>
          <w:tcPr>
            <w:tcW w:w="1237" w:type="dxa"/>
            <w:vAlign w:val="center"/>
          </w:tcPr>
          <w:p w14:paraId="16FE08CC" w14:textId="10D11837" w:rsidR="00360623" w:rsidRDefault="00360623" w:rsidP="0090469D">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12</w:t>
            </w:r>
          </w:p>
        </w:tc>
        <w:tc>
          <w:tcPr>
            <w:tcW w:w="1170" w:type="dxa"/>
            <w:vAlign w:val="center"/>
          </w:tcPr>
          <w:p w14:paraId="2AA44377" w14:textId="3125F90B" w:rsidR="00360623" w:rsidRPr="00755C54" w:rsidRDefault="005B1C3C" w:rsidP="0090469D">
            <w:pPr>
              <w:spacing w:after="0" w:line="240" w:lineRule="auto"/>
              <w:jc w:val="center"/>
              <w:rPr>
                <w:rFonts w:ascii="Times New Roman" w:eastAsia="宋体" w:hAnsi="Times New Roman" w:cs="Times New Roman"/>
                <w:bCs/>
                <w:sz w:val="21"/>
                <w:szCs w:val="21"/>
                <w:highlight w:val="yellow"/>
                <w14:ligatures w14:val="none"/>
              </w:rPr>
            </w:pPr>
            <w:r>
              <w:rPr>
                <w:rFonts w:ascii="Times New Roman" w:eastAsia="宋体" w:hAnsi="Times New Roman" w:cs="Times New Roman" w:hint="eastAsia"/>
                <w:bCs/>
                <w:sz w:val="21"/>
                <w:szCs w:val="21"/>
                <w14:ligatures w14:val="none"/>
              </w:rPr>
              <w:t>12.6</w:t>
            </w:r>
          </w:p>
        </w:tc>
        <w:tc>
          <w:tcPr>
            <w:tcW w:w="1652" w:type="dxa"/>
            <w:vAlign w:val="center"/>
          </w:tcPr>
          <w:p w14:paraId="7ABCFF66" w14:textId="0796B76D" w:rsidR="00360623" w:rsidRPr="00F26D9B" w:rsidRDefault="00360623" w:rsidP="0090469D">
            <w:pPr>
              <w:snapToGrid w:val="0"/>
              <w:spacing w:after="0" w:line="240" w:lineRule="auto"/>
              <w:jc w:val="center"/>
              <w:rPr>
                <w:rFonts w:ascii="Times New Roman" w:eastAsia="宋体" w:hAnsi="Times New Roman" w:cs="Times New Roman"/>
                <w:sz w:val="21"/>
                <w:szCs w:val="21"/>
                <w14:ligatures w14:val="none"/>
              </w:rPr>
            </w:pPr>
            <w:r w:rsidRPr="00360623">
              <w:rPr>
                <w:rFonts w:ascii="Times New Roman" w:eastAsia="宋体" w:hAnsi="Times New Roman" w:cs="Times New Roman" w:hint="eastAsia"/>
                <w:sz w:val="21"/>
                <w:szCs w:val="21"/>
                <w14:ligatures w14:val="none"/>
              </w:rPr>
              <w:t>GB50030-2013</w:t>
            </w:r>
            <w:r w:rsidRPr="00360623">
              <w:rPr>
                <w:rFonts w:ascii="Times New Roman" w:eastAsia="宋体" w:hAnsi="Times New Roman" w:cs="Times New Roman" w:hint="eastAsia"/>
                <w:sz w:val="21"/>
                <w:szCs w:val="21"/>
                <w14:ligatures w14:val="none"/>
              </w:rPr>
              <w:t>第</w:t>
            </w:r>
            <w:r w:rsidRPr="00360623">
              <w:rPr>
                <w:rFonts w:ascii="Times New Roman" w:eastAsia="宋体" w:hAnsi="Times New Roman" w:cs="Times New Roman" w:hint="eastAsia"/>
                <w:sz w:val="21"/>
                <w:szCs w:val="21"/>
                <w14:ligatures w14:val="none"/>
              </w:rPr>
              <w:t>3.0.4</w:t>
            </w:r>
            <w:r w:rsidRPr="00360623">
              <w:rPr>
                <w:rFonts w:ascii="Times New Roman" w:eastAsia="宋体" w:hAnsi="Times New Roman" w:cs="Times New Roman" w:hint="eastAsia"/>
                <w:sz w:val="21"/>
                <w:szCs w:val="21"/>
                <w14:ligatures w14:val="none"/>
              </w:rPr>
              <w:t>条</w:t>
            </w:r>
          </w:p>
        </w:tc>
        <w:tc>
          <w:tcPr>
            <w:tcW w:w="805" w:type="dxa"/>
            <w:vAlign w:val="center"/>
          </w:tcPr>
          <w:p w14:paraId="3F9EDDB9" w14:textId="3C0793A9" w:rsidR="00360623" w:rsidRDefault="00360623" w:rsidP="0090469D">
            <w:pPr>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26D9B" w:rsidRPr="0090469D" w14:paraId="64F87467" w14:textId="77777777" w:rsidTr="005D62C6">
        <w:trPr>
          <w:trHeight w:val="454"/>
          <w:jc w:val="center"/>
        </w:trPr>
        <w:tc>
          <w:tcPr>
            <w:tcW w:w="619" w:type="dxa"/>
            <w:vMerge/>
            <w:vAlign w:val="center"/>
          </w:tcPr>
          <w:p w14:paraId="39C38A92" w14:textId="1D45FB3E" w:rsidR="00F26D9B" w:rsidRPr="0090469D" w:rsidRDefault="00F26D9B" w:rsidP="0090469D">
            <w:pPr>
              <w:adjustRightInd w:val="0"/>
              <w:snapToGrid w:val="0"/>
              <w:spacing w:after="0" w:line="240" w:lineRule="auto"/>
              <w:jc w:val="center"/>
              <w:rPr>
                <w:rFonts w:ascii="Times New Roman" w:eastAsia="宋体" w:hAnsi="Times New Roman" w:cs="Times New Roman"/>
                <w:bCs/>
                <w:sz w:val="21"/>
                <w:szCs w:val="21"/>
                <w14:ligatures w14:val="none"/>
              </w:rPr>
            </w:pPr>
          </w:p>
        </w:tc>
        <w:tc>
          <w:tcPr>
            <w:tcW w:w="1503" w:type="dxa"/>
            <w:vMerge/>
            <w:vAlign w:val="center"/>
          </w:tcPr>
          <w:p w14:paraId="0E391D82" w14:textId="6A786C8D" w:rsidR="00F26D9B" w:rsidRPr="0090469D" w:rsidRDefault="00F26D9B" w:rsidP="0090469D">
            <w:pPr>
              <w:adjustRightInd w:val="0"/>
              <w:snapToGrid w:val="0"/>
              <w:spacing w:after="0" w:line="240" w:lineRule="auto"/>
              <w:jc w:val="center"/>
              <w:rPr>
                <w:rFonts w:ascii="Times New Roman" w:eastAsia="宋体" w:hAnsi="Times New Roman" w:cs="Times New Roman"/>
                <w:bCs/>
                <w:sz w:val="21"/>
                <w:szCs w:val="21"/>
                <w14:ligatures w14:val="none"/>
              </w:rPr>
            </w:pPr>
          </w:p>
        </w:tc>
        <w:tc>
          <w:tcPr>
            <w:tcW w:w="1559" w:type="dxa"/>
            <w:vAlign w:val="center"/>
          </w:tcPr>
          <w:p w14:paraId="322EB8D7" w14:textId="77777777" w:rsidR="00B87AE8" w:rsidRPr="00B87AE8" w:rsidRDefault="00B87AE8" w:rsidP="00B87AE8">
            <w:pPr>
              <w:adjustRightInd w:val="0"/>
              <w:snapToGrid w:val="0"/>
              <w:spacing w:after="0" w:line="240" w:lineRule="auto"/>
              <w:jc w:val="center"/>
              <w:rPr>
                <w:rFonts w:ascii="Times New Roman" w:eastAsia="宋体" w:hAnsi="Times New Roman" w:cs="Times New Roman"/>
                <w:bCs/>
                <w:sz w:val="21"/>
                <w:szCs w:val="21"/>
                <w14:ligatures w14:val="none"/>
              </w:rPr>
            </w:pPr>
            <w:r w:rsidRPr="00B87AE8">
              <w:rPr>
                <w:rFonts w:ascii="Times New Roman" w:eastAsia="宋体" w:hAnsi="Times New Roman" w:cs="Times New Roman" w:hint="eastAsia"/>
                <w:bCs/>
                <w:sz w:val="21"/>
                <w:szCs w:val="21"/>
                <w14:ligatures w14:val="none"/>
              </w:rPr>
              <w:t>办公楼</w:t>
            </w:r>
          </w:p>
          <w:p w14:paraId="35C4DC5D" w14:textId="4575E7C6" w:rsidR="00F26D9B" w:rsidRPr="0090469D" w:rsidRDefault="00B87AE8" w:rsidP="00B87AE8">
            <w:pPr>
              <w:adjustRightInd w:val="0"/>
              <w:snapToGrid w:val="0"/>
              <w:spacing w:after="0" w:line="240" w:lineRule="auto"/>
              <w:jc w:val="center"/>
              <w:rPr>
                <w:rFonts w:ascii="Times New Roman" w:eastAsia="宋体" w:hAnsi="Times New Roman" w:cs="Times New Roman"/>
                <w:bCs/>
                <w:sz w:val="21"/>
                <w:szCs w:val="21"/>
                <w14:ligatures w14:val="none"/>
              </w:rPr>
            </w:pPr>
            <w:r w:rsidRPr="00B87AE8">
              <w:rPr>
                <w:rFonts w:ascii="Times New Roman" w:eastAsia="宋体" w:hAnsi="Times New Roman" w:cs="Times New Roman" w:hint="eastAsia"/>
                <w:bCs/>
                <w:sz w:val="21"/>
                <w:szCs w:val="21"/>
                <w14:ligatures w14:val="none"/>
              </w:rPr>
              <w:t>（民用建筑）</w:t>
            </w:r>
          </w:p>
        </w:tc>
        <w:tc>
          <w:tcPr>
            <w:tcW w:w="629" w:type="dxa"/>
            <w:vAlign w:val="center"/>
          </w:tcPr>
          <w:p w14:paraId="5C46B300" w14:textId="77777777" w:rsidR="00F26D9B" w:rsidRPr="0090469D" w:rsidRDefault="00F26D9B" w:rsidP="0090469D">
            <w:pPr>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bCs/>
                <w:sz w:val="21"/>
                <w:szCs w:val="21"/>
                <w14:ligatures w14:val="none"/>
              </w:rPr>
              <w:t>南</w:t>
            </w:r>
          </w:p>
        </w:tc>
        <w:tc>
          <w:tcPr>
            <w:tcW w:w="1237" w:type="dxa"/>
            <w:vAlign w:val="center"/>
          </w:tcPr>
          <w:p w14:paraId="1F4DF153" w14:textId="6880D4D9" w:rsidR="00F26D9B" w:rsidRPr="0090469D" w:rsidRDefault="00B87AE8" w:rsidP="0090469D">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20</w:t>
            </w:r>
          </w:p>
        </w:tc>
        <w:tc>
          <w:tcPr>
            <w:tcW w:w="1170" w:type="dxa"/>
            <w:vAlign w:val="center"/>
          </w:tcPr>
          <w:p w14:paraId="0C2FCD54" w14:textId="5774B1D1" w:rsidR="00F26D9B" w:rsidRPr="00755C54" w:rsidRDefault="00A91C51" w:rsidP="0090469D">
            <w:pPr>
              <w:spacing w:after="0" w:line="240" w:lineRule="auto"/>
              <w:jc w:val="center"/>
              <w:rPr>
                <w:rFonts w:ascii="Times New Roman" w:eastAsia="宋体" w:hAnsi="Times New Roman" w:cs="Times New Roman"/>
                <w:bCs/>
                <w:sz w:val="21"/>
                <w:szCs w:val="21"/>
                <w:highlight w:val="yellow"/>
                <w14:ligatures w14:val="none"/>
              </w:rPr>
            </w:pPr>
            <w:r w:rsidRPr="00A91C51">
              <w:rPr>
                <w:rFonts w:ascii="Times New Roman" w:eastAsia="宋体" w:hAnsi="Times New Roman" w:cs="Times New Roman" w:hint="eastAsia"/>
                <w:bCs/>
                <w:sz w:val="21"/>
                <w:szCs w:val="21"/>
                <w14:ligatures w14:val="none"/>
              </w:rPr>
              <w:t>21</w:t>
            </w:r>
            <w:r w:rsidR="005B1C3C">
              <w:rPr>
                <w:rFonts w:ascii="Times New Roman" w:eastAsia="宋体" w:hAnsi="Times New Roman" w:cs="Times New Roman" w:hint="eastAsia"/>
                <w:bCs/>
                <w:sz w:val="21"/>
                <w:szCs w:val="21"/>
                <w14:ligatures w14:val="none"/>
              </w:rPr>
              <w:t>.2</w:t>
            </w:r>
          </w:p>
        </w:tc>
        <w:tc>
          <w:tcPr>
            <w:tcW w:w="1652" w:type="dxa"/>
            <w:vAlign w:val="center"/>
          </w:tcPr>
          <w:p w14:paraId="20E4D0A1" w14:textId="737A5C82" w:rsidR="00F26D9B" w:rsidRPr="0090469D" w:rsidRDefault="00B87AE8" w:rsidP="0090469D">
            <w:pPr>
              <w:snapToGrid w:val="0"/>
              <w:spacing w:after="0" w:line="240" w:lineRule="auto"/>
              <w:jc w:val="center"/>
              <w:rPr>
                <w:rFonts w:ascii="Times New Roman" w:eastAsia="宋体" w:hAnsi="Times New Roman" w:cs="Times New Roman"/>
                <w:bCs/>
                <w:sz w:val="21"/>
                <w:szCs w:val="21"/>
                <w14:ligatures w14:val="none"/>
              </w:rPr>
            </w:pPr>
            <w:r w:rsidRPr="00B87AE8">
              <w:rPr>
                <w:rFonts w:ascii="Times New Roman" w:eastAsia="宋体" w:hAnsi="Times New Roman" w:cs="Times New Roman" w:hint="eastAsia"/>
                <w:sz w:val="21"/>
                <w:szCs w:val="21"/>
                <w14:ligatures w14:val="none"/>
              </w:rPr>
              <w:t>GB50030-2013</w:t>
            </w:r>
            <w:r w:rsidRPr="00B87AE8">
              <w:rPr>
                <w:rFonts w:ascii="Times New Roman" w:eastAsia="宋体" w:hAnsi="Times New Roman" w:cs="Times New Roman" w:hint="eastAsia"/>
                <w:sz w:val="21"/>
                <w:szCs w:val="21"/>
                <w14:ligatures w14:val="none"/>
              </w:rPr>
              <w:t>第</w:t>
            </w:r>
            <w:r w:rsidRPr="00B87AE8">
              <w:rPr>
                <w:rFonts w:ascii="Times New Roman" w:eastAsia="宋体" w:hAnsi="Times New Roman" w:cs="Times New Roman" w:hint="eastAsia"/>
                <w:sz w:val="21"/>
                <w:szCs w:val="21"/>
                <w14:ligatures w14:val="none"/>
              </w:rPr>
              <w:t>3.0.4</w:t>
            </w:r>
            <w:r w:rsidRPr="00B87AE8">
              <w:rPr>
                <w:rFonts w:ascii="Times New Roman" w:eastAsia="宋体" w:hAnsi="Times New Roman" w:cs="Times New Roman" w:hint="eastAsia"/>
                <w:sz w:val="21"/>
                <w:szCs w:val="21"/>
                <w14:ligatures w14:val="none"/>
              </w:rPr>
              <w:t>条</w:t>
            </w:r>
          </w:p>
        </w:tc>
        <w:tc>
          <w:tcPr>
            <w:tcW w:w="805" w:type="dxa"/>
            <w:vAlign w:val="center"/>
          </w:tcPr>
          <w:p w14:paraId="05248469" w14:textId="77777777" w:rsidR="00F26D9B" w:rsidRPr="0090469D" w:rsidRDefault="00F26D9B" w:rsidP="0090469D">
            <w:pPr>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hint="eastAsia"/>
                <w:bCs/>
                <w:sz w:val="21"/>
                <w:szCs w:val="21"/>
                <w14:ligatures w14:val="none"/>
              </w:rPr>
              <w:t>符合</w:t>
            </w:r>
          </w:p>
        </w:tc>
      </w:tr>
      <w:tr w:rsidR="0090469D" w:rsidRPr="0090469D" w14:paraId="2701BF90" w14:textId="77777777" w:rsidTr="005D62C6">
        <w:trPr>
          <w:trHeight w:val="454"/>
          <w:jc w:val="center"/>
        </w:trPr>
        <w:tc>
          <w:tcPr>
            <w:tcW w:w="619" w:type="dxa"/>
            <w:vAlign w:val="center"/>
          </w:tcPr>
          <w:p w14:paraId="2AD51641" w14:textId="77777777" w:rsidR="0090469D" w:rsidRPr="0090469D" w:rsidRDefault="0090469D" w:rsidP="0090469D">
            <w:pPr>
              <w:adjustRightInd w:val="0"/>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hint="eastAsia"/>
                <w:bCs/>
                <w:sz w:val="21"/>
                <w:szCs w:val="21"/>
                <w14:ligatures w14:val="none"/>
              </w:rPr>
              <w:t>2</w:t>
            </w:r>
          </w:p>
        </w:tc>
        <w:tc>
          <w:tcPr>
            <w:tcW w:w="1503" w:type="dxa"/>
            <w:vAlign w:val="center"/>
          </w:tcPr>
          <w:p w14:paraId="4BC38B90" w14:textId="41C2E7C9" w:rsidR="0090469D" w:rsidRPr="0090469D" w:rsidRDefault="00BB296E" w:rsidP="0090469D">
            <w:pPr>
              <w:adjustRightInd w:val="0"/>
              <w:snapToGrid w:val="0"/>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充</w:t>
            </w:r>
            <w:r w:rsidR="0090469D" w:rsidRPr="0090469D">
              <w:rPr>
                <w:rFonts w:ascii="Times New Roman" w:eastAsia="宋体" w:hAnsi="Times New Roman" w:cs="Times New Roman" w:hint="eastAsia"/>
                <w:bCs/>
                <w:sz w:val="21"/>
                <w:szCs w:val="21"/>
                <w14:ligatures w14:val="none"/>
              </w:rPr>
              <w:t>装间</w:t>
            </w:r>
          </w:p>
          <w:p w14:paraId="27CDE5E3" w14:textId="77777777" w:rsidR="0090469D" w:rsidRPr="0090469D" w:rsidRDefault="0090469D" w:rsidP="0090469D">
            <w:pPr>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bCs/>
                <w:sz w:val="21"/>
                <w:szCs w:val="21"/>
                <w14:ligatures w14:val="none"/>
              </w:rPr>
              <w:t>（</w:t>
            </w:r>
            <w:r w:rsidRPr="0090469D">
              <w:rPr>
                <w:rFonts w:ascii="Times New Roman" w:eastAsia="宋体" w:hAnsi="Times New Roman" w:cs="Times New Roman" w:hint="eastAsia"/>
                <w:bCs/>
                <w:sz w:val="21"/>
                <w:szCs w:val="21"/>
                <w14:ligatures w14:val="none"/>
              </w:rPr>
              <w:t>乙</w:t>
            </w:r>
            <w:r w:rsidRPr="0090469D">
              <w:rPr>
                <w:rFonts w:ascii="Times New Roman" w:eastAsia="宋体" w:hAnsi="Times New Roman" w:cs="Times New Roman"/>
                <w:sz w:val="21"/>
                <w:szCs w:val="21"/>
                <w14:ligatures w14:val="none"/>
              </w:rPr>
              <w:t>类</w:t>
            </w:r>
            <w:r w:rsidRPr="0090469D">
              <w:rPr>
                <w:rFonts w:ascii="Times New Roman" w:eastAsia="宋体" w:hAnsi="Times New Roman" w:cs="Times New Roman" w:hint="eastAsia"/>
                <w:sz w:val="21"/>
                <w:szCs w:val="21"/>
                <w14:ligatures w14:val="none"/>
              </w:rPr>
              <w:t>厂房</w:t>
            </w:r>
            <w:r w:rsidRPr="0090469D">
              <w:rPr>
                <w:rFonts w:ascii="Times New Roman" w:eastAsia="宋体" w:hAnsi="Times New Roman" w:cs="Times New Roman"/>
                <w:bCs/>
                <w:sz w:val="21"/>
                <w:szCs w:val="21"/>
                <w14:ligatures w14:val="none"/>
              </w:rPr>
              <w:t>）</w:t>
            </w:r>
          </w:p>
        </w:tc>
        <w:tc>
          <w:tcPr>
            <w:tcW w:w="1559" w:type="dxa"/>
            <w:vAlign w:val="center"/>
          </w:tcPr>
          <w:p w14:paraId="0F598B8E" w14:textId="77777777" w:rsidR="005D62C6" w:rsidRPr="005D62C6" w:rsidRDefault="005D62C6" w:rsidP="005D62C6">
            <w:pPr>
              <w:adjustRightInd w:val="0"/>
              <w:snapToGrid w:val="0"/>
              <w:spacing w:after="0" w:line="240" w:lineRule="auto"/>
              <w:jc w:val="center"/>
              <w:rPr>
                <w:rFonts w:ascii="Times New Roman" w:eastAsia="宋体" w:hAnsi="Times New Roman" w:cs="Times New Roman"/>
                <w:bCs/>
                <w:sz w:val="21"/>
                <w:szCs w:val="21"/>
                <w14:ligatures w14:val="none"/>
              </w:rPr>
            </w:pPr>
            <w:r w:rsidRPr="005D62C6">
              <w:rPr>
                <w:rFonts w:ascii="Times New Roman" w:eastAsia="宋体" w:hAnsi="Times New Roman" w:cs="Times New Roman" w:hint="eastAsia"/>
                <w:bCs/>
                <w:sz w:val="21"/>
                <w:szCs w:val="21"/>
                <w14:ligatures w14:val="none"/>
              </w:rPr>
              <w:t>办公楼</w:t>
            </w:r>
          </w:p>
          <w:p w14:paraId="09046C1B" w14:textId="794B7231" w:rsidR="0090469D" w:rsidRPr="0090469D" w:rsidRDefault="005D62C6" w:rsidP="005D62C6">
            <w:pPr>
              <w:adjustRightInd w:val="0"/>
              <w:snapToGrid w:val="0"/>
              <w:spacing w:after="0" w:line="240" w:lineRule="auto"/>
              <w:jc w:val="center"/>
              <w:rPr>
                <w:rFonts w:ascii="Times New Roman" w:eastAsia="宋体" w:hAnsi="Times New Roman" w:cs="Times New Roman"/>
                <w:bCs/>
                <w:sz w:val="21"/>
                <w:szCs w:val="21"/>
                <w14:ligatures w14:val="none"/>
              </w:rPr>
            </w:pPr>
            <w:r w:rsidRPr="005D62C6">
              <w:rPr>
                <w:rFonts w:ascii="Times New Roman" w:eastAsia="宋体" w:hAnsi="Times New Roman" w:cs="Times New Roman" w:hint="eastAsia"/>
                <w:bCs/>
                <w:sz w:val="21"/>
                <w:szCs w:val="21"/>
                <w14:ligatures w14:val="none"/>
              </w:rPr>
              <w:t>（民用建筑）</w:t>
            </w:r>
          </w:p>
        </w:tc>
        <w:tc>
          <w:tcPr>
            <w:tcW w:w="629" w:type="dxa"/>
            <w:vAlign w:val="center"/>
          </w:tcPr>
          <w:p w14:paraId="09B3F1B2" w14:textId="26D4EE79" w:rsidR="0090469D" w:rsidRPr="0090469D" w:rsidRDefault="005D62C6" w:rsidP="0090469D">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bCs/>
                <w:sz w:val="21"/>
                <w:szCs w:val="21"/>
                <w14:ligatures w14:val="none"/>
              </w:rPr>
              <w:t>南</w:t>
            </w:r>
          </w:p>
        </w:tc>
        <w:tc>
          <w:tcPr>
            <w:tcW w:w="1237" w:type="dxa"/>
            <w:vAlign w:val="center"/>
          </w:tcPr>
          <w:p w14:paraId="574C01BE" w14:textId="229EBD6F" w:rsidR="0090469D" w:rsidRPr="0090469D" w:rsidRDefault="005D62C6" w:rsidP="0090469D">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25</w:t>
            </w:r>
          </w:p>
        </w:tc>
        <w:tc>
          <w:tcPr>
            <w:tcW w:w="1170" w:type="dxa"/>
            <w:vAlign w:val="center"/>
          </w:tcPr>
          <w:p w14:paraId="19EBCC30" w14:textId="510924D0" w:rsidR="0090469D" w:rsidRPr="0090469D" w:rsidRDefault="00A91C51" w:rsidP="0090469D">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2</w:t>
            </w:r>
            <w:r w:rsidR="005B1C3C">
              <w:rPr>
                <w:rFonts w:ascii="Times New Roman" w:eastAsia="宋体" w:hAnsi="Times New Roman" w:cs="Times New Roman" w:hint="eastAsia"/>
                <w:bCs/>
                <w:sz w:val="21"/>
                <w:szCs w:val="21"/>
                <w14:ligatures w14:val="none"/>
              </w:rPr>
              <w:t>5</w:t>
            </w:r>
          </w:p>
        </w:tc>
        <w:tc>
          <w:tcPr>
            <w:tcW w:w="1652" w:type="dxa"/>
            <w:vAlign w:val="center"/>
          </w:tcPr>
          <w:p w14:paraId="06051213" w14:textId="77777777" w:rsidR="0090469D" w:rsidRPr="0090469D" w:rsidRDefault="0090469D" w:rsidP="0090469D">
            <w:pPr>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hint="eastAsia"/>
                <w:sz w:val="21"/>
                <w:szCs w:val="21"/>
                <w14:ligatures w14:val="none"/>
              </w:rPr>
              <w:t>G</w:t>
            </w:r>
            <w:r w:rsidRPr="0090469D">
              <w:rPr>
                <w:rFonts w:ascii="Times New Roman" w:eastAsia="宋体" w:hAnsi="Times New Roman" w:cs="Times New Roman"/>
                <w:sz w:val="21"/>
                <w:szCs w:val="21"/>
                <w14:ligatures w14:val="none"/>
              </w:rPr>
              <w:t>B</w:t>
            </w:r>
            <w:r w:rsidRPr="0090469D">
              <w:rPr>
                <w:rFonts w:ascii="Times New Roman" w:eastAsia="宋体" w:hAnsi="Times New Roman" w:cs="Times New Roman" w:hint="eastAsia"/>
                <w:sz w:val="21"/>
                <w:szCs w:val="21"/>
                <w14:ligatures w14:val="none"/>
              </w:rPr>
              <w:t>50030</w:t>
            </w:r>
            <w:r w:rsidRPr="0090469D">
              <w:rPr>
                <w:rFonts w:ascii="Times New Roman" w:eastAsia="宋体" w:hAnsi="Times New Roman" w:cs="Times New Roman"/>
                <w:sz w:val="21"/>
                <w:szCs w:val="21"/>
                <w14:ligatures w14:val="none"/>
              </w:rPr>
              <w:t>-20</w:t>
            </w:r>
            <w:r w:rsidRPr="0090469D">
              <w:rPr>
                <w:rFonts w:ascii="Times New Roman" w:eastAsia="宋体" w:hAnsi="Times New Roman" w:cs="Times New Roman" w:hint="eastAsia"/>
                <w:sz w:val="21"/>
                <w:szCs w:val="21"/>
                <w14:ligatures w14:val="none"/>
              </w:rPr>
              <w:t>13</w:t>
            </w:r>
            <w:r w:rsidRPr="0090469D">
              <w:rPr>
                <w:rFonts w:ascii="Times New Roman" w:eastAsia="宋体" w:hAnsi="Times New Roman" w:cs="Times New Roman"/>
                <w:sz w:val="21"/>
                <w:szCs w:val="21"/>
                <w14:ligatures w14:val="none"/>
              </w:rPr>
              <w:t>第</w:t>
            </w:r>
            <w:r w:rsidRPr="0090469D">
              <w:rPr>
                <w:rFonts w:ascii="Times New Roman" w:eastAsia="宋体" w:hAnsi="Times New Roman" w:cs="Times New Roman"/>
                <w:sz w:val="21"/>
                <w:szCs w:val="21"/>
                <w14:ligatures w14:val="none"/>
              </w:rPr>
              <w:t>3.0.4</w:t>
            </w:r>
            <w:r w:rsidRPr="0090469D">
              <w:rPr>
                <w:rFonts w:ascii="Times New Roman" w:eastAsia="宋体" w:hAnsi="Times New Roman" w:cs="Times New Roman"/>
                <w:sz w:val="21"/>
                <w:szCs w:val="21"/>
                <w14:ligatures w14:val="none"/>
              </w:rPr>
              <w:t>条</w:t>
            </w:r>
          </w:p>
        </w:tc>
        <w:tc>
          <w:tcPr>
            <w:tcW w:w="805" w:type="dxa"/>
            <w:vAlign w:val="center"/>
          </w:tcPr>
          <w:p w14:paraId="0B932511" w14:textId="77777777" w:rsidR="0090469D" w:rsidRPr="0090469D" w:rsidRDefault="0090469D" w:rsidP="0090469D">
            <w:pPr>
              <w:snapToGrid w:val="0"/>
              <w:spacing w:after="0" w:line="240" w:lineRule="auto"/>
              <w:jc w:val="center"/>
              <w:rPr>
                <w:rFonts w:ascii="Times New Roman" w:eastAsia="宋体" w:hAnsi="Times New Roman" w:cs="Times New Roman"/>
                <w:bCs/>
                <w:sz w:val="21"/>
                <w:szCs w:val="21"/>
                <w14:ligatures w14:val="none"/>
              </w:rPr>
            </w:pPr>
            <w:r w:rsidRPr="0090469D">
              <w:rPr>
                <w:rFonts w:ascii="Times New Roman" w:eastAsia="宋体" w:hAnsi="Times New Roman" w:cs="Times New Roman" w:hint="eastAsia"/>
                <w:bCs/>
                <w:sz w:val="21"/>
                <w:szCs w:val="21"/>
                <w14:ligatures w14:val="none"/>
              </w:rPr>
              <w:t>符合</w:t>
            </w:r>
          </w:p>
        </w:tc>
      </w:tr>
    </w:tbl>
    <w:p w14:paraId="1DAFBCEB" w14:textId="45E607B3" w:rsidR="00155043" w:rsidRDefault="00061779" w:rsidP="0006177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061779">
        <w:rPr>
          <w:rFonts w:ascii="Times New Roman" w:eastAsia="黑体" w:hAnsi="Times New Roman" w:cs="Times New Roman" w:hint="eastAsia"/>
          <w:b/>
          <w:sz w:val="28"/>
          <w:szCs w:val="32"/>
          <w14:ligatures w14:val="none"/>
        </w:rPr>
        <w:t>2.1.4</w:t>
      </w:r>
      <w:r w:rsidRPr="00061779">
        <w:rPr>
          <w:rFonts w:ascii="Times New Roman" w:eastAsia="黑体" w:hAnsi="Times New Roman" w:cs="Times New Roman" w:hint="eastAsia"/>
          <w:b/>
          <w:sz w:val="28"/>
          <w:szCs w:val="32"/>
          <w14:ligatures w14:val="none"/>
        </w:rPr>
        <w:t>企业所在区域气象条件</w:t>
      </w:r>
    </w:p>
    <w:p w14:paraId="3AFF92E6" w14:textId="6699C297" w:rsidR="00F147C7" w:rsidRDefault="00275472" w:rsidP="00F147C7">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F147C7">
        <w:rPr>
          <w:rFonts w:ascii="Times New Roman" w:eastAsia="宋体" w:hAnsi="Times New Roman" w:cs="Times New Roman" w:hint="eastAsia"/>
          <w:sz w:val="28"/>
          <w:szCs w:val="28"/>
          <w14:ligatures w14:val="none"/>
        </w:rPr>
        <w:t>位于营口市</w:t>
      </w:r>
      <w:r w:rsidR="00A83CCF">
        <w:rPr>
          <w:rFonts w:ascii="Times New Roman" w:eastAsia="宋体" w:hAnsi="Times New Roman" w:cs="Times New Roman" w:hint="eastAsia"/>
          <w:sz w:val="28"/>
          <w:szCs w:val="28"/>
          <w14:ligatures w14:val="none"/>
        </w:rPr>
        <w:t>老边区</w:t>
      </w:r>
      <w:r w:rsidR="00F147C7">
        <w:rPr>
          <w:rFonts w:ascii="Times New Roman" w:eastAsia="宋体" w:hAnsi="Times New Roman" w:cs="Times New Roman" w:hint="eastAsia"/>
          <w:sz w:val="28"/>
          <w:szCs w:val="28"/>
          <w14:ligatures w14:val="none"/>
        </w:rPr>
        <w:t>，</w:t>
      </w:r>
      <w:r w:rsidR="00F147C7" w:rsidRPr="00F147C7">
        <w:rPr>
          <w:rFonts w:ascii="Times New Roman" w:eastAsia="宋体" w:hAnsi="Times New Roman" w:cs="Times New Roman" w:hint="eastAsia"/>
          <w:sz w:val="28"/>
          <w:szCs w:val="28"/>
          <w14:ligatures w14:val="none"/>
        </w:rPr>
        <w:t>属温带大陆性季风气候，气候温和，四季分明，春季多风少雨，夏季高温多雨，秋季天高气爽，冬季寒冷干燥而漫长。</w:t>
      </w:r>
    </w:p>
    <w:p w14:paraId="79D93F97" w14:textId="2F61538E"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lastRenderedPageBreak/>
        <w:t>夏季极端最高温度</w:t>
      </w:r>
      <w:r w:rsidRPr="006176EA">
        <w:rPr>
          <w:rFonts w:ascii="Times New Roman" w:eastAsia="宋体" w:hAnsi="Times New Roman" w:cs="Times New Roman" w:hint="eastAsia"/>
          <w:sz w:val="28"/>
          <w:szCs w:val="28"/>
          <w14:ligatures w14:val="none"/>
        </w:rPr>
        <w:t xml:space="preserve">                 </w:t>
      </w:r>
      <w:r>
        <w:rPr>
          <w:rFonts w:ascii="Times New Roman" w:eastAsia="宋体" w:hAnsi="Times New Roman" w:cs="Times New Roman" w:hint="eastAsia"/>
          <w:sz w:val="28"/>
          <w:szCs w:val="28"/>
          <w14:ligatures w14:val="none"/>
        </w:rPr>
        <w:t xml:space="preserve"> </w:t>
      </w:r>
      <w:r w:rsidRPr="006176EA">
        <w:rPr>
          <w:rFonts w:ascii="Times New Roman" w:eastAsia="宋体" w:hAnsi="Times New Roman" w:cs="Times New Roman" w:hint="eastAsia"/>
          <w:sz w:val="28"/>
          <w:szCs w:val="28"/>
          <w14:ligatures w14:val="none"/>
        </w:rPr>
        <w:t>36.6</w:t>
      </w:r>
      <w:r w:rsidRPr="006176EA">
        <w:rPr>
          <w:rFonts w:ascii="Times New Roman" w:eastAsia="宋体" w:hAnsi="Times New Roman" w:cs="Times New Roman" w:hint="eastAsia"/>
          <w:sz w:val="28"/>
          <w:szCs w:val="28"/>
          <w14:ligatures w14:val="none"/>
        </w:rPr>
        <w:t>℃</w:t>
      </w:r>
    </w:p>
    <w:p w14:paraId="1E69735A" w14:textId="43CF2F8D"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冬季极端最低温度</w:t>
      </w:r>
      <w:r w:rsidRPr="006176EA">
        <w:rPr>
          <w:rFonts w:ascii="Times New Roman" w:eastAsia="宋体" w:hAnsi="Times New Roman" w:cs="Times New Roman" w:hint="eastAsia"/>
          <w:sz w:val="28"/>
          <w:szCs w:val="28"/>
          <w14:ligatures w14:val="none"/>
        </w:rPr>
        <w:t xml:space="preserve">                </w:t>
      </w:r>
      <w:r>
        <w:rPr>
          <w:rFonts w:ascii="Times New Roman" w:eastAsia="宋体" w:hAnsi="Times New Roman" w:cs="Times New Roman" w:hint="eastAsia"/>
          <w:sz w:val="28"/>
          <w:szCs w:val="28"/>
          <w14:ligatures w14:val="none"/>
        </w:rPr>
        <w:t xml:space="preserve"> </w:t>
      </w:r>
      <w:r w:rsidRPr="006176EA">
        <w:rPr>
          <w:rFonts w:ascii="Times New Roman" w:eastAsia="宋体" w:hAnsi="Times New Roman" w:cs="Times New Roman" w:hint="eastAsia"/>
          <w:sz w:val="28"/>
          <w:szCs w:val="28"/>
          <w14:ligatures w14:val="none"/>
        </w:rPr>
        <w:t xml:space="preserve"> -31.6</w:t>
      </w:r>
      <w:r w:rsidRPr="006176EA">
        <w:rPr>
          <w:rFonts w:ascii="Times New Roman" w:eastAsia="宋体" w:hAnsi="Times New Roman" w:cs="Times New Roman" w:hint="eastAsia"/>
          <w:sz w:val="28"/>
          <w:szCs w:val="28"/>
          <w14:ligatures w14:val="none"/>
        </w:rPr>
        <w:t>℃</w:t>
      </w:r>
    </w:p>
    <w:p w14:paraId="4E7B01F6" w14:textId="430E8FC1"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年平均气温</w:t>
      </w:r>
      <w:r w:rsidRPr="006176EA">
        <w:rPr>
          <w:rFonts w:ascii="Times New Roman" w:eastAsia="宋体" w:hAnsi="Times New Roman" w:cs="Times New Roman" w:hint="eastAsia"/>
          <w:sz w:val="28"/>
          <w:szCs w:val="28"/>
          <w14:ligatures w14:val="none"/>
        </w:rPr>
        <w:t xml:space="preserve">                       </w:t>
      </w:r>
      <w:r>
        <w:rPr>
          <w:rFonts w:ascii="Times New Roman" w:eastAsia="宋体" w:hAnsi="Times New Roman" w:cs="Times New Roman" w:hint="eastAsia"/>
          <w:sz w:val="28"/>
          <w:szCs w:val="28"/>
          <w14:ligatures w14:val="none"/>
        </w:rPr>
        <w:t xml:space="preserve"> </w:t>
      </w:r>
      <w:r w:rsidRPr="006176EA">
        <w:rPr>
          <w:rFonts w:ascii="Times New Roman" w:eastAsia="宋体" w:hAnsi="Times New Roman" w:cs="Times New Roman" w:hint="eastAsia"/>
          <w:sz w:val="28"/>
          <w:szCs w:val="28"/>
          <w14:ligatures w14:val="none"/>
        </w:rPr>
        <w:t>9.4</w:t>
      </w:r>
      <w:r w:rsidRPr="006176EA">
        <w:rPr>
          <w:rFonts w:ascii="Times New Roman" w:eastAsia="宋体" w:hAnsi="Times New Roman" w:cs="Times New Roman" w:hint="eastAsia"/>
          <w:sz w:val="28"/>
          <w:szCs w:val="28"/>
          <w14:ligatures w14:val="none"/>
        </w:rPr>
        <w:t>℃</w:t>
      </w:r>
    </w:p>
    <w:p w14:paraId="60071208" w14:textId="77777777"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夏季通风室外计算温度</w:t>
      </w:r>
      <w:r w:rsidRPr="006176EA">
        <w:rPr>
          <w:rFonts w:ascii="Times New Roman" w:eastAsia="宋体" w:hAnsi="Times New Roman" w:cs="Times New Roman" w:hint="eastAsia"/>
          <w:sz w:val="28"/>
          <w:szCs w:val="28"/>
          <w14:ligatures w14:val="none"/>
        </w:rPr>
        <w:t xml:space="preserve">             28.0</w:t>
      </w:r>
      <w:r w:rsidRPr="006176EA">
        <w:rPr>
          <w:rFonts w:ascii="Times New Roman" w:eastAsia="宋体" w:hAnsi="Times New Roman" w:cs="Times New Roman" w:hint="eastAsia"/>
          <w:sz w:val="28"/>
          <w:szCs w:val="28"/>
          <w14:ligatures w14:val="none"/>
        </w:rPr>
        <w:t>℃</w:t>
      </w:r>
    </w:p>
    <w:p w14:paraId="0A4BAAAE" w14:textId="77777777"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冬季采暖室外计算温度</w:t>
      </w:r>
      <w:r w:rsidRPr="006176EA">
        <w:rPr>
          <w:rFonts w:ascii="Times New Roman" w:eastAsia="宋体" w:hAnsi="Times New Roman" w:cs="Times New Roman" w:hint="eastAsia"/>
          <w:sz w:val="28"/>
          <w:szCs w:val="28"/>
          <w14:ligatures w14:val="none"/>
        </w:rPr>
        <w:t xml:space="preserve">             -15.0</w:t>
      </w:r>
      <w:r w:rsidRPr="006176EA">
        <w:rPr>
          <w:rFonts w:ascii="Times New Roman" w:eastAsia="宋体" w:hAnsi="Times New Roman" w:cs="Times New Roman" w:hint="eastAsia"/>
          <w:sz w:val="28"/>
          <w:szCs w:val="28"/>
          <w14:ligatures w14:val="none"/>
        </w:rPr>
        <w:t>℃</w:t>
      </w:r>
    </w:p>
    <w:p w14:paraId="13DF8CA9" w14:textId="77777777"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夏季平均室外风速</w:t>
      </w:r>
      <w:r w:rsidRPr="006176EA">
        <w:rPr>
          <w:rFonts w:ascii="Times New Roman" w:eastAsia="宋体" w:hAnsi="Times New Roman" w:cs="Times New Roman" w:hint="eastAsia"/>
          <w:sz w:val="28"/>
          <w:szCs w:val="28"/>
          <w14:ligatures w14:val="none"/>
        </w:rPr>
        <w:t xml:space="preserve">                 3.8m/s</w:t>
      </w:r>
    </w:p>
    <w:p w14:paraId="0223F2C2" w14:textId="463DDC0D"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冬季平均室外风速</w:t>
      </w:r>
      <w:r w:rsidRPr="006176EA">
        <w:rPr>
          <w:rFonts w:ascii="Times New Roman" w:eastAsia="宋体" w:hAnsi="Times New Roman" w:cs="Times New Roman" w:hint="eastAsia"/>
          <w:sz w:val="28"/>
          <w:szCs w:val="28"/>
          <w14:ligatures w14:val="none"/>
        </w:rPr>
        <w:t xml:space="preserve">                 4.0m/s</w:t>
      </w:r>
    </w:p>
    <w:p w14:paraId="3824BB44" w14:textId="4EE79BF6"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年均降雨量</w:t>
      </w:r>
      <w:r>
        <w:rPr>
          <w:rFonts w:ascii="Times New Roman" w:eastAsia="宋体" w:hAnsi="Times New Roman" w:cs="Times New Roman" w:hint="eastAsia"/>
          <w:sz w:val="28"/>
          <w:szCs w:val="28"/>
          <w14:ligatures w14:val="none"/>
        </w:rPr>
        <w:t xml:space="preserve">                       </w:t>
      </w:r>
      <w:r w:rsidRPr="006176EA">
        <w:rPr>
          <w:rFonts w:ascii="Times New Roman" w:eastAsia="宋体" w:hAnsi="Times New Roman" w:cs="Times New Roman" w:hint="eastAsia"/>
          <w:sz w:val="28"/>
          <w:szCs w:val="28"/>
          <w14:ligatures w14:val="none"/>
        </w:rPr>
        <w:t>652.5mm</w:t>
      </w:r>
    </w:p>
    <w:p w14:paraId="743101C9" w14:textId="77777777"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平均无霜期</w:t>
      </w:r>
      <w:r w:rsidRPr="006176EA">
        <w:rPr>
          <w:rFonts w:ascii="Times New Roman" w:eastAsia="宋体" w:hAnsi="Times New Roman" w:cs="Times New Roman" w:hint="eastAsia"/>
          <w:sz w:val="28"/>
          <w:szCs w:val="28"/>
          <w14:ligatures w14:val="none"/>
        </w:rPr>
        <w:t xml:space="preserve">                       176d</w:t>
      </w:r>
    </w:p>
    <w:p w14:paraId="171E63F3" w14:textId="26571E7C"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基本雪压（</w:t>
      </w:r>
      <w:r w:rsidRPr="006176EA">
        <w:rPr>
          <w:rFonts w:ascii="Times New Roman" w:eastAsia="宋体" w:hAnsi="Times New Roman" w:cs="Times New Roman" w:hint="eastAsia"/>
          <w:sz w:val="28"/>
          <w:szCs w:val="28"/>
          <w14:ligatures w14:val="none"/>
        </w:rPr>
        <w:t>n=50</w:t>
      </w:r>
      <w:r w:rsidRPr="006176EA">
        <w:rPr>
          <w:rFonts w:ascii="Times New Roman" w:eastAsia="宋体" w:hAnsi="Times New Roman" w:cs="Times New Roman" w:hint="eastAsia"/>
          <w:sz w:val="28"/>
          <w:szCs w:val="28"/>
          <w14:ligatures w14:val="none"/>
        </w:rPr>
        <w:t>）</w:t>
      </w:r>
      <w:r w:rsidRPr="006176EA">
        <w:rPr>
          <w:rFonts w:ascii="Times New Roman" w:eastAsia="宋体" w:hAnsi="Times New Roman" w:cs="Times New Roman" w:hint="eastAsia"/>
          <w:sz w:val="28"/>
          <w:szCs w:val="28"/>
          <w14:ligatures w14:val="none"/>
        </w:rPr>
        <w:t xml:space="preserve">                 0.30kN/m</w:t>
      </w:r>
      <w:r w:rsidRPr="006176EA">
        <w:rPr>
          <w:rFonts w:ascii="Times New Roman" w:eastAsia="宋体" w:hAnsi="Times New Roman" w:cs="Times New Roman" w:hint="eastAsia"/>
          <w:sz w:val="28"/>
          <w:szCs w:val="28"/>
          <w:vertAlign w:val="superscript"/>
          <w14:ligatures w14:val="none"/>
        </w:rPr>
        <w:t>2</w:t>
      </w:r>
    </w:p>
    <w:p w14:paraId="03ED125C" w14:textId="77394705"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基本风压（</w:t>
      </w:r>
      <w:r w:rsidRPr="006176EA">
        <w:rPr>
          <w:rFonts w:ascii="Times New Roman" w:eastAsia="宋体" w:hAnsi="Times New Roman" w:cs="Times New Roman" w:hint="eastAsia"/>
          <w:sz w:val="28"/>
          <w:szCs w:val="28"/>
          <w14:ligatures w14:val="none"/>
        </w:rPr>
        <w:t>n=50</w:t>
      </w:r>
      <w:r w:rsidRPr="006176EA">
        <w:rPr>
          <w:rFonts w:ascii="Times New Roman" w:eastAsia="宋体" w:hAnsi="Times New Roman" w:cs="Times New Roman" w:hint="eastAsia"/>
          <w:sz w:val="28"/>
          <w:szCs w:val="28"/>
          <w14:ligatures w14:val="none"/>
        </w:rPr>
        <w:t>）</w:t>
      </w:r>
      <w:r w:rsidRPr="006176EA">
        <w:rPr>
          <w:rFonts w:ascii="Times New Roman" w:eastAsia="宋体" w:hAnsi="Times New Roman" w:cs="Times New Roman" w:hint="eastAsia"/>
          <w:sz w:val="28"/>
          <w:szCs w:val="28"/>
          <w14:ligatures w14:val="none"/>
        </w:rPr>
        <w:t xml:space="preserve">                 0.45kN/m</w:t>
      </w:r>
      <w:r w:rsidRPr="006176EA">
        <w:rPr>
          <w:rFonts w:ascii="Times New Roman" w:eastAsia="宋体" w:hAnsi="Times New Roman" w:cs="Times New Roman" w:hint="eastAsia"/>
          <w:sz w:val="28"/>
          <w:szCs w:val="28"/>
          <w:vertAlign w:val="superscript"/>
          <w14:ligatures w14:val="none"/>
        </w:rPr>
        <w:t>2</w:t>
      </w:r>
    </w:p>
    <w:p w14:paraId="38E605ED" w14:textId="77777777"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最大冻土深度</w:t>
      </w:r>
      <w:r w:rsidRPr="006176EA">
        <w:rPr>
          <w:rFonts w:ascii="Times New Roman" w:eastAsia="宋体" w:hAnsi="Times New Roman" w:cs="Times New Roman" w:hint="eastAsia"/>
          <w:sz w:val="28"/>
          <w:szCs w:val="28"/>
          <w14:ligatures w14:val="none"/>
        </w:rPr>
        <w:t xml:space="preserve">                     105cm</w:t>
      </w:r>
    </w:p>
    <w:p w14:paraId="6B7E18E8" w14:textId="296B9C4F" w:rsidR="006176EA" w:rsidRP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常年风向</w:t>
      </w:r>
      <w:r>
        <w:rPr>
          <w:rFonts w:ascii="Times New Roman" w:eastAsia="宋体" w:hAnsi="Times New Roman" w:cs="Times New Roman" w:hint="eastAsia"/>
          <w:sz w:val="28"/>
          <w:szCs w:val="28"/>
          <w14:ligatures w14:val="none"/>
        </w:rPr>
        <w:t xml:space="preserve">                         </w:t>
      </w:r>
      <w:r w:rsidRPr="006176EA">
        <w:rPr>
          <w:rFonts w:ascii="Times New Roman" w:eastAsia="宋体" w:hAnsi="Times New Roman" w:cs="Times New Roman" w:hint="eastAsia"/>
          <w:sz w:val="28"/>
          <w:szCs w:val="28"/>
          <w14:ligatures w14:val="none"/>
        </w:rPr>
        <w:t>S</w:t>
      </w:r>
    </w:p>
    <w:p w14:paraId="70DA8252" w14:textId="5F8E64E1" w:rsidR="00F050A7"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全年平均雷暴日数</w:t>
      </w:r>
      <w:r w:rsidRPr="006176EA">
        <w:rPr>
          <w:rFonts w:ascii="Times New Roman" w:eastAsia="宋体" w:hAnsi="Times New Roman" w:cs="Times New Roman" w:hint="eastAsia"/>
          <w:sz w:val="28"/>
          <w:szCs w:val="28"/>
          <w14:ligatures w14:val="none"/>
        </w:rPr>
        <w:t xml:space="preserve">                 29d</w:t>
      </w:r>
    </w:p>
    <w:p w14:paraId="56F6583C" w14:textId="0F1C7FAE" w:rsidR="006176EA" w:rsidRDefault="006176EA" w:rsidP="006176E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176EA">
        <w:rPr>
          <w:rFonts w:ascii="Times New Roman" w:eastAsia="宋体" w:hAnsi="Times New Roman" w:cs="Times New Roman" w:hint="eastAsia"/>
          <w:sz w:val="28"/>
          <w:szCs w:val="28"/>
          <w14:ligatures w14:val="none"/>
        </w:rPr>
        <w:t>根据《中国地震动参数区划图》和《建筑抗震设计标准（</w:t>
      </w:r>
      <w:r w:rsidRPr="006176EA">
        <w:rPr>
          <w:rFonts w:ascii="Times New Roman" w:eastAsia="宋体" w:hAnsi="Times New Roman" w:cs="Times New Roman" w:hint="eastAsia"/>
          <w:sz w:val="28"/>
          <w:szCs w:val="28"/>
          <w14:ligatures w14:val="none"/>
        </w:rPr>
        <w:t>2024</w:t>
      </w:r>
      <w:r w:rsidRPr="006176EA">
        <w:rPr>
          <w:rFonts w:ascii="Times New Roman" w:eastAsia="宋体" w:hAnsi="Times New Roman" w:cs="Times New Roman" w:hint="eastAsia"/>
          <w:sz w:val="28"/>
          <w:szCs w:val="28"/>
          <w14:ligatures w14:val="none"/>
        </w:rPr>
        <w:t>年版）》（</w:t>
      </w:r>
      <w:r w:rsidRPr="006176EA">
        <w:rPr>
          <w:rFonts w:ascii="Times New Roman" w:eastAsia="宋体" w:hAnsi="Times New Roman" w:cs="Times New Roman" w:hint="eastAsia"/>
          <w:sz w:val="28"/>
          <w:szCs w:val="28"/>
          <w14:ligatures w14:val="none"/>
        </w:rPr>
        <w:t>GB/T 50011-2010</w:t>
      </w:r>
      <w:r w:rsidRPr="006176EA">
        <w:rPr>
          <w:rFonts w:ascii="Times New Roman" w:eastAsia="宋体" w:hAnsi="Times New Roman" w:cs="Times New Roman" w:hint="eastAsia"/>
          <w:sz w:val="28"/>
          <w:szCs w:val="28"/>
          <w14:ligatures w14:val="none"/>
        </w:rPr>
        <w:t>）规定，</w:t>
      </w:r>
      <w:r w:rsidR="000D5766">
        <w:rPr>
          <w:rFonts w:ascii="Times New Roman" w:eastAsia="宋体" w:hAnsi="Times New Roman" w:cs="Times New Roman" w:hint="eastAsia"/>
          <w:sz w:val="28"/>
          <w:szCs w:val="28"/>
          <w14:ligatures w14:val="none"/>
        </w:rPr>
        <w:t>营口市</w:t>
      </w:r>
      <w:r w:rsidR="00A83CCF">
        <w:rPr>
          <w:rFonts w:ascii="Times New Roman" w:eastAsia="宋体" w:hAnsi="Times New Roman" w:cs="Times New Roman" w:hint="eastAsia"/>
          <w:sz w:val="28"/>
          <w:szCs w:val="28"/>
          <w14:ligatures w14:val="none"/>
        </w:rPr>
        <w:t>老边区</w:t>
      </w:r>
      <w:r w:rsidRPr="006176EA">
        <w:rPr>
          <w:rFonts w:ascii="Times New Roman" w:eastAsia="宋体" w:hAnsi="Times New Roman" w:cs="Times New Roman" w:hint="eastAsia"/>
          <w:sz w:val="28"/>
          <w:szCs w:val="28"/>
          <w14:ligatures w14:val="none"/>
        </w:rPr>
        <w:t>的抗震设防烈度为</w:t>
      </w:r>
      <w:r w:rsidR="000D5766">
        <w:rPr>
          <w:rFonts w:ascii="Times New Roman" w:eastAsia="宋体" w:hAnsi="Times New Roman" w:cs="Times New Roman" w:hint="eastAsia"/>
          <w:sz w:val="28"/>
          <w:szCs w:val="28"/>
          <w14:ligatures w14:val="none"/>
        </w:rPr>
        <w:t>8</w:t>
      </w:r>
      <w:r w:rsidRPr="006176EA">
        <w:rPr>
          <w:rFonts w:ascii="Times New Roman" w:eastAsia="宋体" w:hAnsi="Times New Roman" w:cs="Times New Roman" w:hint="eastAsia"/>
          <w:sz w:val="28"/>
          <w:szCs w:val="28"/>
          <w14:ligatures w14:val="none"/>
        </w:rPr>
        <w:t>度，设计基本地震加速度值为</w:t>
      </w:r>
      <w:r w:rsidRPr="006176EA">
        <w:rPr>
          <w:rFonts w:ascii="Times New Roman" w:eastAsia="宋体" w:hAnsi="Times New Roman" w:cs="Times New Roman" w:hint="eastAsia"/>
          <w:sz w:val="28"/>
          <w:szCs w:val="28"/>
          <w14:ligatures w14:val="none"/>
        </w:rPr>
        <w:t>0.</w:t>
      </w:r>
      <w:r w:rsidR="000D5766">
        <w:rPr>
          <w:rFonts w:ascii="Times New Roman" w:eastAsia="宋体" w:hAnsi="Times New Roman" w:cs="Times New Roman" w:hint="eastAsia"/>
          <w:sz w:val="28"/>
          <w:szCs w:val="28"/>
          <w14:ligatures w14:val="none"/>
        </w:rPr>
        <w:t>20</w:t>
      </w:r>
      <w:r w:rsidRPr="006176EA">
        <w:rPr>
          <w:rFonts w:ascii="Times New Roman" w:eastAsia="宋体" w:hAnsi="Times New Roman" w:cs="Times New Roman" w:hint="eastAsia"/>
          <w:sz w:val="28"/>
          <w:szCs w:val="28"/>
          <w14:ligatures w14:val="none"/>
        </w:rPr>
        <w:t>g</w:t>
      </w:r>
      <w:r w:rsidRPr="006176EA">
        <w:rPr>
          <w:rFonts w:ascii="Times New Roman" w:eastAsia="宋体" w:hAnsi="Times New Roman" w:cs="Times New Roman" w:hint="eastAsia"/>
          <w:sz w:val="28"/>
          <w:szCs w:val="28"/>
          <w14:ligatures w14:val="none"/>
        </w:rPr>
        <w:t>，所属的设计地震分组为第二组。</w:t>
      </w:r>
    </w:p>
    <w:p w14:paraId="6FED3A02" w14:textId="77777777" w:rsidR="00A9217A" w:rsidRPr="00A9217A" w:rsidRDefault="00A9217A" w:rsidP="00A9217A">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A9217A">
        <w:rPr>
          <w:rFonts w:ascii="Times New Roman" w:eastAsia="黑体" w:hAnsi="Times New Roman" w:cs="Times New Roman" w:hint="eastAsia"/>
          <w:b/>
          <w:sz w:val="28"/>
          <w:szCs w:val="32"/>
          <w14:ligatures w14:val="none"/>
        </w:rPr>
        <w:t>2.1.5</w:t>
      </w:r>
      <w:r w:rsidRPr="00A9217A">
        <w:rPr>
          <w:rFonts w:ascii="Times New Roman" w:eastAsia="黑体" w:hAnsi="Times New Roman" w:cs="Times New Roman" w:hint="eastAsia"/>
          <w:b/>
          <w:sz w:val="28"/>
          <w:szCs w:val="32"/>
          <w14:ligatures w14:val="none"/>
        </w:rPr>
        <w:t>安全管理</w:t>
      </w:r>
    </w:p>
    <w:p w14:paraId="5A2AF709" w14:textId="743F77CF" w:rsidR="00A9217A" w:rsidRPr="00A9217A" w:rsidRDefault="00A9217A" w:rsidP="00A9217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217A">
        <w:rPr>
          <w:rFonts w:ascii="Times New Roman" w:eastAsia="宋体" w:hAnsi="Times New Roman" w:cs="Times New Roman" w:hint="eastAsia"/>
          <w:sz w:val="28"/>
          <w:szCs w:val="28"/>
          <w14:ligatures w14:val="none"/>
        </w:rPr>
        <w:t>（</w:t>
      </w:r>
      <w:r w:rsidRPr="00A9217A">
        <w:rPr>
          <w:rFonts w:ascii="Times New Roman" w:eastAsia="宋体" w:hAnsi="Times New Roman" w:cs="Times New Roman" w:hint="eastAsia"/>
          <w:sz w:val="28"/>
          <w:szCs w:val="28"/>
          <w14:ligatures w14:val="none"/>
        </w:rPr>
        <w:t>1</w:t>
      </w:r>
      <w:r w:rsidRPr="00A9217A">
        <w:rPr>
          <w:rFonts w:ascii="Times New Roman" w:eastAsia="宋体" w:hAnsi="Times New Roman" w:cs="Times New Roman" w:hint="eastAsia"/>
          <w:sz w:val="28"/>
          <w:szCs w:val="28"/>
          <w14:ligatures w14:val="none"/>
        </w:rPr>
        <w:t>）企业建立并落实了健全的安全生产责任制，包括主要负责人安全职责、安全管理人员安全职责、各岗位工人安全职责</w:t>
      </w:r>
      <w:r w:rsidR="00FC5B9F">
        <w:rPr>
          <w:rFonts w:ascii="Times New Roman" w:eastAsia="宋体" w:hAnsi="Times New Roman" w:cs="Times New Roman" w:hint="eastAsia"/>
          <w:sz w:val="28"/>
          <w:szCs w:val="28"/>
          <w14:ligatures w14:val="none"/>
        </w:rPr>
        <w:t>。</w:t>
      </w:r>
    </w:p>
    <w:p w14:paraId="3D54014A" w14:textId="45EFC378" w:rsidR="00A9217A" w:rsidRPr="00451447" w:rsidRDefault="00A9217A" w:rsidP="00313218">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217A">
        <w:rPr>
          <w:rFonts w:ascii="Times New Roman" w:eastAsia="宋体" w:hAnsi="Times New Roman" w:cs="Times New Roman" w:hint="eastAsia"/>
          <w:sz w:val="28"/>
          <w:szCs w:val="28"/>
          <w14:ligatures w14:val="none"/>
        </w:rPr>
        <w:t>（</w:t>
      </w:r>
      <w:r w:rsidRPr="00A9217A">
        <w:rPr>
          <w:rFonts w:ascii="Times New Roman" w:eastAsia="宋体" w:hAnsi="Times New Roman" w:cs="Times New Roman" w:hint="eastAsia"/>
          <w:sz w:val="28"/>
          <w:szCs w:val="28"/>
          <w14:ligatures w14:val="none"/>
        </w:rPr>
        <w:t>2</w:t>
      </w:r>
      <w:r w:rsidRPr="00A9217A">
        <w:rPr>
          <w:rFonts w:ascii="Times New Roman" w:eastAsia="宋体" w:hAnsi="Times New Roman" w:cs="Times New Roman" w:hint="eastAsia"/>
          <w:sz w:val="28"/>
          <w:szCs w:val="28"/>
          <w14:ligatures w14:val="none"/>
        </w:rPr>
        <w:t>）企业制定并落实了较完善的安全管理制度，制订了</w:t>
      </w:r>
      <w:r w:rsidR="00A83CCF" w:rsidRPr="00A83CCF">
        <w:rPr>
          <w:rFonts w:ascii="Times New Roman" w:eastAsia="宋体" w:hAnsi="Times New Roman" w:cs="Times New Roman" w:hint="eastAsia"/>
          <w:sz w:val="28"/>
          <w:szCs w:val="28"/>
          <w14:ligatures w14:val="none"/>
        </w:rPr>
        <w:t>安全生产责任制度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危险化学品购销管理制度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危险化学品经营环节交接责任管理制度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危险化学品安全管理制度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安全生产投入保障制度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安全生产奖惩制度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安全生产教育培训制度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隐患排查治理制度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安全风险管理制度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应急管理制度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事故管理制度</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职业卫生管理制度</w:t>
      </w:r>
      <w:r w:rsidR="00313218">
        <w:rPr>
          <w:rFonts w:ascii="Times New Roman" w:eastAsia="宋体" w:hAnsi="Times New Roman" w:cs="Times New Roman" w:hint="eastAsia"/>
          <w:sz w:val="28"/>
          <w:szCs w:val="28"/>
          <w14:ligatures w14:val="none"/>
        </w:rPr>
        <w:t>、</w:t>
      </w:r>
      <w:r w:rsidR="00313218" w:rsidRPr="00451447">
        <w:rPr>
          <w:rFonts w:ascii="Times New Roman" w:eastAsia="宋体" w:hAnsi="Times New Roman" w:cs="Times New Roman" w:hint="eastAsia"/>
          <w:sz w:val="28"/>
          <w:szCs w:val="28"/>
          <w14:ligatures w14:val="none"/>
        </w:rPr>
        <w:t>气瓶检验收发管理制度、变更管理</w:t>
      </w:r>
      <w:r w:rsidR="00313218" w:rsidRPr="00451447">
        <w:rPr>
          <w:rFonts w:ascii="Times New Roman" w:eastAsia="宋体" w:hAnsi="Times New Roman" w:cs="Times New Roman" w:hint="eastAsia"/>
          <w:sz w:val="28"/>
          <w:szCs w:val="28"/>
          <w14:ligatures w14:val="none"/>
        </w:rPr>
        <w:lastRenderedPageBreak/>
        <w:t>制度、特殊作业管理制度</w:t>
      </w:r>
      <w:r w:rsidR="00FC5B9F" w:rsidRPr="00451447">
        <w:rPr>
          <w:rFonts w:ascii="Times New Roman" w:eastAsia="宋体" w:hAnsi="Times New Roman" w:cs="Times New Roman" w:hint="eastAsia"/>
          <w:sz w:val="28"/>
          <w:szCs w:val="28"/>
          <w14:ligatures w14:val="none"/>
        </w:rPr>
        <w:t>。</w:t>
      </w:r>
    </w:p>
    <w:p w14:paraId="7B37FE05" w14:textId="04CD4738" w:rsidR="00A83CCF" w:rsidRPr="00A83CCF" w:rsidRDefault="00A9217A" w:rsidP="0036413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217A">
        <w:rPr>
          <w:rFonts w:ascii="Times New Roman" w:eastAsia="宋体" w:hAnsi="Times New Roman" w:cs="Times New Roman" w:hint="eastAsia"/>
          <w:sz w:val="28"/>
          <w:szCs w:val="28"/>
          <w14:ligatures w14:val="none"/>
        </w:rPr>
        <w:t>（</w:t>
      </w:r>
      <w:r w:rsidRPr="00A9217A">
        <w:rPr>
          <w:rFonts w:ascii="Times New Roman" w:eastAsia="宋体" w:hAnsi="Times New Roman" w:cs="Times New Roman" w:hint="eastAsia"/>
          <w:sz w:val="28"/>
          <w:szCs w:val="28"/>
          <w14:ligatures w14:val="none"/>
        </w:rPr>
        <w:t>3</w:t>
      </w:r>
      <w:r w:rsidRPr="00A9217A">
        <w:rPr>
          <w:rFonts w:ascii="Times New Roman" w:eastAsia="宋体" w:hAnsi="Times New Roman" w:cs="Times New Roman" w:hint="eastAsia"/>
          <w:sz w:val="28"/>
          <w:szCs w:val="28"/>
          <w14:ligatures w14:val="none"/>
        </w:rPr>
        <w:t>）企业制定并落实了</w:t>
      </w:r>
      <w:bookmarkStart w:id="98" w:name="_Hlk232168116"/>
      <w:r w:rsidR="00A83CCF" w:rsidRPr="00A83CCF">
        <w:rPr>
          <w:rFonts w:ascii="Times New Roman" w:eastAsia="宋体" w:hAnsi="Times New Roman" w:cs="Times New Roman" w:hint="eastAsia"/>
          <w:sz w:val="28"/>
          <w:szCs w:val="28"/>
          <w14:ligatures w14:val="none"/>
        </w:rPr>
        <w:t>低温气体汽车装车卸车操作规程、低温液体储罐安全操作规程</w:t>
      </w:r>
      <w:r w:rsidR="00A83CCF">
        <w:rPr>
          <w:rFonts w:ascii="Times New Roman" w:eastAsia="宋体" w:hAnsi="Times New Roman" w:cs="Times New Roman" w:hint="eastAsia"/>
          <w:sz w:val="28"/>
          <w:szCs w:val="28"/>
          <w14:ligatures w14:val="none"/>
        </w:rPr>
        <w:t>、</w:t>
      </w:r>
      <w:r w:rsidR="00150FA3" w:rsidRPr="00150FA3">
        <w:rPr>
          <w:rFonts w:ascii="Times New Roman" w:eastAsia="宋体" w:hAnsi="Times New Roman" w:cs="Times New Roman" w:hint="eastAsia"/>
          <w:sz w:val="28"/>
          <w:szCs w:val="28"/>
          <w14:ligatures w14:val="none"/>
        </w:rPr>
        <w:t>气瓶检验收发安全操作规程</w:t>
      </w:r>
      <w:r w:rsidR="00150FA3">
        <w:rPr>
          <w:rFonts w:ascii="Times New Roman" w:eastAsia="宋体" w:hAnsi="Times New Roman" w:cs="Times New Roman" w:hint="eastAsia"/>
          <w:sz w:val="28"/>
          <w:szCs w:val="28"/>
          <w14:ligatures w14:val="none"/>
        </w:rPr>
        <w:t>、</w:t>
      </w:r>
      <w:r w:rsidR="00150FA3" w:rsidRPr="00150FA3">
        <w:rPr>
          <w:rFonts w:ascii="Times New Roman" w:eastAsia="宋体" w:hAnsi="Times New Roman" w:cs="Times New Roman" w:hint="eastAsia"/>
          <w:sz w:val="28"/>
          <w:szCs w:val="28"/>
          <w14:ligatures w14:val="none"/>
        </w:rPr>
        <w:t>氧气充装安全操作规程</w:t>
      </w:r>
      <w:r w:rsidR="00150FA3">
        <w:rPr>
          <w:rFonts w:ascii="Times New Roman" w:eastAsia="宋体" w:hAnsi="Times New Roman" w:cs="Times New Roman" w:hint="eastAsia"/>
          <w:sz w:val="28"/>
          <w:szCs w:val="28"/>
          <w14:ligatures w14:val="none"/>
        </w:rPr>
        <w:t>、</w:t>
      </w:r>
      <w:r w:rsidR="00A83CCF">
        <w:rPr>
          <w:rFonts w:ascii="Times New Roman" w:eastAsia="宋体" w:hAnsi="Times New Roman" w:cs="Times New Roman" w:hint="eastAsia"/>
          <w:sz w:val="28"/>
          <w:szCs w:val="28"/>
          <w14:ligatures w14:val="none"/>
        </w:rPr>
        <w:t>液氧充装安全操作规程、</w:t>
      </w:r>
      <w:r w:rsidR="00150FA3" w:rsidRPr="00150FA3">
        <w:rPr>
          <w:rFonts w:ascii="Times New Roman" w:eastAsia="宋体" w:hAnsi="Times New Roman" w:cs="Times New Roman" w:hint="eastAsia"/>
          <w:sz w:val="28"/>
          <w:szCs w:val="28"/>
          <w14:ligatures w14:val="none"/>
        </w:rPr>
        <w:t>氩气充装安全操作规程</w:t>
      </w:r>
      <w:r w:rsidR="00150FA3">
        <w:rPr>
          <w:rFonts w:ascii="Times New Roman" w:eastAsia="宋体" w:hAnsi="Times New Roman" w:cs="Times New Roman" w:hint="eastAsia"/>
          <w:sz w:val="28"/>
          <w:szCs w:val="28"/>
          <w14:ligatures w14:val="none"/>
        </w:rPr>
        <w:t>、</w:t>
      </w:r>
      <w:r w:rsidR="00150FA3" w:rsidRPr="00150FA3">
        <w:rPr>
          <w:rFonts w:ascii="Times New Roman" w:eastAsia="宋体" w:hAnsi="Times New Roman" w:cs="Times New Roman" w:hint="eastAsia"/>
          <w:sz w:val="28"/>
          <w:szCs w:val="28"/>
          <w14:ligatures w14:val="none"/>
        </w:rPr>
        <w:t>二氧化碳充装操作规程</w:t>
      </w:r>
      <w:r w:rsidR="00A83CCF">
        <w:rPr>
          <w:rFonts w:ascii="Times New Roman" w:eastAsia="宋体" w:hAnsi="Times New Roman" w:cs="Times New Roman" w:hint="eastAsia"/>
          <w:sz w:val="28"/>
          <w:szCs w:val="28"/>
          <w14:ligatures w14:val="none"/>
        </w:rPr>
        <w:t>、氮气</w:t>
      </w:r>
      <w:r w:rsidR="00A83CCF" w:rsidRPr="00A83CCF">
        <w:rPr>
          <w:rFonts w:ascii="Times New Roman" w:eastAsia="宋体" w:hAnsi="Times New Roman" w:cs="Times New Roman" w:hint="eastAsia"/>
          <w:sz w:val="28"/>
          <w:szCs w:val="28"/>
          <w14:ligatures w14:val="none"/>
        </w:rPr>
        <w:t>充装操作规程</w:t>
      </w:r>
      <w:r w:rsidR="00A83CCF">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气瓶充装前检查操作规程</w:t>
      </w:r>
      <w:r w:rsidR="00364139">
        <w:rPr>
          <w:rFonts w:ascii="Times New Roman" w:eastAsia="宋体" w:hAnsi="Times New Roman" w:cs="Times New Roman" w:hint="eastAsia"/>
          <w:sz w:val="28"/>
          <w:szCs w:val="28"/>
          <w14:ligatures w14:val="none"/>
        </w:rPr>
        <w:t>、</w:t>
      </w:r>
      <w:r w:rsidR="00A83CCF" w:rsidRPr="00A83CCF">
        <w:rPr>
          <w:rFonts w:ascii="Times New Roman" w:eastAsia="宋体" w:hAnsi="Times New Roman" w:cs="Times New Roman" w:hint="eastAsia"/>
          <w:sz w:val="28"/>
          <w:szCs w:val="28"/>
          <w14:ligatures w14:val="none"/>
        </w:rPr>
        <w:t>气瓶充装后检查操作规程</w:t>
      </w:r>
      <w:bookmarkEnd w:id="98"/>
      <w:r w:rsidR="00364139">
        <w:rPr>
          <w:rFonts w:ascii="Times New Roman" w:eastAsia="宋体" w:hAnsi="Times New Roman" w:cs="Times New Roman" w:hint="eastAsia"/>
          <w:sz w:val="28"/>
          <w:szCs w:val="28"/>
          <w14:ligatures w14:val="none"/>
        </w:rPr>
        <w:t>。</w:t>
      </w:r>
    </w:p>
    <w:p w14:paraId="6CD310DE" w14:textId="77777777" w:rsidR="00A9217A" w:rsidRPr="00A9217A" w:rsidRDefault="00A9217A" w:rsidP="00A9217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217A">
        <w:rPr>
          <w:rFonts w:ascii="Times New Roman" w:eastAsia="宋体" w:hAnsi="Times New Roman" w:cs="Times New Roman" w:hint="eastAsia"/>
          <w:sz w:val="28"/>
          <w:szCs w:val="28"/>
          <w14:ligatures w14:val="none"/>
        </w:rPr>
        <w:t>（</w:t>
      </w:r>
      <w:r w:rsidRPr="00A9217A">
        <w:rPr>
          <w:rFonts w:ascii="Times New Roman" w:eastAsia="宋体" w:hAnsi="Times New Roman" w:cs="Times New Roman" w:hint="eastAsia"/>
          <w:sz w:val="28"/>
          <w:szCs w:val="28"/>
          <w14:ligatures w14:val="none"/>
        </w:rPr>
        <w:t>4</w:t>
      </w:r>
      <w:r w:rsidRPr="00A9217A">
        <w:rPr>
          <w:rFonts w:ascii="Times New Roman" w:eastAsia="宋体" w:hAnsi="Times New Roman" w:cs="Times New Roman" w:hint="eastAsia"/>
          <w:sz w:val="28"/>
          <w:szCs w:val="28"/>
          <w14:ligatures w14:val="none"/>
        </w:rPr>
        <w:t>）企业制定了相对完善的危险化学品事故应急预案，明确应急救援组织机构及其相应分工责任明确，联络、报警系统完善。能够按照危险化学品事故应急预案的规定进行演练，对演练效果能够进行讲评。符合事故应急预案的相关要求。应急预案备案登记表情况如下：</w:t>
      </w:r>
    </w:p>
    <w:p w14:paraId="783AF60D" w14:textId="6A182131" w:rsidR="00A9217A" w:rsidRPr="00A9217A" w:rsidRDefault="00A9217A" w:rsidP="00A9217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217A">
        <w:rPr>
          <w:rFonts w:ascii="Times New Roman" w:eastAsia="宋体" w:hAnsi="Times New Roman" w:cs="Times New Roman" w:hint="eastAsia"/>
          <w:sz w:val="28"/>
          <w:szCs w:val="28"/>
          <w14:ligatures w14:val="none"/>
        </w:rPr>
        <w:t>备案单位：</w:t>
      </w:r>
      <w:r w:rsidR="00275472">
        <w:rPr>
          <w:rFonts w:ascii="Times New Roman" w:eastAsia="宋体" w:hAnsi="Times New Roman" w:cs="Times New Roman" w:hint="eastAsia"/>
          <w:sz w:val="28"/>
          <w:szCs w:val="28"/>
          <w14:ligatures w14:val="none"/>
        </w:rPr>
        <w:t>营口市滨城氧气厂</w:t>
      </w:r>
    </w:p>
    <w:p w14:paraId="08FE5606" w14:textId="6D9D919D" w:rsidR="00A9217A" w:rsidRPr="00A9217A" w:rsidRDefault="00A9217A" w:rsidP="00A9217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217A">
        <w:rPr>
          <w:rFonts w:ascii="Times New Roman" w:eastAsia="宋体" w:hAnsi="Times New Roman" w:cs="Times New Roman" w:hint="eastAsia"/>
          <w:sz w:val="28"/>
          <w:szCs w:val="28"/>
          <w14:ligatures w14:val="none"/>
        </w:rPr>
        <w:t>发证单位：</w:t>
      </w:r>
      <w:r w:rsidR="00364139">
        <w:rPr>
          <w:rFonts w:ascii="Times New Roman" w:eastAsia="宋体" w:hAnsi="Times New Roman" w:cs="Times New Roman" w:hint="eastAsia"/>
          <w:sz w:val="28"/>
          <w:szCs w:val="28"/>
          <w14:ligatures w14:val="none"/>
        </w:rPr>
        <w:t>营口辽河经济开发区应急管理局</w:t>
      </w:r>
    </w:p>
    <w:p w14:paraId="2036DD0D" w14:textId="5CC95634" w:rsidR="00A9217A" w:rsidRPr="00A9217A" w:rsidRDefault="00A9217A" w:rsidP="00A9217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217A">
        <w:rPr>
          <w:rFonts w:ascii="Times New Roman" w:eastAsia="宋体" w:hAnsi="Times New Roman" w:cs="Times New Roman" w:hint="eastAsia"/>
          <w:sz w:val="28"/>
          <w:szCs w:val="28"/>
          <w14:ligatures w14:val="none"/>
        </w:rPr>
        <w:t>备案日期：</w:t>
      </w:r>
      <w:r w:rsidRPr="00A9217A">
        <w:rPr>
          <w:rFonts w:ascii="Times New Roman" w:eastAsia="宋体" w:hAnsi="Times New Roman" w:cs="Times New Roman" w:hint="eastAsia"/>
          <w:sz w:val="28"/>
          <w:szCs w:val="28"/>
          <w14:ligatures w14:val="none"/>
        </w:rPr>
        <w:t>202</w:t>
      </w:r>
      <w:r w:rsidR="00313218">
        <w:rPr>
          <w:rFonts w:ascii="Times New Roman" w:eastAsia="宋体" w:hAnsi="Times New Roman" w:cs="Times New Roman" w:hint="eastAsia"/>
          <w:sz w:val="28"/>
          <w:szCs w:val="28"/>
          <w14:ligatures w14:val="none"/>
        </w:rPr>
        <w:t>6</w:t>
      </w:r>
      <w:r w:rsidRPr="00A9217A">
        <w:rPr>
          <w:rFonts w:ascii="Times New Roman" w:eastAsia="宋体" w:hAnsi="Times New Roman" w:cs="Times New Roman" w:hint="eastAsia"/>
          <w:sz w:val="28"/>
          <w:szCs w:val="28"/>
          <w14:ligatures w14:val="none"/>
        </w:rPr>
        <w:t>年</w:t>
      </w:r>
      <w:r w:rsidRPr="00A9217A">
        <w:rPr>
          <w:rFonts w:ascii="Times New Roman" w:eastAsia="宋体" w:hAnsi="Times New Roman" w:cs="Times New Roman" w:hint="eastAsia"/>
          <w:sz w:val="28"/>
          <w:szCs w:val="28"/>
          <w14:ligatures w14:val="none"/>
        </w:rPr>
        <w:t>0</w:t>
      </w:r>
      <w:r w:rsidR="00364139">
        <w:rPr>
          <w:rFonts w:ascii="Times New Roman" w:eastAsia="宋体" w:hAnsi="Times New Roman" w:cs="Times New Roman" w:hint="eastAsia"/>
          <w:sz w:val="28"/>
          <w:szCs w:val="28"/>
          <w14:ligatures w14:val="none"/>
        </w:rPr>
        <w:t>7</w:t>
      </w:r>
      <w:r w:rsidRPr="00A9217A">
        <w:rPr>
          <w:rFonts w:ascii="Times New Roman" w:eastAsia="宋体" w:hAnsi="Times New Roman" w:cs="Times New Roman" w:hint="eastAsia"/>
          <w:sz w:val="28"/>
          <w:szCs w:val="28"/>
          <w14:ligatures w14:val="none"/>
        </w:rPr>
        <w:t>月</w:t>
      </w:r>
      <w:r w:rsidRPr="00A9217A">
        <w:rPr>
          <w:rFonts w:ascii="Times New Roman" w:eastAsia="宋体" w:hAnsi="Times New Roman" w:cs="Times New Roman" w:hint="eastAsia"/>
          <w:sz w:val="28"/>
          <w:szCs w:val="28"/>
          <w14:ligatures w14:val="none"/>
        </w:rPr>
        <w:t>0</w:t>
      </w:r>
      <w:r w:rsidR="00313218">
        <w:rPr>
          <w:rFonts w:ascii="Times New Roman" w:eastAsia="宋体" w:hAnsi="Times New Roman" w:cs="Times New Roman" w:hint="eastAsia"/>
          <w:sz w:val="28"/>
          <w:szCs w:val="28"/>
          <w14:ligatures w14:val="none"/>
        </w:rPr>
        <w:t>2</w:t>
      </w:r>
      <w:r w:rsidRPr="00A9217A">
        <w:rPr>
          <w:rFonts w:ascii="Times New Roman" w:eastAsia="宋体" w:hAnsi="Times New Roman" w:cs="Times New Roman" w:hint="eastAsia"/>
          <w:sz w:val="28"/>
          <w:szCs w:val="28"/>
          <w14:ligatures w14:val="none"/>
        </w:rPr>
        <w:t>日</w:t>
      </w:r>
    </w:p>
    <w:p w14:paraId="1F71FCA5" w14:textId="5C2431ED" w:rsidR="00F050A7" w:rsidRPr="00A9217A" w:rsidRDefault="00A9217A" w:rsidP="00A9217A">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217A">
        <w:rPr>
          <w:rFonts w:ascii="Times New Roman" w:eastAsia="宋体" w:hAnsi="Times New Roman" w:cs="Times New Roman" w:hint="eastAsia"/>
          <w:sz w:val="28"/>
          <w:szCs w:val="28"/>
          <w14:ligatures w14:val="none"/>
        </w:rPr>
        <w:t>备案编号：</w:t>
      </w:r>
      <w:r w:rsidR="00364139" w:rsidRPr="00364139">
        <w:rPr>
          <w:rFonts w:ascii="Times New Roman" w:eastAsia="宋体" w:hAnsi="Times New Roman" w:cs="Times New Roman" w:hint="eastAsia"/>
          <w:sz w:val="28"/>
          <w:szCs w:val="28"/>
          <w14:ligatures w14:val="none"/>
        </w:rPr>
        <w:t>21084B21BCYQ2</w:t>
      </w:r>
      <w:r w:rsidR="00313218">
        <w:rPr>
          <w:rFonts w:ascii="Times New Roman" w:eastAsia="宋体" w:hAnsi="Times New Roman" w:cs="Times New Roman" w:hint="eastAsia"/>
          <w:sz w:val="28"/>
          <w:szCs w:val="28"/>
          <w14:ligatures w14:val="none"/>
        </w:rPr>
        <w:t>6004</w:t>
      </w:r>
    </w:p>
    <w:p w14:paraId="157CF6F8" w14:textId="77777777" w:rsidR="00FD18B0" w:rsidRPr="00FD18B0" w:rsidRDefault="00FD18B0" w:rsidP="00FD18B0">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FD18B0">
        <w:rPr>
          <w:rFonts w:ascii="Times New Roman" w:eastAsia="黑体" w:hAnsi="Times New Roman" w:cs="Times New Roman" w:hint="eastAsia"/>
          <w:b/>
          <w:sz w:val="28"/>
          <w:szCs w:val="32"/>
          <w14:ligatures w14:val="none"/>
        </w:rPr>
        <w:t>2.1.6</w:t>
      </w:r>
      <w:r w:rsidRPr="00FD18B0">
        <w:rPr>
          <w:rFonts w:ascii="Times New Roman" w:eastAsia="黑体" w:hAnsi="Times New Roman" w:cs="Times New Roman" w:hint="eastAsia"/>
          <w:b/>
          <w:sz w:val="28"/>
          <w:szCs w:val="32"/>
          <w14:ligatures w14:val="none"/>
        </w:rPr>
        <w:t>机构设置及人员培训情况</w:t>
      </w:r>
    </w:p>
    <w:p w14:paraId="761B34AC" w14:textId="6E897268" w:rsidR="00FD18B0" w:rsidRPr="00FD18B0" w:rsidRDefault="00FD18B0" w:rsidP="00FD18B0">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FD18B0">
        <w:rPr>
          <w:rFonts w:ascii="Times New Roman" w:eastAsia="宋体" w:hAnsi="Times New Roman" w:cs="Times New Roman" w:hint="eastAsia"/>
          <w:sz w:val="28"/>
          <w:szCs w:val="28"/>
          <w14:ligatures w14:val="none"/>
        </w:rPr>
        <w:t>企业现有职工</w:t>
      </w:r>
      <w:r w:rsidR="00507517">
        <w:rPr>
          <w:rFonts w:ascii="Times New Roman" w:eastAsia="宋体" w:hAnsi="Times New Roman" w:cs="Times New Roman" w:hint="eastAsia"/>
          <w:sz w:val="28"/>
          <w:szCs w:val="28"/>
          <w14:ligatures w14:val="none"/>
        </w:rPr>
        <w:t>8</w:t>
      </w:r>
      <w:r w:rsidRPr="00F94C7D">
        <w:rPr>
          <w:rFonts w:ascii="Times New Roman" w:eastAsia="宋体" w:hAnsi="Times New Roman" w:cs="Times New Roman" w:hint="eastAsia"/>
          <w:sz w:val="28"/>
          <w:szCs w:val="28"/>
          <w14:ligatures w14:val="none"/>
        </w:rPr>
        <w:t>人</w:t>
      </w:r>
      <w:r w:rsidRPr="00FD18B0">
        <w:rPr>
          <w:rFonts w:ascii="Times New Roman" w:eastAsia="宋体" w:hAnsi="Times New Roman" w:cs="Times New Roman" w:hint="eastAsia"/>
          <w:sz w:val="28"/>
          <w:szCs w:val="28"/>
          <w14:ligatures w14:val="none"/>
        </w:rPr>
        <w:t>，设有安全生产领导小组，由</w:t>
      </w:r>
      <w:r w:rsidR="00BB4DAC">
        <w:rPr>
          <w:rFonts w:ascii="Times New Roman" w:eastAsia="宋体" w:hAnsi="Times New Roman" w:cs="Times New Roman" w:hint="eastAsia"/>
          <w:sz w:val="28"/>
          <w:szCs w:val="28"/>
          <w14:ligatures w14:val="none"/>
        </w:rPr>
        <w:t>张继宾</w:t>
      </w:r>
      <w:r w:rsidRPr="00FD18B0">
        <w:rPr>
          <w:rFonts w:ascii="Times New Roman" w:eastAsia="宋体" w:hAnsi="Times New Roman" w:cs="Times New Roman" w:hint="eastAsia"/>
          <w:sz w:val="28"/>
          <w:szCs w:val="28"/>
          <w14:ligatures w14:val="none"/>
        </w:rPr>
        <w:t>担任主要负责人，</w:t>
      </w:r>
      <w:r w:rsidR="00BB4DAC">
        <w:rPr>
          <w:rFonts w:ascii="Times New Roman" w:eastAsia="宋体" w:hAnsi="Times New Roman" w:cs="Times New Roman" w:hint="eastAsia"/>
          <w:sz w:val="28"/>
          <w:szCs w:val="28"/>
          <w14:ligatures w14:val="none"/>
        </w:rPr>
        <w:t>张晓光</w:t>
      </w:r>
      <w:r w:rsidRPr="00FD18B0">
        <w:rPr>
          <w:rFonts w:ascii="Times New Roman" w:eastAsia="宋体" w:hAnsi="Times New Roman" w:cs="Times New Roman" w:hint="eastAsia"/>
          <w:sz w:val="28"/>
          <w:szCs w:val="28"/>
          <w14:ligatures w14:val="none"/>
        </w:rPr>
        <w:t>担任专职安全管理人员。</w:t>
      </w:r>
    </w:p>
    <w:p w14:paraId="6273E3C6" w14:textId="6722437B" w:rsidR="00F050A7" w:rsidRDefault="00FD18B0" w:rsidP="00FD18B0">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FD18B0">
        <w:rPr>
          <w:rFonts w:ascii="Times New Roman" w:eastAsia="宋体" w:hAnsi="Times New Roman" w:cs="Times New Roman" w:hint="eastAsia"/>
          <w:sz w:val="28"/>
          <w:szCs w:val="28"/>
          <w14:ligatures w14:val="none"/>
        </w:rPr>
        <w:t>企业设安全生产领导小组负责站内安全生产工作，并设置安全管理人员</w:t>
      </w:r>
      <w:r w:rsidRPr="00FD18B0">
        <w:rPr>
          <w:rFonts w:ascii="Times New Roman" w:eastAsia="宋体" w:hAnsi="Times New Roman" w:cs="Times New Roman" w:hint="eastAsia"/>
          <w:sz w:val="28"/>
          <w:szCs w:val="28"/>
          <w14:ligatures w14:val="none"/>
        </w:rPr>
        <w:t>1</w:t>
      </w:r>
      <w:r w:rsidRPr="00FD18B0">
        <w:rPr>
          <w:rFonts w:ascii="Times New Roman" w:eastAsia="宋体" w:hAnsi="Times New Roman" w:cs="Times New Roman" w:hint="eastAsia"/>
          <w:sz w:val="28"/>
          <w:szCs w:val="28"/>
          <w14:ligatures w14:val="none"/>
        </w:rPr>
        <w:t>名。企业负责人和专职安全管理人员均经营口市应急管理局培训考核合格，并取得安全资格证书；企业特种设备作业人员均已经相关培训考核后合格，取得特种设备作业资格证书。</w:t>
      </w:r>
    </w:p>
    <w:p w14:paraId="0011E35B" w14:textId="77777777" w:rsidR="00240E74" w:rsidRPr="00240E74" w:rsidRDefault="00240E74" w:rsidP="00240E74">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99" w:name="_Toc235092624"/>
      <w:r w:rsidRPr="00240E74">
        <w:rPr>
          <w:rFonts w:ascii="Times New Roman" w:eastAsia="楷体" w:hAnsi="Times New Roman" w:cs="黑体" w:hint="eastAsia"/>
          <w:b/>
          <w:sz w:val="32"/>
          <w:szCs w:val="32"/>
          <w14:ligatures w14:val="none"/>
        </w:rPr>
        <w:t>2.2</w:t>
      </w:r>
      <w:r w:rsidRPr="00240E74">
        <w:rPr>
          <w:rFonts w:ascii="Times New Roman" w:eastAsia="楷体" w:hAnsi="Times New Roman" w:cs="黑体" w:hint="eastAsia"/>
          <w:b/>
          <w:sz w:val="32"/>
          <w:szCs w:val="32"/>
          <w14:ligatures w14:val="none"/>
        </w:rPr>
        <w:t>工艺装置、设备、设施等基本情况</w:t>
      </w:r>
      <w:bookmarkEnd w:id="99"/>
    </w:p>
    <w:p w14:paraId="5C50E7D0" w14:textId="494BD181" w:rsidR="00240E74" w:rsidRDefault="00240E74" w:rsidP="00240E74">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240E74">
        <w:rPr>
          <w:rFonts w:ascii="Times New Roman" w:eastAsia="黑体" w:hAnsi="Times New Roman" w:cs="Times New Roman" w:hint="eastAsia"/>
          <w:b/>
          <w:sz w:val="28"/>
          <w:szCs w:val="32"/>
          <w14:ligatures w14:val="none"/>
        </w:rPr>
        <w:t>2.2.1</w:t>
      </w:r>
      <w:r w:rsidRPr="00240E74">
        <w:rPr>
          <w:rFonts w:ascii="Times New Roman" w:eastAsia="黑体" w:hAnsi="Times New Roman" w:cs="Times New Roman" w:hint="eastAsia"/>
          <w:b/>
          <w:sz w:val="28"/>
          <w:szCs w:val="32"/>
          <w14:ligatures w14:val="none"/>
        </w:rPr>
        <w:t>工艺流程</w:t>
      </w:r>
    </w:p>
    <w:p w14:paraId="660843B1" w14:textId="69D976AD" w:rsidR="00B04BC4" w:rsidRPr="00B04BC4" w:rsidRDefault="00B04BC4"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B04BC4">
        <w:rPr>
          <w:rFonts w:ascii="Times New Roman" w:eastAsia="宋体" w:hAnsi="Times New Roman" w:cs="Times New Roman"/>
          <w:sz w:val="28"/>
          <w:szCs w:val="28"/>
          <w14:ligatures w14:val="none"/>
        </w:rPr>
        <w:t>（</w:t>
      </w:r>
      <w:r w:rsidRPr="00B04BC4">
        <w:rPr>
          <w:rFonts w:ascii="Times New Roman" w:eastAsia="宋体" w:hAnsi="Times New Roman" w:cs="Times New Roman" w:hint="eastAsia"/>
          <w:sz w:val="28"/>
          <w:szCs w:val="28"/>
          <w14:ligatures w14:val="none"/>
        </w:rPr>
        <w:t>1</w:t>
      </w:r>
      <w:r w:rsidRPr="00B04BC4">
        <w:rPr>
          <w:rFonts w:ascii="Times New Roman" w:eastAsia="宋体" w:hAnsi="Times New Roman" w:cs="Times New Roman"/>
          <w:sz w:val="28"/>
          <w:szCs w:val="28"/>
          <w14:ligatures w14:val="none"/>
        </w:rPr>
        <w:t>）氧</w:t>
      </w:r>
      <w:r w:rsidR="000C1505">
        <w:rPr>
          <w:rFonts w:ascii="Times New Roman" w:eastAsia="宋体" w:hAnsi="Times New Roman" w:cs="Times New Roman" w:hint="eastAsia"/>
          <w:sz w:val="28"/>
          <w:szCs w:val="28"/>
          <w14:ligatures w14:val="none"/>
        </w:rPr>
        <w:t>[</w:t>
      </w:r>
      <w:r w:rsidR="000C1505">
        <w:rPr>
          <w:rFonts w:ascii="Times New Roman" w:eastAsia="宋体" w:hAnsi="Times New Roman" w:cs="Times New Roman" w:hint="eastAsia"/>
          <w:sz w:val="28"/>
          <w:szCs w:val="28"/>
          <w14:ligatures w14:val="none"/>
        </w:rPr>
        <w:t>压缩的或液化的</w:t>
      </w:r>
      <w:r w:rsidR="000C1505">
        <w:rPr>
          <w:rFonts w:ascii="Times New Roman" w:eastAsia="宋体" w:hAnsi="Times New Roman" w:cs="Times New Roman" w:hint="eastAsia"/>
          <w:sz w:val="28"/>
          <w:szCs w:val="28"/>
          <w14:ligatures w14:val="none"/>
        </w:rPr>
        <w:t>]</w:t>
      </w:r>
      <w:r w:rsidRPr="00B04BC4">
        <w:rPr>
          <w:rFonts w:ascii="Times New Roman" w:eastAsia="宋体" w:hAnsi="Times New Roman" w:cs="Times New Roman"/>
          <w:sz w:val="28"/>
          <w:szCs w:val="28"/>
          <w14:ligatures w14:val="none"/>
        </w:rPr>
        <w:t>充装工艺流程</w:t>
      </w:r>
    </w:p>
    <w:p w14:paraId="68F49A00" w14:textId="55EF34A8" w:rsidR="00B04BC4" w:rsidRPr="00B04BC4" w:rsidRDefault="00B04BC4"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①</w:t>
      </w:r>
      <w:r w:rsidRPr="00B04BC4">
        <w:rPr>
          <w:rFonts w:ascii="Times New Roman" w:eastAsia="宋体" w:hAnsi="Times New Roman" w:cs="Times New Roman" w:hint="eastAsia"/>
          <w:sz w:val="28"/>
          <w:szCs w:val="28"/>
          <w14:ligatures w14:val="none"/>
        </w:rPr>
        <w:t>卸车工艺流程：外购的液氧用低温汽车槽车运至充装站，通过金属软</w:t>
      </w:r>
      <w:r w:rsidRPr="00B04BC4">
        <w:rPr>
          <w:rFonts w:ascii="Times New Roman" w:eastAsia="宋体" w:hAnsi="Times New Roman" w:cs="Times New Roman" w:hint="eastAsia"/>
          <w:sz w:val="28"/>
          <w:szCs w:val="28"/>
          <w14:ligatures w14:val="none"/>
        </w:rPr>
        <w:lastRenderedPageBreak/>
        <w:t>管两端的快速接头，连接槽车和相应的低温液体储罐，打开槽车出口阀门和储罐进口阀门，启动槽车泵，即可将槽车内的低温液体卸到相应的低温液体储罐中。</w:t>
      </w:r>
    </w:p>
    <w:p w14:paraId="32698F4C" w14:textId="62321EE9" w:rsidR="00512780" w:rsidRDefault="00B04BC4"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②</w:t>
      </w:r>
      <w:r w:rsidRPr="00B04BC4">
        <w:rPr>
          <w:rFonts w:ascii="Times New Roman" w:eastAsia="宋体" w:hAnsi="Times New Roman" w:cs="Times New Roman" w:hint="eastAsia"/>
          <w:sz w:val="28"/>
          <w:szCs w:val="28"/>
          <w14:ligatures w14:val="none"/>
        </w:rPr>
        <w:t>充装工艺流程：</w:t>
      </w:r>
      <w:r w:rsidR="007B6024" w:rsidRPr="007B6024">
        <w:rPr>
          <w:rFonts w:ascii="Times New Roman" w:eastAsia="宋体" w:hAnsi="Times New Roman" w:cs="Times New Roman" w:hint="eastAsia"/>
          <w:sz w:val="28"/>
          <w:szCs w:val="28"/>
          <w14:ligatures w14:val="none"/>
        </w:rPr>
        <w:t>液氧直接充入钢瓶</w:t>
      </w:r>
      <w:r w:rsidR="007B6024">
        <w:rPr>
          <w:rFonts w:ascii="Times New Roman" w:eastAsia="宋体" w:hAnsi="Times New Roman" w:cs="Times New Roman" w:hint="eastAsia"/>
          <w:sz w:val="28"/>
          <w:szCs w:val="28"/>
          <w14:ligatures w14:val="none"/>
        </w:rPr>
        <w:t>或</w:t>
      </w:r>
      <w:r w:rsidR="00512780" w:rsidRPr="00512780">
        <w:rPr>
          <w:rFonts w:ascii="Times New Roman" w:eastAsia="宋体" w:hAnsi="Times New Roman" w:cs="Times New Roman" w:hint="eastAsia"/>
          <w:sz w:val="28"/>
          <w:szCs w:val="28"/>
          <w14:ligatures w14:val="none"/>
        </w:rPr>
        <w:t>液氧经低温液体泵加压到</w:t>
      </w:r>
      <w:r w:rsidR="00512780" w:rsidRPr="00512780">
        <w:rPr>
          <w:rFonts w:ascii="Times New Roman" w:eastAsia="宋体" w:hAnsi="Times New Roman" w:cs="Times New Roman" w:hint="eastAsia"/>
          <w:sz w:val="28"/>
          <w:szCs w:val="28"/>
          <w14:ligatures w14:val="none"/>
        </w:rPr>
        <w:t>15MPa</w:t>
      </w:r>
      <w:r w:rsidR="00512780" w:rsidRPr="00512780">
        <w:rPr>
          <w:rFonts w:ascii="Times New Roman" w:eastAsia="宋体" w:hAnsi="Times New Roman" w:cs="Times New Roman" w:hint="eastAsia"/>
          <w:sz w:val="28"/>
          <w:szCs w:val="28"/>
          <w14:ligatures w14:val="none"/>
        </w:rPr>
        <w:t>，再通过气化器气化成高压气体经充气排进行灌瓶（气瓶须经检验合格）。充装氧气钢瓶时，先连接好充气排管路与氧气钢瓶，打开液氧储罐出口阀门，启动液氧泵，由储罐流出的液氧经液氧管道进入泵内，进入泵内的液体加压后进入气化器转化成气体，大部分气体进入充气排，小部分气体经回气管返回到储罐内，给储罐内的液体加压，以便于液体由储罐内流出。进入气化器的液态氧在气化器的热交换下，转化成高压气体，通过管道进入充气排，打开充气排与氧气钢瓶的连接管路阀门和钢瓶角阀即可进行充装</w:t>
      </w:r>
      <w:r w:rsidR="00512780">
        <w:rPr>
          <w:rFonts w:ascii="Times New Roman" w:eastAsia="宋体" w:hAnsi="Times New Roman" w:cs="Times New Roman" w:hint="eastAsia"/>
          <w:sz w:val="28"/>
          <w:szCs w:val="28"/>
          <w14:ligatures w14:val="none"/>
        </w:rPr>
        <w:t>。</w:t>
      </w:r>
    </w:p>
    <w:p w14:paraId="6619CA9F" w14:textId="461655BC" w:rsidR="00B04BC4" w:rsidRPr="00B04BC4" w:rsidRDefault="004F0AEE"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F0AEE">
        <w:rPr>
          <w:rFonts w:ascii="Times New Roman" w:eastAsia="宋体" w:hAnsi="Times New Roman" w:cs="Times New Roman" w:hint="eastAsia"/>
          <w:sz w:val="28"/>
          <w:szCs w:val="28"/>
          <w14:ligatures w14:val="none"/>
        </w:rPr>
        <w:t>氧</w:t>
      </w:r>
      <w:r w:rsidRPr="004F0AEE">
        <w:rPr>
          <w:rFonts w:ascii="Times New Roman" w:eastAsia="宋体" w:hAnsi="Times New Roman" w:cs="Times New Roman" w:hint="eastAsia"/>
          <w:sz w:val="28"/>
          <w:szCs w:val="28"/>
          <w14:ligatures w14:val="none"/>
        </w:rPr>
        <w:t>[</w:t>
      </w:r>
      <w:r w:rsidRPr="004F0AEE">
        <w:rPr>
          <w:rFonts w:ascii="Times New Roman" w:eastAsia="宋体" w:hAnsi="Times New Roman" w:cs="Times New Roman" w:hint="eastAsia"/>
          <w:sz w:val="28"/>
          <w:szCs w:val="28"/>
          <w14:ligatures w14:val="none"/>
        </w:rPr>
        <w:t>压缩的或液化的</w:t>
      </w:r>
      <w:r w:rsidRPr="004F0AEE">
        <w:rPr>
          <w:rFonts w:ascii="Times New Roman" w:eastAsia="宋体" w:hAnsi="Times New Roman" w:cs="Times New Roman" w:hint="eastAsia"/>
          <w:sz w:val="28"/>
          <w:szCs w:val="28"/>
          <w14:ligatures w14:val="none"/>
        </w:rPr>
        <w:t>]</w:t>
      </w:r>
      <w:r w:rsidR="00B04BC4" w:rsidRPr="00B04BC4">
        <w:rPr>
          <w:rFonts w:ascii="Times New Roman" w:eastAsia="宋体" w:hAnsi="Times New Roman" w:cs="Times New Roman"/>
          <w:sz w:val="28"/>
          <w:szCs w:val="28"/>
          <w14:ligatures w14:val="none"/>
        </w:rPr>
        <w:t>充装过程工艺流程简图见图</w:t>
      </w:r>
      <w:r w:rsidR="00B04BC4" w:rsidRPr="00B04BC4">
        <w:rPr>
          <w:rFonts w:ascii="Times New Roman" w:eastAsia="宋体" w:hAnsi="Times New Roman" w:cs="Times New Roman"/>
          <w:sz w:val="28"/>
          <w:szCs w:val="28"/>
          <w14:ligatures w14:val="none"/>
        </w:rPr>
        <w:t>2.2-1</w:t>
      </w:r>
      <w:r w:rsidR="00B04BC4" w:rsidRPr="00B04BC4">
        <w:rPr>
          <w:rFonts w:ascii="Times New Roman" w:eastAsia="宋体" w:hAnsi="Times New Roman" w:cs="Times New Roman"/>
          <w:sz w:val="28"/>
          <w:szCs w:val="28"/>
          <w14:ligatures w14:val="none"/>
        </w:rPr>
        <w:t>所示。</w:t>
      </w:r>
    </w:p>
    <w:p w14:paraId="067F1021" w14:textId="0CFD4A38" w:rsidR="00B04BC4" w:rsidRPr="00B04BC4" w:rsidRDefault="00B04BC4" w:rsidP="00B04BC4">
      <w:pPr>
        <w:spacing w:after="0" w:line="240" w:lineRule="auto"/>
        <w:jc w:val="center"/>
        <w:rPr>
          <w:rFonts w:ascii="Times New Roman" w:eastAsia="宋体" w:hAnsi="Times New Roman" w:cs="Times New Roman"/>
          <w:sz w:val="28"/>
          <w14:ligatures w14:val="none"/>
        </w:rPr>
      </w:pPr>
      <w:r w:rsidRPr="00B04BC4">
        <w:rPr>
          <w:rFonts w:ascii="Times New Roman" w:eastAsia="宋体" w:hAnsi="Times New Roman" w:cs="Times New Roman"/>
          <w:noProof/>
          <w:sz w:val="28"/>
          <w14:ligatures w14:val="none"/>
        </w:rPr>
        <mc:AlternateContent>
          <mc:Choice Requires="wpc">
            <w:drawing>
              <wp:inline distT="0" distB="0" distL="0" distR="0" wp14:anchorId="4BD34D96" wp14:editId="5622B564">
                <wp:extent cx="5715000" cy="1457326"/>
                <wp:effectExtent l="0" t="0" r="0" b="0"/>
                <wp:docPr id="1412277741" name="画布 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5034874" name="文本框 147"/>
                        <wps:cNvSpPr txBox="1">
                          <a:spLocks noChangeArrowheads="1"/>
                        </wps:cNvSpPr>
                        <wps:spPr bwMode="auto">
                          <a:xfrm>
                            <a:off x="62262" y="567087"/>
                            <a:ext cx="871188" cy="289005"/>
                          </a:xfrm>
                          <a:prstGeom prst="rect">
                            <a:avLst/>
                          </a:prstGeom>
                          <a:solidFill>
                            <a:srgbClr val="FFFFFF"/>
                          </a:solidFill>
                          <a:ln w="9525">
                            <a:solidFill>
                              <a:srgbClr val="000000"/>
                            </a:solidFill>
                            <a:miter lim="800000"/>
                            <a:headEnd/>
                            <a:tailEnd/>
                          </a:ln>
                        </wps:spPr>
                        <wps:txbx>
                          <w:txbxContent>
                            <w:p w14:paraId="590F8A9A" w14:textId="77777777" w:rsidR="00B04BC4" w:rsidRDefault="00B04BC4" w:rsidP="00B04BC4">
                              <w:pPr>
                                <w:pStyle w:val="xingzhuang1"/>
                              </w:pPr>
                              <w:r>
                                <w:rPr>
                                  <w:rFonts w:hint="eastAsia"/>
                                </w:rPr>
                                <w:t>液态氧槽车</w:t>
                              </w:r>
                            </w:p>
                          </w:txbxContent>
                        </wps:txbx>
                        <wps:bodyPr rot="0" vert="horz" wrap="square" lIns="91440" tIns="45720" rIns="91440" bIns="45720" anchor="t" anchorCtr="0" upright="1">
                          <a:noAutofit/>
                        </wps:bodyPr>
                      </wps:wsp>
                      <wps:wsp>
                        <wps:cNvPr id="97499993" name="矩形 148"/>
                        <wps:cNvSpPr>
                          <a:spLocks noChangeArrowheads="1"/>
                        </wps:cNvSpPr>
                        <wps:spPr bwMode="auto">
                          <a:xfrm>
                            <a:off x="1276654" y="584248"/>
                            <a:ext cx="765927" cy="285782"/>
                          </a:xfrm>
                          <a:prstGeom prst="rect">
                            <a:avLst/>
                          </a:prstGeom>
                          <a:solidFill>
                            <a:srgbClr val="FFFFFF"/>
                          </a:solidFill>
                          <a:ln w="9525">
                            <a:solidFill>
                              <a:srgbClr val="000000"/>
                            </a:solidFill>
                            <a:miter lim="800000"/>
                            <a:headEnd/>
                            <a:tailEnd/>
                          </a:ln>
                        </wps:spPr>
                        <wps:txbx>
                          <w:txbxContent>
                            <w:p w14:paraId="27CEEB74" w14:textId="3E3E8B90" w:rsidR="00B04BC4" w:rsidRDefault="00B04BC4" w:rsidP="00B04BC4">
                              <w:pPr>
                                <w:pStyle w:val="xingzhuang1"/>
                              </w:pPr>
                              <w:r>
                                <w:rPr>
                                  <w:rFonts w:hint="eastAsia"/>
                                </w:rPr>
                                <w:t>液氧储罐</w:t>
                              </w:r>
                            </w:p>
                          </w:txbxContent>
                        </wps:txbx>
                        <wps:bodyPr rot="0" vert="horz" wrap="square" lIns="91440" tIns="45720" rIns="91440" bIns="45720" anchor="t" anchorCtr="0" upright="1">
                          <a:noAutofit/>
                        </wps:bodyPr>
                      </wps:wsp>
                      <wps:wsp>
                        <wps:cNvPr id="1881949170" name="矩形 149"/>
                        <wps:cNvSpPr>
                          <a:spLocks noChangeArrowheads="1"/>
                        </wps:cNvSpPr>
                        <wps:spPr bwMode="auto">
                          <a:xfrm>
                            <a:off x="2394548" y="584248"/>
                            <a:ext cx="891577" cy="303673"/>
                          </a:xfrm>
                          <a:prstGeom prst="rect">
                            <a:avLst/>
                          </a:prstGeom>
                          <a:solidFill>
                            <a:srgbClr val="FFFFFF"/>
                          </a:solidFill>
                          <a:ln w="9525">
                            <a:solidFill>
                              <a:srgbClr val="000000"/>
                            </a:solidFill>
                            <a:miter lim="800000"/>
                            <a:headEnd/>
                            <a:tailEnd/>
                          </a:ln>
                        </wps:spPr>
                        <wps:txbx>
                          <w:txbxContent>
                            <w:p w14:paraId="48A3C65C" w14:textId="2A6CA4FF" w:rsidR="00B04BC4" w:rsidRDefault="00B04BC4" w:rsidP="00B04BC4">
                              <w:pPr>
                                <w:pStyle w:val="xingzhuang1"/>
                              </w:pPr>
                              <w:r>
                                <w:rPr>
                                  <w:rFonts w:hint="eastAsia"/>
                                </w:rPr>
                                <w:t>低温</w:t>
                              </w:r>
                              <w:r w:rsidR="000C1505">
                                <w:rPr>
                                  <w:rFonts w:hint="eastAsia"/>
                                </w:rPr>
                                <w:t>液体</w:t>
                              </w:r>
                              <w:r>
                                <w:rPr>
                                  <w:rFonts w:hint="eastAsia"/>
                                </w:rPr>
                                <w:t>泵</w:t>
                              </w:r>
                            </w:p>
                          </w:txbxContent>
                        </wps:txbx>
                        <wps:bodyPr rot="0" vert="horz" wrap="square" lIns="91440" tIns="45720" rIns="91440" bIns="45720" anchor="t" anchorCtr="0" upright="1">
                          <a:noAutofit/>
                        </wps:bodyPr>
                      </wps:wsp>
                      <wps:wsp>
                        <wps:cNvPr id="1290970289" name="矩形 150"/>
                        <wps:cNvSpPr>
                          <a:spLocks noChangeArrowheads="1"/>
                        </wps:cNvSpPr>
                        <wps:spPr bwMode="auto">
                          <a:xfrm>
                            <a:off x="3630799" y="584248"/>
                            <a:ext cx="884051" cy="304832"/>
                          </a:xfrm>
                          <a:prstGeom prst="rect">
                            <a:avLst/>
                          </a:prstGeom>
                          <a:solidFill>
                            <a:srgbClr val="FFFFFF"/>
                          </a:solidFill>
                          <a:ln w="9525">
                            <a:solidFill>
                              <a:srgbClr val="000000"/>
                            </a:solidFill>
                            <a:miter lim="800000"/>
                            <a:headEnd/>
                            <a:tailEnd/>
                          </a:ln>
                        </wps:spPr>
                        <wps:txbx>
                          <w:txbxContent>
                            <w:p w14:paraId="14897FB4" w14:textId="3C1FA5C3" w:rsidR="00B04BC4" w:rsidRDefault="00B04BC4" w:rsidP="00B04BC4">
                              <w:pPr>
                                <w:pStyle w:val="xingzhuang1"/>
                              </w:pPr>
                              <w:r>
                                <w:rPr>
                                  <w:rFonts w:hint="eastAsia"/>
                                </w:rPr>
                                <w:t>液氧</w:t>
                              </w:r>
                              <w:r w:rsidR="00631B93">
                                <w:rPr>
                                  <w:rFonts w:hint="eastAsia"/>
                                </w:rPr>
                                <w:t>气</w:t>
                              </w:r>
                              <w:r>
                                <w:rPr>
                                  <w:rFonts w:hint="eastAsia"/>
                                </w:rPr>
                                <w:t>化器</w:t>
                              </w:r>
                            </w:p>
                          </w:txbxContent>
                        </wps:txbx>
                        <wps:bodyPr rot="0" vert="horz" wrap="square" lIns="91440" tIns="45720" rIns="91440" bIns="45720" anchor="t" anchorCtr="0" upright="1">
                          <a:noAutofit/>
                        </wps:bodyPr>
                      </wps:wsp>
                      <wps:wsp>
                        <wps:cNvPr id="2048325334" name="矩形 151"/>
                        <wps:cNvSpPr>
                          <a:spLocks noChangeArrowheads="1"/>
                        </wps:cNvSpPr>
                        <wps:spPr bwMode="auto">
                          <a:xfrm>
                            <a:off x="4752975" y="584249"/>
                            <a:ext cx="609600" cy="290800"/>
                          </a:xfrm>
                          <a:prstGeom prst="rect">
                            <a:avLst/>
                          </a:prstGeom>
                          <a:solidFill>
                            <a:srgbClr val="FFFFFF"/>
                          </a:solidFill>
                          <a:ln w="9525">
                            <a:solidFill>
                              <a:srgbClr val="000000"/>
                            </a:solidFill>
                            <a:miter lim="800000"/>
                            <a:headEnd/>
                            <a:tailEnd/>
                          </a:ln>
                        </wps:spPr>
                        <wps:txbx>
                          <w:txbxContent>
                            <w:p w14:paraId="414CF882" w14:textId="32C530D9" w:rsidR="00B04BC4" w:rsidRDefault="00B04BC4" w:rsidP="00B04BC4">
                              <w:pPr>
                                <w:pStyle w:val="xingzhuang1"/>
                              </w:pPr>
                              <w:r>
                                <w:rPr>
                                  <w:rFonts w:hint="eastAsia"/>
                                </w:rPr>
                                <w:t>充装排</w:t>
                              </w:r>
                            </w:p>
                          </w:txbxContent>
                        </wps:txbx>
                        <wps:bodyPr rot="0" vert="horz" wrap="square" lIns="91440" tIns="45720" rIns="91440" bIns="45720" anchor="t" anchorCtr="0" upright="1">
                          <a:noAutofit/>
                        </wps:bodyPr>
                      </wps:wsp>
                      <wps:wsp>
                        <wps:cNvPr id="1116874855" name="矩形 152"/>
                        <wps:cNvSpPr>
                          <a:spLocks noChangeArrowheads="1"/>
                        </wps:cNvSpPr>
                        <wps:spPr bwMode="auto">
                          <a:xfrm>
                            <a:off x="4667250" y="1091186"/>
                            <a:ext cx="781050" cy="290800"/>
                          </a:xfrm>
                          <a:prstGeom prst="rect">
                            <a:avLst/>
                          </a:prstGeom>
                          <a:solidFill>
                            <a:srgbClr val="FFFFFF"/>
                          </a:solidFill>
                          <a:ln w="9525">
                            <a:solidFill>
                              <a:srgbClr val="000000"/>
                            </a:solidFill>
                            <a:miter lim="800000"/>
                            <a:headEnd/>
                            <a:tailEnd/>
                          </a:ln>
                        </wps:spPr>
                        <wps:txbx>
                          <w:txbxContent>
                            <w:p w14:paraId="6315754B" w14:textId="77777777" w:rsidR="00B04BC4" w:rsidRDefault="00B04BC4" w:rsidP="00B04BC4">
                              <w:pPr>
                                <w:pStyle w:val="xingzhuang1"/>
                              </w:pPr>
                              <w:r>
                                <w:rPr>
                                  <w:rFonts w:hint="eastAsia"/>
                                </w:rPr>
                                <w:t>充装钢瓶</w:t>
                              </w:r>
                            </w:p>
                          </w:txbxContent>
                        </wps:txbx>
                        <wps:bodyPr rot="0" vert="horz" wrap="square" lIns="91440" tIns="45720" rIns="91440" bIns="45720" anchor="t" anchorCtr="0" upright="1">
                          <a:noAutofit/>
                        </wps:bodyPr>
                      </wps:wsp>
                      <wps:wsp>
                        <wps:cNvPr id="1025093396" name="直线 153"/>
                        <wps:cNvCnPr>
                          <a:cxnSpLocks noChangeShapeType="1"/>
                        </wps:cNvCnPr>
                        <wps:spPr bwMode="auto">
                          <a:xfrm>
                            <a:off x="933450" y="701468"/>
                            <a:ext cx="343204"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1688680" name="直线 154"/>
                        <wps:cNvCnPr>
                          <a:cxnSpLocks noChangeShapeType="1"/>
                        </wps:cNvCnPr>
                        <wps:spPr bwMode="auto">
                          <a:xfrm>
                            <a:off x="2042581" y="702198"/>
                            <a:ext cx="351967"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5626414" name="直线 155"/>
                        <wps:cNvCnPr>
                          <a:cxnSpLocks noChangeShapeType="1"/>
                        </wps:cNvCnPr>
                        <wps:spPr bwMode="auto">
                          <a:xfrm flipV="1">
                            <a:off x="3286125" y="712453"/>
                            <a:ext cx="351967"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2148760" name="直线 156"/>
                        <wps:cNvCnPr>
                          <a:cxnSpLocks noChangeShapeType="1"/>
                        </wps:cNvCnPr>
                        <wps:spPr bwMode="auto">
                          <a:xfrm>
                            <a:off x="4526331" y="713183"/>
                            <a:ext cx="2266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6275076" name="直线 157"/>
                        <wps:cNvCnPr>
                          <a:cxnSpLocks noChangeShapeType="1"/>
                        </wps:cNvCnPr>
                        <wps:spPr bwMode="auto">
                          <a:xfrm>
                            <a:off x="5099950" y="875050"/>
                            <a:ext cx="0" cy="2176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023024" name="矩形 91023024"/>
                        <wps:cNvSpPr>
                          <a:spLocks noChangeArrowheads="1"/>
                        </wps:cNvSpPr>
                        <wps:spPr bwMode="auto">
                          <a:xfrm>
                            <a:off x="1235496" y="82831"/>
                            <a:ext cx="807085" cy="290195"/>
                          </a:xfrm>
                          <a:prstGeom prst="rect">
                            <a:avLst/>
                          </a:prstGeom>
                          <a:solidFill>
                            <a:srgbClr val="FFFFFF"/>
                          </a:solidFill>
                          <a:ln w="9525">
                            <a:solidFill>
                              <a:srgbClr val="000000"/>
                            </a:solidFill>
                            <a:miter lim="800000"/>
                            <a:headEnd/>
                            <a:tailEnd/>
                          </a:ln>
                        </wps:spPr>
                        <wps:txbx>
                          <w:txbxContent>
                            <w:p w14:paraId="2C2726EB" w14:textId="77777777" w:rsidR="000C1505" w:rsidRDefault="000C1505" w:rsidP="000C1505">
                              <w:pPr>
                                <w:pStyle w:val="xingzhuang1"/>
                              </w:pPr>
                              <w:r>
                                <w:rPr>
                                  <w:rFonts w:hint="eastAsia"/>
                                </w:rPr>
                                <w:t>充装钢瓶</w:t>
                              </w:r>
                            </w:p>
                          </w:txbxContent>
                        </wps:txbx>
                        <wps:bodyPr rot="0" vert="horz" wrap="square" lIns="91440" tIns="45720" rIns="91440" bIns="45720" anchor="t" anchorCtr="0" upright="1">
                          <a:noAutofit/>
                        </wps:bodyPr>
                      </wps:wsp>
                      <wps:wsp>
                        <wps:cNvPr id="6005463" name="直接箭头连接符 6005463"/>
                        <wps:cNvCnPr/>
                        <wps:spPr>
                          <a:xfrm flipV="1">
                            <a:off x="1619250" y="364475"/>
                            <a:ext cx="0" cy="2197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37697066" name="文本框 147"/>
                        <wps:cNvSpPr txBox="1">
                          <a:spLocks noChangeArrowheads="1"/>
                        </wps:cNvSpPr>
                        <wps:spPr bwMode="auto">
                          <a:xfrm>
                            <a:off x="1045714" y="853140"/>
                            <a:ext cx="1135511"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5D9AC2" w14:textId="742C04F0" w:rsidR="00512780" w:rsidRPr="00512780" w:rsidRDefault="00512780" w:rsidP="00512780">
                              <w:pPr>
                                <w:jc w:val="both"/>
                                <w:rPr>
                                  <w:rFonts w:ascii="Times New Roman" w:eastAsia="宋体" w:hAnsi="Times New Roman" w:cs="Times New Roman"/>
                                  <w:sz w:val="21"/>
                                  <w:szCs w:val="21"/>
                                  <w14:ligatures w14:val="none"/>
                                </w:rPr>
                              </w:pPr>
                              <w:r w:rsidRPr="00512780">
                                <w:rPr>
                                  <w:rFonts w:ascii="Times New Roman" w:eastAsia="宋体" w:hAnsi="Times New Roman" w:cs="Times New Roman"/>
                                  <w:sz w:val="21"/>
                                  <w:szCs w:val="21"/>
                                </w:rPr>
                                <w:t>0.8MPa</w:t>
                              </w:r>
                              <w:r w:rsidRPr="00512780">
                                <w:rPr>
                                  <w:rFonts w:ascii="Times New Roman" w:eastAsia="宋体" w:hAnsi="Times New Roman" w:cs="Times New Roman"/>
                                  <w:sz w:val="21"/>
                                  <w:szCs w:val="21"/>
                                </w:rPr>
                                <w:t>，</w:t>
                              </w:r>
                              <w:r w:rsidRPr="00512780">
                                <w:rPr>
                                  <w:rFonts w:ascii="Times New Roman" w:eastAsia="宋体" w:hAnsi="Times New Roman" w:cs="Times New Roman"/>
                                  <w:sz w:val="21"/>
                                  <w:szCs w:val="21"/>
                                </w:rPr>
                                <w:t>-196℃</w:t>
                              </w:r>
                            </w:p>
                          </w:txbxContent>
                        </wps:txbx>
                        <wps:bodyPr rot="0" vert="horz" wrap="square" lIns="91440" tIns="45720" rIns="91440" bIns="45720" anchor="t" anchorCtr="0" upright="1">
                          <a:noAutofit/>
                        </wps:bodyPr>
                      </wps:wsp>
                      <wps:wsp>
                        <wps:cNvPr id="2078265359" name="文本框 147"/>
                        <wps:cNvSpPr txBox="1">
                          <a:spLocks noChangeArrowheads="1"/>
                        </wps:cNvSpPr>
                        <wps:spPr bwMode="auto">
                          <a:xfrm>
                            <a:off x="2305050" y="364151"/>
                            <a:ext cx="1135380"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DF2302" w14:textId="4DD852F4" w:rsidR="00512780" w:rsidRPr="00512780" w:rsidRDefault="00512780" w:rsidP="00512780">
                              <w:pPr>
                                <w:spacing w:line="276" w:lineRule="auto"/>
                                <w:jc w:val="both"/>
                                <w:rPr>
                                  <w:rFonts w:ascii="Times New Roman" w:eastAsia="宋体" w:hAnsi="Times New Roman" w:cs="Times New Roman"/>
                                  <w:sz w:val="21"/>
                                  <w:szCs w:val="21"/>
                                  <w14:ligatures w14:val="none"/>
                                </w:rPr>
                              </w:pPr>
                              <w:r w:rsidRPr="00512780">
                                <w:rPr>
                                  <w:rFonts w:ascii="Times New Roman" w:eastAsia="宋体" w:hAnsi="Times New Roman" w:cs="Times New Roman"/>
                                  <w:sz w:val="21"/>
                                  <w:szCs w:val="21"/>
                                </w:rPr>
                                <w:t>15MPa</w:t>
                              </w:r>
                              <w:r w:rsidRPr="00512780">
                                <w:rPr>
                                  <w:rFonts w:ascii="Times New Roman" w:eastAsia="宋体" w:hAnsi="Times New Roman" w:cs="Times New Roman"/>
                                  <w:sz w:val="21"/>
                                  <w:szCs w:val="21"/>
                                </w:rPr>
                                <w:t>，</w:t>
                              </w:r>
                              <w:r w:rsidRPr="00512780">
                                <w:rPr>
                                  <w:rFonts w:ascii="Times New Roman" w:eastAsia="宋体" w:hAnsi="Times New Roman" w:cs="Times New Roman"/>
                                  <w:sz w:val="21"/>
                                  <w:szCs w:val="21"/>
                                </w:rPr>
                                <w:t>-196℃</w:t>
                              </w:r>
                            </w:p>
                          </w:txbxContent>
                        </wps:txbx>
                        <wps:bodyPr rot="0" vert="horz" wrap="square" lIns="91440" tIns="45720" rIns="91440" bIns="45720" anchor="t" anchorCtr="0" upright="1">
                          <a:noAutofit/>
                        </wps:bodyPr>
                      </wps:wsp>
                      <wps:wsp>
                        <wps:cNvPr id="1865565192" name="文本框 147"/>
                        <wps:cNvSpPr txBox="1">
                          <a:spLocks noChangeArrowheads="1"/>
                        </wps:cNvSpPr>
                        <wps:spPr bwMode="auto">
                          <a:xfrm>
                            <a:off x="3531870" y="802261"/>
                            <a:ext cx="1135380"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EBC114" w14:textId="11217ECF" w:rsidR="00512780" w:rsidRPr="00512780" w:rsidRDefault="00512780" w:rsidP="00512780">
                              <w:pPr>
                                <w:spacing w:line="276" w:lineRule="auto"/>
                                <w:jc w:val="both"/>
                                <w:rPr>
                                  <w:rFonts w:ascii="Times New Roman" w:eastAsia="宋体" w:hAnsi="Times New Roman" w:cs="Times New Roman"/>
                                  <w:sz w:val="21"/>
                                  <w:szCs w:val="21"/>
                                  <w14:ligatures w14:val="none"/>
                                </w:rPr>
                              </w:pPr>
                              <w:r w:rsidRPr="00512780">
                                <w:rPr>
                                  <w:rFonts w:ascii="Times New Roman" w:eastAsia="宋体" w:hAnsi="Times New Roman" w:cs="Times New Roman"/>
                                  <w:sz w:val="21"/>
                                  <w:szCs w:val="21"/>
                                </w:rPr>
                                <w:t>15MPa</w:t>
                              </w:r>
                              <w:r w:rsidRPr="00512780">
                                <w:rPr>
                                  <w:rFonts w:ascii="Times New Roman" w:eastAsia="宋体" w:hAnsi="Times New Roman" w:cs="Times New Roman"/>
                                  <w:sz w:val="21"/>
                                  <w:szCs w:val="21"/>
                                </w:rPr>
                                <w:t>，</w:t>
                              </w:r>
                              <w:r w:rsidRPr="00512780">
                                <w:rPr>
                                  <w:rFonts w:ascii="Times New Roman" w:eastAsia="宋体" w:hAnsi="Times New Roman" w:cs="Times New Roman"/>
                                  <w:sz w:val="21"/>
                                  <w:szCs w:val="21"/>
                                </w:rPr>
                                <w:t>-40℃</w:t>
                              </w:r>
                            </w:p>
                          </w:txbxContent>
                        </wps:txbx>
                        <wps:bodyPr rot="0" vert="horz" wrap="square" lIns="91440" tIns="45720" rIns="91440" bIns="45720" anchor="t" anchorCtr="0" upright="1">
                          <a:noAutofit/>
                        </wps:bodyPr>
                      </wps:wsp>
                      <wps:wsp>
                        <wps:cNvPr id="1931255200" name="文本框 147"/>
                        <wps:cNvSpPr txBox="1">
                          <a:spLocks noChangeArrowheads="1"/>
                        </wps:cNvSpPr>
                        <wps:spPr bwMode="auto">
                          <a:xfrm>
                            <a:off x="4564431" y="364151"/>
                            <a:ext cx="1135380"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C51E88" w14:textId="77777777" w:rsidR="00512780" w:rsidRPr="00512780" w:rsidRDefault="00512780" w:rsidP="00512780">
                              <w:pPr>
                                <w:spacing w:line="276" w:lineRule="auto"/>
                                <w:jc w:val="both"/>
                                <w:rPr>
                                  <w:rFonts w:ascii="Times New Roman" w:eastAsia="宋体" w:hAnsi="Times New Roman" w:cs="Times New Roman"/>
                                  <w:sz w:val="21"/>
                                  <w:szCs w:val="21"/>
                                  <w14:ligatures w14:val="none"/>
                                </w:rPr>
                              </w:pPr>
                              <w:r w:rsidRPr="00512780">
                                <w:rPr>
                                  <w:rFonts w:ascii="Times New Roman" w:eastAsia="宋体" w:hAnsi="Times New Roman" w:cs="Times New Roman"/>
                                  <w:sz w:val="21"/>
                                  <w:szCs w:val="21"/>
                                </w:rPr>
                                <w:t>15MPa</w:t>
                              </w:r>
                              <w:r w:rsidRPr="00512780">
                                <w:rPr>
                                  <w:rFonts w:ascii="Times New Roman" w:eastAsia="宋体" w:hAnsi="Times New Roman" w:cs="Times New Roman"/>
                                  <w:sz w:val="21"/>
                                  <w:szCs w:val="21"/>
                                </w:rPr>
                                <w:t>，</w:t>
                              </w:r>
                              <w:r w:rsidRPr="00512780">
                                <w:rPr>
                                  <w:rFonts w:ascii="Times New Roman" w:eastAsia="宋体" w:hAnsi="Times New Roman" w:cs="Times New Roman"/>
                                  <w:sz w:val="21"/>
                                  <w:szCs w:val="21"/>
                                </w:rPr>
                                <w:t>-40℃</w:t>
                              </w:r>
                            </w:p>
                          </w:txbxContent>
                        </wps:txbx>
                        <wps:bodyPr rot="0" vert="horz" wrap="square" lIns="91440" tIns="45720" rIns="91440" bIns="45720" anchor="t" anchorCtr="0" upright="1">
                          <a:noAutofit/>
                        </wps:bodyPr>
                      </wps:wsp>
                      <wps:wsp>
                        <wps:cNvPr id="400952969" name="直接连接符 400952969"/>
                        <wps:cNvCnPr/>
                        <wps:spPr>
                          <a:xfrm>
                            <a:off x="2840337" y="889080"/>
                            <a:ext cx="0" cy="253921"/>
                          </a:xfrm>
                          <a:prstGeom prst="line">
                            <a:avLst/>
                          </a:prstGeom>
                        </wps:spPr>
                        <wps:style>
                          <a:lnRef idx="1">
                            <a:schemeClr val="dk1"/>
                          </a:lnRef>
                          <a:fillRef idx="0">
                            <a:schemeClr val="dk1"/>
                          </a:fillRef>
                          <a:effectRef idx="0">
                            <a:schemeClr val="dk1"/>
                          </a:effectRef>
                          <a:fontRef idx="minor">
                            <a:schemeClr val="tx1"/>
                          </a:fontRef>
                        </wps:style>
                        <wps:bodyPr/>
                      </wps:wsp>
                      <wps:wsp>
                        <wps:cNvPr id="794715588" name="直接连接符 794715588"/>
                        <wps:cNvCnPr/>
                        <wps:spPr>
                          <a:xfrm flipH="1">
                            <a:off x="1619250" y="1143001"/>
                            <a:ext cx="1221087" cy="0"/>
                          </a:xfrm>
                          <a:prstGeom prst="line">
                            <a:avLst/>
                          </a:prstGeom>
                        </wps:spPr>
                        <wps:style>
                          <a:lnRef idx="1">
                            <a:schemeClr val="dk1"/>
                          </a:lnRef>
                          <a:fillRef idx="0">
                            <a:schemeClr val="dk1"/>
                          </a:fillRef>
                          <a:effectRef idx="0">
                            <a:schemeClr val="dk1"/>
                          </a:effectRef>
                          <a:fontRef idx="minor">
                            <a:schemeClr val="tx1"/>
                          </a:fontRef>
                        </wps:style>
                        <wps:bodyPr/>
                      </wps:wsp>
                      <wps:wsp>
                        <wps:cNvPr id="1239408248" name="直接箭头连接符 1239408248"/>
                        <wps:cNvCnPr/>
                        <wps:spPr>
                          <a:xfrm flipV="1">
                            <a:off x="1619250" y="875050"/>
                            <a:ext cx="0" cy="2679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4BD34D96" id="画布 65" o:spid="_x0000_s1134" editas="canvas" style="width:450pt;height:114.75pt;mso-position-horizontal-relative:char;mso-position-vertical-relative:line" coordsize="57150,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">
                <v:shape id="_x0000_s1135" type="#_x0000_t75" style="position:absolute;width:57150;height:14573;visibility:visible;mso-wrap-style:square">
                  <v:fill o:detectmouseclick="t"/>
                  <v:path o:connecttype="none"/>
                </v:shape>
                <v:shape id="文本框 147" o:spid="_x0000_s1136" type="#_x0000_t202" style="position:absolute;left:622;top:5670;width:8712;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">
                  <v:textbox>
                    <w:txbxContent>
                      <w:p w14:paraId="590F8A9A" w14:textId="77777777" w:rsidR="00B04BC4" w:rsidRDefault="00B04BC4" w:rsidP="00B04BC4">
                        <w:pPr>
                          <w:pStyle w:val="xingzhuang1"/>
                        </w:pPr>
                        <w:r>
                          <w:rPr>
                            <w:rFonts w:hint="eastAsia"/>
                          </w:rPr>
                          <w:t>液态氧槽车</w:t>
                        </w:r>
                      </w:p>
                    </w:txbxContent>
                  </v:textbox>
                </v:shape>
                <v:rect id="矩形 148" o:spid="_x0000_s1137" style="position:absolute;left:12766;top:5842;width:765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">
                  <v:textbox>
                    <w:txbxContent>
                      <w:p w14:paraId="27CEEB74" w14:textId="3E3E8B90" w:rsidR="00B04BC4" w:rsidRDefault="00B04BC4" w:rsidP="00B04BC4">
                        <w:pPr>
                          <w:pStyle w:val="xingzhuang1"/>
                        </w:pPr>
                        <w:r>
                          <w:rPr>
                            <w:rFonts w:hint="eastAsia"/>
                          </w:rPr>
                          <w:t>液氧储罐</w:t>
                        </w:r>
                      </w:p>
                    </w:txbxContent>
                  </v:textbox>
                </v:rect>
                <v:rect id="矩形 149" o:spid="_x0000_s1138" style="position:absolute;left:23945;top:5842;width:8916;height:3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">
                  <v:textbox>
                    <w:txbxContent>
                      <w:p w14:paraId="48A3C65C" w14:textId="2A6CA4FF" w:rsidR="00B04BC4" w:rsidRDefault="00B04BC4" w:rsidP="00B04BC4">
                        <w:pPr>
                          <w:pStyle w:val="xingzhuang1"/>
                        </w:pPr>
                        <w:r>
                          <w:rPr>
                            <w:rFonts w:hint="eastAsia"/>
                          </w:rPr>
                          <w:t>低温</w:t>
                        </w:r>
                        <w:r w:rsidR="000C1505">
                          <w:rPr>
                            <w:rFonts w:hint="eastAsia"/>
                          </w:rPr>
                          <w:t>液体</w:t>
                        </w:r>
                        <w:r>
                          <w:rPr>
                            <w:rFonts w:hint="eastAsia"/>
                          </w:rPr>
                          <w:t>泵</w:t>
                        </w:r>
                      </w:p>
                    </w:txbxContent>
                  </v:textbox>
                </v:rect>
                <v:rect id="矩形 150" o:spid="_x0000_s1139" style="position:absolute;left:36307;top:5842;width:884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">
                  <v:textbox>
                    <w:txbxContent>
                      <w:p w14:paraId="14897FB4" w14:textId="3C1FA5C3" w:rsidR="00B04BC4" w:rsidRDefault="00B04BC4" w:rsidP="00B04BC4">
                        <w:pPr>
                          <w:pStyle w:val="xingzhuang1"/>
                        </w:pPr>
                        <w:r>
                          <w:rPr>
                            <w:rFonts w:hint="eastAsia"/>
                          </w:rPr>
                          <w:t>液氧</w:t>
                        </w:r>
                        <w:r w:rsidR="00631B93">
                          <w:rPr>
                            <w:rFonts w:hint="eastAsia"/>
                          </w:rPr>
                          <w:t>气</w:t>
                        </w:r>
                        <w:r>
                          <w:rPr>
                            <w:rFonts w:hint="eastAsia"/>
                          </w:rPr>
                          <w:t>化器</w:t>
                        </w:r>
                      </w:p>
                    </w:txbxContent>
                  </v:textbox>
                </v:rect>
                <v:rect id="矩形 151" o:spid="_x0000_s1140" style="position:absolute;left:47529;top:5842;width:6096;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">
                  <v:textbox>
                    <w:txbxContent>
                      <w:p w14:paraId="414CF882" w14:textId="32C530D9" w:rsidR="00B04BC4" w:rsidRDefault="00B04BC4" w:rsidP="00B04BC4">
                        <w:pPr>
                          <w:pStyle w:val="xingzhuang1"/>
                        </w:pPr>
                        <w:r>
                          <w:rPr>
                            <w:rFonts w:hint="eastAsia"/>
                          </w:rPr>
                          <w:t>充装排</w:t>
                        </w:r>
                      </w:p>
                    </w:txbxContent>
                  </v:textbox>
                </v:rect>
                <v:rect id="矩形 152" o:spid="_x0000_s1141" style="position:absolute;left:46672;top:10911;width:7811;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">
                  <v:textbox>
                    <w:txbxContent>
                      <w:p w14:paraId="6315754B" w14:textId="77777777" w:rsidR="00B04BC4" w:rsidRDefault="00B04BC4" w:rsidP="00B04BC4">
                        <w:pPr>
                          <w:pStyle w:val="xingzhuang1"/>
                        </w:pPr>
                        <w:r>
                          <w:rPr>
                            <w:rFonts w:hint="eastAsia"/>
                          </w:rPr>
                          <w:t>充装钢瓶</w:t>
                        </w:r>
                      </w:p>
                    </w:txbxContent>
                  </v:textbox>
                </v:rect>
                <v:line id="直线 153" o:spid="_x0000_s1142" style="position:absolute;visibility:visible;mso-wrap-style:square" from="9334,7014" to="12766,7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">
                  <v:stroke endarrow="block"/>
                </v:line>
                <v:line id="直线 154" o:spid="_x0000_s1143" style="position:absolute;visibility:visible;mso-wrap-style:square" from="20425,7021" to="23945,7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">
                  <v:stroke endarrow="block"/>
                </v:line>
                <v:line id="直线 155" o:spid="_x0000_s1144" style="position:absolute;flip:y;visibility:visible;mso-wrap-style:square" from="32861,7124" to="36380,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">
                  <v:stroke endarrow="block"/>
                </v:line>
                <v:line id="直线 156" o:spid="_x0000_s1145" style="position:absolute;visibility:visible;mso-wrap-style:square" from="45263,7131" to="47529,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">
                  <v:stroke endarrow="block"/>
                </v:line>
                <v:line id="直线 157" o:spid="_x0000_s1146" style="position:absolute;visibility:visible;mso-wrap-style:square" from="50999,8750" to="50999,10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">
                  <v:stroke endarrow="block"/>
                </v:line>
                <v:rect id="矩形 91023024" o:spid="_x0000_s1147" style="position:absolute;left:12354;top:828;width:8071;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">
                  <v:textbox>
                    <w:txbxContent>
                      <w:p w14:paraId="2C2726EB" w14:textId="77777777" w:rsidR="000C1505" w:rsidRDefault="000C1505" w:rsidP="000C1505">
                        <w:pPr>
                          <w:pStyle w:val="xingzhuang1"/>
                        </w:pPr>
                        <w:r>
                          <w:rPr>
                            <w:rFonts w:hint="eastAsia"/>
                          </w:rPr>
                          <w:t>充装钢瓶</w:t>
                        </w:r>
                      </w:p>
                    </w:txbxContent>
                  </v:textbox>
                </v:rect>
                <v:shape id="直接箭头连接符 6005463" o:spid="_x0000_s1148" type="#_x0000_t32" style="position:absolute;left:16192;top:3644;width:0;height:21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" strokecolor="black [3200]" strokeweight=".5pt">
                  <v:stroke endarrow="block" joinstyle="miter"/>
                </v:shape>
                <v:shape id="文本框 147" o:spid="_x0000_s1149" type="#_x0000_t202" style="position:absolute;left:10457;top:8531;width:1135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" filled="f" stroked="f">
                  <v:textbox>
                    <w:txbxContent>
                      <w:p w14:paraId="1A5D9AC2" w14:textId="742C04F0" w:rsidR="00512780" w:rsidRPr="00512780" w:rsidRDefault="00512780" w:rsidP="00512780">
                        <w:pPr>
                          <w:jc w:val="both"/>
                          <w:rPr>
                            <w:rFonts w:ascii="Times New Roman" w:eastAsia="宋体" w:hAnsi="Times New Roman" w:cs="Times New Roman"/>
                            <w:sz w:val="21"/>
                            <w:szCs w:val="21"/>
                            <w14:ligatures w14:val="none"/>
                          </w:rPr>
                        </w:pPr>
                        <w:r w:rsidRPr="00512780">
                          <w:rPr>
                            <w:rFonts w:ascii="Times New Roman" w:eastAsia="宋体" w:hAnsi="Times New Roman" w:cs="Times New Roman"/>
                            <w:sz w:val="21"/>
                            <w:szCs w:val="21"/>
                          </w:rPr>
                          <w:t>0.8MPa</w:t>
                        </w:r>
                        <w:r w:rsidRPr="00512780">
                          <w:rPr>
                            <w:rFonts w:ascii="Times New Roman" w:eastAsia="宋体" w:hAnsi="Times New Roman" w:cs="Times New Roman"/>
                            <w:sz w:val="21"/>
                            <w:szCs w:val="21"/>
                          </w:rPr>
                          <w:t>，</w:t>
                        </w:r>
                        <w:r w:rsidRPr="00512780">
                          <w:rPr>
                            <w:rFonts w:ascii="Times New Roman" w:eastAsia="宋体" w:hAnsi="Times New Roman" w:cs="Times New Roman"/>
                            <w:sz w:val="21"/>
                            <w:szCs w:val="21"/>
                          </w:rPr>
                          <w:t>-196℃</w:t>
                        </w:r>
                      </w:p>
                    </w:txbxContent>
                  </v:textbox>
                </v:shape>
                <v:shape id="文本框 147" o:spid="_x0000_s1150" type="#_x0000_t202" style="position:absolute;left:23050;top:3641;width:1135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" filled="f" stroked="f">
                  <v:textbox>
                    <w:txbxContent>
                      <w:p w14:paraId="0FDF2302" w14:textId="4DD852F4" w:rsidR="00512780" w:rsidRPr="00512780" w:rsidRDefault="00512780" w:rsidP="00512780">
                        <w:pPr>
                          <w:spacing w:line="276" w:lineRule="auto"/>
                          <w:jc w:val="both"/>
                          <w:rPr>
                            <w:rFonts w:ascii="Times New Roman" w:eastAsia="宋体" w:hAnsi="Times New Roman" w:cs="Times New Roman"/>
                            <w:sz w:val="21"/>
                            <w:szCs w:val="21"/>
                            <w14:ligatures w14:val="none"/>
                          </w:rPr>
                        </w:pPr>
                        <w:r w:rsidRPr="00512780">
                          <w:rPr>
                            <w:rFonts w:ascii="Times New Roman" w:eastAsia="宋体" w:hAnsi="Times New Roman" w:cs="Times New Roman"/>
                            <w:sz w:val="21"/>
                            <w:szCs w:val="21"/>
                          </w:rPr>
                          <w:t>15MPa</w:t>
                        </w:r>
                        <w:r w:rsidRPr="00512780">
                          <w:rPr>
                            <w:rFonts w:ascii="Times New Roman" w:eastAsia="宋体" w:hAnsi="Times New Roman" w:cs="Times New Roman"/>
                            <w:sz w:val="21"/>
                            <w:szCs w:val="21"/>
                          </w:rPr>
                          <w:t>，</w:t>
                        </w:r>
                        <w:r w:rsidRPr="00512780">
                          <w:rPr>
                            <w:rFonts w:ascii="Times New Roman" w:eastAsia="宋体" w:hAnsi="Times New Roman" w:cs="Times New Roman"/>
                            <w:sz w:val="21"/>
                            <w:szCs w:val="21"/>
                          </w:rPr>
                          <w:t>-196℃</w:t>
                        </w:r>
                      </w:p>
                    </w:txbxContent>
                  </v:textbox>
                </v:shape>
                <v:shape id="文本框 147" o:spid="_x0000_s1151" type="#_x0000_t202" style="position:absolute;left:35318;top:8022;width:1135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" filled="f" stroked="f">
                  <v:textbox>
                    <w:txbxContent>
                      <w:p w14:paraId="70EBC114" w14:textId="11217ECF" w:rsidR="00512780" w:rsidRPr="00512780" w:rsidRDefault="00512780" w:rsidP="00512780">
                        <w:pPr>
                          <w:spacing w:line="276" w:lineRule="auto"/>
                          <w:jc w:val="both"/>
                          <w:rPr>
                            <w:rFonts w:ascii="Times New Roman" w:eastAsia="宋体" w:hAnsi="Times New Roman" w:cs="Times New Roman"/>
                            <w:sz w:val="21"/>
                            <w:szCs w:val="21"/>
                            <w14:ligatures w14:val="none"/>
                          </w:rPr>
                        </w:pPr>
                        <w:r w:rsidRPr="00512780">
                          <w:rPr>
                            <w:rFonts w:ascii="Times New Roman" w:eastAsia="宋体" w:hAnsi="Times New Roman" w:cs="Times New Roman"/>
                            <w:sz w:val="21"/>
                            <w:szCs w:val="21"/>
                          </w:rPr>
                          <w:t>15MPa</w:t>
                        </w:r>
                        <w:r w:rsidRPr="00512780">
                          <w:rPr>
                            <w:rFonts w:ascii="Times New Roman" w:eastAsia="宋体" w:hAnsi="Times New Roman" w:cs="Times New Roman"/>
                            <w:sz w:val="21"/>
                            <w:szCs w:val="21"/>
                          </w:rPr>
                          <w:t>，</w:t>
                        </w:r>
                        <w:r w:rsidRPr="00512780">
                          <w:rPr>
                            <w:rFonts w:ascii="Times New Roman" w:eastAsia="宋体" w:hAnsi="Times New Roman" w:cs="Times New Roman"/>
                            <w:sz w:val="21"/>
                            <w:szCs w:val="21"/>
                          </w:rPr>
                          <w:t>-40℃</w:t>
                        </w:r>
                      </w:p>
                    </w:txbxContent>
                  </v:textbox>
                </v:shape>
                <v:shape id="文本框 147" o:spid="_x0000_s1152" type="#_x0000_t202" style="position:absolute;left:45644;top:3641;width:1135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" filled="f" stroked="f">
                  <v:textbox>
                    <w:txbxContent>
                      <w:p w14:paraId="07C51E88" w14:textId="77777777" w:rsidR="00512780" w:rsidRPr="00512780" w:rsidRDefault="00512780" w:rsidP="00512780">
                        <w:pPr>
                          <w:spacing w:line="276" w:lineRule="auto"/>
                          <w:jc w:val="both"/>
                          <w:rPr>
                            <w:rFonts w:ascii="Times New Roman" w:eastAsia="宋体" w:hAnsi="Times New Roman" w:cs="Times New Roman"/>
                            <w:sz w:val="21"/>
                            <w:szCs w:val="21"/>
                            <w14:ligatures w14:val="none"/>
                          </w:rPr>
                        </w:pPr>
                        <w:r w:rsidRPr="00512780">
                          <w:rPr>
                            <w:rFonts w:ascii="Times New Roman" w:eastAsia="宋体" w:hAnsi="Times New Roman" w:cs="Times New Roman"/>
                            <w:sz w:val="21"/>
                            <w:szCs w:val="21"/>
                          </w:rPr>
                          <w:t>15MPa</w:t>
                        </w:r>
                        <w:r w:rsidRPr="00512780">
                          <w:rPr>
                            <w:rFonts w:ascii="Times New Roman" w:eastAsia="宋体" w:hAnsi="Times New Roman" w:cs="Times New Roman"/>
                            <w:sz w:val="21"/>
                            <w:szCs w:val="21"/>
                          </w:rPr>
                          <w:t>，</w:t>
                        </w:r>
                        <w:r w:rsidRPr="00512780">
                          <w:rPr>
                            <w:rFonts w:ascii="Times New Roman" w:eastAsia="宋体" w:hAnsi="Times New Roman" w:cs="Times New Roman"/>
                            <w:sz w:val="21"/>
                            <w:szCs w:val="21"/>
                          </w:rPr>
                          <w:t>-40℃</w:t>
                        </w:r>
                      </w:p>
                    </w:txbxContent>
                  </v:textbox>
                </v:shape>
                <v:line id="直接连接符 400952969" o:spid="_x0000_s1153" style="position:absolute;visibility:visible;mso-wrap-style:square" from="28403,8890" to="28403,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" strokecolor="black [3200]" strokeweight=".5pt">
                  <v:stroke joinstyle="miter"/>
                </v:line>
                <v:line id="直接连接符 794715588" o:spid="_x0000_s1154" style="position:absolute;flip:x;visibility:visible;mso-wrap-style:square" from="16192,11430" to="28403,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" strokecolor="black [3200]" strokeweight=".5pt">
                  <v:stroke joinstyle="miter"/>
                </v:line>
                <v:shape id="直接箭头连接符 1239408248" o:spid="_x0000_s1155" type="#_x0000_t32" style="position:absolute;left:16192;top:8750;width:0;height:26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" strokecolor="black [3200]" strokeweight=".5pt">
                  <v:stroke endarrow="block" joinstyle="miter"/>
                </v:shape>
                <w10:anchorlock/>
              </v:group>
            </w:pict>
          </mc:Fallback>
        </mc:AlternateContent>
      </w:r>
    </w:p>
    <w:p w14:paraId="539A77B6" w14:textId="37E9ADBC" w:rsidR="00B04BC4" w:rsidRPr="00B04BC4" w:rsidRDefault="00B04BC4" w:rsidP="00B04BC4">
      <w:pPr>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B04BC4">
        <w:rPr>
          <w:rFonts w:ascii="Times New Roman" w:eastAsia="黑体" w:hAnsi="Times New Roman" w:cs="Times New Roman"/>
          <w:sz w:val="24"/>
          <w14:ligatures w14:val="none"/>
        </w:rPr>
        <w:t>图</w:t>
      </w:r>
      <w:r w:rsidRPr="00B04BC4">
        <w:rPr>
          <w:rFonts w:ascii="Times New Roman" w:eastAsia="黑体" w:hAnsi="Times New Roman" w:cs="Times New Roman"/>
          <w:sz w:val="24"/>
          <w14:ligatures w14:val="none"/>
        </w:rPr>
        <w:t xml:space="preserve">2.2-1  </w:t>
      </w:r>
      <w:r w:rsidR="004F0AEE" w:rsidRPr="004F0AEE">
        <w:rPr>
          <w:rFonts w:ascii="Times New Roman" w:eastAsia="黑体" w:hAnsi="Times New Roman" w:cs="Times New Roman" w:hint="eastAsia"/>
          <w:sz w:val="24"/>
          <w14:ligatures w14:val="none"/>
        </w:rPr>
        <w:t>氧</w:t>
      </w:r>
      <w:r w:rsidR="004F0AEE" w:rsidRPr="004F0AEE">
        <w:rPr>
          <w:rFonts w:ascii="Times New Roman" w:eastAsia="黑体" w:hAnsi="Times New Roman" w:cs="Times New Roman" w:hint="eastAsia"/>
          <w:sz w:val="24"/>
          <w14:ligatures w14:val="none"/>
        </w:rPr>
        <w:t>[</w:t>
      </w:r>
      <w:r w:rsidR="004F0AEE" w:rsidRPr="004F0AEE">
        <w:rPr>
          <w:rFonts w:ascii="Times New Roman" w:eastAsia="黑体" w:hAnsi="Times New Roman" w:cs="Times New Roman" w:hint="eastAsia"/>
          <w:sz w:val="24"/>
          <w14:ligatures w14:val="none"/>
        </w:rPr>
        <w:t>压缩的或液化的</w:t>
      </w:r>
      <w:r w:rsidR="004F0AEE" w:rsidRPr="004F0AEE">
        <w:rPr>
          <w:rFonts w:ascii="Times New Roman" w:eastAsia="黑体" w:hAnsi="Times New Roman" w:cs="Times New Roman" w:hint="eastAsia"/>
          <w:sz w:val="24"/>
          <w14:ligatures w14:val="none"/>
        </w:rPr>
        <w:t>]</w:t>
      </w:r>
      <w:r w:rsidRPr="00B04BC4">
        <w:rPr>
          <w:rFonts w:ascii="Times New Roman" w:eastAsia="黑体" w:hAnsi="Times New Roman" w:cs="Times New Roman"/>
          <w:sz w:val="24"/>
          <w14:ligatures w14:val="none"/>
        </w:rPr>
        <w:t>充装工艺流程图</w:t>
      </w:r>
    </w:p>
    <w:p w14:paraId="6BFCE501" w14:textId="5E3BEFCA" w:rsidR="00B04BC4" w:rsidRPr="00B04BC4" w:rsidRDefault="00B04BC4"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B04BC4">
        <w:rPr>
          <w:rFonts w:ascii="Times New Roman" w:eastAsia="宋体" w:hAnsi="Times New Roman" w:cs="Times New Roman"/>
          <w:sz w:val="28"/>
          <w:szCs w:val="28"/>
          <w14:ligatures w14:val="none"/>
        </w:rPr>
        <w:t>（</w:t>
      </w:r>
      <w:r>
        <w:rPr>
          <w:rFonts w:ascii="Times New Roman" w:eastAsia="宋体" w:hAnsi="Times New Roman" w:cs="Times New Roman" w:hint="eastAsia"/>
          <w:sz w:val="28"/>
          <w:szCs w:val="28"/>
          <w14:ligatures w14:val="none"/>
        </w:rPr>
        <w:t>2</w:t>
      </w:r>
      <w:r w:rsidRPr="00B04BC4">
        <w:rPr>
          <w:rFonts w:ascii="Times New Roman" w:eastAsia="宋体" w:hAnsi="Times New Roman" w:cs="Times New Roman"/>
          <w:sz w:val="28"/>
          <w:szCs w:val="28"/>
          <w14:ligatures w14:val="none"/>
        </w:rPr>
        <w:t>）氩</w:t>
      </w:r>
      <w:r w:rsidR="004F0AEE" w:rsidRPr="004F0AEE">
        <w:rPr>
          <w:rFonts w:ascii="Times New Roman" w:eastAsia="宋体" w:hAnsi="Times New Roman" w:cs="Times New Roman" w:hint="eastAsia"/>
          <w:sz w:val="28"/>
          <w:szCs w:val="28"/>
          <w14:ligatures w14:val="none"/>
        </w:rPr>
        <w:t>[</w:t>
      </w:r>
      <w:r w:rsidR="004F0AEE" w:rsidRPr="004F0AEE">
        <w:rPr>
          <w:rFonts w:ascii="Times New Roman" w:eastAsia="宋体" w:hAnsi="Times New Roman" w:cs="Times New Roman" w:hint="eastAsia"/>
          <w:sz w:val="28"/>
          <w:szCs w:val="28"/>
          <w14:ligatures w14:val="none"/>
        </w:rPr>
        <w:t>压缩的或液化的</w:t>
      </w:r>
      <w:r w:rsidR="004F0AEE" w:rsidRPr="004F0AEE">
        <w:rPr>
          <w:rFonts w:ascii="Times New Roman" w:eastAsia="宋体" w:hAnsi="Times New Roman" w:cs="Times New Roman" w:hint="eastAsia"/>
          <w:sz w:val="28"/>
          <w:szCs w:val="28"/>
          <w14:ligatures w14:val="none"/>
        </w:rPr>
        <w:t>]</w:t>
      </w:r>
      <w:r w:rsidRPr="00B04BC4">
        <w:rPr>
          <w:rFonts w:ascii="Times New Roman" w:eastAsia="宋体" w:hAnsi="Times New Roman" w:cs="Times New Roman"/>
          <w:sz w:val="28"/>
          <w:szCs w:val="28"/>
          <w14:ligatures w14:val="none"/>
        </w:rPr>
        <w:t>充装工艺流程</w:t>
      </w:r>
    </w:p>
    <w:p w14:paraId="0DBD9EDF" w14:textId="398B5A81" w:rsidR="00B04BC4" w:rsidRPr="00B04BC4" w:rsidRDefault="00B04BC4"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B04BC4">
        <w:rPr>
          <w:rFonts w:ascii="Times New Roman" w:eastAsia="宋体" w:hAnsi="Times New Roman" w:cs="Times New Roman" w:hint="eastAsia"/>
          <w:sz w:val="28"/>
          <w:szCs w:val="28"/>
          <w14:ligatures w14:val="none"/>
        </w:rPr>
        <w:t>①卸车工艺流程：外购的</w:t>
      </w:r>
      <w:r>
        <w:rPr>
          <w:rFonts w:ascii="Times New Roman" w:eastAsia="宋体" w:hAnsi="Times New Roman" w:cs="Times New Roman" w:hint="eastAsia"/>
          <w:sz w:val="28"/>
          <w:szCs w:val="28"/>
          <w14:ligatures w14:val="none"/>
        </w:rPr>
        <w:t>液氩</w:t>
      </w:r>
      <w:r w:rsidRPr="00B04BC4">
        <w:rPr>
          <w:rFonts w:ascii="Times New Roman" w:eastAsia="宋体" w:hAnsi="Times New Roman" w:cs="Times New Roman" w:hint="eastAsia"/>
          <w:sz w:val="28"/>
          <w:szCs w:val="28"/>
          <w14:ligatures w14:val="none"/>
        </w:rPr>
        <w:t>用低温汽车槽车运至充装站，通过金属软管两端的快速接头，连接槽车和相应的低温液体储罐，打开槽车出口阀门和储罐进口阀门，启动槽车泵，即可将槽车内的低温液体卸到相应的低温液体储罐中。</w:t>
      </w:r>
    </w:p>
    <w:p w14:paraId="17CAC03C" w14:textId="447A85C1" w:rsidR="00B04BC4" w:rsidRDefault="00B04BC4"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B04BC4">
        <w:rPr>
          <w:rFonts w:ascii="Times New Roman" w:eastAsia="宋体" w:hAnsi="Times New Roman" w:cs="Times New Roman" w:hint="eastAsia"/>
          <w:sz w:val="28"/>
          <w:szCs w:val="28"/>
          <w14:ligatures w14:val="none"/>
        </w:rPr>
        <w:t>②充装工艺流程：</w:t>
      </w:r>
      <w:r w:rsidR="008A5EF9" w:rsidRPr="00451447">
        <w:rPr>
          <w:rFonts w:ascii="Times New Roman" w:eastAsia="宋体" w:hAnsi="Times New Roman" w:cs="Times New Roman" w:hint="eastAsia"/>
          <w:sz w:val="28"/>
          <w:szCs w:val="28"/>
          <w14:ligatures w14:val="none"/>
        </w:rPr>
        <w:t>液氩直接充入钢瓶</w:t>
      </w:r>
      <w:r w:rsidR="008A5EF9" w:rsidRPr="008A5EF9">
        <w:rPr>
          <w:rFonts w:ascii="Times New Roman" w:eastAsia="宋体" w:hAnsi="Times New Roman" w:cs="Times New Roman" w:hint="eastAsia"/>
          <w:sz w:val="28"/>
          <w:szCs w:val="28"/>
          <w14:ligatures w14:val="none"/>
        </w:rPr>
        <w:t>或</w:t>
      </w:r>
      <w:r w:rsidR="008A5EF9">
        <w:rPr>
          <w:rFonts w:ascii="Times New Roman" w:eastAsia="宋体" w:hAnsi="Times New Roman" w:cs="Times New Roman" w:hint="eastAsia"/>
          <w:sz w:val="28"/>
          <w:szCs w:val="28"/>
          <w14:ligatures w14:val="none"/>
        </w:rPr>
        <w:t>液氩</w:t>
      </w:r>
      <w:r w:rsidR="008A5EF9" w:rsidRPr="008A5EF9">
        <w:rPr>
          <w:rFonts w:ascii="Times New Roman" w:eastAsia="宋体" w:hAnsi="Times New Roman" w:cs="Times New Roman" w:hint="eastAsia"/>
          <w:sz w:val="28"/>
          <w:szCs w:val="28"/>
          <w14:ligatures w14:val="none"/>
        </w:rPr>
        <w:t>经低温液体泵加压到</w:t>
      </w:r>
      <w:r w:rsidR="008A5EF9" w:rsidRPr="008A5EF9">
        <w:rPr>
          <w:rFonts w:ascii="Times New Roman" w:eastAsia="宋体" w:hAnsi="Times New Roman" w:cs="Times New Roman" w:hint="eastAsia"/>
          <w:sz w:val="28"/>
          <w:szCs w:val="28"/>
          <w14:ligatures w14:val="none"/>
        </w:rPr>
        <w:t>15MPa</w:t>
      </w:r>
      <w:r w:rsidR="008A5EF9" w:rsidRPr="008A5EF9">
        <w:rPr>
          <w:rFonts w:ascii="Times New Roman" w:eastAsia="宋体" w:hAnsi="Times New Roman" w:cs="Times New Roman" w:hint="eastAsia"/>
          <w:sz w:val="28"/>
          <w:szCs w:val="28"/>
          <w14:ligatures w14:val="none"/>
        </w:rPr>
        <w:t>，再通过气化器气化成高压气体经充气排进行灌瓶（气瓶须经检验合格）。充装</w:t>
      </w:r>
      <w:r w:rsidR="008A5EF9">
        <w:rPr>
          <w:rFonts w:ascii="Times New Roman" w:eastAsia="宋体" w:hAnsi="Times New Roman" w:cs="Times New Roman" w:hint="eastAsia"/>
          <w:sz w:val="28"/>
          <w:szCs w:val="28"/>
          <w14:ligatures w14:val="none"/>
        </w:rPr>
        <w:t>氩气</w:t>
      </w:r>
      <w:r w:rsidR="008A5EF9" w:rsidRPr="008A5EF9">
        <w:rPr>
          <w:rFonts w:ascii="Times New Roman" w:eastAsia="宋体" w:hAnsi="Times New Roman" w:cs="Times New Roman" w:hint="eastAsia"/>
          <w:sz w:val="28"/>
          <w:szCs w:val="28"/>
          <w14:ligatures w14:val="none"/>
        </w:rPr>
        <w:t>钢瓶时，先连接好充气排管路与</w:t>
      </w:r>
      <w:r w:rsidR="008A5EF9">
        <w:rPr>
          <w:rFonts w:ascii="Times New Roman" w:eastAsia="宋体" w:hAnsi="Times New Roman" w:cs="Times New Roman" w:hint="eastAsia"/>
          <w:sz w:val="28"/>
          <w:szCs w:val="28"/>
          <w14:ligatures w14:val="none"/>
        </w:rPr>
        <w:t>氩气</w:t>
      </w:r>
      <w:r w:rsidR="008A5EF9" w:rsidRPr="008A5EF9">
        <w:rPr>
          <w:rFonts w:ascii="Times New Roman" w:eastAsia="宋体" w:hAnsi="Times New Roman" w:cs="Times New Roman" w:hint="eastAsia"/>
          <w:sz w:val="28"/>
          <w:szCs w:val="28"/>
          <w14:ligatures w14:val="none"/>
        </w:rPr>
        <w:t>钢瓶，打开</w:t>
      </w:r>
      <w:r w:rsidR="008A5EF9">
        <w:rPr>
          <w:rFonts w:ascii="Times New Roman" w:eastAsia="宋体" w:hAnsi="Times New Roman" w:cs="Times New Roman" w:hint="eastAsia"/>
          <w:sz w:val="28"/>
          <w:szCs w:val="28"/>
          <w14:ligatures w14:val="none"/>
        </w:rPr>
        <w:t>液氩</w:t>
      </w:r>
      <w:r w:rsidR="008A5EF9" w:rsidRPr="008A5EF9">
        <w:rPr>
          <w:rFonts w:ascii="Times New Roman" w:eastAsia="宋体" w:hAnsi="Times New Roman" w:cs="Times New Roman" w:hint="eastAsia"/>
          <w:sz w:val="28"/>
          <w:szCs w:val="28"/>
          <w14:ligatures w14:val="none"/>
        </w:rPr>
        <w:t>储罐出口阀门，</w:t>
      </w:r>
      <w:r w:rsidR="008A5EF9" w:rsidRPr="008A5EF9">
        <w:rPr>
          <w:rFonts w:ascii="Times New Roman" w:eastAsia="宋体" w:hAnsi="Times New Roman" w:cs="Times New Roman" w:hint="eastAsia"/>
          <w:sz w:val="28"/>
          <w:szCs w:val="28"/>
          <w14:ligatures w14:val="none"/>
        </w:rPr>
        <w:lastRenderedPageBreak/>
        <w:t>启动</w:t>
      </w:r>
      <w:r w:rsidR="008A5EF9">
        <w:rPr>
          <w:rFonts w:ascii="Times New Roman" w:eastAsia="宋体" w:hAnsi="Times New Roman" w:cs="Times New Roman" w:hint="eastAsia"/>
          <w:sz w:val="28"/>
          <w:szCs w:val="28"/>
          <w14:ligatures w14:val="none"/>
        </w:rPr>
        <w:t>液氩</w:t>
      </w:r>
      <w:r w:rsidR="008A5EF9" w:rsidRPr="008A5EF9">
        <w:rPr>
          <w:rFonts w:ascii="Times New Roman" w:eastAsia="宋体" w:hAnsi="Times New Roman" w:cs="Times New Roman" w:hint="eastAsia"/>
          <w:sz w:val="28"/>
          <w:szCs w:val="28"/>
          <w14:ligatures w14:val="none"/>
        </w:rPr>
        <w:t>泵，由储罐流出的</w:t>
      </w:r>
      <w:r w:rsidR="008A5EF9">
        <w:rPr>
          <w:rFonts w:ascii="Times New Roman" w:eastAsia="宋体" w:hAnsi="Times New Roman" w:cs="Times New Roman" w:hint="eastAsia"/>
          <w:sz w:val="28"/>
          <w:szCs w:val="28"/>
          <w14:ligatures w14:val="none"/>
        </w:rPr>
        <w:t>液氩</w:t>
      </w:r>
      <w:r w:rsidR="008A5EF9" w:rsidRPr="008A5EF9">
        <w:rPr>
          <w:rFonts w:ascii="Times New Roman" w:eastAsia="宋体" w:hAnsi="Times New Roman" w:cs="Times New Roman" w:hint="eastAsia"/>
          <w:sz w:val="28"/>
          <w:szCs w:val="28"/>
          <w14:ligatures w14:val="none"/>
        </w:rPr>
        <w:t>经</w:t>
      </w:r>
      <w:r w:rsidR="008A5EF9">
        <w:rPr>
          <w:rFonts w:ascii="Times New Roman" w:eastAsia="宋体" w:hAnsi="Times New Roman" w:cs="Times New Roman" w:hint="eastAsia"/>
          <w:sz w:val="28"/>
          <w:szCs w:val="28"/>
          <w14:ligatures w14:val="none"/>
        </w:rPr>
        <w:t>液氩</w:t>
      </w:r>
      <w:r w:rsidR="008A5EF9" w:rsidRPr="008A5EF9">
        <w:rPr>
          <w:rFonts w:ascii="Times New Roman" w:eastAsia="宋体" w:hAnsi="Times New Roman" w:cs="Times New Roman" w:hint="eastAsia"/>
          <w:sz w:val="28"/>
          <w:szCs w:val="28"/>
          <w14:ligatures w14:val="none"/>
        </w:rPr>
        <w:t>管道进入泵内，进入泵内的液体加压后进入气化器转化成气体，大部分气体进入充气排，小部分气体经回气管返回到储罐内，给储罐内的液体加压，以便于液体由储罐内流出。进入气化器的液态</w:t>
      </w:r>
      <w:r w:rsidR="00A97A16">
        <w:rPr>
          <w:rFonts w:ascii="Times New Roman" w:eastAsia="宋体" w:hAnsi="Times New Roman" w:cs="Times New Roman" w:hint="eastAsia"/>
          <w:sz w:val="28"/>
          <w:szCs w:val="28"/>
          <w14:ligatures w14:val="none"/>
        </w:rPr>
        <w:t>氩</w:t>
      </w:r>
      <w:r w:rsidR="008A5EF9" w:rsidRPr="008A5EF9">
        <w:rPr>
          <w:rFonts w:ascii="Times New Roman" w:eastAsia="宋体" w:hAnsi="Times New Roman" w:cs="Times New Roman" w:hint="eastAsia"/>
          <w:sz w:val="28"/>
          <w:szCs w:val="28"/>
          <w14:ligatures w14:val="none"/>
        </w:rPr>
        <w:t>在气化器的热交换下，转化成高压气体，通过管道进入充气排，打开充气排与</w:t>
      </w:r>
      <w:r w:rsidR="008A5EF9">
        <w:rPr>
          <w:rFonts w:ascii="Times New Roman" w:eastAsia="宋体" w:hAnsi="Times New Roman" w:cs="Times New Roman" w:hint="eastAsia"/>
          <w:sz w:val="28"/>
          <w:szCs w:val="28"/>
          <w14:ligatures w14:val="none"/>
        </w:rPr>
        <w:t>氩气</w:t>
      </w:r>
      <w:r w:rsidR="008A5EF9" w:rsidRPr="008A5EF9">
        <w:rPr>
          <w:rFonts w:ascii="Times New Roman" w:eastAsia="宋体" w:hAnsi="Times New Roman" w:cs="Times New Roman" w:hint="eastAsia"/>
          <w:sz w:val="28"/>
          <w:szCs w:val="28"/>
          <w14:ligatures w14:val="none"/>
        </w:rPr>
        <w:t>钢瓶的连接管路阀门和钢瓶角阀即可进行充装</w:t>
      </w:r>
      <w:r w:rsidRPr="00B04BC4">
        <w:rPr>
          <w:rFonts w:ascii="Times New Roman" w:eastAsia="宋体" w:hAnsi="Times New Roman" w:cs="Times New Roman" w:hint="eastAsia"/>
          <w:sz w:val="28"/>
          <w:szCs w:val="28"/>
          <w14:ligatures w14:val="none"/>
        </w:rPr>
        <w:t>。</w:t>
      </w:r>
    </w:p>
    <w:p w14:paraId="5FEA52EB" w14:textId="4B9DD092" w:rsidR="00B04BC4" w:rsidRPr="00B04BC4" w:rsidRDefault="004F0AEE"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F0AEE">
        <w:rPr>
          <w:rFonts w:ascii="Times New Roman" w:eastAsia="宋体" w:hAnsi="Times New Roman" w:cs="Times New Roman" w:hint="eastAsia"/>
          <w:sz w:val="28"/>
          <w:szCs w:val="28"/>
          <w14:ligatures w14:val="none"/>
        </w:rPr>
        <w:t>氩</w:t>
      </w:r>
      <w:r w:rsidRPr="004F0AEE">
        <w:rPr>
          <w:rFonts w:ascii="Times New Roman" w:eastAsia="宋体" w:hAnsi="Times New Roman" w:cs="Times New Roman" w:hint="eastAsia"/>
          <w:sz w:val="28"/>
          <w:szCs w:val="28"/>
          <w14:ligatures w14:val="none"/>
        </w:rPr>
        <w:t>[</w:t>
      </w:r>
      <w:r w:rsidRPr="004F0AEE">
        <w:rPr>
          <w:rFonts w:ascii="Times New Roman" w:eastAsia="宋体" w:hAnsi="Times New Roman" w:cs="Times New Roman" w:hint="eastAsia"/>
          <w:sz w:val="28"/>
          <w:szCs w:val="28"/>
          <w14:ligatures w14:val="none"/>
        </w:rPr>
        <w:t>压缩的或液化的</w:t>
      </w:r>
      <w:r w:rsidRPr="004F0AEE">
        <w:rPr>
          <w:rFonts w:ascii="Times New Roman" w:eastAsia="宋体" w:hAnsi="Times New Roman" w:cs="Times New Roman" w:hint="eastAsia"/>
          <w:sz w:val="28"/>
          <w:szCs w:val="28"/>
          <w14:ligatures w14:val="none"/>
        </w:rPr>
        <w:t>]</w:t>
      </w:r>
      <w:r w:rsidR="00B04BC4" w:rsidRPr="00B04BC4">
        <w:rPr>
          <w:rFonts w:ascii="Times New Roman" w:eastAsia="宋体" w:hAnsi="Times New Roman" w:cs="Times New Roman"/>
          <w:sz w:val="28"/>
          <w:szCs w:val="28"/>
          <w14:ligatures w14:val="none"/>
        </w:rPr>
        <w:t>充装过程工艺流程简图见图</w:t>
      </w:r>
      <w:r w:rsidR="00B04BC4" w:rsidRPr="00B04BC4">
        <w:rPr>
          <w:rFonts w:ascii="Times New Roman" w:eastAsia="宋体" w:hAnsi="Times New Roman" w:cs="Times New Roman"/>
          <w:sz w:val="28"/>
          <w:szCs w:val="28"/>
          <w14:ligatures w14:val="none"/>
        </w:rPr>
        <w:t>2.2-2</w:t>
      </w:r>
      <w:r w:rsidR="00B04BC4" w:rsidRPr="00B04BC4">
        <w:rPr>
          <w:rFonts w:ascii="Times New Roman" w:eastAsia="宋体" w:hAnsi="Times New Roman" w:cs="Times New Roman"/>
          <w:sz w:val="28"/>
          <w:szCs w:val="28"/>
          <w14:ligatures w14:val="none"/>
        </w:rPr>
        <w:t>所示。</w:t>
      </w:r>
    </w:p>
    <w:p w14:paraId="3B7BEF71" w14:textId="4B643066" w:rsidR="00B04BC4" w:rsidRPr="00B04BC4" w:rsidRDefault="00B04BC4" w:rsidP="00B04BC4">
      <w:pPr>
        <w:spacing w:after="0" w:line="240" w:lineRule="auto"/>
        <w:jc w:val="center"/>
        <w:rPr>
          <w:rFonts w:ascii="Times New Roman" w:eastAsia="宋体" w:hAnsi="Times New Roman" w:cs="Times New Roman"/>
          <w:sz w:val="28"/>
          <w14:ligatures w14:val="none"/>
        </w:rPr>
      </w:pPr>
      <w:r w:rsidRPr="00B04BC4">
        <w:rPr>
          <w:rFonts w:ascii="Times New Roman" w:eastAsia="宋体" w:hAnsi="Times New Roman" w:cs="Times New Roman"/>
          <w:noProof/>
          <w:sz w:val="28"/>
          <w14:ligatures w14:val="none"/>
        </w:rPr>
        <mc:AlternateContent>
          <mc:Choice Requires="wpc">
            <w:drawing>
              <wp:inline distT="0" distB="0" distL="0" distR="0" wp14:anchorId="04544099" wp14:editId="1DD9F862">
                <wp:extent cx="5734050" cy="1619250"/>
                <wp:effectExtent l="0" t="0" r="0" b="0"/>
                <wp:docPr id="1821131871" name="画布 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22496207" name="文本框 161"/>
                        <wps:cNvSpPr txBox="1">
                          <a:spLocks noChangeArrowheads="1"/>
                        </wps:cNvSpPr>
                        <wps:spPr bwMode="auto">
                          <a:xfrm>
                            <a:off x="14637" y="722026"/>
                            <a:ext cx="880714" cy="268574"/>
                          </a:xfrm>
                          <a:prstGeom prst="rect">
                            <a:avLst/>
                          </a:prstGeom>
                          <a:solidFill>
                            <a:srgbClr val="FFFFFF"/>
                          </a:solidFill>
                          <a:ln w="9525">
                            <a:solidFill>
                              <a:srgbClr val="000000"/>
                            </a:solidFill>
                            <a:miter lim="800000"/>
                            <a:headEnd/>
                            <a:tailEnd/>
                          </a:ln>
                        </wps:spPr>
                        <wps:txbx>
                          <w:txbxContent>
                            <w:p w14:paraId="7879675D" w14:textId="77777777" w:rsidR="00B04BC4" w:rsidRDefault="00B04BC4" w:rsidP="00B04BC4">
                              <w:pPr>
                                <w:pStyle w:val="xingzhuang1"/>
                              </w:pPr>
                              <w:r>
                                <w:rPr>
                                  <w:rFonts w:hint="eastAsia"/>
                                </w:rPr>
                                <w:t>液态氩槽车</w:t>
                              </w:r>
                            </w:p>
                          </w:txbxContent>
                        </wps:txbx>
                        <wps:bodyPr rot="0" vert="horz" wrap="square" lIns="91440" tIns="45720" rIns="91440" bIns="45720" anchor="t" anchorCtr="0" upright="1">
                          <a:noAutofit/>
                        </wps:bodyPr>
                      </wps:wsp>
                      <wps:wsp>
                        <wps:cNvPr id="1157655249" name="矩形 162"/>
                        <wps:cNvSpPr>
                          <a:spLocks noChangeArrowheads="1"/>
                        </wps:cNvSpPr>
                        <wps:spPr bwMode="auto">
                          <a:xfrm>
                            <a:off x="1238511" y="722025"/>
                            <a:ext cx="752213" cy="268575"/>
                          </a:xfrm>
                          <a:prstGeom prst="rect">
                            <a:avLst/>
                          </a:prstGeom>
                          <a:solidFill>
                            <a:srgbClr val="FFFFFF"/>
                          </a:solidFill>
                          <a:ln w="9525">
                            <a:solidFill>
                              <a:srgbClr val="000000"/>
                            </a:solidFill>
                            <a:miter lim="800000"/>
                            <a:headEnd/>
                            <a:tailEnd/>
                          </a:ln>
                        </wps:spPr>
                        <wps:txbx>
                          <w:txbxContent>
                            <w:p w14:paraId="02208CB3" w14:textId="71311B6A" w:rsidR="00B04BC4" w:rsidRDefault="00B04BC4" w:rsidP="00B04BC4">
                              <w:pPr>
                                <w:pStyle w:val="xingzhuang1"/>
                              </w:pPr>
                              <w:r>
                                <w:rPr>
                                  <w:rFonts w:hint="eastAsia"/>
                                </w:rPr>
                                <w:t>液氩储罐</w:t>
                              </w:r>
                            </w:p>
                          </w:txbxContent>
                        </wps:txbx>
                        <wps:bodyPr rot="0" vert="horz" wrap="square" lIns="91440" tIns="45720" rIns="91440" bIns="45720" anchor="t" anchorCtr="0" upright="1">
                          <a:noAutofit/>
                        </wps:bodyPr>
                      </wps:wsp>
                      <wps:wsp>
                        <wps:cNvPr id="613831346" name="矩形 163"/>
                        <wps:cNvSpPr>
                          <a:spLocks noChangeArrowheads="1"/>
                        </wps:cNvSpPr>
                        <wps:spPr bwMode="auto">
                          <a:xfrm>
                            <a:off x="2352216" y="722026"/>
                            <a:ext cx="949868" cy="268575"/>
                          </a:xfrm>
                          <a:prstGeom prst="rect">
                            <a:avLst/>
                          </a:prstGeom>
                          <a:solidFill>
                            <a:srgbClr val="FFFFFF"/>
                          </a:solidFill>
                          <a:ln w="9525">
                            <a:solidFill>
                              <a:srgbClr val="000000"/>
                            </a:solidFill>
                            <a:miter lim="800000"/>
                            <a:headEnd/>
                            <a:tailEnd/>
                          </a:ln>
                        </wps:spPr>
                        <wps:txbx>
                          <w:txbxContent>
                            <w:p w14:paraId="7D01E3C4" w14:textId="6D5A4E33" w:rsidR="00B04BC4" w:rsidRDefault="00B04BC4" w:rsidP="00B04BC4">
                              <w:pPr>
                                <w:pStyle w:val="xingzhuang1"/>
                              </w:pPr>
                              <w:r>
                                <w:rPr>
                                  <w:rFonts w:hint="eastAsia"/>
                                </w:rPr>
                                <w:t>低温</w:t>
                              </w:r>
                              <w:r w:rsidR="00C07DA9">
                                <w:rPr>
                                  <w:rFonts w:hint="eastAsia"/>
                                </w:rPr>
                                <w:t>液体</w:t>
                              </w:r>
                              <w:r>
                                <w:rPr>
                                  <w:rFonts w:hint="eastAsia"/>
                                </w:rPr>
                                <w:t>泵</w:t>
                              </w:r>
                            </w:p>
                          </w:txbxContent>
                        </wps:txbx>
                        <wps:bodyPr rot="0" vert="horz" wrap="square" lIns="91440" tIns="45720" rIns="91440" bIns="45720" anchor="t" anchorCtr="0" upright="1">
                          <a:noAutofit/>
                        </wps:bodyPr>
                      </wps:wsp>
                      <wps:wsp>
                        <wps:cNvPr id="641876653" name="矩形 164"/>
                        <wps:cNvSpPr>
                          <a:spLocks noChangeArrowheads="1"/>
                        </wps:cNvSpPr>
                        <wps:spPr bwMode="auto">
                          <a:xfrm>
                            <a:off x="3654006" y="720151"/>
                            <a:ext cx="887730" cy="268575"/>
                          </a:xfrm>
                          <a:prstGeom prst="rect">
                            <a:avLst/>
                          </a:prstGeom>
                          <a:solidFill>
                            <a:srgbClr val="FFFFFF"/>
                          </a:solidFill>
                          <a:ln w="9525">
                            <a:solidFill>
                              <a:srgbClr val="000000"/>
                            </a:solidFill>
                            <a:miter lim="800000"/>
                            <a:headEnd/>
                            <a:tailEnd/>
                          </a:ln>
                        </wps:spPr>
                        <wps:txbx>
                          <w:txbxContent>
                            <w:p w14:paraId="2D3F936D" w14:textId="664BEA4B" w:rsidR="00B04BC4" w:rsidRDefault="00B04BC4" w:rsidP="00B04BC4">
                              <w:pPr>
                                <w:pStyle w:val="xingzhuang1"/>
                              </w:pPr>
                              <w:r>
                                <w:rPr>
                                  <w:rFonts w:hint="eastAsia"/>
                                </w:rPr>
                                <w:t>液氩</w:t>
                              </w:r>
                              <w:r w:rsidR="00631B93">
                                <w:rPr>
                                  <w:rFonts w:hint="eastAsia"/>
                                </w:rPr>
                                <w:t>气</w:t>
                              </w:r>
                              <w:r>
                                <w:rPr>
                                  <w:rFonts w:hint="eastAsia"/>
                                </w:rPr>
                                <w:t>化器</w:t>
                              </w:r>
                            </w:p>
                          </w:txbxContent>
                        </wps:txbx>
                        <wps:bodyPr rot="0" vert="horz" wrap="square" lIns="91440" tIns="45720" rIns="91440" bIns="45720" anchor="t" anchorCtr="0" upright="1">
                          <a:noAutofit/>
                        </wps:bodyPr>
                      </wps:wsp>
                      <wps:wsp>
                        <wps:cNvPr id="2017661" name="矩形 165"/>
                        <wps:cNvSpPr>
                          <a:spLocks noChangeArrowheads="1"/>
                        </wps:cNvSpPr>
                        <wps:spPr bwMode="auto">
                          <a:xfrm>
                            <a:off x="4817532" y="725203"/>
                            <a:ext cx="621876" cy="265398"/>
                          </a:xfrm>
                          <a:prstGeom prst="rect">
                            <a:avLst/>
                          </a:prstGeom>
                          <a:solidFill>
                            <a:srgbClr val="FFFFFF"/>
                          </a:solidFill>
                          <a:ln w="9525">
                            <a:solidFill>
                              <a:srgbClr val="000000"/>
                            </a:solidFill>
                            <a:miter lim="800000"/>
                            <a:headEnd/>
                            <a:tailEnd/>
                          </a:ln>
                        </wps:spPr>
                        <wps:txbx>
                          <w:txbxContent>
                            <w:p w14:paraId="6823F1E8" w14:textId="685173C2" w:rsidR="00B04BC4" w:rsidRDefault="00B04BC4" w:rsidP="00B04BC4">
                              <w:pPr>
                                <w:pStyle w:val="xingzhuang1"/>
                              </w:pPr>
                              <w:r>
                                <w:rPr>
                                  <w:rFonts w:hint="eastAsia"/>
                                </w:rPr>
                                <w:t>充装排</w:t>
                              </w:r>
                            </w:p>
                          </w:txbxContent>
                        </wps:txbx>
                        <wps:bodyPr rot="0" vert="horz" wrap="square" lIns="91440" tIns="45720" rIns="91440" bIns="45720" anchor="t" anchorCtr="0" upright="1">
                          <a:noAutofit/>
                        </wps:bodyPr>
                      </wps:wsp>
                      <wps:wsp>
                        <wps:cNvPr id="1255791408" name="矩形 166"/>
                        <wps:cNvSpPr>
                          <a:spLocks noChangeArrowheads="1"/>
                        </wps:cNvSpPr>
                        <wps:spPr bwMode="auto">
                          <a:xfrm>
                            <a:off x="4817532" y="1292845"/>
                            <a:ext cx="785940" cy="265398"/>
                          </a:xfrm>
                          <a:prstGeom prst="rect">
                            <a:avLst/>
                          </a:prstGeom>
                          <a:solidFill>
                            <a:srgbClr val="FFFFFF"/>
                          </a:solidFill>
                          <a:ln w="9525">
                            <a:solidFill>
                              <a:srgbClr val="000000"/>
                            </a:solidFill>
                            <a:miter lim="800000"/>
                            <a:headEnd/>
                            <a:tailEnd/>
                          </a:ln>
                        </wps:spPr>
                        <wps:txbx>
                          <w:txbxContent>
                            <w:p w14:paraId="2D86216E" w14:textId="77777777" w:rsidR="00B04BC4" w:rsidRDefault="00B04BC4" w:rsidP="00B04BC4">
                              <w:pPr>
                                <w:pStyle w:val="xingzhuang1"/>
                              </w:pPr>
                              <w:r>
                                <w:rPr>
                                  <w:rFonts w:hint="eastAsia"/>
                                </w:rPr>
                                <w:t>充装钢瓶</w:t>
                              </w:r>
                            </w:p>
                          </w:txbxContent>
                        </wps:txbx>
                        <wps:bodyPr rot="0" vert="horz" wrap="square" lIns="91440" tIns="45720" rIns="91440" bIns="45720" anchor="t" anchorCtr="0" upright="1">
                          <a:noAutofit/>
                        </wps:bodyPr>
                      </wps:wsp>
                      <wps:wsp>
                        <wps:cNvPr id="1431409517" name="直线 167"/>
                        <wps:cNvCnPr>
                          <a:cxnSpLocks noChangeShapeType="1"/>
                        </wps:cNvCnPr>
                        <wps:spPr bwMode="auto">
                          <a:xfrm>
                            <a:off x="895351" y="850548"/>
                            <a:ext cx="343160"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3677765" name="直线 168"/>
                        <wps:cNvCnPr>
                          <a:cxnSpLocks noChangeShapeType="1"/>
                        </wps:cNvCnPr>
                        <wps:spPr bwMode="auto">
                          <a:xfrm>
                            <a:off x="2000295" y="852008"/>
                            <a:ext cx="351921"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8395188" name="直线 169"/>
                        <wps:cNvCnPr>
                          <a:cxnSpLocks noChangeShapeType="1"/>
                        </wps:cNvCnPr>
                        <wps:spPr bwMode="auto">
                          <a:xfrm flipV="1">
                            <a:off x="3302084" y="852738"/>
                            <a:ext cx="351921"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8859088" name="直线 170"/>
                        <wps:cNvCnPr>
                          <a:cxnSpLocks noChangeShapeType="1"/>
                        </wps:cNvCnPr>
                        <wps:spPr bwMode="auto">
                          <a:xfrm>
                            <a:off x="4541735" y="850548"/>
                            <a:ext cx="27579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7835161" name="直线 171"/>
                        <wps:cNvCnPr>
                          <a:cxnSpLocks noChangeShapeType="1"/>
                        </wps:cNvCnPr>
                        <wps:spPr bwMode="auto">
                          <a:xfrm>
                            <a:off x="5212066" y="990601"/>
                            <a:ext cx="0" cy="3111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5239533" name="文本框 147"/>
                        <wps:cNvSpPr txBox="1">
                          <a:spLocks noChangeArrowheads="1"/>
                        </wps:cNvSpPr>
                        <wps:spPr bwMode="auto">
                          <a:xfrm>
                            <a:off x="1084877" y="484800"/>
                            <a:ext cx="1135380"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43F99C" w14:textId="77777777" w:rsidR="00C013D2" w:rsidRPr="00C013D2" w:rsidRDefault="00C013D2" w:rsidP="00C013D2">
                              <w:pPr>
                                <w:jc w:val="both"/>
                                <w:rPr>
                                  <w:rFonts w:ascii="Times New Roman" w:eastAsia="宋体" w:hAnsi="Times New Roman" w:cs="Times New Roman"/>
                                  <w:sz w:val="21"/>
                                  <w:szCs w:val="21"/>
                                </w:rPr>
                              </w:pPr>
                              <w:r w:rsidRPr="00C013D2">
                                <w:rPr>
                                  <w:rFonts w:ascii="Times New Roman" w:eastAsia="宋体" w:hAnsi="Times New Roman" w:cs="Times New Roman"/>
                                  <w:sz w:val="21"/>
                                  <w:szCs w:val="21"/>
                                </w:rPr>
                                <w:t>0.8MPa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-196℃</w:t>
                              </w:r>
                            </w:p>
                          </w:txbxContent>
                        </wps:txbx>
                        <wps:bodyPr rot="0" vert="horz" wrap="square" lIns="91440" tIns="45720" rIns="91440" bIns="45720" anchor="t" anchorCtr="0" upright="1">
                          <a:noAutofit/>
                        </wps:bodyPr>
                      </wps:wsp>
                      <wps:wsp>
                        <wps:cNvPr id="1103634069" name="直接连接符 1103634069"/>
                        <wps:cNvCnPr/>
                        <wps:spPr>
                          <a:xfrm>
                            <a:off x="2880393" y="987720"/>
                            <a:ext cx="0" cy="253365"/>
                          </a:xfrm>
                          <a:prstGeom prst="line">
                            <a:avLst/>
                          </a:prstGeom>
                        </wps:spPr>
                        <wps:style>
                          <a:lnRef idx="1">
                            <a:schemeClr val="dk1"/>
                          </a:lnRef>
                          <a:fillRef idx="0">
                            <a:schemeClr val="dk1"/>
                          </a:fillRef>
                          <a:effectRef idx="0">
                            <a:schemeClr val="dk1"/>
                          </a:effectRef>
                          <a:fontRef idx="minor">
                            <a:schemeClr val="tx1"/>
                          </a:fontRef>
                        </wps:style>
                        <wps:bodyPr/>
                      </wps:wsp>
                      <wps:wsp>
                        <wps:cNvPr id="401492396" name="直接连接符 401492396"/>
                        <wps:cNvCnPr/>
                        <wps:spPr>
                          <a:xfrm flipH="1">
                            <a:off x="1659923" y="1241720"/>
                            <a:ext cx="1220470" cy="0"/>
                          </a:xfrm>
                          <a:prstGeom prst="line">
                            <a:avLst/>
                          </a:prstGeom>
                        </wps:spPr>
                        <wps:style>
                          <a:lnRef idx="1">
                            <a:schemeClr val="dk1"/>
                          </a:lnRef>
                          <a:fillRef idx="0">
                            <a:schemeClr val="dk1"/>
                          </a:fillRef>
                          <a:effectRef idx="0">
                            <a:schemeClr val="dk1"/>
                          </a:effectRef>
                          <a:fontRef idx="minor">
                            <a:schemeClr val="tx1"/>
                          </a:fontRef>
                        </wps:style>
                        <wps:bodyPr/>
                      </wps:wsp>
                      <wps:wsp>
                        <wps:cNvPr id="1799976980" name="直接箭头连接符 1799976980"/>
                        <wps:cNvCnPr/>
                        <wps:spPr>
                          <a:xfrm flipV="1">
                            <a:off x="1659922" y="990601"/>
                            <a:ext cx="0" cy="2504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0234222" name="文本框 147"/>
                        <wps:cNvSpPr txBox="1">
                          <a:spLocks noChangeArrowheads="1"/>
                        </wps:cNvSpPr>
                        <wps:spPr bwMode="auto">
                          <a:xfrm>
                            <a:off x="2220255" y="484800"/>
                            <a:ext cx="1134745"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44F481" w14:textId="78DFEE8A" w:rsidR="00C013D2" w:rsidRPr="00C013D2" w:rsidRDefault="00C013D2" w:rsidP="00C013D2">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-196℃</w:t>
                              </w:r>
                            </w:p>
                          </w:txbxContent>
                        </wps:txbx>
                        <wps:bodyPr rot="0" vert="horz" wrap="square" lIns="91440" tIns="45720" rIns="91440" bIns="45720" anchor="t" anchorCtr="0" upright="1">
                          <a:noAutofit/>
                        </wps:bodyPr>
                      </wps:wsp>
                      <wps:wsp>
                        <wps:cNvPr id="803321" name="文本框 147"/>
                        <wps:cNvSpPr txBox="1">
                          <a:spLocks noChangeArrowheads="1"/>
                        </wps:cNvSpPr>
                        <wps:spPr bwMode="auto">
                          <a:xfrm>
                            <a:off x="3537911" y="952160"/>
                            <a:ext cx="1134745"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5F2AB0" w14:textId="1E3DAF03" w:rsidR="00C013D2" w:rsidRPr="00C013D2" w:rsidRDefault="00C013D2" w:rsidP="00C013D2">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w:t>
                              </w:r>
                              <w:r w:rsidRPr="00C013D2">
                                <w:rPr>
                                  <w:rFonts w:ascii="Times New Roman" w:eastAsia="宋体" w:hAnsi="Times New Roman" w:cs="Times New Roman" w:hint="eastAsia"/>
                                  <w:sz w:val="21"/>
                                  <w:szCs w:val="21"/>
                                </w:rPr>
                                <w:t>40</w:t>
                              </w:r>
                              <w:r w:rsidRPr="00C013D2">
                                <w:rPr>
                                  <w:rFonts w:ascii="Times New Roman" w:eastAsia="宋体" w:hAnsi="Times New Roman" w:cs="Times New Roman"/>
                                  <w:sz w:val="21"/>
                                  <w:szCs w:val="21"/>
                                </w:rPr>
                                <w:t>℃</w:t>
                              </w:r>
                            </w:p>
                          </w:txbxContent>
                        </wps:txbx>
                        <wps:bodyPr rot="0" vert="horz" wrap="square" lIns="91440" tIns="45720" rIns="91440" bIns="45720" anchor="t" anchorCtr="0" upright="1">
                          <a:noAutofit/>
                        </wps:bodyPr>
                      </wps:wsp>
                      <wps:wsp>
                        <wps:cNvPr id="1595643703" name="文本框 147"/>
                        <wps:cNvSpPr txBox="1">
                          <a:spLocks noChangeArrowheads="1"/>
                        </wps:cNvSpPr>
                        <wps:spPr bwMode="auto">
                          <a:xfrm>
                            <a:off x="4599305" y="484800"/>
                            <a:ext cx="1134745"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3C8F85" w14:textId="3A543DCA" w:rsidR="00C013D2" w:rsidRPr="00C013D2" w:rsidRDefault="00C013D2" w:rsidP="00C013D2">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w:t>
                              </w:r>
                              <w:r w:rsidRPr="00C013D2">
                                <w:rPr>
                                  <w:rFonts w:ascii="Times New Roman" w:eastAsia="宋体" w:hAnsi="Times New Roman" w:cs="Times New Roman" w:hint="eastAsia"/>
                                  <w:sz w:val="21"/>
                                  <w:szCs w:val="21"/>
                                </w:rPr>
                                <w:t>40</w:t>
                              </w:r>
                              <w:r w:rsidRPr="00C013D2">
                                <w:rPr>
                                  <w:rFonts w:ascii="Times New Roman" w:eastAsia="宋体" w:hAnsi="Times New Roman" w:cs="Times New Roman"/>
                                  <w:sz w:val="21"/>
                                  <w:szCs w:val="21"/>
                                </w:rPr>
                                <w:t>℃</w:t>
                              </w:r>
                            </w:p>
                          </w:txbxContent>
                        </wps:txbx>
                        <wps:bodyPr rot="0" vert="horz" wrap="square" lIns="91440" tIns="45720" rIns="91440" bIns="45720" anchor="t" anchorCtr="0" upright="1">
                          <a:noAutofit/>
                        </wps:bodyPr>
                      </wps:wsp>
                      <wps:wsp>
                        <wps:cNvPr id="139204821" name="矩形 139204821"/>
                        <wps:cNvSpPr>
                          <a:spLocks noChangeArrowheads="1"/>
                        </wps:cNvSpPr>
                        <wps:spPr bwMode="auto">
                          <a:xfrm>
                            <a:off x="1254760" y="78015"/>
                            <a:ext cx="807085" cy="290195"/>
                          </a:xfrm>
                          <a:prstGeom prst="rect">
                            <a:avLst/>
                          </a:prstGeom>
                          <a:solidFill>
                            <a:srgbClr val="FFFFFF"/>
                          </a:solidFill>
                          <a:ln w="9525">
                            <a:solidFill>
                              <a:srgbClr val="000000"/>
                            </a:solidFill>
                            <a:miter lim="800000"/>
                            <a:headEnd/>
                            <a:tailEnd/>
                          </a:ln>
                        </wps:spPr>
                        <wps:txbx>
                          <w:txbxContent>
                            <w:p w14:paraId="2FC514E0" w14:textId="77777777" w:rsidR="008A5EF9" w:rsidRPr="008A5EF9" w:rsidRDefault="008A5EF9" w:rsidP="008A5EF9">
                              <w:pPr>
                                <w:pStyle w:val="xingzhuang1"/>
                              </w:pPr>
                              <w:r w:rsidRPr="008A5EF9">
                                <w:rPr>
                                  <w:rFonts w:hint="eastAsia"/>
                                </w:rPr>
                                <w:t>充装钢瓶</w:t>
                              </w:r>
                            </w:p>
                          </w:txbxContent>
                        </wps:txbx>
                        <wps:bodyPr rot="0" vert="horz" wrap="square" lIns="91440" tIns="45720" rIns="91440" bIns="45720" anchor="t" anchorCtr="0" upright="1">
                          <a:noAutofit/>
                        </wps:bodyPr>
                      </wps:wsp>
                      <wps:wsp>
                        <wps:cNvPr id="1865129312" name="直接箭头连接符 1865129312"/>
                        <wps:cNvCnPr/>
                        <wps:spPr>
                          <a:xfrm flipV="1">
                            <a:off x="1659922" y="365080"/>
                            <a:ext cx="0" cy="334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4544099" id="画布 64" o:spid="_x0000_s1156" editas="canvas" style="width:451.5pt;height:127.5pt;mso-position-horizontal-relative:char;mso-position-vertical-relative:line" coordsize="57340,1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">
                <v:shape id="_x0000_s1157" type="#_x0000_t75" style="position:absolute;width:57340;height:16192;visibility:visible;mso-wrap-style:square">
                  <v:fill o:detectmouseclick="t"/>
                  <v:path o:connecttype="none"/>
                </v:shape>
                <v:shape id="文本框 161" o:spid="_x0000_s1158" type="#_x0000_t202" style="position:absolute;left:146;top:7220;width:8807;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">
                  <v:textbox>
                    <w:txbxContent>
                      <w:p w14:paraId="7879675D" w14:textId="77777777" w:rsidR="00B04BC4" w:rsidRDefault="00B04BC4" w:rsidP="00B04BC4">
                        <w:pPr>
                          <w:pStyle w:val="xingzhuang1"/>
                        </w:pPr>
                        <w:r>
                          <w:rPr>
                            <w:rFonts w:hint="eastAsia"/>
                          </w:rPr>
                          <w:t>液态氩槽车</w:t>
                        </w:r>
                      </w:p>
                    </w:txbxContent>
                  </v:textbox>
                </v:shape>
                <v:rect id="矩形 162" o:spid="_x0000_s1159" style="position:absolute;left:12385;top:7220;width:752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">
                  <v:textbox>
                    <w:txbxContent>
                      <w:p w14:paraId="02208CB3" w14:textId="71311B6A" w:rsidR="00B04BC4" w:rsidRDefault="00B04BC4" w:rsidP="00B04BC4">
                        <w:pPr>
                          <w:pStyle w:val="xingzhuang1"/>
                        </w:pPr>
                        <w:r>
                          <w:rPr>
                            <w:rFonts w:hint="eastAsia"/>
                          </w:rPr>
                          <w:t>液氩储罐</w:t>
                        </w:r>
                      </w:p>
                    </w:txbxContent>
                  </v:textbox>
                </v:rect>
                <v:rect id="矩形 163" o:spid="_x0000_s1160" style="position:absolute;left:23522;top:7220;width:9498;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">
                  <v:textbox>
                    <w:txbxContent>
                      <w:p w14:paraId="7D01E3C4" w14:textId="6D5A4E33" w:rsidR="00B04BC4" w:rsidRDefault="00B04BC4" w:rsidP="00B04BC4">
                        <w:pPr>
                          <w:pStyle w:val="xingzhuang1"/>
                        </w:pPr>
                        <w:r>
                          <w:rPr>
                            <w:rFonts w:hint="eastAsia"/>
                          </w:rPr>
                          <w:t>低温</w:t>
                        </w:r>
                        <w:r w:rsidR="00C07DA9">
                          <w:rPr>
                            <w:rFonts w:hint="eastAsia"/>
                          </w:rPr>
                          <w:t>液体</w:t>
                        </w:r>
                        <w:r>
                          <w:rPr>
                            <w:rFonts w:hint="eastAsia"/>
                          </w:rPr>
                          <w:t>泵</w:t>
                        </w:r>
                      </w:p>
                    </w:txbxContent>
                  </v:textbox>
                </v:rect>
                <v:rect id="矩形 164" o:spid="_x0000_s1161" style="position:absolute;left:36540;top:7201;width:8877;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">
                  <v:textbox>
                    <w:txbxContent>
                      <w:p w14:paraId="2D3F936D" w14:textId="664BEA4B" w:rsidR="00B04BC4" w:rsidRDefault="00B04BC4" w:rsidP="00B04BC4">
                        <w:pPr>
                          <w:pStyle w:val="xingzhuang1"/>
                        </w:pPr>
                        <w:r>
                          <w:rPr>
                            <w:rFonts w:hint="eastAsia"/>
                          </w:rPr>
                          <w:t>液氩</w:t>
                        </w:r>
                        <w:r w:rsidR="00631B93">
                          <w:rPr>
                            <w:rFonts w:hint="eastAsia"/>
                          </w:rPr>
                          <w:t>气</w:t>
                        </w:r>
                        <w:r>
                          <w:rPr>
                            <w:rFonts w:hint="eastAsia"/>
                          </w:rPr>
                          <w:t>化器</w:t>
                        </w:r>
                      </w:p>
                    </w:txbxContent>
                  </v:textbox>
                </v:rect>
                <v:rect id="矩形 165" o:spid="_x0000_s1162" style="position:absolute;left:48175;top:7252;width:621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">
                  <v:textbox>
                    <w:txbxContent>
                      <w:p w14:paraId="6823F1E8" w14:textId="685173C2" w:rsidR="00B04BC4" w:rsidRDefault="00B04BC4" w:rsidP="00B04BC4">
                        <w:pPr>
                          <w:pStyle w:val="xingzhuang1"/>
                        </w:pPr>
                        <w:r>
                          <w:rPr>
                            <w:rFonts w:hint="eastAsia"/>
                          </w:rPr>
                          <w:t>充装排</w:t>
                        </w:r>
                      </w:p>
                    </w:txbxContent>
                  </v:textbox>
                </v:rect>
                <v:rect id="矩形 166" o:spid="_x0000_s1163" style="position:absolute;left:48175;top:12928;width:785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">
                  <v:textbox>
                    <w:txbxContent>
                      <w:p w14:paraId="2D86216E" w14:textId="77777777" w:rsidR="00B04BC4" w:rsidRDefault="00B04BC4" w:rsidP="00B04BC4">
                        <w:pPr>
                          <w:pStyle w:val="xingzhuang1"/>
                        </w:pPr>
                        <w:r>
                          <w:rPr>
                            <w:rFonts w:hint="eastAsia"/>
                          </w:rPr>
                          <w:t>充装钢瓶</w:t>
                        </w:r>
                      </w:p>
                    </w:txbxContent>
                  </v:textbox>
                </v:rect>
                <v:line id="直线 167" o:spid="_x0000_s1164" style="position:absolute;visibility:visible;mso-wrap-style:square" from="8953,8505" to="12385,8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">
                  <v:stroke endarrow="block"/>
                </v:line>
                <v:line id="直线 168" o:spid="_x0000_s1165" style="position:absolute;visibility:visible;mso-wrap-style:square" from="20002,8520" to="23522,8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">
                  <v:stroke endarrow="block"/>
                </v:line>
                <v:line id="直线 169" o:spid="_x0000_s1166" style="position:absolute;flip:y;visibility:visible;mso-wrap-style:square" from="33020,8527" to="36540,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">
                  <v:stroke endarrow="block"/>
                </v:line>
                <v:line id="直线 170" o:spid="_x0000_s1167" style="position:absolute;visibility:visible;mso-wrap-style:square" from="45417,8505" to="48175,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">
                  <v:stroke endarrow="block"/>
                </v:line>
                <v:line id="直线 171" o:spid="_x0000_s1168" style="position:absolute;visibility:visible;mso-wrap-style:square" from="52120,9906" to="52120,1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">
                  <v:stroke endarrow="block"/>
                </v:line>
                <v:shape id="文本框 147" o:spid="_x0000_s1169" type="#_x0000_t202" style="position:absolute;left:10848;top:4848;width:1135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" filled="f" stroked="f">
                  <v:textbox>
                    <w:txbxContent>
                      <w:p w14:paraId="1143F99C" w14:textId="77777777" w:rsidR="00C013D2" w:rsidRPr="00C013D2" w:rsidRDefault="00C013D2" w:rsidP="00C013D2">
                        <w:pPr>
                          <w:jc w:val="both"/>
                          <w:rPr>
                            <w:rFonts w:ascii="Times New Roman" w:eastAsia="宋体" w:hAnsi="Times New Roman" w:cs="Times New Roman"/>
                            <w:sz w:val="21"/>
                            <w:szCs w:val="21"/>
                          </w:rPr>
                        </w:pPr>
                        <w:r w:rsidRPr="00C013D2">
                          <w:rPr>
                            <w:rFonts w:ascii="Times New Roman" w:eastAsia="宋体" w:hAnsi="Times New Roman" w:cs="Times New Roman"/>
                            <w:sz w:val="21"/>
                            <w:szCs w:val="21"/>
                          </w:rPr>
                          <w:t>0.8MPa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-196℃</w:t>
                        </w:r>
                      </w:p>
                    </w:txbxContent>
                  </v:textbox>
                </v:shape>
                <v:line id="直接连接符 1103634069" o:spid="_x0000_s1170" style="position:absolute;visibility:visible;mso-wrap-style:square" from="28803,9877" to="28803,1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" strokecolor="black [3200]" strokeweight=".5pt">
                  <v:stroke joinstyle="miter"/>
                </v:line>
                <v:line id="直接连接符 401492396" o:spid="_x0000_s1171" style="position:absolute;flip:x;visibility:visible;mso-wrap-style:square" from="16599,12417" to="28803,1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" strokecolor="black [3200]" strokeweight=".5pt">
                  <v:stroke joinstyle="miter"/>
                </v:line>
                <v:shape id="直接箭头连接符 1799976980" o:spid="_x0000_s1172" type="#_x0000_t32" style="position:absolute;left:16599;top:9906;width:0;height:2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" strokecolor="black [3200]" strokeweight=".5pt">
                  <v:stroke endarrow="block" joinstyle="miter"/>
                </v:shape>
                <v:shape id="文本框 147" o:spid="_x0000_s1173" type="#_x0000_t202" style="position:absolute;left:22202;top:4848;width:11348;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" filled="f" stroked="f">
                  <v:textbox>
                    <w:txbxContent>
                      <w:p w14:paraId="0144F481" w14:textId="78DFEE8A" w:rsidR="00C013D2" w:rsidRPr="00C013D2" w:rsidRDefault="00C013D2" w:rsidP="00C013D2">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-196℃</w:t>
                        </w:r>
                      </w:p>
                    </w:txbxContent>
                  </v:textbox>
                </v:shape>
                <v:shape id="文本框 147" o:spid="_x0000_s1174" type="#_x0000_t202" style="position:absolute;left:35379;top:9521;width:1134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" filled="f" stroked="f">
                  <v:textbox>
                    <w:txbxContent>
                      <w:p w14:paraId="485F2AB0" w14:textId="1E3DAF03" w:rsidR="00C013D2" w:rsidRPr="00C013D2" w:rsidRDefault="00C013D2" w:rsidP="00C013D2">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w:t>
                        </w:r>
                        <w:r w:rsidRPr="00C013D2">
                          <w:rPr>
                            <w:rFonts w:ascii="Times New Roman" w:eastAsia="宋体" w:hAnsi="Times New Roman" w:cs="Times New Roman" w:hint="eastAsia"/>
                            <w:sz w:val="21"/>
                            <w:szCs w:val="21"/>
                          </w:rPr>
                          <w:t>40</w:t>
                        </w:r>
                        <w:r w:rsidRPr="00C013D2">
                          <w:rPr>
                            <w:rFonts w:ascii="Times New Roman" w:eastAsia="宋体" w:hAnsi="Times New Roman" w:cs="Times New Roman"/>
                            <w:sz w:val="21"/>
                            <w:szCs w:val="21"/>
                          </w:rPr>
                          <w:t>℃</w:t>
                        </w:r>
                      </w:p>
                    </w:txbxContent>
                  </v:textbox>
                </v:shape>
                <v:shape id="文本框 147" o:spid="_x0000_s1175" type="#_x0000_t202" style="position:absolute;left:45993;top:4848;width:1134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" filled="f" stroked="f">
                  <v:textbox>
                    <w:txbxContent>
                      <w:p w14:paraId="2B3C8F85" w14:textId="3A543DCA" w:rsidR="00C013D2" w:rsidRPr="00C013D2" w:rsidRDefault="00C013D2" w:rsidP="00C013D2">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w:t>
                        </w:r>
                        <w:r w:rsidRPr="00C013D2">
                          <w:rPr>
                            <w:rFonts w:ascii="Times New Roman" w:eastAsia="宋体" w:hAnsi="Times New Roman" w:cs="Times New Roman" w:hint="eastAsia"/>
                            <w:sz w:val="21"/>
                            <w:szCs w:val="21"/>
                          </w:rPr>
                          <w:t>40</w:t>
                        </w:r>
                        <w:r w:rsidRPr="00C013D2">
                          <w:rPr>
                            <w:rFonts w:ascii="Times New Roman" w:eastAsia="宋体" w:hAnsi="Times New Roman" w:cs="Times New Roman"/>
                            <w:sz w:val="21"/>
                            <w:szCs w:val="21"/>
                          </w:rPr>
                          <w:t>℃</w:t>
                        </w:r>
                      </w:p>
                    </w:txbxContent>
                  </v:textbox>
                </v:shape>
                <v:rect id="矩形 139204821" o:spid="_x0000_s1176" style="position:absolute;left:12547;top:780;width:8071;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">
                  <v:textbox>
                    <w:txbxContent>
                      <w:p w14:paraId="2FC514E0" w14:textId="77777777" w:rsidR="008A5EF9" w:rsidRPr="008A5EF9" w:rsidRDefault="008A5EF9" w:rsidP="008A5EF9">
                        <w:pPr>
                          <w:pStyle w:val="xingzhuang1"/>
                        </w:pPr>
                        <w:r w:rsidRPr="008A5EF9">
                          <w:rPr>
                            <w:rFonts w:hint="eastAsia"/>
                          </w:rPr>
                          <w:t>充装钢瓶</w:t>
                        </w:r>
                      </w:p>
                    </w:txbxContent>
                  </v:textbox>
                </v:rect>
                <v:shape id="直接箭头连接符 1865129312" o:spid="_x0000_s1177" type="#_x0000_t32" style="position:absolute;left:16599;top:3650;width:0;height:33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" strokecolor="black [3200]" strokeweight=".5pt">
                  <v:stroke endarrow="block" joinstyle="miter"/>
                </v:shape>
                <w10:anchorlock/>
              </v:group>
            </w:pict>
          </mc:Fallback>
        </mc:AlternateContent>
      </w:r>
    </w:p>
    <w:p w14:paraId="1C9D9560" w14:textId="49E1667F" w:rsidR="00B04BC4" w:rsidRPr="00451447" w:rsidRDefault="00B04BC4" w:rsidP="00B04BC4">
      <w:pPr>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451447">
        <w:rPr>
          <w:rFonts w:ascii="Times New Roman" w:eastAsia="黑体" w:hAnsi="Times New Roman" w:cs="Times New Roman"/>
          <w:sz w:val="24"/>
          <w14:ligatures w14:val="none"/>
        </w:rPr>
        <w:t>图</w:t>
      </w:r>
      <w:r w:rsidRPr="00451447">
        <w:rPr>
          <w:rFonts w:ascii="Times New Roman" w:eastAsia="黑体" w:hAnsi="Times New Roman" w:cs="Times New Roman"/>
          <w:sz w:val="24"/>
          <w14:ligatures w14:val="none"/>
        </w:rPr>
        <w:t xml:space="preserve">2.2-2  </w:t>
      </w:r>
      <w:r w:rsidR="004F0AEE" w:rsidRPr="00451447">
        <w:rPr>
          <w:rFonts w:ascii="Times New Roman" w:eastAsia="黑体" w:hAnsi="Times New Roman" w:cs="Times New Roman" w:hint="eastAsia"/>
          <w:sz w:val="24"/>
          <w14:ligatures w14:val="none"/>
        </w:rPr>
        <w:t>氩</w:t>
      </w:r>
      <w:r w:rsidR="004F0AEE" w:rsidRPr="00451447">
        <w:rPr>
          <w:rFonts w:ascii="Times New Roman" w:eastAsia="黑体" w:hAnsi="Times New Roman" w:cs="Times New Roman" w:hint="eastAsia"/>
          <w:sz w:val="24"/>
          <w14:ligatures w14:val="none"/>
        </w:rPr>
        <w:t>[</w:t>
      </w:r>
      <w:r w:rsidR="004F0AEE" w:rsidRPr="00451447">
        <w:rPr>
          <w:rFonts w:ascii="Times New Roman" w:eastAsia="黑体" w:hAnsi="Times New Roman" w:cs="Times New Roman" w:hint="eastAsia"/>
          <w:sz w:val="24"/>
          <w14:ligatures w14:val="none"/>
        </w:rPr>
        <w:t>压缩的或液化的</w:t>
      </w:r>
      <w:r w:rsidR="004F0AEE" w:rsidRPr="00451447">
        <w:rPr>
          <w:rFonts w:ascii="Times New Roman" w:eastAsia="黑体" w:hAnsi="Times New Roman" w:cs="Times New Roman" w:hint="eastAsia"/>
          <w:sz w:val="24"/>
          <w14:ligatures w14:val="none"/>
        </w:rPr>
        <w:t>]</w:t>
      </w:r>
      <w:r w:rsidRPr="00451447">
        <w:rPr>
          <w:rFonts w:ascii="Times New Roman" w:eastAsia="黑体" w:hAnsi="Times New Roman" w:cs="Times New Roman"/>
          <w:sz w:val="24"/>
          <w14:ligatures w14:val="none"/>
        </w:rPr>
        <w:t>充装工艺流程图</w:t>
      </w:r>
    </w:p>
    <w:p w14:paraId="1508256A" w14:textId="1ABAE8BB" w:rsidR="00B04BC4" w:rsidRPr="00B04BC4" w:rsidRDefault="00B04BC4"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B04BC4">
        <w:rPr>
          <w:rFonts w:ascii="Times New Roman" w:eastAsia="宋体" w:hAnsi="Times New Roman" w:cs="Times New Roman"/>
          <w:sz w:val="28"/>
          <w:szCs w:val="28"/>
          <w14:ligatures w14:val="none"/>
        </w:rPr>
        <w:t>（</w:t>
      </w:r>
      <w:r>
        <w:rPr>
          <w:rFonts w:ascii="Times New Roman" w:eastAsia="宋体" w:hAnsi="Times New Roman" w:cs="Times New Roman" w:hint="eastAsia"/>
          <w:sz w:val="28"/>
          <w:szCs w:val="28"/>
          <w14:ligatures w14:val="none"/>
        </w:rPr>
        <w:t>3</w:t>
      </w:r>
      <w:r w:rsidRPr="00B04BC4">
        <w:rPr>
          <w:rFonts w:ascii="Times New Roman" w:eastAsia="宋体" w:hAnsi="Times New Roman" w:cs="Times New Roman"/>
          <w:sz w:val="28"/>
          <w:szCs w:val="28"/>
          <w14:ligatures w14:val="none"/>
        </w:rPr>
        <w:t>）二氧化碳</w:t>
      </w:r>
      <w:r w:rsidR="004F0AEE" w:rsidRPr="004F0AEE">
        <w:rPr>
          <w:rFonts w:ascii="Times New Roman" w:eastAsia="宋体" w:hAnsi="Times New Roman" w:cs="Times New Roman" w:hint="eastAsia"/>
          <w:sz w:val="28"/>
          <w:szCs w:val="28"/>
          <w14:ligatures w14:val="none"/>
        </w:rPr>
        <w:t>[</w:t>
      </w:r>
      <w:r w:rsidR="004F0AEE" w:rsidRPr="004F0AEE">
        <w:rPr>
          <w:rFonts w:ascii="Times New Roman" w:eastAsia="宋体" w:hAnsi="Times New Roman" w:cs="Times New Roman" w:hint="eastAsia"/>
          <w:sz w:val="28"/>
          <w:szCs w:val="28"/>
          <w14:ligatures w14:val="none"/>
        </w:rPr>
        <w:t>压缩的或液化的</w:t>
      </w:r>
      <w:r w:rsidR="004F0AEE" w:rsidRPr="004F0AEE">
        <w:rPr>
          <w:rFonts w:ascii="Times New Roman" w:eastAsia="宋体" w:hAnsi="Times New Roman" w:cs="Times New Roman" w:hint="eastAsia"/>
          <w:sz w:val="28"/>
          <w:szCs w:val="28"/>
          <w14:ligatures w14:val="none"/>
        </w:rPr>
        <w:t>]</w:t>
      </w:r>
      <w:r w:rsidRPr="00B04BC4">
        <w:rPr>
          <w:rFonts w:ascii="Times New Roman" w:eastAsia="宋体" w:hAnsi="Times New Roman" w:cs="Times New Roman"/>
          <w:sz w:val="28"/>
          <w:szCs w:val="28"/>
          <w14:ligatures w14:val="none"/>
        </w:rPr>
        <w:t>充装工艺流程</w:t>
      </w:r>
    </w:p>
    <w:p w14:paraId="6FEECC1A" w14:textId="022C3190" w:rsidR="009A173D" w:rsidRDefault="009A173D"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9A173D">
        <w:rPr>
          <w:rFonts w:ascii="Times New Roman" w:eastAsia="宋体" w:hAnsi="Times New Roman" w:cs="Times New Roman" w:hint="eastAsia"/>
          <w:sz w:val="28"/>
          <w:szCs w:val="28"/>
          <w14:ligatures w14:val="none"/>
        </w:rPr>
        <w:t>①卸车工艺流程：外购的</w:t>
      </w:r>
      <w:r>
        <w:rPr>
          <w:rFonts w:ascii="Times New Roman" w:eastAsia="宋体" w:hAnsi="Times New Roman" w:cs="Times New Roman" w:hint="eastAsia"/>
          <w:sz w:val="28"/>
          <w:szCs w:val="28"/>
          <w14:ligatures w14:val="none"/>
        </w:rPr>
        <w:t>液态二氧化碳</w:t>
      </w:r>
      <w:r w:rsidRPr="009A173D">
        <w:rPr>
          <w:rFonts w:ascii="Times New Roman" w:eastAsia="宋体" w:hAnsi="Times New Roman" w:cs="Times New Roman" w:hint="eastAsia"/>
          <w:sz w:val="28"/>
          <w:szCs w:val="28"/>
          <w14:ligatures w14:val="none"/>
        </w:rPr>
        <w:t>用低温汽车槽车运至充装站，通过金属软管两端的快速接头，连接槽车和相应的低温液体储罐，打开槽车出口阀门和储罐进口阀门，启动槽车泵，即可将槽车内的低温液体卸到相应的低温液体储罐中。</w:t>
      </w:r>
    </w:p>
    <w:p w14:paraId="04337A4F" w14:textId="04719DEB" w:rsidR="009A173D" w:rsidRDefault="009A173D"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9A173D">
        <w:rPr>
          <w:rFonts w:ascii="Times New Roman" w:eastAsia="宋体" w:hAnsi="Times New Roman" w:cs="Times New Roman" w:hint="eastAsia"/>
          <w:sz w:val="28"/>
          <w:szCs w:val="28"/>
          <w14:ligatures w14:val="none"/>
        </w:rPr>
        <w:t>②充装工艺流程：</w:t>
      </w:r>
      <w:r w:rsidR="00A97A16" w:rsidRPr="00451447">
        <w:rPr>
          <w:rFonts w:ascii="Times New Roman" w:eastAsia="宋体" w:hAnsi="Times New Roman" w:cs="Times New Roman" w:hint="eastAsia"/>
          <w:sz w:val="28"/>
          <w:szCs w:val="28"/>
          <w14:ligatures w14:val="none"/>
        </w:rPr>
        <w:t>液态二氧化碳经储罐直接充入钢瓶</w:t>
      </w:r>
      <w:r w:rsidR="00A97A16">
        <w:rPr>
          <w:rFonts w:ascii="Times New Roman" w:eastAsia="宋体" w:hAnsi="Times New Roman" w:cs="Times New Roman" w:hint="eastAsia"/>
          <w:sz w:val="28"/>
          <w:szCs w:val="28"/>
          <w14:ligatures w14:val="none"/>
        </w:rPr>
        <w:t>或</w:t>
      </w:r>
      <w:r w:rsidR="00C07DA9" w:rsidRPr="00C07DA9">
        <w:rPr>
          <w:rFonts w:ascii="Times New Roman" w:eastAsia="宋体" w:hAnsi="Times New Roman" w:cs="Times New Roman" w:hint="eastAsia"/>
          <w:sz w:val="28"/>
          <w:szCs w:val="28"/>
          <w14:ligatures w14:val="none"/>
        </w:rPr>
        <w:t>将标有可充标记的气瓶运到充装排，将充装排上的充装接头与瓶阀接好，将二氧化碳气瓶运到二氧化碳汇流排，瓶阀和各支阀全部打开开始充气，在瓶内气体压力达到充装压力时关闭该充装排总阀，并对气瓶进行检查。检查合格后，取下防倒链，从充装排上取下气瓶</w:t>
      </w:r>
      <w:r w:rsidR="00C07DA9">
        <w:rPr>
          <w:rFonts w:ascii="Times New Roman" w:eastAsia="宋体" w:hAnsi="Times New Roman" w:cs="Times New Roman" w:hint="eastAsia"/>
          <w:sz w:val="28"/>
          <w:szCs w:val="28"/>
          <w14:ligatures w14:val="none"/>
        </w:rPr>
        <w:t>。</w:t>
      </w:r>
    </w:p>
    <w:p w14:paraId="74901ECF" w14:textId="0E6FB6B4" w:rsidR="00B04BC4" w:rsidRPr="00B04BC4" w:rsidRDefault="00B04BC4" w:rsidP="00B04BC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B04BC4">
        <w:rPr>
          <w:rFonts w:ascii="Times New Roman" w:eastAsia="宋体" w:hAnsi="Times New Roman" w:cs="Times New Roman"/>
          <w:sz w:val="28"/>
          <w:szCs w:val="28"/>
          <w14:ligatures w14:val="none"/>
        </w:rPr>
        <w:t>二氧化碳</w:t>
      </w:r>
      <w:r w:rsidR="004F0AEE" w:rsidRPr="004F0AEE">
        <w:rPr>
          <w:rFonts w:ascii="Times New Roman" w:eastAsia="宋体" w:hAnsi="Times New Roman" w:cs="Times New Roman" w:hint="eastAsia"/>
          <w:sz w:val="28"/>
          <w:szCs w:val="28"/>
          <w14:ligatures w14:val="none"/>
        </w:rPr>
        <w:t>[</w:t>
      </w:r>
      <w:r w:rsidR="004F0AEE" w:rsidRPr="004F0AEE">
        <w:rPr>
          <w:rFonts w:ascii="Times New Roman" w:eastAsia="宋体" w:hAnsi="Times New Roman" w:cs="Times New Roman" w:hint="eastAsia"/>
          <w:sz w:val="28"/>
          <w:szCs w:val="28"/>
          <w14:ligatures w14:val="none"/>
        </w:rPr>
        <w:t>压缩的或液化的</w:t>
      </w:r>
      <w:r w:rsidR="004F0AEE" w:rsidRPr="004F0AEE">
        <w:rPr>
          <w:rFonts w:ascii="Times New Roman" w:eastAsia="宋体" w:hAnsi="Times New Roman" w:cs="Times New Roman" w:hint="eastAsia"/>
          <w:sz w:val="28"/>
          <w:szCs w:val="28"/>
          <w14:ligatures w14:val="none"/>
        </w:rPr>
        <w:t>]</w:t>
      </w:r>
      <w:r w:rsidRPr="00B04BC4">
        <w:rPr>
          <w:rFonts w:ascii="Times New Roman" w:eastAsia="宋体" w:hAnsi="Times New Roman" w:cs="Times New Roman"/>
          <w:sz w:val="28"/>
          <w:szCs w:val="28"/>
          <w14:ligatures w14:val="none"/>
        </w:rPr>
        <w:t>充装过程工艺流程简图见图</w:t>
      </w:r>
      <w:r w:rsidRPr="00B04BC4">
        <w:rPr>
          <w:rFonts w:ascii="Times New Roman" w:eastAsia="宋体" w:hAnsi="Times New Roman" w:cs="Times New Roman"/>
          <w:sz w:val="28"/>
          <w:szCs w:val="28"/>
          <w14:ligatures w14:val="none"/>
        </w:rPr>
        <w:t>2.2-3</w:t>
      </w:r>
      <w:r w:rsidRPr="00B04BC4">
        <w:rPr>
          <w:rFonts w:ascii="Times New Roman" w:eastAsia="宋体" w:hAnsi="Times New Roman" w:cs="Times New Roman"/>
          <w:sz w:val="28"/>
          <w:szCs w:val="28"/>
          <w14:ligatures w14:val="none"/>
        </w:rPr>
        <w:t>所示。</w:t>
      </w:r>
    </w:p>
    <w:p w14:paraId="57FADA18" w14:textId="0E6F60A2" w:rsidR="00B04BC4" w:rsidRPr="00B04BC4" w:rsidRDefault="00B04BC4" w:rsidP="00B04BC4">
      <w:pPr>
        <w:spacing w:after="0" w:line="360" w:lineRule="auto"/>
        <w:jc w:val="both"/>
        <w:rPr>
          <w:rFonts w:ascii="Times New Roman" w:eastAsia="宋体" w:hAnsi="Times New Roman" w:cs="Times New Roman"/>
          <w:kern w:val="28"/>
          <w:sz w:val="21"/>
          <w14:ligatures w14:val="none"/>
        </w:rPr>
      </w:pPr>
      <w:r w:rsidRPr="00B04BC4">
        <w:rPr>
          <w:rFonts w:ascii="Times New Roman" w:eastAsia="宋体" w:hAnsi="Times New Roman" w:cs="Times New Roman"/>
          <w:noProof/>
          <w:kern w:val="28"/>
          <w:sz w:val="21"/>
          <w14:ligatures w14:val="none"/>
        </w:rPr>
        <w:lastRenderedPageBreak/>
        <mc:AlternateContent>
          <mc:Choice Requires="wpc">
            <w:drawing>
              <wp:inline distT="0" distB="0" distL="0" distR="0" wp14:anchorId="2F3EDD8A" wp14:editId="06E1A29A">
                <wp:extent cx="6134100" cy="1242401"/>
                <wp:effectExtent l="0" t="0" r="0" b="0"/>
                <wp:docPr id="73098632" name="画布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75379831" name="文本框 176"/>
                        <wps:cNvSpPr txBox="1">
                          <a:spLocks noChangeArrowheads="1"/>
                        </wps:cNvSpPr>
                        <wps:spPr bwMode="auto">
                          <a:xfrm>
                            <a:off x="0" y="711313"/>
                            <a:ext cx="1302385" cy="252663"/>
                          </a:xfrm>
                          <a:prstGeom prst="rect">
                            <a:avLst/>
                          </a:prstGeom>
                          <a:solidFill>
                            <a:srgbClr val="FFFFFF"/>
                          </a:solidFill>
                          <a:ln w="9525">
                            <a:solidFill>
                              <a:srgbClr val="000000"/>
                            </a:solidFill>
                            <a:miter lim="800000"/>
                            <a:headEnd/>
                            <a:tailEnd/>
                          </a:ln>
                        </wps:spPr>
                        <wps:txbx>
                          <w:txbxContent>
                            <w:p w14:paraId="1941F1C9" w14:textId="77777777" w:rsidR="00350857" w:rsidRPr="00332284" w:rsidRDefault="00350857" w:rsidP="00332284">
                              <w:pPr>
                                <w:pStyle w:val="xingzhuang1"/>
                              </w:pPr>
                              <w:r w:rsidRPr="00332284">
                                <w:rPr>
                                  <w:rFonts w:hint="eastAsia"/>
                                </w:rPr>
                                <w:t>液态二氧化碳槽车</w:t>
                              </w:r>
                            </w:p>
                          </w:txbxContent>
                        </wps:txbx>
                        <wps:bodyPr rot="0" vert="horz" wrap="square" lIns="91440" tIns="45720" rIns="91440" bIns="45720" anchor="t" anchorCtr="0" upright="1">
                          <a:noAutofit/>
                        </wps:bodyPr>
                      </wps:wsp>
                      <wps:wsp>
                        <wps:cNvPr id="266539523" name="矩形 266539523"/>
                        <wps:cNvSpPr>
                          <a:spLocks noChangeArrowheads="1"/>
                        </wps:cNvSpPr>
                        <wps:spPr bwMode="auto">
                          <a:xfrm>
                            <a:off x="1617837" y="711313"/>
                            <a:ext cx="1310181" cy="252663"/>
                          </a:xfrm>
                          <a:prstGeom prst="rect">
                            <a:avLst/>
                          </a:prstGeom>
                          <a:solidFill>
                            <a:srgbClr val="FFFFFF"/>
                          </a:solidFill>
                          <a:ln w="9525">
                            <a:solidFill>
                              <a:srgbClr val="000000"/>
                            </a:solidFill>
                            <a:miter lim="800000"/>
                            <a:headEnd/>
                            <a:tailEnd/>
                          </a:ln>
                        </wps:spPr>
                        <wps:txbx>
                          <w:txbxContent>
                            <w:p w14:paraId="32E9B40E" w14:textId="45A91BA5" w:rsidR="00350857" w:rsidRPr="00332284" w:rsidRDefault="00152772" w:rsidP="00332284">
                              <w:pPr>
                                <w:pStyle w:val="xingzhuang1"/>
                              </w:pPr>
                              <w:r>
                                <w:rPr>
                                  <w:rFonts w:hint="eastAsia"/>
                                </w:rPr>
                                <w:t>液态</w:t>
                              </w:r>
                              <w:r w:rsidR="00350857" w:rsidRPr="00332284">
                                <w:rPr>
                                  <w:rFonts w:hint="eastAsia"/>
                                </w:rPr>
                                <w:t>二氧化碳储罐</w:t>
                              </w:r>
                            </w:p>
                          </w:txbxContent>
                        </wps:txbx>
                        <wps:bodyPr rot="0" vert="horz" wrap="square" lIns="91440" tIns="45720" rIns="91440" bIns="45720" anchor="t" anchorCtr="0" upright="1">
                          <a:noAutofit/>
                        </wps:bodyPr>
                      </wps:wsp>
                      <wps:wsp>
                        <wps:cNvPr id="859091992" name="矩形 859091992"/>
                        <wps:cNvSpPr>
                          <a:spLocks noChangeArrowheads="1"/>
                        </wps:cNvSpPr>
                        <wps:spPr bwMode="auto">
                          <a:xfrm>
                            <a:off x="3209925" y="711313"/>
                            <a:ext cx="887730" cy="252663"/>
                          </a:xfrm>
                          <a:prstGeom prst="rect">
                            <a:avLst/>
                          </a:prstGeom>
                          <a:solidFill>
                            <a:srgbClr val="FFFFFF"/>
                          </a:solidFill>
                          <a:ln w="9525">
                            <a:solidFill>
                              <a:srgbClr val="000000"/>
                            </a:solidFill>
                            <a:miter lim="800000"/>
                            <a:headEnd/>
                            <a:tailEnd/>
                          </a:ln>
                        </wps:spPr>
                        <wps:txbx>
                          <w:txbxContent>
                            <w:p w14:paraId="3F58F371" w14:textId="77777777" w:rsidR="00350857" w:rsidRPr="00332284" w:rsidRDefault="00350857" w:rsidP="00332284">
                              <w:pPr>
                                <w:pStyle w:val="xingzhuang1"/>
                              </w:pPr>
                              <w:r w:rsidRPr="00332284">
                                <w:rPr>
                                  <w:rFonts w:hint="eastAsia"/>
                                </w:rPr>
                                <w:t>低温液体泵</w:t>
                              </w:r>
                            </w:p>
                          </w:txbxContent>
                        </wps:txbx>
                        <wps:bodyPr rot="0" vert="horz" wrap="square" lIns="91440" tIns="45720" rIns="91440" bIns="45720" anchor="t" anchorCtr="0" upright="1">
                          <a:noAutofit/>
                        </wps:bodyPr>
                      </wps:wsp>
                      <wps:wsp>
                        <wps:cNvPr id="2079415923" name="矩形 2079415923"/>
                        <wps:cNvSpPr>
                          <a:spLocks noChangeArrowheads="1"/>
                        </wps:cNvSpPr>
                        <wps:spPr bwMode="auto">
                          <a:xfrm>
                            <a:off x="5352319" y="705530"/>
                            <a:ext cx="732155" cy="258446"/>
                          </a:xfrm>
                          <a:prstGeom prst="rect">
                            <a:avLst/>
                          </a:prstGeom>
                          <a:solidFill>
                            <a:srgbClr val="FFFFFF"/>
                          </a:solidFill>
                          <a:ln w="9525">
                            <a:solidFill>
                              <a:srgbClr val="000000"/>
                            </a:solidFill>
                            <a:miter lim="800000"/>
                            <a:headEnd/>
                            <a:tailEnd/>
                          </a:ln>
                        </wps:spPr>
                        <wps:txbx>
                          <w:txbxContent>
                            <w:p w14:paraId="77264651" w14:textId="77777777" w:rsidR="00350857" w:rsidRPr="00332284" w:rsidRDefault="00350857" w:rsidP="00332284">
                              <w:pPr>
                                <w:pStyle w:val="xingzhuang1"/>
                              </w:pPr>
                              <w:r w:rsidRPr="00332284">
                                <w:rPr>
                                  <w:rFonts w:hint="eastAsia"/>
                                </w:rPr>
                                <w:t>充装钢瓶</w:t>
                              </w:r>
                            </w:p>
                          </w:txbxContent>
                        </wps:txbx>
                        <wps:bodyPr rot="0" vert="horz" wrap="square" lIns="91440" tIns="45720" rIns="91440" bIns="45720" anchor="t" anchorCtr="0" upright="1">
                          <a:noAutofit/>
                        </wps:bodyPr>
                      </wps:wsp>
                      <wps:wsp>
                        <wps:cNvPr id="1032459345" name="矩形 1032459345"/>
                        <wps:cNvSpPr>
                          <a:spLocks noChangeArrowheads="1"/>
                        </wps:cNvSpPr>
                        <wps:spPr bwMode="auto">
                          <a:xfrm>
                            <a:off x="4399393" y="711312"/>
                            <a:ext cx="610026" cy="278653"/>
                          </a:xfrm>
                          <a:prstGeom prst="rect">
                            <a:avLst/>
                          </a:prstGeom>
                          <a:solidFill>
                            <a:srgbClr val="FFFFFF"/>
                          </a:solidFill>
                          <a:ln w="9525">
                            <a:solidFill>
                              <a:srgbClr val="000000"/>
                            </a:solidFill>
                            <a:miter lim="800000"/>
                            <a:headEnd/>
                            <a:tailEnd/>
                          </a:ln>
                        </wps:spPr>
                        <wps:txbx>
                          <w:txbxContent>
                            <w:p w14:paraId="07F45175" w14:textId="77777777" w:rsidR="00350857" w:rsidRPr="00332284" w:rsidRDefault="00350857" w:rsidP="00332284">
                              <w:pPr>
                                <w:pStyle w:val="xingzhuang1"/>
                              </w:pPr>
                              <w:r w:rsidRPr="00332284">
                                <w:rPr>
                                  <w:rFonts w:hint="eastAsia"/>
                                </w:rPr>
                                <w:t>充装排</w:t>
                              </w:r>
                            </w:p>
                          </w:txbxContent>
                        </wps:txbx>
                        <wps:bodyPr rot="0" vert="horz" wrap="square" lIns="91440" tIns="45720" rIns="91440" bIns="45720" anchor="t" anchorCtr="0" upright="1">
                          <a:noAutofit/>
                        </wps:bodyPr>
                      </wps:wsp>
                      <wps:wsp>
                        <wps:cNvPr id="1962091900" name="直接箭头连接符 1962091900"/>
                        <wps:cNvCnPr/>
                        <wps:spPr>
                          <a:xfrm>
                            <a:off x="1302385" y="840151"/>
                            <a:ext cx="3263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21153702" name="直接箭头连接符 1821153702"/>
                        <wps:cNvCnPr/>
                        <wps:spPr>
                          <a:xfrm>
                            <a:off x="2928018" y="840151"/>
                            <a:ext cx="28190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0230496" name="直接箭头连接符 300230496"/>
                        <wps:cNvCnPr/>
                        <wps:spPr>
                          <a:xfrm>
                            <a:off x="4097655" y="840151"/>
                            <a:ext cx="3017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07144438" name="直接箭头连接符 907144438"/>
                        <wps:cNvCnPr/>
                        <wps:spPr>
                          <a:xfrm>
                            <a:off x="5009419" y="830626"/>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29579870" name="文本框 147"/>
                        <wps:cNvSpPr txBox="1">
                          <a:spLocks noChangeArrowheads="1"/>
                        </wps:cNvSpPr>
                        <wps:spPr bwMode="auto">
                          <a:xfrm>
                            <a:off x="1707547" y="477226"/>
                            <a:ext cx="1134745"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AA7CDB" w14:textId="236290B6" w:rsidR="009166CB" w:rsidRPr="009166CB" w:rsidRDefault="009166CB" w:rsidP="009166CB">
                              <w:pPr>
                                <w:jc w:val="both"/>
                                <w:rPr>
                                  <w:rFonts w:ascii="Times New Roman" w:eastAsia="宋体" w:hAnsi="Times New Roman" w:cs="Times New Roman"/>
                                  <w:sz w:val="21"/>
                                  <w:szCs w:val="21"/>
                                </w:rPr>
                              </w:pPr>
                              <w:r w:rsidRPr="009166CB">
                                <w:rPr>
                                  <w:rFonts w:ascii="Times New Roman" w:eastAsia="宋体" w:hAnsi="Times New Roman" w:cs="Times New Roman" w:hint="eastAsia"/>
                                  <w:sz w:val="21"/>
                                  <w:szCs w:val="21"/>
                                </w:rPr>
                                <w:t>2.16</w:t>
                              </w:r>
                              <w:r w:rsidRPr="009166CB">
                                <w:rPr>
                                  <w:rFonts w:ascii="Times New Roman" w:eastAsia="宋体" w:hAnsi="Times New Roman" w:cs="Times New Roman"/>
                                  <w:sz w:val="21"/>
                                  <w:szCs w:val="21"/>
                                </w:rPr>
                                <w:t>MPa</w:t>
                              </w:r>
                              <w:r w:rsidRPr="009166CB">
                                <w:rPr>
                                  <w:rFonts w:ascii="Times New Roman" w:eastAsia="宋体" w:hAnsi="Times New Roman" w:cs="Times New Roman" w:hint="eastAsia"/>
                                  <w:sz w:val="21"/>
                                  <w:szCs w:val="21"/>
                                </w:rPr>
                                <w:t>，</w:t>
                              </w:r>
                              <w:r w:rsidRPr="009166CB">
                                <w:rPr>
                                  <w:rFonts w:ascii="Times New Roman" w:eastAsia="宋体" w:hAnsi="Times New Roman" w:cs="Times New Roman"/>
                                  <w:sz w:val="21"/>
                                  <w:szCs w:val="21"/>
                                </w:rPr>
                                <w:t>-</w:t>
                              </w:r>
                              <w:r w:rsidRPr="009166CB">
                                <w:rPr>
                                  <w:rFonts w:ascii="Times New Roman" w:eastAsia="宋体" w:hAnsi="Times New Roman" w:cs="Times New Roman" w:hint="eastAsia"/>
                                  <w:sz w:val="21"/>
                                  <w:szCs w:val="21"/>
                                </w:rPr>
                                <w:t>40</w:t>
                              </w:r>
                              <w:r w:rsidRPr="009166CB">
                                <w:rPr>
                                  <w:rFonts w:ascii="Times New Roman" w:eastAsia="宋体" w:hAnsi="Times New Roman" w:cs="Times New Roman"/>
                                  <w:sz w:val="21"/>
                                  <w:szCs w:val="21"/>
                                </w:rPr>
                                <w:t>℃</w:t>
                              </w:r>
                            </w:p>
                          </w:txbxContent>
                        </wps:txbx>
                        <wps:bodyPr rot="0" vert="horz" wrap="square" lIns="91440" tIns="45720" rIns="91440" bIns="45720" anchor="t" anchorCtr="0" upright="1">
                          <a:noAutofit/>
                        </wps:bodyPr>
                      </wps:wsp>
                      <wps:wsp>
                        <wps:cNvPr id="119797311" name="文本框 147"/>
                        <wps:cNvSpPr txBox="1">
                          <a:spLocks noChangeArrowheads="1"/>
                        </wps:cNvSpPr>
                        <wps:spPr bwMode="auto">
                          <a:xfrm>
                            <a:off x="3085125" y="466726"/>
                            <a:ext cx="1134745"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6696A1" w14:textId="467E8D38" w:rsidR="009166CB" w:rsidRPr="009166CB" w:rsidRDefault="009166CB" w:rsidP="009166CB">
                              <w:pPr>
                                <w:jc w:val="both"/>
                                <w:rPr>
                                  <w:rFonts w:ascii="Times New Roman" w:eastAsia="宋体" w:hAnsi="Times New Roman" w:cs="Times New Roman"/>
                                  <w:sz w:val="21"/>
                                  <w:szCs w:val="21"/>
                                </w:rPr>
                              </w:pPr>
                              <w:r w:rsidRPr="009166CB">
                                <w:rPr>
                                  <w:rFonts w:ascii="Times New Roman" w:eastAsia="宋体" w:hAnsi="Times New Roman" w:cs="Times New Roman" w:hint="eastAsia"/>
                                  <w:sz w:val="21"/>
                                  <w:szCs w:val="21"/>
                                </w:rPr>
                                <w:t>3~4</w:t>
                              </w:r>
                              <w:r w:rsidRPr="009166CB">
                                <w:rPr>
                                  <w:rFonts w:ascii="Times New Roman" w:eastAsia="宋体" w:hAnsi="Times New Roman" w:cs="Times New Roman"/>
                                  <w:sz w:val="21"/>
                                  <w:szCs w:val="21"/>
                                </w:rPr>
                                <w:t>MPa</w:t>
                              </w:r>
                              <w:r w:rsidRPr="009166CB">
                                <w:rPr>
                                  <w:rFonts w:ascii="Times New Roman" w:eastAsia="宋体" w:hAnsi="Times New Roman" w:cs="Times New Roman" w:hint="eastAsia"/>
                                  <w:sz w:val="21"/>
                                  <w:szCs w:val="21"/>
                                </w:rPr>
                                <w:t>，</w:t>
                              </w:r>
                              <w:r w:rsidRPr="009166CB">
                                <w:rPr>
                                  <w:rFonts w:ascii="Times New Roman" w:eastAsia="宋体" w:hAnsi="Times New Roman" w:cs="Times New Roman"/>
                                  <w:sz w:val="21"/>
                                  <w:szCs w:val="21"/>
                                </w:rPr>
                                <w:t>-</w:t>
                              </w:r>
                              <w:r w:rsidRPr="009166CB">
                                <w:rPr>
                                  <w:rFonts w:ascii="Times New Roman" w:eastAsia="宋体" w:hAnsi="Times New Roman" w:cs="Times New Roman" w:hint="eastAsia"/>
                                  <w:sz w:val="21"/>
                                  <w:szCs w:val="21"/>
                                </w:rPr>
                                <w:t>40</w:t>
                              </w:r>
                              <w:r w:rsidRPr="009166CB">
                                <w:rPr>
                                  <w:rFonts w:ascii="Times New Roman" w:eastAsia="宋体" w:hAnsi="Times New Roman" w:cs="Times New Roman"/>
                                  <w:sz w:val="21"/>
                                  <w:szCs w:val="21"/>
                                </w:rPr>
                                <w:t>℃</w:t>
                              </w:r>
                            </w:p>
                          </w:txbxContent>
                        </wps:txbx>
                        <wps:bodyPr rot="0" vert="horz" wrap="square" lIns="91440" tIns="45720" rIns="91440" bIns="45720" anchor="t" anchorCtr="0" upright="1">
                          <a:noAutofit/>
                        </wps:bodyPr>
                      </wps:wsp>
                      <wps:wsp>
                        <wps:cNvPr id="1229574715" name="文本框 147"/>
                        <wps:cNvSpPr txBox="1">
                          <a:spLocks noChangeArrowheads="1"/>
                        </wps:cNvSpPr>
                        <wps:spPr bwMode="auto">
                          <a:xfrm>
                            <a:off x="4163047" y="953476"/>
                            <a:ext cx="1134745" cy="288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F64391" w14:textId="051ABD33" w:rsidR="009166CB" w:rsidRPr="009166CB" w:rsidRDefault="009166CB" w:rsidP="009166CB">
                              <w:pPr>
                                <w:jc w:val="both"/>
                                <w:rPr>
                                  <w:rFonts w:ascii="Times New Roman" w:eastAsia="宋体" w:hAnsi="Times New Roman" w:cs="Times New Roman"/>
                                  <w:sz w:val="21"/>
                                  <w:szCs w:val="21"/>
                                </w:rPr>
                              </w:pPr>
                              <w:r w:rsidRPr="009166CB">
                                <w:rPr>
                                  <w:rFonts w:ascii="Times New Roman" w:eastAsia="宋体" w:hAnsi="Times New Roman" w:cs="Times New Roman" w:hint="eastAsia"/>
                                  <w:sz w:val="21"/>
                                  <w:szCs w:val="21"/>
                                </w:rPr>
                                <w:t>3~4</w:t>
                              </w:r>
                              <w:r w:rsidRPr="009166CB">
                                <w:rPr>
                                  <w:rFonts w:ascii="Times New Roman" w:eastAsia="宋体" w:hAnsi="Times New Roman" w:cs="Times New Roman"/>
                                  <w:sz w:val="21"/>
                                  <w:szCs w:val="21"/>
                                </w:rPr>
                                <w:t>MPa</w:t>
                              </w:r>
                              <w:r w:rsidRPr="009166CB">
                                <w:rPr>
                                  <w:rFonts w:ascii="Times New Roman" w:eastAsia="宋体" w:hAnsi="Times New Roman" w:cs="Times New Roman" w:hint="eastAsia"/>
                                  <w:sz w:val="21"/>
                                  <w:szCs w:val="21"/>
                                </w:rPr>
                                <w:t>，</w:t>
                              </w:r>
                              <w:r w:rsidRPr="009166CB">
                                <w:rPr>
                                  <w:rFonts w:ascii="Times New Roman" w:eastAsia="宋体" w:hAnsi="Times New Roman" w:cs="Times New Roman"/>
                                  <w:sz w:val="21"/>
                                  <w:szCs w:val="21"/>
                                </w:rPr>
                                <w:t>-</w:t>
                              </w:r>
                              <w:r w:rsidRPr="009166CB">
                                <w:rPr>
                                  <w:rFonts w:ascii="Times New Roman" w:eastAsia="宋体" w:hAnsi="Times New Roman" w:cs="Times New Roman" w:hint="eastAsia"/>
                                  <w:sz w:val="21"/>
                                  <w:szCs w:val="21"/>
                                </w:rPr>
                                <w:t>40</w:t>
                              </w:r>
                              <w:r w:rsidRPr="009166CB">
                                <w:rPr>
                                  <w:rFonts w:ascii="Times New Roman" w:eastAsia="宋体" w:hAnsi="Times New Roman" w:cs="Times New Roman"/>
                                  <w:sz w:val="21"/>
                                  <w:szCs w:val="21"/>
                                </w:rPr>
                                <w:t>℃</w:t>
                              </w:r>
                            </w:p>
                          </w:txbxContent>
                        </wps:txbx>
                        <wps:bodyPr rot="0" vert="horz" wrap="square" lIns="91440" tIns="45720" rIns="91440" bIns="45720" anchor="t" anchorCtr="0" upright="1">
                          <a:noAutofit/>
                        </wps:bodyPr>
                      </wps:wsp>
                      <wps:wsp>
                        <wps:cNvPr id="595830750" name="矩形 595830750"/>
                        <wps:cNvSpPr>
                          <a:spLocks noChangeArrowheads="1"/>
                        </wps:cNvSpPr>
                        <wps:spPr bwMode="auto">
                          <a:xfrm>
                            <a:off x="1875450" y="94570"/>
                            <a:ext cx="807085" cy="290195"/>
                          </a:xfrm>
                          <a:prstGeom prst="rect">
                            <a:avLst/>
                          </a:prstGeom>
                          <a:solidFill>
                            <a:srgbClr val="FFFFFF"/>
                          </a:solidFill>
                          <a:ln w="9525">
                            <a:solidFill>
                              <a:srgbClr val="000000"/>
                            </a:solidFill>
                            <a:miter lim="800000"/>
                            <a:headEnd/>
                            <a:tailEnd/>
                          </a:ln>
                        </wps:spPr>
                        <wps:txbx>
                          <w:txbxContent>
                            <w:p w14:paraId="4CC72DA8" w14:textId="77777777" w:rsidR="00A97A16" w:rsidRPr="00A97A16" w:rsidRDefault="00A97A16" w:rsidP="00A97A16">
                              <w:pPr>
                                <w:pStyle w:val="xingzhuang1"/>
                              </w:pPr>
                              <w:r w:rsidRPr="00A97A16">
                                <w:rPr>
                                  <w:rFonts w:hint="eastAsia"/>
                                </w:rPr>
                                <w:t>充装钢瓶</w:t>
                              </w:r>
                            </w:p>
                          </w:txbxContent>
                        </wps:txbx>
                        <wps:bodyPr rot="0" vert="horz" wrap="square" lIns="91440" tIns="45720" rIns="91440" bIns="45720" anchor="t" anchorCtr="0" upright="1">
                          <a:noAutofit/>
                        </wps:bodyPr>
                      </wps:wsp>
                      <wps:wsp>
                        <wps:cNvPr id="1724925712" name="直接箭头连接符 1724925712"/>
                        <wps:cNvCnPr/>
                        <wps:spPr>
                          <a:xfrm flipV="1">
                            <a:off x="2280580" y="381590"/>
                            <a:ext cx="0" cy="334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2F3EDD8A" id="画布 63" o:spid="_x0000_s1178" editas="canvas" style="width:483pt;height:97.85pt;mso-position-horizontal-relative:char;mso-position-vertical-relative:line" coordsize="61341,1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">
                <v:shape id="_x0000_s1179" type="#_x0000_t75" style="position:absolute;width:61341;height:12420;visibility:visible;mso-wrap-style:square">
                  <v:fill o:detectmouseclick="t"/>
                  <v:path o:connecttype="none"/>
                </v:shape>
                <v:shape id="文本框 176" o:spid="_x0000_s1180" type="#_x0000_t202" style="position:absolute;top:7113;width:13023;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">
                  <v:textbox>
                    <w:txbxContent>
                      <w:p w14:paraId="1941F1C9" w14:textId="77777777" w:rsidR="00350857" w:rsidRPr="00332284" w:rsidRDefault="00350857" w:rsidP="00332284">
                        <w:pPr>
                          <w:pStyle w:val="xingzhuang1"/>
                        </w:pPr>
                        <w:r w:rsidRPr="00332284">
                          <w:rPr>
                            <w:rFonts w:hint="eastAsia"/>
                          </w:rPr>
                          <w:t>液态二氧化碳槽车</w:t>
                        </w:r>
                      </w:p>
                    </w:txbxContent>
                  </v:textbox>
                </v:shape>
                <v:rect id="矩形 266539523" o:spid="_x0000_s1181" style="position:absolute;left:16178;top:7113;width:13102;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">
                  <v:textbox>
                    <w:txbxContent>
                      <w:p w14:paraId="32E9B40E" w14:textId="45A91BA5" w:rsidR="00350857" w:rsidRPr="00332284" w:rsidRDefault="00152772" w:rsidP="00332284">
                        <w:pPr>
                          <w:pStyle w:val="xingzhuang1"/>
                        </w:pPr>
                        <w:r>
                          <w:rPr>
                            <w:rFonts w:hint="eastAsia"/>
                          </w:rPr>
                          <w:t>液态</w:t>
                        </w:r>
                        <w:r w:rsidR="00350857" w:rsidRPr="00332284">
                          <w:rPr>
                            <w:rFonts w:hint="eastAsia"/>
                          </w:rPr>
                          <w:t>二氧化碳储罐</w:t>
                        </w:r>
                      </w:p>
                    </w:txbxContent>
                  </v:textbox>
                </v:rect>
                <v:rect id="矩形 859091992" o:spid="_x0000_s1182" style="position:absolute;left:32099;top:7113;width:8877;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">
                  <v:textbox>
                    <w:txbxContent>
                      <w:p w14:paraId="3F58F371" w14:textId="77777777" w:rsidR="00350857" w:rsidRPr="00332284" w:rsidRDefault="00350857" w:rsidP="00332284">
                        <w:pPr>
                          <w:pStyle w:val="xingzhuang1"/>
                        </w:pPr>
                        <w:r w:rsidRPr="00332284">
                          <w:rPr>
                            <w:rFonts w:hint="eastAsia"/>
                          </w:rPr>
                          <w:t>低温液体泵</w:t>
                        </w:r>
                      </w:p>
                    </w:txbxContent>
                  </v:textbox>
                </v:rect>
                <v:rect id="矩形 2079415923" o:spid="_x0000_s1183" style="position:absolute;left:53523;top:7055;width:7321;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">
                  <v:textbox>
                    <w:txbxContent>
                      <w:p w14:paraId="77264651" w14:textId="77777777" w:rsidR="00350857" w:rsidRPr="00332284" w:rsidRDefault="00350857" w:rsidP="00332284">
                        <w:pPr>
                          <w:pStyle w:val="xingzhuang1"/>
                        </w:pPr>
                        <w:r w:rsidRPr="00332284">
                          <w:rPr>
                            <w:rFonts w:hint="eastAsia"/>
                          </w:rPr>
                          <w:t>充装钢瓶</w:t>
                        </w:r>
                      </w:p>
                    </w:txbxContent>
                  </v:textbox>
                </v:rect>
                <v:rect id="矩形 1032459345" o:spid="_x0000_s1184" style="position:absolute;left:43993;top:7113;width:6101;height:2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">
                  <v:textbox>
                    <w:txbxContent>
                      <w:p w14:paraId="07F45175" w14:textId="77777777" w:rsidR="00350857" w:rsidRPr="00332284" w:rsidRDefault="00350857" w:rsidP="00332284">
                        <w:pPr>
                          <w:pStyle w:val="xingzhuang1"/>
                        </w:pPr>
                        <w:r w:rsidRPr="00332284">
                          <w:rPr>
                            <w:rFonts w:hint="eastAsia"/>
                          </w:rPr>
                          <w:t>充装排</w:t>
                        </w:r>
                      </w:p>
                    </w:txbxContent>
                  </v:textbox>
                </v:rect>
                <v:shape id="直接箭头连接符 1962091900" o:spid="_x0000_s1185" type="#_x0000_t32" style="position:absolute;left:13023;top:8401;width:32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" strokecolor="black [3200]" strokeweight=".5pt">
                  <v:stroke endarrow="block" joinstyle="miter"/>
                </v:shape>
                <v:shape id="直接箭头连接符 1821153702" o:spid="_x0000_s1186" type="#_x0000_t32" style="position:absolute;left:29280;top:8401;width:28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" strokecolor="black [3200]" strokeweight=".5pt">
                  <v:stroke endarrow="block" joinstyle="miter"/>
                </v:shape>
                <v:shape id="直接箭头连接符 300230496" o:spid="_x0000_s1187" type="#_x0000_t32" style="position:absolute;left:40976;top:8401;width:30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" strokecolor="black [3200]" strokeweight=".5pt">
                  <v:stroke endarrow="block" joinstyle="miter"/>
                </v:shape>
                <v:shape id="直接箭头连接符 907144438" o:spid="_x0000_s1188" type="#_x0000_t32" style="position:absolute;left:50094;top:8306;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" strokecolor="black [3200]" strokeweight=".5pt">
                  <v:stroke endarrow="block" joinstyle="miter"/>
                </v:shape>
                <v:shape id="文本框 147" o:spid="_x0000_s1189" type="#_x0000_t202" style="position:absolute;left:17075;top:4772;width:1134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" filled="f" stroked="f">
                  <v:textbox>
                    <w:txbxContent>
                      <w:p w14:paraId="5AAA7CDB" w14:textId="236290B6" w:rsidR="009166CB" w:rsidRPr="009166CB" w:rsidRDefault="009166CB" w:rsidP="009166CB">
                        <w:pPr>
                          <w:jc w:val="both"/>
                          <w:rPr>
                            <w:rFonts w:ascii="Times New Roman" w:eastAsia="宋体" w:hAnsi="Times New Roman" w:cs="Times New Roman"/>
                            <w:sz w:val="21"/>
                            <w:szCs w:val="21"/>
                          </w:rPr>
                        </w:pPr>
                        <w:r w:rsidRPr="009166CB">
                          <w:rPr>
                            <w:rFonts w:ascii="Times New Roman" w:eastAsia="宋体" w:hAnsi="Times New Roman" w:cs="Times New Roman" w:hint="eastAsia"/>
                            <w:sz w:val="21"/>
                            <w:szCs w:val="21"/>
                          </w:rPr>
                          <w:t>2.16</w:t>
                        </w:r>
                        <w:r w:rsidRPr="009166CB">
                          <w:rPr>
                            <w:rFonts w:ascii="Times New Roman" w:eastAsia="宋体" w:hAnsi="Times New Roman" w:cs="Times New Roman"/>
                            <w:sz w:val="21"/>
                            <w:szCs w:val="21"/>
                          </w:rPr>
                          <w:t>MPa</w:t>
                        </w:r>
                        <w:r w:rsidRPr="009166CB">
                          <w:rPr>
                            <w:rFonts w:ascii="Times New Roman" w:eastAsia="宋体" w:hAnsi="Times New Roman" w:cs="Times New Roman" w:hint="eastAsia"/>
                            <w:sz w:val="21"/>
                            <w:szCs w:val="21"/>
                          </w:rPr>
                          <w:t>，</w:t>
                        </w:r>
                        <w:r w:rsidRPr="009166CB">
                          <w:rPr>
                            <w:rFonts w:ascii="Times New Roman" w:eastAsia="宋体" w:hAnsi="Times New Roman" w:cs="Times New Roman"/>
                            <w:sz w:val="21"/>
                            <w:szCs w:val="21"/>
                          </w:rPr>
                          <w:t>-</w:t>
                        </w:r>
                        <w:r w:rsidRPr="009166CB">
                          <w:rPr>
                            <w:rFonts w:ascii="Times New Roman" w:eastAsia="宋体" w:hAnsi="Times New Roman" w:cs="Times New Roman" w:hint="eastAsia"/>
                            <w:sz w:val="21"/>
                            <w:szCs w:val="21"/>
                          </w:rPr>
                          <w:t>40</w:t>
                        </w:r>
                        <w:r w:rsidRPr="009166CB">
                          <w:rPr>
                            <w:rFonts w:ascii="Times New Roman" w:eastAsia="宋体" w:hAnsi="Times New Roman" w:cs="Times New Roman"/>
                            <w:sz w:val="21"/>
                            <w:szCs w:val="21"/>
                          </w:rPr>
                          <w:t>℃</w:t>
                        </w:r>
                      </w:p>
                    </w:txbxContent>
                  </v:textbox>
                </v:shape>
                <v:shape id="文本框 147" o:spid="_x0000_s1190" type="#_x0000_t202" style="position:absolute;left:30851;top:4667;width:1134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" filled="f" stroked="f">
                  <v:textbox>
                    <w:txbxContent>
                      <w:p w14:paraId="316696A1" w14:textId="467E8D38" w:rsidR="009166CB" w:rsidRPr="009166CB" w:rsidRDefault="009166CB" w:rsidP="009166CB">
                        <w:pPr>
                          <w:jc w:val="both"/>
                          <w:rPr>
                            <w:rFonts w:ascii="Times New Roman" w:eastAsia="宋体" w:hAnsi="Times New Roman" w:cs="Times New Roman"/>
                            <w:sz w:val="21"/>
                            <w:szCs w:val="21"/>
                          </w:rPr>
                        </w:pPr>
                        <w:r w:rsidRPr="009166CB">
                          <w:rPr>
                            <w:rFonts w:ascii="Times New Roman" w:eastAsia="宋体" w:hAnsi="Times New Roman" w:cs="Times New Roman" w:hint="eastAsia"/>
                            <w:sz w:val="21"/>
                            <w:szCs w:val="21"/>
                          </w:rPr>
                          <w:t>3~4</w:t>
                        </w:r>
                        <w:r w:rsidRPr="009166CB">
                          <w:rPr>
                            <w:rFonts w:ascii="Times New Roman" w:eastAsia="宋体" w:hAnsi="Times New Roman" w:cs="Times New Roman"/>
                            <w:sz w:val="21"/>
                            <w:szCs w:val="21"/>
                          </w:rPr>
                          <w:t>MPa</w:t>
                        </w:r>
                        <w:r w:rsidRPr="009166CB">
                          <w:rPr>
                            <w:rFonts w:ascii="Times New Roman" w:eastAsia="宋体" w:hAnsi="Times New Roman" w:cs="Times New Roman" w:hint="eastAsia"/>
                            <w:sz w:val="21"/>
                            <w:szCs w:val="21"/>
                          </w:rPr>
                          <w:t>，</w:t>
                        </w:r>
                        <w:r w:rsidRPr="009166CB">
                          <w:rPr>
                            <w:rFonts w:ascii="Times New Roman" w:eastAsia="宋体" w:hAnsi="Times New Roman" w:cs="Times New Roman"/>
                            <w:sz w:val="21"/>
                            <w:szCs w:val="21"/>
                          </w:rPr>
                          <w:t>-</w:t>
                        </w:r>
                        <w:r w:rsidRPr="009166CB">
                          <w:rPr>
                            <w:rFonts w:ascii="Times New Roman" w:eastAsia="宋体" w:hAnsi="Times New Roman" w:cs="Times New Roman" w:hint="eastAsia"/>
                            <w:sz w:val="21"/>
                            <w:szCs w:val="21"/>
                          </w:rPr>
                          <w:t>40</w:t>
                        </w:r>
                        <w:r w:rsidRPr="009166CB">
                          <w:rPr>
                            <w:rFonts w:ascii="Times New Roman" w:eastAsia="宋体" w:hAnsi="Times New Roman" w:cs="Times New Roman"/>
                            <w:sz w:val="21"/>
                            <w:szCs w:val="21"/>
                          </w:rPr>
                          <w:t>℃</w:t>
                        </w:r>
                      </w:p>
                    </w:txbxContent>
                  </v:textbox>
                </v:shape>
                <v:shape id="文本框 147" o:spid="_x0000_s1191" type="#_x0000_t202" style="position:absolute;left:41630;top:9534;width:11347;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" filled="f" stroked="f">
                  <v:textbox>
                    <w:txbxContent>
                      <w:p w14:paraId="4AF64391" w14:textId="051ABD33" w:rsidR="009166CB" w:rsidRPr="009166CB" w:rsidRDefault="009166CB" w:rsidP="009166CB">
                        <w:pPr>
                          <w:jc w:val="both"/>
                          <w:rPr>
                            <w:rFonts w:ascii="Times New Roman" w:eastAsia="宋体" w:hAnsi="Times New Roman" w:cs="Times New Roman"/>
                            <w:sz w:val="21"/>
                            <w:szCs w:val="21"/>
                          </w:rPr>
                        </w:pPr>
                        <w:r w:rsidRPr="009166CB">
                          <w:rPr>
                            <w:rFonts w:ascii="Times New Roman" w:eastAsia="宋体" w:hAnsi="Times New Roman" w:cs="Times New Roman" w:hint="eastAsia"/>
                            <w:sz w:val="21"/>
                            <w:szCs w:val="21"/>
                          </w:rPr>
                          <w:t>3~4</w:t>
                        </w:r>
                        <w:r w:rsidRPr="009166CB">
                          <w:rPr>
                            <w:rFonts w:ascii="Times New Roman" w:eastAsia="宋体" w:hAnsi="Times New Roman" w:cs="Times New Roman"/>
                            <w:sz w:val="21"/>
                            <w:szCs w:val="21"/>
                          </w:rPr>
                          <w:t>MPa</w:t>
                        </w:r>
                        <w:r w:rsidRPr="009166CB">
                          <w:rPr>
                            <w:rFonts w:ascii="Times New Roman" w:eastAsia="宋体" w:hAnsi="Times New Roman" w:cs="Times New Roman" w:hint="eastAsia"/>
                            <w:sz w:val="21"/>
                            <w:szCs w:val="21"/>
                          </w:rPr>
                          <w:t>，</w:t>
                        </w:r>
                        <w:r w:rsidRPr="009166CB">
                          <w:rPr>
                            <w:rFonts w:ascii="Times New Roman" w:eastAsia="宋体" w:hAnsi="Times New Roman" w:cs="Times New Roman"/>
                            <w:sz w:val="21"/>
                            <w:szCs w:val="21"/>
                          </w:rPr>
                          <w:t>-</w:t>
                        </w:r>
                        <w:r w:rsidRPr="009166CB">
                          <w:rPr>
                            <w:rFonts w:ascii="Times New Roman" w:eastAsia="宋体" w:hAnsi="Times New Roman" w:cs="Times New Roman" w:hint="eastAsia"/>
                            <w:sz w:val="21"/>
                            <w:szCs w:val="21"/>
                          </w:rPr>
                          <w:t>40</w:t>
                        </w:r>
                        <w:r w:rsidRPr="009166CB">
                          <w:rPr>
                            <w:rFonts w:ascii="Times New Roman" w:eastAsia="宋体" w:hAnsi="Times New Roman" w:cs="Times New Roman"/>
                            <w:sz w:val="21"/>
                            <w:szCs w:val="21"/>
                          </w:rPr>
                          <w:t>℃</w:t>
                        </w:r>
                      </w:p>
                    </w:txbxContent>
                  </v:textbox>
                </v:shape>
                <v:rect id="矩形 595830750" o:spid="_x0000_s1192" style="position:absolute;left:18754;top:945;width:8071;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">
                  <v:textbox>
                    <w:txbxContent>
                      <w:p w14:paraId="4CC72DA8" w14:textId="77777777" w:rsidR="00A97A16" w:rsidRPr="00A97A16" w:rsidRDefault="00A97A16" w:rsidP="00A97A16">
                        <w:pPr>
                          <w:pStyle w:val="xingzhuang1"/>
                        </w:pPr>
                        <w:r w:rsidRPr="00A97A16">
                          <w:rPr>
                            <w:rFonts w:hint="eastAsia"/>
                          </w:rPr>
                          <w:t>充装钢瓶</w:t>
                        </w:r>
                      </w:p>
                    </w:txbxContent>
                  </v:textbox>
                </v:rect>
                <v:shape id="直接箭头连接符 1724925712" o:spid="_x0000_s1193" type="#_x0000_t32" style="position:absolute;left:22805;top:3815;width:0;height:33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" strokecolor="black [3200]" strokeweight=".5pt">
                  <v:stroke endarrow="block" joinstyle="miter"/>
                </v:shape>
                <w10:anchorlock/>
              </v:group>
            </w:pict>
          </mc:Fallback>
        </mc:AlternateContent>
      </w:r>
    </w:p>
    <w:p w14:paraId="4D8D9DF7" w14:textId="6F4E0B8D" w:rsidR="00B04BC4" w:rsidRPr="00451447" w:rsidRDefault="00B04BC4" w:rsidP="00B04BC4">
      <w:pPr>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451447">
        <w:rPr>
          <w:rFonts w:ascii="Times New Roman" w:eastAsia="黑体" w:hAnsi="Times New Roman" w:cs="Times New Roman"/>
          <w:sz w:val="24"/>
          <w14:ligatures w14:val="none"/>
        </w:rPr>
        <w:t>图</w:t>
      </w:r>
      <w:r w:rsidRPr="00451447">
        <w:rPr>
          <w:rFonts w:ascii="Times New Roman" w:eastAsia="黑体" w:hAnsi="Times New Roman" w:cs="Times New Roman"/>
          <w:sz w:val="24"/>
          <w14:ligatures w14:val="none"/>
        </w:rPr>
        <w:t xml:space="preserve">2.2-3  </w:t>
      </w:r>
      <w:r w:rsidR="004F0AEE" w:rsidRPr="00451447">
        <w:rPr>
          <w:rFonts w:ascii="Times New Roman" w:eastAsia="黑体" w:hAnsi="Times New Roman" w:cs="Times New Roman" w:hint="eastAsia"/>
          <w:sz w:val="24"/>
          <w14:ligatures w14:val="none"/>
        </w:rPr>
        <w:t>二氧化碳</w:t>
      </w:r>
      <w:r w:rsidR="004F0AEE" w:rsidRPr="00451447">
        <w:rPr>
          <w:rFonts w:ascii="Times New Roman" w:eastAsia="黑体" w:hAnsi="Times New Roman" w:cs="Times New Roman" w:hint="eastAsia"/>
          <w:sz w:val="24"/>
          <w14:ligatures w14:val="none"/>
        </w:rPr>
        <w:t>[</w:t>
      </w:r>
      <w:r w:rsidR="004F0AEE" w:rsidRPr="00451447">
        <w:rPr>
          <w:rFonts w:ascii="Times New Roman" w:eastAsia="黑体" w:hAnsi="Times New Roman" w:cs="Times New Roman" w:hint="eastAsia"/>
          <w:sz w:val="24"/>
          <w14:ligatures w14:val="none"/>
        </w:rPr>
        <w:t>压缩的或液化的</w:t>
      </w:r>
      <w:r w:rsidR="004F0AEE" w:rsidRPr="00451447">
        <w:rPr>
          <w:rFonts w:ascii="Times New Roman" w:eastAsia="黑体" w:hAnsi="Times New Roman" w:cs="Times New Roman" w:hint="eastAsia"/>
          <w:sz w:val="24"/>
          <w14:ligatures w14:val="none"/>
        </w:rPr>
        <w:t>]</w:t>
      </w:r>
      <w:r w:rsidRPr="00451447">
        <w:rPr>
          <w:rFonts w:ascii="Times New Roman" w:eastAsia="黑体" w:hAnsi="Times New Roman" w:cs="Times New Roman"/>
          <w:sz w:val="24"/>
          <w14:ligatures w14:val="none"/>
        </w:rPr>
        <w:t>充装工艺流程图</w:t>
      </w:r>
    </w:p>
    <w:p w14:paraId="6C693081" w14:textId="7662DF08" w:rsidR="009166CB" w:rsidRPr="00B04BC4" w:rsidRDefault="009166CB" w:rsidP="009166C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B04BC4">
        <w:rPr>
          <w:rFonts w:ascii="Times New Roman" w:eastAsia="宋体" w:hAnsi="Times New Roman" w:cs="Times New Roman"/>
          <w:sz w:val="28"/>
          <w:szCs w:val="28"/>
          <w14:ligatures w14:val="none"/>
        </w:rPr>
        <w:t>（</w:t>
      </w:r>
      <w:r>
        <w:rPr>
          <w:rFonts w:ascii="Times New Roman" w:eastAsia="宋体" w:hAnsi="Times New Roman" w:cs="Times New Roman" w:hint="eastAsia"/>
          <w:sz w:val="28"/>
          <w:szCs w:val="28"/>
          <w14:ligatures w14:val="none"/>
        </w:rPr>
        <w:t>4</w:t>
      </w:r>
      <w:r w:rsidRPr="00B04BC4">
        <w:rPr>
          <w:rFonts w:ascii="Times New Roman" w:eastAsia="宋体" w:hAnsi="Times New Roman" w:cs="Times New Roman"/>
          <w:sz w:val="28"/>
          <w:szCs w:val="28"/>
          <w14:ligatures w14:val="none"/>
        </w:rPr>
        <w:t>）</w:t>
      </w:r>
      <w:r>
        <w:rPr>
          <w:rFonts w:ascii="Times New Roman" w:eastAsia="宋体" w:hAnsi="Times New Roman" w:cs="Times New Roman" w:hint="eastAsia"/>
          <w:sz w:val="28"/>
          <w:szCs w:val="28"/>
          <w14:ligatures w14:val="none"/>
        </w:rPr>
        <w:t>氮</w:t>
      </w:r>
      <w:r w:rsidRPr="004F0AEE">
        <w:rPr>
          <w:rFonts w:ascii="Times New Roman" w:eastAsia="宋体" w:hAnsi="Times New Roman" w:cs="Times New Roman" w:hint="eastAsia"/>
          <w:sz w:val="28"/>
          <w:szCs w:val="28"/>
          <w14:ligatures w14:val="none"/>
        </w:rPr>
        <w:t>[</w:t>
      </w:r>
      <w:r w:rsidRPr="004F0AEE">
        <w:rPr>
          <w:rFonts w:ascii="Times New Roman" w:eastAsia="宋体" w:hAnsi="Times New Roman" w:cs="Times New Roman" w:hint="eastAsia"/>
          <w:sz w:val="28"/>
          <w:szCs w:val="28"/>
          <w14:ligatures w14:val="none"/>
        </w:rPr>
        <w:t>压缩的或液化的</w:t>
      </w:r>
      <w:r w:rsidRPr="004F0AEE">
        <w:rPr>
          <w:rFonts w:ascii="Times New Roman" w:eastAsia="宋体" w:hAnsi="Times New Roman" w:cs="Times New Roman" w:hint="eastAsia"/>
          <w:sz w:val="28"/>
          <w:szCs w:val="28"/>
          <w14:ligatures w14:val="none"/>
        </w:rPr>
        <w:t>]</w:t>
      </w:r>
      <w:r w:rsidRPr="00B04BC4">
        <w:rPr>
          <w:rFonts w:ascii="Times New Roman" w:eastAsia="宋体" w:hAnsi="Times New Roman" w:cs="Times New Roman"/>
          <w:sz w:val="28"/>
          <w:szCs w:val="28"/>
          <w14:ligatures w14:val="none"/>
        </w:rPr>
        <w:t>充装工艺流程</w:t>
      </w:r>
    </w:p>
    <w:p w14:paraId="1A76C631" w14:textId="107E78C1" w:rsidR="009166CB" w:rsidRDefault="009166CB" w:rsidP="009166C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9A173D">
        <w:rPr>
          <w:rFonts w:ascii="Times New Roman" w:eastAsia="宋体" w:hAnsi="Times New Roman" w:cs="Times New Roman" w:hint="eastAsia"/>
          <w:sz w:val="28"/>
          <w:szCs w:val="28"/>
          <w14:ligatures w14:val="none"/>
        </w:rPr>
        <w:t>①卸车工艺流程：</w:t>
      </w:r>
      <w:r w:rsidRPr="009166CB">
        <w:rPr>
          <w:rFonts w:ascii="Times New Roman" w:eastAsia="宋体" w:hAnsi="Times New Roman" w:cs="Times New Roman" w:hint="eastAsia"/>
          <w:sz w:val="28"/>
          <w:szCs w:val="28"/>
          <w14:ligatures w14:val="none"/>
        </w:rPr>
        <w:t>外购的液氮用低温汽车槽车运至该厂院内，通过金属软管两端快速接头连接槽车和液氮储罐，打开槽车出口阀门和储罐进口阀门，启动槽车液氮泵，即可将槽车内的液氮卸到液氮储罐中</w:t>
      </w:r>
      <w:r w:rsidRPr="009A173D">
        <w:rPr>
          <w:rFonts w:ascii="Times New Roman" w:eastAsia="宋体" w:hAnsi="Times New Roman" w:cs="Times New Roman" w:hint="eastAsia"/>
          <w:sz w:val="28"/>
          <w:szCs w:val="28"/>
          <w14:ligatures w14:val="none"/>
        </w:rPr>
        <w:t>。</w:t>
      </w:r>
    </w:p>
    <w:p w14:paraId="599E0D0E" w14:textId="35BAE13F" w:rsidR="009166CB" w:rsidRDefault="009166CB" w:rsidP="009166C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9A173D">
        <w:rPr>
          <w:rFonts w:ascii="Times New Roman" w:eastAsia="宋体" w:hAnsi="Times New Roman" w:cs="Times New Roman" w:hint="eastAsia"/>
          <w:sz w:val="28"/>
          <w:szCs w:val="28"/>
          <w14:ligatures w14:val="none"/>
        </w:rPr>
        <w:t>②充装工艺流程：</w:t>
      </w:r>
      <w:r w:rsidR="00A97A16" w:rsidRPr="00451447">
        <w:rPr>
          <w:rFonts w:ascii="Times New Roman" w:eastAsia="宋体" w:hAnsi="Times New Roman" w:cs="Times New Roman" w:hint="eastAsia"/>
          <w:sz w:val="28"/>
          <w:szCs w:val="28"/>
          <w14:ligatures w14:val="none"/>
        </w:rPr>
        <w:t>液氮直接充入钢瓶</w:t>
      </w:r>
      <w:r w:rsidR="00A97A16" w:rsidRPr="00A97A16">
        <w:rPr>
          <w:rFonts w:ascii="Times New Roman" w:eastAsia="宋体" w:hAnsi="Times New Roman" w:cs="Times New Roman" w:hint="eastAsia"/>
          <w:sz w:val="28"/>
          <w:szCs w:val="28"/>
          <w14:ligatures w14:val="none"/>
        </w:rPr>
        <w:t>或液氮经低温液体泵加压到</w:t>
      </w:r>
      <w:r w:rsidR="00A97A16" w:rsidRPr="00A97A16">
        <w:rPr>
          <w:rFonts w:ascii="Times New Roman" w:eastAsia="宋体" w:hAnsi="Times New Roman" w:cs="Times New Roman" w:hint="eastAsia"/>
          <w:sz w:val="28"/>
          <w:szCs w:val="28"/>
          <w14:ligatures w14:val="none"/>
        </w:rPr>
        <w:t>15MPa</w:t>
      </w:r>
      <w:r w:rsidR="00A97A16" w:rsidRPr="00A97A16">
        <w:rPr>
          <w:rFonts w:ascii="Times New Roman" w:eastAsia="宋体" w:hAnsi="Times New Roman" w:cs="Times New Roman" w:hint="eastAsia"/>
          <w:sz w:val="28"/>
          <w:szCs w:val="28"/>
          <w14:ligatures w14:val="none"/>
        </w:rPr>
        <w:t>，再通过气化器气化成高压气体经充气排进行灌瓶（气瓶须经检验合格）。充装</w:t>
      </w:r>
      <w:r w:rsidR="00A97A16">
        <w:rPr>
          <w:rFonts w:ascii="Times New Roman" w:eastAsia="宋体" w:hAnsi="Times New Roman" w:cs="Times New Roman" w:hint="eastAsia"/>
          <w:sz w:val="28"/>
          <w:szCs w:val="28"/>
          <w14:ligatures w14:val="none"/>
        </w:rPr>
        <w:t>氮</w:t>
      </w:r>
      <w:r w:rsidR="00A97A16" w:rsidRPr="00A97A16">
        <w:rPr>
          <w:rFonts w:ascii="Times New Roman" w:eastAsia="宋体" w:hAnsi="Times New Roman" w:cs="Times New Roman" w:hint="eastAsia"/>
          <w:sz w:val="28"/>
          <w:szCs w:val="28"/>
          <w14:ligatures w14:val="none"/>
        </w:rPr>
        <w:t>气钢瓶时，先连接好充气排管路与</w:t>
      </w:r>
      <w:r w:rsidR="00A97A16">
        <w:rPr>
          <w:rFonts w:ascii="Times New Roman" w:eastAsia="宋体" w:hAnsi="Times New Roman" w:cs="Times New Roman" w:hint="eastAsia"/>
          <w:sz w:val="28"/>
          <w:szCs w:val="28"/>
          <w14:ligatures w14:val="none"/>
        </w:rPr>
        <w:t>氮</w:t>
      </w:r>
      <w:r w:rsidR="00A97A16" w:rsidRPr="00A97A16">
        <w:rPr>
          <w:rFonts w:ascii="Times New Roman" w:eastAsia="宋体" w:hAnsi="Times New Roman" w:cs="Times New Roman" w:hint="eastAsia"/>
          <w:sz w:val="28"/>
          <w:szCs w:val="28"/>
          <w14:ligatures w14:val="none"/>
        </w:rPr>
        <w:t>气钢瓶，打开液氮储罐出口阀门，启动液氮泵，由储罐流出的液氮经液氮管道进入泵内，进入泵内的液体加压后进入气化器转化成气体，大部分气体进入充气排，小部分气体经回气管返回到储罐内，给储罐内的液体加压，以便于液体由储罐内流出。进入气化器的液态</w:t>
      </w:r>
      <w:r w:rsidR="00A97A16">
        <w:rPr>
          <w:rFonts w:ascii="Times New Roman" w:eastAsia="宋体" w:hAnsi="Times New Roman" w:cs="Times New Roman" w:hint="eastAsia"/>
          <w:sz w:val="28"/>
          <w:szCs w:val="28"/>
          <w14:ligatures w14:val="none"/>
        </w:rPr>
        <w:t>氮</w:t>
      </w:r>
      <w:r w:rsidR="00A97A16" w:rsidRPr="00A97A16">
        <w:rPr>
          <w:rFonts w:ascii="Times New Roman" w:eastAsia="宋体" w:hAnsi="Times New Roman" w:cs="Times New Roman" w:hint="eastAsia"/>
          <w:sz w:val="28"/>
          <w:szCs w:val="28"/>
          <w14:ligatures w14:val="none"/>
        </w:rPr>
        <w:t>在气化器的热交换下，转化成高压气体，通过管道进入充气排，打开充气排与</w:t>
      </w:r>
      <w:r w:rsidR="00A97A16">
        <w:rPr>
          <w:rFonts w:ascii="Times New Roman" w:eastAsia="宋体" w:hAnsi="Times New Roman" w:cs="Times New Roman" w:hint="eastAsia"/>
          <w:sz w:val="28"/>
          <w:szCs w:val="28"/>
          <w14:ligatures w14:val="none"/>
        </w:rPr>
        <w:t>氮</w:t>
      </w:r>
      <w:r w:rsidR="00A97A16" w:rsidRPr="00A97A16">
        <w:rPr>
          <w:rFonts w:ascii="Times New Roman" w:eastAsia="宋体" w:hAnsi="Times New Roman" w:cs="Times New Roman" w:hint="eastAsia"/>
          <w:sz w:val="28"/>
          <w:szCs w:val="28"/>
          <w14:ligatures w14:val="none"/>
        </w:rPr>
        <w:t>气钢瓶的连接管路阀门和钢瓶角阀即可进行充装</w:t>
      </w:r>
      <w:r>
        <w:rPr>
          <w:rFonts w:ascii="Times New Roman" w:eastAsia="宋体" w:hAnsi="Times New Roman" w:cs="Times New Roman" w:hint="eastAsia"/>
          <w:sz w:val="28"/>
          <w:szCs w:val="28"/>
          <w14:ligatures w14:val="none"/>
        </w:rPr>
        <w:t>。</w:t>
      </w:r>
    </w:p>
    <w:p w14:paraId="1F67C853" w14:textId="4B011FCA" w:rsidR="009166CB" w:rsidRPr="00B04BC4" w:rsidRDefault="009166CB" w:rsidP="009166C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氮</w:t>
      </w:r>
      <w:r w:rsidRPr="004F0AEE">
        <w:rPr>
          <w:rFonts w:ascii="Times New Roman" w:eastAsia="宋体" w:hAnsi="Times New Roman" w:cs="Times New Roman" w:hint="eastAsia"/>
          <w:sz w:val="28"/>
          <w:szCs w:val="28"/>
          <w14:ligatures w14:val="none"/>
        </w:rPr>
        <w:t>[</w:t>
      </w:r>
      <w:r w:rsidRPr="004F0AEE">
        <w:rPr>
          <w:rFonts w:ascii="Times New Roman" w:eastAsia="宋体" w:hAnsi="Times New Roman" w:cs="Times New Roman" w:hint="eastAsia"/>
          <w:sz w:val="28"/>
          <w:szCs w:val="28"/>
          <w14:ligatures w14:val="none"/>
        </w:rPr>
        <w:t>压缩的或液化的</w:t>
      </w:r>
      <w:r w:rsidRPr="004F0AEE">
        <w:rPr>
          <w:rFonts w:ascii="Times New Roman" w:eastAsia="宋体" w:hAnsi="Times New Roman" w:cs="Times New Roman" w:hint="eastAsia"/>
          <w:sz w:val="28"/>
          <w:szCs w:val="28"/>
          <w14:ligatures w14:val="none"/>
        </w:rPr>
        <w:t>]</w:t>
      </w:r>
      <w:r w:rsidRPr="00B04BC4">
        <w:rPr>
          <w:rFonts w:ascii="Times New Roman" w:eastAsia="宋体" w:hAnsi="Times New Roman" w:cs="Times New Roman"/>
          <w:sz w:val="28"/>
          <w:szCs w:val="28"/>
          <w14:ligatures w14:val="none"/>
        </w:rPr>
        <w:t>充装过程工艺流程简图见图</w:t>
      </w:r>
      <w:r w:rsidRPr="00B04BC4">
        <w:rPr>
          <w:rFonts w:ascii="Times New Roman" w:eastAsia="宋体" w:hAnsi="Times New Roman" w:cs="Times New Roman"/>
          <w:sz w:val="28"/>
          <w:szCs w:val="28"/>
          <w14:ligatures w14:val="none"/>
        </w:rPr>
        <w:t>2.2-</w:t>
      </w:r>
      <w:r w:rsidR="00AD348B">
        <w:rPr>
          <w:rFonts w:ascii="Times New Roman" w:eastAsia="宋体" w:hAnsi="Times New Roman" w:cs="Times New Roman" w:hint="eastAsia"/>
          <w:sz w:val="28"/>
          <w:szCs w:val="28"/>
          <w14:ligatures w14:val="none"/>
        </w:rPr>
        <w:t>4</w:t>
      </w:r>
      <w:r w:rsidRPr="00B04BC4">
        <w:rPr>
          <w:rFonts w:ascii="Times New Roman" w:eastAsia="宋体" w:hAnsi="Times New Roman" w:cs="Times New Roman"/>
          <w:sz w:val="28"/>
          <w:szCs w:val="28"/>
          <w14:ligatures w14:val="none"/>
        </w:rPr>
        <w:t>所示。</w:t>
      </w:r>
    </w:p>
    <w:p w14:paraId="70990956" w14:textId="22792F1C" w:rsidR="009166CB" w:rsidRDefault="00AD348B" w:rsidP="00B04BC4">
      <w:pPr>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B04BC4">
        <w:rPr>
          <w:rFonts w:ascii="Times New Roman" w:eastAsia="宋体" w:hAnsi="Times New Roman" w:cs="Times New Roman"/>
          <w:noProof/>
          <w:sz w:val="28"/>
          <w14:ligatures w14:val="none"/>
        </w:rPr>
        <mc:AlternateContent>
          <mc:Choice Requires="wpc">
            <w:drawing>
              <wp:inline distT="0" distB="0" distL="0" distR="0" wp14:anchorId="1E111C64" wp14:editId="3AB9B092">
                <wp:extent cx="5734050" cy="1490118"/>
                <wp:effectExtent l="0" t="0" r="0" b="0"/>
                <wp:docPr id="1867242096" name="画布 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66630670" name="文本框 161"/>
                        <wps:cNvSpPr txBox="1">
                          <a:spLocks noChangeArrowheads="1"/>
                        </wps:cNvSpPr>
                        <wps:spPr bwMode="auto">
                          <a:xfrm>
                            <a:off x="14637" y="618226"/>
                            <a:ext cx="880714" cy="268574"/>
                          </a:xfrm>
                          <a:prstGeom prst="rect">
                            <a:avLst/>
                          </a:prstGeom>
                          <a:solidFill>
                            <a:srgbClr val="FFFFFF"/>
                          </a:solidFill>
                          <a:ln w="9525">
                            <a:solidFill>
                              <a:srgbClr val="000000"/>
                            </a:solidFill>
                            <a:miter lim="800000"/>
                            <a:headEnd/>
                            <a:tailEnd/>
                          </a:ln>
                        </wps:spPr>
                        <wps:txbx>
                          <w:txbxContent>
                            <w:p w14:paraId="2B4A4295" w14:textId="1787C7A6" w:rsidR="00AD348B" w:rsidRDefault="00AD348B" w:rsidP="00AD348B">
                              <w:pPr>
                                <w:pStyle w:val="xingzhuang1"/>
                              </w:pPr>
                              <w:r>
                                <w:rPr>
                                  <w:rFonts w:hint="eastAsia"/>
                                </w:rPr>
                                <w:t>液态氮槽车</w:t>
                              </w:r>
                            </w:p>
                          </w:txbxContent>
                        </wps:txbx>
                        <wps:bodyPr rot="0" vert="horz" wrap="square" lIns="91440" tIns="45720" rIns="91440" bIns="45720" anchor="t" anchorCtr="0" upright="1">
                          <a:noAutofit/>
                        </wps:bodyPr>
                      </wps:wsp>
                      <wps:wsp>
                        <wps:cNvPr id="714457087" name="矩形 162"/>
                        <wps:cNvSpPr>
                          <a:spLocks noChangeArrowheads="1"/>
                        </wps:cNvSpPr>
                        <wps:spPr bwMode="auto">
                          <a:xfrm>
                            <a:off x="1238511" y="618225"/>
                            <a:ext cx="752213" cy="268575"/>
                          </a:xfrm>
                          <a:prstGeom prst="rect">
                            <a:avLst/>
                          </a:prstGeom>
                          <a:solidFill>
                            <a:srgbClr val="FFFFFF"/>
                          </a:solidFill>
                          <a:ln w="9525">
                            <a:solidFill>
                              <a:srgbClr val="000000"/>
                            </a:solidFill>
                            <a:miter lim="800000"/>
                            <a:headEnd/>
                            <a:tailEnd/>
                          </a:ln>
                        </wps:spPr>
                        <wps:txbx>
                          <w:txbxContent>
                            <w:p w14:paraId="3B873F99" w14:textId="3F4B6C3F" w:rsidR="00AD348B" w:rsidRDefault="00AD348B" w:rsidP="00AD348B">
                              <w:pPr>
                                <w:pStyle w:val="xingzhuang1"/>
                              </w:pPr>
                              <w:r>
                                <w:rPr>
                                  <w:rFonts w:hint="eastAsia"/>
                                </w:rPr>
                                <w:t>液氮储罐</w:t>
                              </w:r>
                            </w:p>
                          </w:txbxContent>
                        </wps:txbx>
                        <wps:bodyPr rot="0" vert="horz" wrap="square" lIns="91440" tIns="45720" rIns="91440" bIns="45720" anchor="t" anchorCtr="0" upright="1">
                          <a:noAutofit/>
                        </wps:bodyPr>
                      </wps:wsp>
                      <wps:wsp>
                        <wps:cNvPr id="769191411" name="矩形 163"/>
                        <wps:cNvSpPr>
                          <a:spLocks noChangeArrowheads="1"/>
                        </wps:cNvSpPr>
                        <wps:spPr bwMode="auto">
                          <a:xfrm>
                            <a:off x="2352216" y="618226"/>
                            <a:ext cx="949868" cy="268575"/>
                          </a:xfrm>
                          <a:prstGeom prst="rect">
                            <a:avLst/>
                          </a:prstGeom>
                          <a:solidFill>
                            <a:srgbClr val="FFFFFF"/>
                          </a:solidFill>
                          <a:ln w="9525">
                            <a:solidFill>
                              <a:srgbClr val="000000"/>
                            </a:solidFill>
                            <a:miter lim="800000"/>
                            <a:headEnd/>
                            <a:tailEnd/>
                          </a:ln>
                        </wps:spPr>
                        <wps:txbx>
                          <w:txbxContent>
                            <w:p w14:paraId="5C209C83" w14:textId="77777777" w:rsidR="00AD348B" w:rsidRDefault="00AD348B" w:rsidP="00AD348B">
                              <w:pPr>
                                <w:pStyle w:val="xingzhuang1"/>
                              </w:pPr>
                              <w:r>
                                <w:rPr>
                                  <w:rFonts w:hint="eastAsia"/>
                                </w:rPr>
                                <w:t>低温液体泵</w:t>
                              </w:r>
                            </w:p>
                          </w:txbxContent>
                        </wps:txbx>
                        <wps:bodyPr rot="0" vert="horz" wrap="square" lIns="91440" tIns="45720" rIns="91440" bIns="45720" anchor="t" anchorCtr="0" upright="1">
                          <a:noAutofit/>
                        </wps:bodyPr>
                      </wps:wsp>
                      <wps:wsp>
                        <wps:cNvPr id="917550246" name="矩形 164"/>
                        <wps:cNvSpPr>
                          <a:spLocks noChangeArrowheads="1"/>
                        </wps:cNvSpPr>
                        <wps:spPr bwMode="auto">
                          <a:xfrm>
                            <a:off x="3654006" y="616351"/>
                            <a:ext cx="887730" cy="268575"/>
                          </a:xfrm>
                          <a:prstGeom prst="rect">
                            <a:avLst/>
                          </a:prstGeom>
                          <a:solidFill>
                            <a:srgbClr val="FFFFFF"/>
                          </a:solidFill>
                          <a:ln w="9525">
                            <a:solidFill>
                              <a:srgbClr val="000000"/>
                            </a:solidFill>
                            <a:miter lim="800000"/>
                            <a:headEnd/>
                            <a:tailEnd/>
                          </a:ln>
                        </wps:spPr>
                        <wps:txbx>
                          <w:txbxContent>
                            <w:p w14:paraId="166DE791" w14:textId="364B3E14" w:rsidR="00AD348B" w:rsidRDefault="00AD348B" w:rsidP="00AD348B">
                              <w:pPr>
                                <w:pStyle w:val="xingzhuang1"/>
                              </w:pPr>
                              <w:r>
                                <w:rPr>
                                  <w:rFonts w:hint="eastAsia"/>
                                </w:rPr>
                                <w:t>液氮气化器</w:t>
                              </w:r>
                            </w:p>
                          </w:txbxContent>
                        </wps:txbx>
                        <wps:bodyPr rot="0" vert="horz" wrap="square" lIns="91440" tIns="45720" rIns="91440" bIns="45720" anchor="t" anchorCtr="0" upright="1">
                          <a:noAutofit/>
                        </wps:bodyPr>
                      </wps:wsp>
                      <wps:wsp>
                        <wps:cNvPr id="289718979" name="矩形 165"/>
                        <wps:cNvSpPr>
                          <a:spLocks noChangeArrowheads="1"/>
                        </wps:cNvSpPr>
                        <wps:spPr bwMode="auto">
                          <a:xfrm>
                            <a:off x="4817532" y="621403"/>
                            <a:ext cx="621876" cy="265398"/>
                          </a:xfrm>
                          <a:prstGeom prst="rect">
                            <a:avLst/>
                          </a:prstGeom>
                          <a:solidFill>
                            <a:srgbClr val="FFFFFF"/>
                          </a:solidFill>
                          <a:ln w="9525">
                            <a:solidFill>
                              <a:srgbClr val="000000"/>
                            </a:solidFill>
                            <a:miter lim="800000"/>
                            <a:headEnd/>
                            <a:tailEnd/>
                          </a:ln>
                        </wps:spPr>
                        <wps:txbx>
                          <w:txbxContent>
                            <w:p w14:paraId="2AA44B84" w14:textId="77777777" w:rsidR="00AD348B" w:rsidRDefault="00AD348B" w:rsidP="00AD348B">
                              <w:pPr>
                                <w:pStyle w:val="xingzhuang1"/>
                              </w:pPr>
                              <w:r>
                                <w:rPr>
                                  <w:rFonts w:hint="eastAsia"/>
                                </w:rPr>
                                <w:t>充装排</w:t>
                              </w:r>
                            </w:p>
                          </w:txbxContent>
                        </wps:txbx>
                        <wps:bodyPr rot="0" vert="horz" wrap="square" lIns="91440" tIns="45720" rIns="91440" bIns="45720" anchor="t" anchorCtr="0" upright="1">
                          <a:noAutofit/>
                        </wps:bodyPr>
                      </wps:wsp>
                      <wps:wsp>
                        <wps:cNvPr id="1806342715" name="矩形 166"/>
                        <wps:cNvSpPr>
                          <a:spLocks noChangeArrowheads="1"/>
                        </wps:cNvSpPr>
                        <wps:spPr bwMode="auto">
                          <a:xfrm>
                            <a:off x="4817532" y="1189045"/>
                            <a:ext cx="785940" cy="265398"/>
                          </a:xfrm>
                          <a:prstGeom prst="rect">
                            <a:avLst/>
                          </a:prstGeom>
                          <a:solidFill>
                            <a:srgbClr val="FFFFFF"/>
                          </a:solidFill>
                          <a:ln w="9525">
                            <a:solidFill>
                              <a:srgbClr val="000000"/>
                            </a:solidFill>
                            <a:miter lim="800000"/>
                            <a:headEnd/>
                            <a:tailEnd/>
                          </a:ln>
                        </wps:spPr>
                        <wps:txbx>
                          <w:txbxContent>
                            <w:p w14:paraId="0680BD7F" w14:textId="77777777" w:rsidR="00AD348B" w:rsidRDefault="00AD348B" w:rsidP="00AD348B">
                              <w:pPr>
                                <w:pStyle w:val="xingzhuang1"/>
                              </w:pPr>
                              <w:r>
                                <w:rPr>
                                  <w:rFonts w:hint="eastAsia"/>
                                </w:rPr>
                                <w:t>充装钢瓶</w:t>
                              </w:r>
                            </w:p>
                          </w:txbxContent>
                        </wps:txbx>
                        <wps:bodyPr rot="0" vert="horz" wrap="square" lIns="91440" tIns="45720" rIns="91440" bIns="45720" anchor="t" anchorCtr="0" upright="1">
                          <a:noAutofit/>
                        </wps:bodyPr>
                      </wps:wsp>
                      <wps:wsp>
                        <wps:cNvPr id="381592996" name="直线 167"/>
                        <wps:cNvCnPr>
                          <a:cxnSpLocks noChangeShapeType="1"/>
                        </wps:cNvCnPr>
                        <wps:spPr bwMode="auto">
                          <a:xfrm>
                            <a:off x="895351" y="746748"/>
                            <a:ext cx="343160"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1453666" name="直线 168"/>
                        <wps:cNvCnPr>
                          <a:cxnSpLocks noChangeShapeType="1"/>
                        </wps:cNvCnPr>
                        <wps:spPr bwMode="auto">
                          <a:xfrm>
                            <a:off x="2000295" y="748208"/>
                            <a:ext cx="351921"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423576" name="直线 169"/>
                        <wps:cNvCnPr>
                          <a:cxnSpLocks noChangeShapeType="1"/>
                        </wps:cNvCnPr>
                        <wps:spPr bwMode="auto">
                          <a:xfrm flipV="1">
                            <a:off x="3302084" y="748938"/>
                            <a:ext cx="351921"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9048232" name="直线 170"/>
                        <wps:cNvCnPr>
                          <a:cxnSpLocks noChangeShapeType="1"/>
                        </wps:cNvCnPr>
                        <wps:spPr bwMode="auto">
                          <a:xfrm>
                            <a:off x="4541735" y="746748"/>
                            <a:ext cx="27579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5468343" name="直线 171"/>
                        <wps:cNvCnPr>
                          <a:cxnSpLocks noChangeShapeType="1"/>
                        </wps:cNvCnPr>
                        <wps:spPr bwMode="auto">
                          <a:xfrm>
                            <a:off x="5212066" y="886801"/>
                            <a:ext cx="0" cy="3111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847006" name="文本框 147"/>
                        <wps:cNvSpPr txBox="1">
                          <a:spLocks noChangeArrowheads="1"/>
                        </wps:cNvSpPr>
                        <wps:spPr bwMode="auto">
                          <a:xfrm>
                            <a:off x="1084877" y="381000"/>
                            <a:ext cx="1135380" cy="288925"/>
                          </a:xfrm>
                          <a:prstGeom prst="rect">
                            <a:avLst/>
                          </a:prstGeom>
                          <a:noFill/>
                          <a:ln>
                            <a:noFill/>
                          </a:ln>
                          <a:effectLst/>
                        </wps:spPr>
                        <wps:txbx>
                          <w:txbxContent>
                            <w:p w14:paraId="52EE4505" w14:textId="77777777" w:rsidR="00AD348B" w:rsidRPr="00C013D2" w:rsidRDefault="00AD348B" w:rsidP="00AD348B">
                              <w:pPr>
                                <w:jc w:val="both"/>
                                <w:rPr>
                                  <w:rFonts w:ascii="Times New Roman" w:eastAsia="宋体" w:hAnsi="Times New Roman" w:cs="Times New Roman"/>
                                  <w:sz w:val="21"/>
                                  <w:szCs w:val="21"/>
                                </w:rPr>
                              </w:pPr>
                              <w:r w:rsidRPr="00C013D2">
                                <w:rPr>
                                  <w:rFonts w:ascii="Times New Roman" w:eastAsia="宋体" w:hAnsi="Times New Roman" w:cs="Times New Roman"/>
                                  <w:sz w:val="21"/>
                                  <w:szCs w:val="21"/>
                                </w:rPr>
                                <w:t>0.8MPa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-196℃</w:t>
                              </w:r>
                            </w:p>
                          </w:txbxContent>
                        </wps:txbx>
                        <wps:bodyPr rot="0" vert="horz" wrap="square" lIns="91440" tIns="45720" rIns="91440" bIns="45720" anchor="t" anchorCtr="0" upright="1">
                          <a:noAutofit/>
                        </wps:bodyPr>
                      </wps:wsp>
                      <wps:wsp>
                        <wps:cNvPr id="1196986197" name="直接连接符 1196986197"/>
                        <wps:cNvCnPr/>
                        <wps:spPr>
                          <a:xfrm>
                            <a:off x="2880393" y="883920"/>
                            <a:ext cx="0" cy="253365"/>
                          </a:xfrm>
                          <a:prstGeom prst="line">
                            <a:avLst/>
                          </a:prstGeom>
                          <a:noFill/>
                          <a:ln w="6350" cap="flat" cmpd="sng" algn="ctr">
                            <a:solidFill>
                              <a:sysClr val="windowText" lastClr="000000"/>
                            </a:solidFill>
                            <a:prstDash val="solid"/>
                            <a:miter lim="800000"/>
                          </a:ln>
                          <a:effectLst/>
                        </wps:spPr>
                        <wps:bodyPr/>
                      </wps:wsp>
                      <wps:wsp>
                        <wps:cNvPr id="1983751278" name="直接连接符 1983751278"/>
                        <wps:cNvCnPr/>
                        <wps:spPr>
                          <a:xfrm flipH="1">
                            <a:off x="1659923" y="1137920"/>
                            <a:ext cx="1220470" cy="0"/>
                          </a:xfrm>
                          <a:prstGeom prst="line">
                            <a:avLst/>
                          </a:prstGeom>
                          <a:noFill/>
                          <a:ln w="6350" cap="flat" cmpd="sng" algn="ctr">
                            <a:solidFill>
                              <a:sysClr val="windowText" lastClr="000000"/>
                            </a:solidFill>
                            <a:prstDash val="solid"/>
                            <a:miter lim="800000"/>
                          </a:ln>
                          <a:effectLst/>
                        </wps:spPr>
                        <wps:bodyPr/>
                      </wps:wsp>
                      <wps:wsp>
                        <wps:cNvPr id="1897168495" name="直接箭头连接符 1897168495"/>
                        <wps:cNvCnPr/>
                        <wps:spPr>
                          <a:xfrm flipV="1">
                            <a:off x="1659922" y="886801"/>
                            <a:ext cx="0" cy="250484"/>
                          </a:xfrm>
                          <a:prstGeom prst="straightConnector1">
                            <a:avLst/>
                          </a:prstGeom>
                          <a:noFill/>
                          <a:ln w="6350" cap="flat" cmpd="sng" algn="ctr">
                            <a:solidFill>
                              <a:sysClr val="windowText" lastClr="000000"/>
                            </a:solidFill>
                            <a:prstDash val="solid"/>
                            <a:miter lim="800000"/>
                            <a:tailEnd type="triangle"/>
                          </a:ln>
                          <a:effectLst/>
                        </wps:spPr>
                        <wps:bodyPr/>
                      </wps:wsp>
                      <wps:wsp>
                        <wps:cNvPr id="712629657" name="文本框 147"/>
                        <wps:cNvSpPr txBox="1">
                          <a:spLocks noChangeArrowheads="1"/>
                        </wps:cNvSpPr>
                        <wps:spPr bwMode="auto">
                          <a:xfrm>
                            <a:off x="2220255" y="381000"/>
                            <a:ext cx="1134745" cy="288925"/>
                          </a:xfrm>
                          <a:prstGeom prst="rect">
                            <a:avLst/>
                          </a:prstGeom>
                          <a:noFill/>
                          <a:ln>
                            <a:noFill/>
                          </a:ln>
                          <a:effectLst/>
                        </wps:spPr>
                        <wps:txbx>
                          <w:txbxContent>
                            <w:p w14:paraId="75DFF48B" w14:textId="77777777" w:rsidR="00AD348B" w:rsidRPr="00C013D2" w:rsidRDefault="00AD348B" w:rsidP="00AD348B">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-196℃</w:t>
                              </w:r>
                            </w:p>
                          </w:txbxContent>
                        </wps:txbx>
                        <wps:bodyPr rot="0" vert="horz" wrap="square" lIns="91440" tIns="45720" rIns="91440" bIns="45720" anchor="t" anchorCtr="0" upright="1">
                          <a:noAutofit/>
                        </wps:bodyPr>
                      </wps:wsp>
                      <wps:wsp>
                        <wps:cNvPr id="507953174" name="文本框 147"/>
                        <wps:cNvSpPr txBox="1">
                          <a:spLocks noChangeArrowheads="1"/>
                        </wps:cNvSpPr>
                        <wps:spPr bwMode="auto">
                          <a:xfrm>
                            <a:off x="3537911" y="848360"/>
                            <a:ext cx="1134745" cy="288925"/>
                          </a:xfrm>
                          <a:prstGeom prst="rect">
                            <a:avLst/>
                          </a:prstGeom>
                          <a:noFill/>
                          <a:ln>
                            <a:noFill/>
                          </a:ln>
                          <a:effectLst/>
                        </wps:spPr>
                        <wps:txbx>
                          <w:txbxContent>
                            <w:p w14:paraId="6B434404" w14:textId="77777777" w:rsidR="00AD348B" w:rsidRPr="00C013D2" w:rsidRDefault="00AD348B" w:rsidP="00AD348B">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w:t>
                              </w:r>
                              <w:r w:rsidRPr="00C013D2">
                                <w:rPr>
                                  <w:rFonts w:ascii="Times New Roman" w:eastAsia="宋体" w:hAnsi="Times New Roman" w:cs="Times New Roman" w:hint="eastAsia"/>
                                  <w:sz w:val="21"/>
                                  <w:szCs w:val="21"/>
                                </w:rPr>
                                <w:t>40</w:t>
                              </w:r>
                              <w:r w:rsidRPr="00C013D2">
                                <w:rPr>
                                  <w:rFonts w:ascii="Times New Roman" w:eastAsia="宋体" w:hAnsi="Times New Roman" w:cs="Times New Roman"/>
                                  <w:sz w:val="21"/>
                                  <w:szCs w:val="21"/>
                                </w:rPr>
                                <w:t>℃</w:t>
                              </w:r>
                            </w:p>
                          </w:txbxContent>
                        </wps:txbx>
                        <wps:bodyPr rot="0" vert="horz" wrap="square" lIns="91440" tIns="45720" rIns="91440" bIns="45720" anchor="t" anchorCtr="0" upright="1">
                          <a:noAutofit/>
                        </wps:bodyPr>
                      </wps:wsp>
                      <wps:wsp>
                        <wps:cNvPr id="979951946" name="文本框 147"/>
                        <wps:cNvSpPr txBox="1">
                          <a:spLocks noChangeArrowheads="1"/>
                        </wps:cNvSpPr>
                        <wps:spPr bwMode="auto">
                          <a:xfrm>
                            <a:off x="4599305" y="381000"/>
                            <a:ext cx="1134745" cy="288925"/>
                          </a:xfrm>
                          <a:prstGeom prst="rect">
                            <a:avLst/>
                          </a:prstGeom>
                          <a:noFill/>
                          <a:ln>
                            <a:noFill/>
                          </a:ln>
                          <a:effectLst/>
                        </wps:spPr>
                        <wps:txbx>
                          <w:txbxContent>
                            <w:p w14:paraId="0C224DC9" w14:textId="77777777" w:rsidR="00AD348B" w:rsidRPr="00C013D2" w:rsidRDefault="00AD348B" w:rsidP="00AD348B">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w:t>
                              </w:r>
                              <w:r w:rsidRPr="00C013D2">
                                <w:rPr>
                                  <w:rFonts w:ascii="Times New Roman" w:eastAsia="宋体" w:hAnsi="Times New Roman" w:cs="Times New Roman" w:hint="eastAsia"/>
                                  <w:sz w:val="21"/>
                                  <w:szCs w:val="21"/>
                                </w:rPr>
                                <w:t>40</w:t>
                              </w:r>
                              <w:r w:rsidRPr="00C013D2">
                                <w:rPr>
                                  <w:rFonts w:ascii="Times New Roman" w:eastAsia="宋体" w:hAnsi="Times New Roman" w:cs="Times New Roman"/>
                                  <w:sz w:val="21"/>
                                  <w:szCs w:val="21"/>
                                </w:rPr>
                                <w:t>℃</w:t>
                              </w:r>
                            </w:p>
                          </w:txbxContent>
                        </wps:txbx>
                        <wps:bodyPr rot="0" vert="horz" wrap="square" lIns="91440" tIns="45720" rIns="91440" bIns="45720" anchor="t" anchorCtr="0" upright="1">
                          <a:noAutofit/>
                        </wps:bodyPr>
                      </wps:wsp>
                      <wps:wsp>
                        <wps:cNvPr id="1942478306" name="矩形 1942478306"/>
                        <wps:cNvSpPr>
                          <a:spLocks noChangeArrowheads="1"/>
                        </wps:cNvSpPr>
                        <wps:spPr bwMode="auto">
                          <a:xfrm>
                            <a:off x="1193210" y="0"/>
                            <a:ext cx="807085" cy="289560"/>
                          </a:xfrm>
                          <a:prstGeom prst="rect">
                            <a:avLst/>
                          </a:prstGeom>
                          <a:solidFill>
                            <a:srgbClr val="FFFFFF"/>
                          </a:solidFill>
                          <a:ln w="9525">
                            <a:solidFill>
                              <a:srgbClr val="000000"/>
                            </a:solidFill>
                            <a:miter lim="800000"/>
                            <a:headEnd/>
                            <a:tailEnd/>
                          </a:ln>
                        </wps:spPr>
                        <wps:txbx>
                          <w:txbxContent>
                            <w:p w14:paraId="404ADA03" w14:textId="77777777" w:rsidR="00A97A16" w:rsidRPr="00A97A16" w:rsidRDefault="00A97A16" w:rsidP="00A97A16">
                              <w:pPr>
                                <w:pStyle w:val="xingzhuang1"/>
                              </w:pPr>
                              <w:r w:rsidRPr="00A97A16">
                                <w:rPr>
                                  <w:rFonts w:hint="eastAsia"/>
                                </w:rPr>
                                <w:t>充装钢瓶</w:t>
                              </w:r>
                            </w:p>
                          </w:txbxContent>
                        </wps:txbx>
                        <wps:bodyPr rot="0" vert="horz" wrap="square" lIns="91440" tIns="45720" rIns="91440" bIns="45720" anchor="t" anchorCtr="0" upright="1">
                          <a:noAutofit/>
                        </wps:bodyPr>
                      </wps:wsp>
                      <wps:wsp>
                        <wps:cNvPr id="1419376999" name="直接箭头连接符 1419376999"/>
                        <wps:cNvCnPr/>
                        <wps:spPr>
                          <a:xfrm flipV="1">
                            <a:off x="1598340" y="287020"/>
                            <a:ext cx="0" cy="3340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E111C64" id="_x0000_s1194" editas="canvas" style="width:451.5pt;height:117.35pt;mso-position-horizontal-relative:char;mso-position-vertical-relative:line" coordsize="57340,1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">
                <v:shape id="_x0000_s1195" type="#_x0000_t75" style="position:absolute;width:57340;height:14897;visibility:visible;mso-wrap-style:square">
                  <v:fill o:detectmouseclick="t"/>
                  <v:path o:connecttype="none"/>
                </v:shape>
                <v:shape id="文本框 161" o:spid="_x0000_s1196" type="#_x0000_t202" style="position:absolute;left:146;top:6182;width:8807;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">
                  <v:textbox>
                    <w:txbxContent>
                      <w:p w14:paraId="2B4A4295" w14:textId="1787C7A6" w:rsidR="00AD348B" w:rsidRDefault="00AD348B" w:rsidP="00AD348B">
                        <w:pPr>
                          <w:pStyle w:val="xingzhuang1"/>
                        </w:pPr>
                        <w:r>
                          <w:rPr>
                            <w:rFonts w:hint="eastAsia"/>
                          </w:rPr>
                          <w:t>液态氮槽车</w:t>
                        </w:r>
                      </w:p>
                    </w:txbxContent>
                  </v:textbox>
                </v:shape>
                <v:rect id="矩形 162" o:spid="_x0000_s1197" style="position:absolute;left:12385;top:6182;width:752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">
                  <v:textbox>
                    <w:txbxContent>
                      <w:p w14:paraId="3B873F99" w14:textId="3F4B6C3F" w:rsidR="00AD348B" w:rsidRDefault="00AD348B" w:rsidP="00AD348B">
                        <w:pPr>
                          <w:pStyle w:val="xingzhuang1"/>
                        </w:pPr>
                        <w:r>
                          <w:rPr>
                            <w:rFonts w:hint="eastAsia"/>
                          </w:rPr>
                          <w:t>液氮储罐</w:t>
                        </w:r>
                      </w:p>
                    </w:txbxContent>
                  </v:textbox>
                </v:rect>
                <v:rect id="矩形 163" o:spid="_x0000_s1198" style="position:absolute;left:23522;top:6182;width:9498;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">
                  <v:textbox>
                    <w:txbxContent>
                      <w:p w14:paraId="5C209C83" w14:textId="77777777" w:rsidR="00AD348B" w:rsidRDefault="00AD348B" w:rsidP="00AD348B">
                        <w:pPr>
                          <w:pStyle w:val="xingzhuang1"/>
                        </w:pPr>
                        <w:r>
                          <w:rPr>
                            <w:rFonts w:hint="eastAsia"/>
                          </w:rPr>
                          <w:t>低温液体泵</w:t>
                        </w:r>
                      </w:p>
                    </w:txbxContent>
                  </v:textbox>
                </v:rect>
                <v:rect id="矩形 164" o:spid="_x0000_s1199" style="position:absolute;left:36540;top:6163;width:8877;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">
                  <v:textbox>
                    <w:txbxContent>
                      <w:p w14:paraId="166DE791" w14:textId="364B3E14" w:rsidR="00AD348B" w:rsidRDefault="00AD348B" w:rsidP="00AD348B">
                        <w:pPr>
                          <w:pStyle w:val="xingzhuang1"/>
                        </w:pPr>
                        <w:r>
                          <w:rPr>
                            <w:rFonts w:hint="eastAsia"/>
                          </w:rPr>
                          <w:t>液氮气化器</w:t>
                        </w:r>
                      </w:p>
                    </w:txbxContent>
                  </v:textbox>
                </v:rect>
                <v:rect id="矩形 165" o:spid="_x0000_s1200" style="position:absolute;left:48175;top:6214;width:621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">
                  <v:textbox>
                    <w:txbxContent>
                      <w:p w14:paraId="2AA44B84" w14:textId="77777777" w:rsidR="00AD348B" w:rsidRDefault="00AD348B" w:rsidP="00AD348B">
                        <w:pPr>
                          <w:pStyle w:val="xingzhuang1"/>
                        </w:pPr>
                        <w:r>
                          <w:rPr>
                            <w:rFonts w:hint="eastAsia"/>
                          </w:rPr>
                          <w:t>充装排</w:t>
                        </w:r>
                      </w:p>
                    </w:txbxContent>
                  </v:textbox>
                </v:rect>
                <v:rect id="矩形 166" o:spid="_x0000_s1201" style="position:absolute;left:48175;top:11890;width:785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">
                  <v:textbox>
                    <w:txbxContent>
                      <w:p w14:paraId="0680BD7F" w14:textId="77777777" w:rsidR="00AD348B" w:rsidRDefault="00AD348B" w:rsidP="00AD348B">
                        <w:pPr>
                          <w:pStyle w:val="xingzhuang1"/>
                        </w:pPr>
                        <w:r>
                          <w:rPr>
                            <w:rFonts w:hint="eastAsia"/>
                          </w:rPr>
                          <w:t>充装钢瓶</w:t>
                        </w:r>
                      </w:p>
                    </w:txbxContent>
                  </v:textbox>
                </v:rect>
                <v:line id="直线 167" o:spid="_x0000_s1202" style="position:absolute;visibility:visible;mso-wrap-style:square" from="8953,7467" to="12385,7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">
                  <v:stroke endarrow="block"/>
                </v:line>
                <v:line id="直线 168" o:spid="_x0000_s1203" style="position:absolute;visibility:visible;mso-wrap-style:square" from="20002,7482" to="23522,7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">
                  <v:stroke endarrow="block"/>
                </v:line>
                <v:line id="直线 169" o:spid="_x0000_s1204" style="position:absolute;flip:y;visibility:visible;mso-wrap-style:square" from="33020,7489" to="36540,7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">
                  <v:stroke endarrow="block"/>
                </v:line>
                <v:line id="直线 170" o:spid="_x0000_s1205" style="position:absolute;visibility:visible;mso-wrap-style:square" from="45417,7467" to="48175,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">
                  <v:stroke endarrow="block"/>
                </v:line>
                <v:line id="直线 171" o:spid="_x0000_s1206" style="position:absolute;visibility:visible;mso-wrap-style:square" from="52120,8868" to="52120,1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">
                  <v:stroke endarrow="block"/>
                </v:line>
                <v:shape id="文本框 147" o:spid="_x0000_s1207" type="#_x0000_t202" style="position:absolute;left:10848;top:3810;width:1135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" filled="f" stroked="f">
                  <v:textbox>
                    <w:txbxContent>
                      <w:p w14:paraId="52EE4505" w14:textId="77777777" w:rsidR="00AD348B" w:rsidRPr="00C013D2" w:rsidRDefault="00AD348B" w:rsidP="00AD348B">
                        <w:pPr>
                          <w:jc w:val="both"/>
                          <w:rPr>
                            <w:rFonts w:ascii="Times New Roman" w:eastAsia="宋体" w:hAnsi="Times New Roman" w:cs="Times New Roman"/>
                            <w:sz w:val="21"/>
                            <w:szCs w:val="21"/>
                          </w:rPr>
                        </w:pPr>
                        <w:r w:rsidRPr="00C013D2">
                          <w:rPr>
                            <w:rFonts w:ascii="Times New Roman" w:eastAsia="宋体" w:hAnsi="Times New Roman" w:cs="Times New Roman"/>
                            <w:sz w:val="21"/>
                            <w:szCs w:val="21"/>
                          </w:rPr>
                          <w:t>0.8MPa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-196℃</w:t>
                        </w:r>
                      </w:p>
                    </w:txbxContent>
                  </v:textbox>
                </v:shape>
                <v:line id="直接连接符 1196986197" o:spid="_x0000_s1208" style="position:absolute;visibility:visible;mso-wrap-style:square" from="28803,8839" to="28803,1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" strokecolor="windowText" strokeweight=".5pt">
                  <v:stroke joinstyle="miter"/>
                </v:line>
                <v:line id="直接连接符 1983751278" o:spid="_x0000_s1209" style="position:absolute;flip:x;visibility:visible;mso-wrap-style:square" from="16599,11379" to="28803,1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" strokecolor="windowText" strokeweight=".5pt">
                  <v:stroke joinstyle="miter"/>
                </v:line>
                <v:shape id="直接箭头连接符 1897168495" o:spid="_x0000_s1210" type="#_x0000_t32" style="position:absolute;left:16599;top:8868;width:0;height:2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" strokecolor="windowText" strokeweight=".5pt">
                  <v:stroke endarrow="block" joinstyle="miter"/>
                </v:shape>
                <v:shape id="文本框 147" o:spid="_x0000_s1211" type="#_x0000_t202" style="position:absolute;left:22202;top:3810;width:11348;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" filled="f" stroked="f">
                  <v:textbox>
                    <w:txbxContent>
                      <w:p w14:paraId="75DFF48B" w14:textId="77777777" w:rsidR="00AD348B" w:rsidRPr="00C013D2" w:rsidRDefault="00AD348B" w:rsidP="00AD348B">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-196℃</w:t>
                        </w:r>
                      </w:p>
                    </w:txbxContent>
                  </v:textbox>
                </v:shape>
                <v:shape id="文本框 147" o:spid="_x0000_s1212" type="#_x0000_t202" style="position:absolute;left:35379;top:8483;width:1134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" filled="f" stroked="f">
                  <v:textbox>
                    <w:txbxContent>
                      <w:p w14:paraId="6B434404" w14:textId="77777777" w:rsidR="00AD348B" w:rsidRPr="00C013D2" w:rsidRDefault="00AD348B" w:rsidP="00AD348B">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w:t>
                        </w:r>
                        <w:r w:rsidRPr="00C013D2">
                          <w:rPr>
                            <w:rFonts w:ascii="Times New Roman" w:eastAsia="宋体" w:hAnsi="Times New Roman" w:cs="Times New Roman" w:hint="eastAsia"/>
                            <w:sz w:val="21"/>
                            <w:szCs w:val="21"/>
                          </w:rPr>
                          <w:t>40</w:t>
                        </w:r>
                        <w:r w:rsidRPr="00C013D2">
                          <w:rPr>
                            <w:rFonts w:ascii="Times New Roman" w:eastAsia="宋体" w:hAnsi="Times New Roman" w:cs="Times New Roman"/>
                            <w:sz w:val="21"/>
                            <w:szCs w:val="21"/>
                          </w:rPr>
                          <w:t>℃</w:t>
                        </w:r>
                      </w:p>
                    </w:txbxContent>
                  </v:textbox>
                </v:shape>
                <v:shape id="文本框 147" o:spid="_x0000_s1213" type="#_x0000_t202" style="position:absolute;left:45993;top:3810;width:1134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" filled="f" stroked="f">
                  <v:textbox>
                    <w:txbxContent>
                      <w:p w14:paraId="0C224DC9" w14:textId="77777777" w:rsidR="00AD348B" w:rsidRPr="00C013D2" w:rsidRDefault="00AD348B" w:rsidP="00AD348B">
                        <w:pPr>
                          <w:jc w:val="both"/>
                          <w:rPr>
                            <w:rFonts w:ascii="Times New Roman" w:eastAsia="宋体" w:hAnsi="Times New Roman" w:cs="Times New Roman"/>
                            <w:sz w:val="21"/>
                            <w:szCs w:val="21"/>
                          </w:rPr>
                        </w:pPr>
                        <w:r w:rsidRPr="00C013D2">
                          <w:rPr>
                            <w:rFonts w:ascii="Times New Roman" w:eastAsia="宋体" w:hAnsi="Times New Roman" w:cs="Times New Roman" w:hint="eastAsia"/>
                            <w:sz w:val="21"/>
                            <w:szCs w:val="21"/>
                          </w:rPr>
                          <w:t>15</w:t>
                        </w:r>
                        <w:r w:rsidRPr="00C013D2">
                          <w:rPr>
                            <w:rFonts w:ascii="Times New Roman" w:eastAsia="宋体" w:hAnsi="Times New Roman" w:cs="Times New Roman"/>
                            <w:sz w:val="21"/>
                            <w:szCs w:val="21"/>
                          </w:rPr>
                          <w:t>MPa</w:t>
                        </w:r>
                        <w:r w:rsidRPr="00C013D2">
                          <w:rPr>
                            <w:rFonts w:ascii="Times New Roman" w:eastAsia="宋体" w:hAnsi="Times New Roman" w:cs="Times New Roman" w:hint="eastAsia"/>
                            <w:sz w:val="21"/>
                            <w:szCs w:val="21"/>
                          </w:rPr>
                          <w:t>，</w:t>
                        </w:r>
                        <w:r w:rsidRPr="00C013D2">
                          <w:rPr>
                            <w:rFonts w:ascii="Times New Roman" w:eastAsia="宋体" w:hAnsi="Times New Roman" w:cs="Times New Roman"/>
                            <w:sz w:val="21"/>
                            <w:szCs w:val="21"/>
                          </w:rPr>
                          <w:t>-</w:t>
                        </w:r>
                        <w:r w:rsidRPr="00C013D2">
                          <w:rPr>
                            <w:rFonts w:ascii="Times New Roman" w:eastAsia="宋体" w:hAnsi="Times New Roman" w:cs="Times New Roman" w:hint="eastAsia"/>
                            <w:sz w:val="21"/>
                            <w:szCs w:val="21"/>
                          </w:rPr>
                          <w:t>40</w:t>
                        </w:r>
                        <w:r w:rsidRPr="00C013D2">
                          <w:rPr>
                            <w:rFonts w:ascii="Times New Roman" w:eastAsia="宋体" w:hAnsi="Times New Roman" w:cs="Times New Roman"/>
                            <w:sz w:val="21"/>
                            <w:szCs w:val="21"/>
                          </w:rPr>
                          <w:t>℃</w:t>
                        </w:r>
                      </w:p>
                    </w:txbxContent>
                  </v:textbox>
                </v:shape>
                <v:rect id="矩形 1942478306" o:spid="_x0000_s1214" style="position:absolute;left:11932;width:807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">
                  <v:textbox>
                    <w:txbxContent>
                      <w:p w14:paraId="404ADA03" w14:textId="77777777" w:rsidR="00A97A16" w:rsidRPr="00A97A16" w:rsidRDefault="00A97A16" w:rsidP="00A97A16">
                        <w:pPr>
                          <w:pStyle w:val="xingzhuang1"/>
                        </w:pPr>
                        <w:r w:rsidRPr="00A97A16">
                          <w:rPr>
                            <w:rFonts w:hint="eastAsia"/>
                          </w:rPr>
                          <w:t>充装钢瓶</w:t>
                        </w:r>
                      </w:p>
                    </w:txbxContent>
                  </v:textbox>
                </v:rect>
                <v:shape id="直接箭头连接符 1419376999" o:spid="_x0000_s1215" type="#_x0000_t32" style="position:absolute;left:15983;top:2870;width:0;height:33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" strokecolor="black [3200]" strokeweight=".5pt">
                  <v:stroke endarrow="block" joinstyle="miter"/>
                </v:shape>
                <w10:anchorlock/>
              </v:group>
            </w:pict>
          </mc:Fallback>
        </mc:AlternateContent>
      </w:r>
    </w:p>
    <w:p w14:paraId="3A01FF0F" w14:textId="5607FA53" w:rsidR="00AD348B" w:rsidRPr="00451447" w:rsidRDefault="00AD348B" w:rsidP="00AD348B">
      <w:pPr>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451447">
        <w:rPr>
          <w:rFonts w:ascii="Times New Roman" w:eastAsia="黑体" w:hAnsi="Times New Roman" w:cs="Times New Roman"/>
          <w:sz w:val="24"/>
          <w14:ligatures w14:val="none"/>
        </w:rPr>
        <w:t>图</w:t>
      </w:r>
      <w:r w:rsidRPr="00451447">
        <w:rPr>
          <w:rFonts w:ascii="Times New Roman" w:eastAsia="黑体" w:hAnsi="Times New Roman" w:cs="Times New Roman"/>
          <w:sz w:val="24"/>
          <w14:ligatures w14:val="none"/>
        </w:rPr>
        <w:t>2.2-</w:t>
      </w:r>
      <w:r w:rsidRPr="00451447">
        <w:rPr>
          <w:rFonts w:ascii="Times New Roman" w:eastAsia="黑体" w:hAnsi="Times New Roman" w:cs="Times New Roman" w:hint="eastAsia"/>
          <w:sz w:val="24"/>
          <w14:ligatures w14:val="none"/>
        </w:rPr>
        <w:t>4</w:t>
      </w:r>
      <w:r w:rsidRPr="00451447">
        <w:rPr>
          <w:rFonts w:ascii="Times New Roman" w:eastAsia="黑体" w:hAnsi="Times New Roman" w:cs="Times New Roman"/>
          <w:sz w:val="24"/>
          <w14:ligatures w14:val="none"/>
        </w:rPr>
        <w:t xml:space="preserve">  </w:t>
      </w:r>
      <w:r w:rsidRPr="00451447">
        <w:rPr>
          <w:rFonts w:ascii="Times New Roman" w:eastAsia="黑体" w:hAnsi="Times New Roman" w:cs="Times New Roman" w:hint="eastAsia"/>
          <w:sz w:val="24"/>
          <w14:ligatures w14:val="none"/>
        </w:rPr>
        <w:t>氮</w:t>
      </w:r>
      <w:r w:rsidRPr="00451447">
        <w:rPr>
          <w:rFonts w:ascii="Times New Roman" w:eastAsia="黑体" w:hAnsi="Times New Roman" w:cs="Times New Roman" w:hint="eastAsia"/>
          <w:sz w:val="24"/>
          <w14:ligatures w14:val="none"/>
        </w:rPr>
        <w:t>[</w:t>
      </w:r>
      <w:r w:rsidRPr="00451447">
        <w:rPr>
          <w:rFonts w:ascii="Times New Roman" w:eastAsia="黑体" w:hAnsi="Times New Roman" w:cs="Times New Roman" w:hint="eastAsia"/>
          <w:sz w:val="24"/>
          <w14:ligatures w14:val="none"/>
        </w:rPr>
        <w:t>压缩的或液化的</w:t>
      </w:r>
      <w:r w:rsidRPr="00451447">
        <w:rPr>
          <w:rFonts w:ascii="Times New Roman" w:eastAsia="黑体" w:hAnsi="Times New Roman" w:cs="Times New Roman" w:hint="eastAsia"/>
          <w:sz w:val="24"/>
          <w14:ligatures w14:val="none"/>
        </w:rPr>
        <w:t>]</w:t>
      </w:r>
      <w:r w:rsidRPr="00451447">
        <w:rPr>
          <w:rFonts w:ascii="Times New Roman" w:eastAsia="黑体" w:hAnsi="Times New Roman" w:cs="Times New Roman"/>
          <w:sz w:val="24"/>
          <w14:ligatures w14:val="none"/>
        </w:rPr>
        <w:t>充装工艺流程图</w:t>
      </w:r>
    </w:p>
    <w:p w14:paraId="1862805E" w14:textId="1A70D1C1" w:rsidR="00C07DA9" w:rsidRPr="00C07DA9" w:rsidRDefault="00E750DB" w:rsidP="00C07DA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5</w:t>
      </w:r>
      <w:r>
        <w:rPr>
          <w:rFonts w:ascii="Times New Roman" w:eastAsia="宋体" w:hAnsi="Times New Roman" w:cs="Times New Roman" w:hint="eastAsia"/>
          <w:sz w:val="28"/>
          <w:szCs w:val="28"/>
          <w14:ligatures w14:val="none"/>
        </w:rPr>
        <w:t>）</w:t>
      </w:r>
      <w:r w:rsidR="00C07DA9" w:rsidRPr="00C07DA9">
        <w:rPr>
          <w:rFonts w:ascii="Times New Roman" w:eastAsia="宋体" w:hAnsi="Times New Roman" w:cs="Times New Roman" w:hint="eastAsia"/>
          <w:sz w:val="28"/>
          <w:szCs w:val="28"/>
          <w14:ligatures w14:val="none"/>
        </w:rPr>
        <w:t>票据经营</w:t>
      </w:r>
    </w:p>
    <w:p w14:paraId="15E346EE" w14:textId="736DCE6A" w:rsidR="00C07DA9" w:rsidRPr="00C07DA9" w:rsidRDefault="00AD348B" w:rsidP="00C07DA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D348B">
        <w:rPr>
          <w:rFonts w:ascii="Times New Roman" w:eastAsia="宋体" w:hAnsi="Times New Roman" w:cs="Times New Roman" w:hint="eastAsia"/>
          <w:sz w:val="28"/>
          <w:szCs w:val="28"/>
          <w14:ligatures w14:val="none"/>
        </w:rPr>
        <w:t>氨、氢气、乙炔、丙烷、天然气</w:t>
      </w:r>
      <w:r w:rsidRPr="00AD348B">
        <w:rPr>
          <w:rFonts w:ascii="Times New Roman" w:eastAsia="宋体" w:hAnsi="Times New Roman" w:cs="Times New Roman" w:hint="eastAsia"/>
          <w:sz w:val="28"/>
          <w:szCs w:val="28"/>
          <w14:ligatures w14:val="none"/>
        </w:rPr>
        <w:t>[</w:t>
      </w:r>
      <w:r w:rsidRPr="00AD348B">
        <w:rPr>
          <w:rFonts w:ascii="Times New Roman" w:eastAsia="宋体" w:hAnsi="Times New Roman" w:cs="Times New Roman" w:hint="eastAsia"/>
          <w:sz w:val="28"/>
          <w:szCs w:val="28"/>
          <w14:ligatures w14:val="none"/>
        </w:rPr>
        <w:t>富含甲烷的</w:t>
      </w:r>
      <w:r w:rsidRPr="00AD348B">
        <w:rPr>
          <w:rFonts w:ascii="Times New Roman" w:eastAsia="宋体" w:hAnsi="Times New Roman" w:cs="Times New Roman" w:hint="eastAsia"/>
          <w:sz w:val="28"/>
          <w:szCs w:val="28"/>
          <w14:ligatures w14:val="none"/>
        </w:rPr>
        <w:t>]</w:t>
      </w:r>
      <w:r w:rsidRPr="00AD348B">
        <w:rPr>
          <w:rFonts w:ascii="Times New Roman" w:eastAsia="宋体" w:hAnsi="Times New Roman" w:cs="Times New Roman" w:hint="eastAsia"/>
          <w:sz w:val="28"/>
          <w:szCs w:val="28"/>
          <w14:ligatures w14:val="none"/>
        </w:rPr>
        <w:t>、液化石油气</w:t>
      </w:r>
      <w:r w:rsidRPr="00AD348B">
        <w:rPr>
          <w:rFonts w:ascii="Times New Roman" w:eastAsia="宋体" w:hAnsi="Times New Roman" w:cs="Times New Roman" w:hint="eastAsia"/>
          <w:sz w:val="28"/>
          <w:szCs w:val="28"/>
          <w14:ligatures w14:val="none"/>
        </w:rPr>
        <w:t>[</w:t>
      </w:r>
      <w:r w:rsidRPr="00AD348B">
        <w:rPr>
          <w:rFonts w:ascii="Times New Roman" w:eastAsia="宋体" w:hAnsi="Times New Roman" w:cs="Times New Roman" w:hint="eastAsia"/>
          <w:sz w:val="28"/>
          <w:szCs w:val="28"/>
          <w14:ligatures w14:val="none"/>
        </w:rPr>
        <w:t>限于工业生</w:t>
      </w:r>
      <w:r w:rsidRPr="00AD348B">
        <w:rPr>
          <w:rFonts w:ascii="Times New Roman" w:eastAsia="宋体" w:hAnsi="Times New Roman" w:cs="Times New Roman" w:hint="eastAsia"/>
          <w:sz w:val="28"/>
          <w:szCs w:val="28"/>
          <w14:ligatures w14:val="none"/>
        </w:rPr>
        <w:lastRenderedPageBreak/>
        <w:t>产原料等非燃料用途</w:t>
      </w:r>
      <w:r w:rsidRPr="00AD348B">
        <w:rPr>
          <w:rFonts w:ascii="Times New Roman" w:eastAsia="宋体" w:hAnsi="Times New Roman" w:cs="Times New Roman" w:hint="eastAsia"/>
          <w:sz w:val="28"/>
          <w:szCs w:val="28"/>
          <w14:ligatures w14:val="none"/>
        </w:rPr>
        <w:t>]</w:t>
      </w:r>
      <w:r w:rsidR="00C07DA9" w:rsidRPr="00C07DA9">
        <w:rPr>
          <w:rFonts w:ascii="Times New Roman" w:eastAsia="宋体" w:hAnsi="Times New Roman" w:cs="Times New Roman"/>
          <w:sz w:val="28"/>
          <w:szCs w:val="28"/>
          <w14:ligatures w14:val="none"/>
        </w:rPr>
        <w:t>为</w:t>
      </w:r>
      <w:r w:rsidR="00C07DA9" w:rsidRPr="00C07DA9">
        <w:rPr>
          <w:rFonts w:ascii="Times New Roman" w:eastAsia="宋体" w:hAnsi="Times New Roman" w:cs="Times New Roman" w:hint="eastAsia"/>
          <w:sz w:val="28"/>
          <w:szCs w:val="28"/>
          <w14:ligatures w14:val="none"/>
        </w:rPr>
        <w:t>票据</w:t>
      </w:r>
      <w:r w:rsidR="00C07DA9" w:rsidRPr="00C07DA9">
        <w:rPr>
          <w:rFonts w:ascii="Times New Roman" w:eastAsia="宋体" w:hAnsi="Times New Roman" w:cs="Times New Roman"/>
          <w:sz w:val="28"/>
          <w:szCs w:val="28"/>
          <w14:ligatures w14:val="none"/>
        </w:rPr>
        <w:t>经营。</w:t>
      </w:r>
    </w:p>
    <w:p w14:paraId="5F1D976F" w14:textId="0D3486F4" w:rsidR="00C07DA9" w:rsidRPr="00C07DA9" w:rsidRDefault="00E750DB" w:rsidP="00C07DA9">
      <w:pPr>
        <w:spacing w:after="0" w:line="360" w:lineRule="auto"/>
        <w:ind w:firstLineChars="200" w:firstLine="560"/>
        <w:jc w:val="both"/>
        <w:rPr>
          <w:rFonts w:ascii="Times New Roman" w:eastAsia="宋体" w:hAnsi="Times New Roman" w:cs="Times New Roman"/>
          <w:sz w:val="28"/>
          <w:szCs w:val="28"/>
          <w14:ligatures w14:val="none"/>
        </w:rPr>
      </w:pPr>
      <w:r w:rsidRPr="00E750DB">
        <w:rPr>
          <w:rFonts w:ascii="Times New Roman" w:eastAsia="宋体" w:hAnsi="Times New Roman" w:cs="Times New Roman" w:hint="eastAsia"/>
          <w:noProof/>
          <w:sz w:val="28"/>
          <w:szCs w:val="28"/>
        </w:rPr>
        <mc:AlternateContent>
          <mc:Choice Requires="wpc">
            <w:drawing>
              <wp:inline distT="0" distB="0" distL="0" distR="0" wp14:anchorId="332A0320" wp14:editId="43F051FF">
                <wp:extent cx="5343525" cy="457200"/>
                <wp:effectExtent l="0" t="0" r="9525" b="0"/>
                <wp:docPr id="2006653391" name="画布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07988807" name="文本框 1107988807"/>
                        <wps:cNvSpPr txBox="1"/>
                        <wps:spPr>
                          <a:xfrm>
                            <a:off x="1181363" y="133350"/>
                            <a:ext cx="647961" cy="276225"/>
                          </a:xfrm>
                          <a:prstGeom prst="rect">
                            <a:avLst/>
                          </a:prstGeom>
                          <a:solidFill>
                            <a:sysClr val="window" lastClr="FFFFFF"/>
                          </a:solidFill>
                          <a:ln w="6350">
                            <a:solidFill>
                              <a:prstClr val="black"/>
                            </a:solidFill>
                          </a:ln>
                        </wps:spPr>
                        <wps:txbx>
                          <w:txbxContent>
                            <w:p w14:paraId="3860AE5D" w14:textId="136B57E2" w:rsidR="00E750DB" w:rsidRDefault="00E750DB" w:rsidP="00E750DB">
                              <w:pPr>
                                <w:pStyle w:val="xingzhuang1"/>
                                <w:jc w:val="center"/>
                              </w:pPr>
                              <w:r>
                                <w:rPr>
                                  <w:rFonts w:hint="eastAsia"/>
                                </w:rPr>
                                <w:t>订单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0821711" name="文本框 1220821711"/>
                        <wps:cNvSpPr txBox="1"/>
                        <wps:spPr>
                          <a:xfrm>
                            <a:off x="2475088" y="133350"/>
                            <a:ext cx="600525" cy="276225"/>
                          </a:xfrm>
                          <a:prstGeom prst="rect">
                            <a:avLst/>
                          </a:prstGeom>
                          <a:solidFill>
                            <a:sysClr val="window" lastClr="FFFFFF"/>
                          </a:solidFill>
                          <a:ln w="6350">
                            <a:solidFill>
                              <a:prstClr val="black"/>
                            </a:solidFill>
                          </a:ln>
                        </wps:spPr>
                        <wps:txbx>
                          <w:txbxContent>
                            <w:p w14:paraId="700DEB8A" w14:textId="4CC5538C" w:rsidR="00E750DB" w:rsidRDefault="00E750DB" w:rsidP="00E750DB">
                              <w:pPr>
                                <w:pStyle w:val="xingzhuang1"/>
                                <w:jc w:val="center"/>
                              </w:pPr>
                              <w:r>
                                <w:rPr>
                                  <w:rFonts w:hint="eastAsia"/>
                                </w:rPr>
                                <w:t>开票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5820528" name="文本框 505820528"/>
                        <wps:cNvSpPr txBox="1"/>
                        <wps:spPr>
                          <a:xfrm>
                            <a:off x="3695702" y="133350"/>
                            <a:ext cx="665982" cy="276225"/>
                          </a:xfrm>
                          <a:prstGeom prst="rect">
                            <a:avLst/>
                          </a:prstGeom>
                          <a:solidFill>
                            <a:sysClr val="window" lastClr="FFFFFF"/>
                          </a:solidFill>
                          <a:ln w="6350">
                            <a:solidFill>
                              <a:prstClr val="black"/>
                            </a:solidFill>
                          </a:ln>
                        </wps:spPr>
                        <wps:txbx>
                          <w:txbxContent>
                            <w:p w14:paraId="61121174" w14:textId="77777777" w:rsidR="00E750DB" w:rsidRDefault="00E750DB" w:rsidP="00E750DB">
                              <w:pPr>
                                <w:pStyle w:val="xingzhuang1"/>
                                <w:jc w:val="center"/>
                              </w:pPr>
                              <w:r>
                                <w:rPr>
                                  <w:rFonts w:hint="eastAsia"/>
                                </w:rPr>
                                <w:t>客户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8396424" name="直接箭头连接符 1458396424"/>
                        <wps:cNvCnPr/>
                        <wps:spPr>
                          <a:xfrm>
                            <a:off x="1829324" y="271463"/>
                            <a:ext cx="645764" cy="0"/>
                          </a:xfrm>
                          <a:prstGeom prst="straightConnector1">
                            <a:avLst/>
                          </a:prstGeom>
                          <a:noFill/>
                          <a:ln w="6350" cap="flat" cmpd="sng" algn="ctr">
                            <a:solidFill>
                              <a:sysClr val="windowText" lastClr="000000"/>
                            </a:solidFill>
                            <a:prstDash val="solid"/>
                            <a:miter lim="800000"/>
                            <a:tailEnd type="triangle"/>
                          </a:ln>
                          <a:effectLst/>
                        </wps:spPr>
                        <wps:bodyPr/>
                      </wps:wsp>
                      <wps:wsp>
                        <wps:cNvPr id="1245370329" name="直接箭头连接符 1245370329"/>
                        <wps:cNvCnPr/>
                        <wps:spPr>
                          <a:xfrm>
                            <a:off x="3075613" y="271463"/>
                            <a:ext cx="62008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32A0320" id="画布 77" o:spid="_x0000_s1216" editas="canvas" style="width:420.75pt;height:36pt;mso-position-horizontal-relative:char;mso-position-vertical-relative:line" coordsize="53435,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">
                <v:shape id="_x0000_s1217" type="#_x0000_t75" style="position:absolute;width:53435;height:4572;visibility:visible;mso-wrap-style:square" filled="t">
                  <v:fill o:detectmouseclick="t"/>
                  <v:path o:connecttype="none"/>
                </v:shape>
                <v:shape id="文本框 1107988807" o:spid="_x0000_s1218" type="#_x0000_t202" style="position:absolute;left:11813;top:1333;width:648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" fillcolor="window" strokeweight=".5pt">
                  <v:textbox>
                    <w:txbxContent>
                      <w:p w14:paraId="3860AE5D" w14:textId="136B57E2" w:rsidR="00E750DB" w:rsidRDefault="00E750DB" w:rsidP="00E750DB">
                        <w:pPr>
                          <w:pStyle w:val="xingzhuang1"/>
                          <w:jc w:val="center"/>
                        </w:pPr>
                        <w:r>
                          <w:rPr>
                            <w:rFonts w:hint="eastAsia"/>
                          </w:rPr>
                          <w:t>订单</w:t>
                        </w:r>
                      </w:p>
                    </w:txbxContent>
                  </v:textbox>
                </v:shape>
                <v:shape id="文本框 1220821711" o:spid="_x0000_s1219" type="#_x0000_t202" style="position:absolute;left:24750;top:1333;width:60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" fillcolor="window" strokeweight=".5pt">
                  <v:textbox>
                    <w:txbxContent>
                      <w:p w14:paraId="700DEB8A" w14:textId="4CC5538C" w:rsidR="00E750DB" w:rsidRDefault="00E750DB" w:rsidP="00E750DB">
                        <w:pPr>
                          <w:pStyle w:val="xingzhuang1"/>
                          <w:jc w:val="center"/>
                        </w:pPr>
                        <w:r>
                          <w:rPr>
                            <w:rFonts w:hint="eastAsia"/>
                          </w:rPr>
                          <w:t>开票</w:t>
                        </w:r>
                      </w:p>
                    </w:txbxContent>
                  </v:textbox>
                </v:shape>
                <v:shape id="文本框 505820528" o:spid="_x0000_s1220" type="#_x0000_t202" style="position:absolute;left:36957;top:1333;width:665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" fillcolor="window" strokeweight=".5pt">
                  <v:textbox>
                    <w:txbxContent>
                      <w:p w14:paraId="61121174" w14:textId="77777777" w:rsidR="00E750DB" w:rsidRDefault="00E750DB" w:rsidP="00E750DB">
                        <w:pPr>
                          <w:pStyle w:val="xingzhuang1"/>
                          <w:jc w:val="center"/>
                        </w:pPr>
                        <w:r>
                          <w:rPr>
                            <w:rFonts w:hint="eastAsia"/>
                          </w:rPr>
                          <w:t>客户</w:t>
                        </w:r>
                      </w:p>
                    </w:txbxContent>
                  </v:textbox>
                </v:shape>
                <v:shape id="直接箭头连接符 1458396424" o:spid="_x0000_s1221" type="#_x0000_t32" style="position:absolute;left:18293;top:2714;width:6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" strokecolor="windowText" strokeweight=".5pt">
                  <v:stroke endarrow="block" joinstyle="miter"/>
                </v:shape>
                <v:shape id="直接箭头连接符 1245370329" o:spid="_x0000_s1222" type="#_x0000_t32" style="position:absolute;left:30756;top:2714;width:62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" strokecolor="black [3200]" strokeweight=".5pt">
                  <v:stroke endarrow="block" joinstyle="miter"/>
                </v:shape>
                <w10:anchorlock/>
              </v:group>
            </w:pict>
          </mc:Fallback>
        </mc:AlternateContent>
      </w:r>
    </w:p>
    <w:p w14:paraId="0D47646E" w14:textId="001F5B8E" w:rsidR="00C07DA9" w:rsidRPr="00C07DA9" w:rsidRDefault="00C07DA9" w:rsidP="00E750DB">
      <w:pPr>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C07DA9">
        <w:rPr>
          <w:rFonts w:ascii="Times New Roman" w:eastAsia="黑体" w:hAnsi="Times New Roman" w:cs="Times New Roman"/>
          <w:sz w:val="24"/>
          <w14:ligatures w14:val="none"/>
        </w:rPr>
        <w:t>图</w:t>
      </w:r>
      <w:r w:rsidRPr="00C07DA9">
        <w:rPr>
          <w:rFonts w:ascii="Times New Roman" w:eastAsia="黑体" w:hAnsi="Times New Roman" w:cs="Times New Roman" w:hint="eastAsia"/>
          <w:sz w:val="24"/>
          <w14:ligatures w14:val="none"/>
        </w:rPr>
        <w:t>2.2-</w:t>
      </w:r>
      <w:r w:rsidR="00E750DB">
        <w:rPr>
          <w:rFonts w:ascii="Times New Roman" w:eastAsia="黑体" w:hAnsi="Times New Roman" w:cs="Times New Roman" w:hint="eastAsia"/>
          <w:sz w:val="24"/>
          <w14:ligatures w14:val="none"/>
        </w:rPr>
        <w:t xml:space="preserve">5 </w:t>
      </w:r>
      <w:r w:rsidRPr="00C07DA9">
        <w:rPr>
          <w:rFonts w:ascii="Times New Roman" w:eastAsia="黑体" w:hAnsi="Times New Roman" w:cs="Times New Roman" w:hint="eastAsia"/>
          <w:sz w:val="24"/>
          <w14:ligatures w14:val="none"/>
        </w:rPr>
        <w:t xml:space="preserve"> </w:t>
      </w:r>
      <w:r w:rsidRPr="00C07DA9">
        <w:rPr>
          <w:rFonts w:ascii="Times New Roman" w:eastAsia="黑体" w:hAnsi="Times New Roman" w:cs="Times New Roman" w:hint="eastAsia"/>
          <w:sz w:val="24"/>
          <w14:ligatures w14:val="none"/>
        </w:rPr>
        <w:t>票据经营工艺流程简图</w:t>
      </w:r>
    </w:p>
    <w:p w14:paraId="6A5B7688" w14:textId="77777777" w:rsidR="00C35ADC" w:rsidRPr="00C35ADC" w:rsidRDefault="00C35ADC" w:rsidP="00C35ADC">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C35ADC">
        <w:rPr>
          <w:rFonts w:ascii="Times New Roman" w:eastAsia="黑体" w:hAnsi="Times New Roman" w:cs="Times New Roman"/>
          <w:b/>
          <w:sz w:val="28"/>
          <w:szCs w:val="32"/>
          <w14:ligatures w14:val="none"/>
        </w:rPr>
        <w:t>2.2.2</w:t>
      </w:r>
      <w:r w:rsidRPr="00C35ADC">
        <w:rPr>
          <w:rFonts w:ascii="Times New Roman" w:eastAsia="黑体" w:hAnsi="Times New Roman" w:cs="Times New Roman" w:hint="eastAsia"/>
          <w:b/>
          <w:sz w:val="28"/>
          <w:szCs w:val="32"/>
          <w14:ligatures w14:val="none"/>
        </w:rPr>
        <w:t>主要设备</w:t>
      </w:r>
    </w:p>
    <w:p w14:paraId="51DF3232" w14:textId="75867D8C" w:rsidR="00C35ADC" w:rsidRPr="00C35ADC" w:rsidRDefault="00AD348B"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该厂</w:t>
      </w:r>
      <w:r w:rsidR="00C35ADC" w:rsidRPr="00C35ADC">
        <w:rPr>
          <w:rFonts w:ascii="Times New Roman" w:eastAsia="宋体" w:hAnsi="Times New Roman" w:cs="Times New Roman" w:hint="eastAsia"/>
          <w:sz w:val="28"/>
          <w:szCs w:val="28"/>
          <w14:ligatures w14:val="none"/>
        </w:rPr>
        <w:t>气体充装经营过程中所涉及的</w:t>
      </w:r>
      <w:r w:rsidR="00C35ADC" w:rsidRPr="00C35ADC">
        <w:rPr>
          <w:rFonts w:ascii="Times New Roman" w:eastAsia="宋体" w:hAnsi="Times New Roman" w:cs="Times New Roman"/>
          <w:sz w:val="28"/>
          <w:szCs w:val="28"/>
          <w14:ligatures w14:val="none"/>
        </w:rPr>
        <w:t>主要生产设备</w:t>
      </w:r>
      <w:r w:rsidR="00C35ADC" w:rsidRPr="00C35ADC">
        <w:rPr>
          <w:rFonts w:ascii="Times New Roman" w:eastAsia="宋体" w:hAnsi="Times New Roman" w:cs="Times New Roman" w:hint="eastAsia"/>
          <w:sz w:val="28"/>
          <w:szCs w:val="28"/>
          <w14:ligatures w14:val="none"/>
        </w:rPr>
        <w:t>、设施</w:t>
      </w:r>
      <w:r w:rsidR="00C35ADC" w:rsidRPr="00C35ADC">
        <w:rPr>
          <w:rFonts w:ascii="Times New Roman" w:eastAsia="宋体" w:hAnsi="Times New Roman" w:cs="Times New Roman"/>
          <w:sz w:val="28"/>
          <w:szCs w:val="28"/>
          <w14:ligatures w14:val="none"/>
        </w:rPr>
        <w:t>明细见表</w:t>
      </w:r>
      <w:r w:rsidR="00C35ADC" w:rsidRPr="00C35ADC">
        <w:rPr>
          <w:rFonts w:ascii="Times New Roman" w:eastAsia="宋体" w:hAnsi="Times New Roman" w:cs="Times New Roman" w:hint="eastAsia"/>
          <w:sz w:val="28"/>
          <w:szCs w:val="28"/>
          <w14:ligatures w14:val="none"/>
        </w:rPr>
        <w:t>2.2</w:t>
      </w:r>
      <w:r w:rsidR="00C35ADC" w:rsidRPr="00C35ADC">
        <w:rPr>
          <w:rFonts w:ascii="Times New Roman" w:eastAsia="宋体" w:hAnsi="Times New Roman" w:cs="Times New Roman"/>
          <w:sz w:val="28"/>
          <w:szCs w:val="28"/>
          <w14:ligatures w14:val="none"/>
        </w:rPr>
        <w:t>-</w:t>
      </w:r>
      <w:r w:rsidR="00C35ADC" w:rsidRPr="00C35ADC">
        <w:rPr>
          <w:rFonts w:ascii="Times New Roman" w:eastAsia="宋体" w:hAnsi="Times New Roman" w:cs="Times New Roman" w:hint="eastAsia"/>
          <w:sz w:val="28"/>
          <w:szCs w:val="28"/>
          <w14:ligatures w14:val="none"/>
        </w:rPr>
        <w:t>1</w:t>
      </w:r>
      <w:r w:rsidR="00C35ADC" w:rsidRPr="00C35ADC">
        <w:rPr>
          <w:rFonts w:ascii="Times New Roman" w:eastAsia="宋体" w:hAnsi="Times New Roman" w:cs="Times New Roman" w:hint="eastAsia"/>
          <w:sz w:val="28"/>
          <w:szCs w:val="28"/>
          <w14:ligatures w14:val="none"/>
        </w:rPr>
        <w:t>，特种设备明细见表</w:t>
      </w:r>
      <w:r w:rsidR="00C35ADC" w:rsidRPr="00C35ADC">
        <w:rPr>
          <w:rFonts w:ascii="Times New Roman" w:eastAsia="宋体" w:hAnsi="Times New Roman" w:cs="Times New Roman" w:hint="eastAsia"/>
          <w:sz w:val="28"/>
          <w:szCs w:val="28"/>
          <w14:ligatures w14:val="none"/>
        </w:rPr>
        <w:t>2.2-2</w:t>
      </w:r>
      <w:r w:rsidR="00C35ADC" w:rsidRPr="00C35ADC">
        <w:rPr>
          <w:rFonts w:ascii="Times New Roman" w:eastAsia="宋体" w:hAnsi="Times New Roman" w:cs="Times New Roman" w:hint="eastAsia"/>
          <w:sz w:val="28"/>
          <w:szCs w:val="28"/>
          <w14:ligatures w14:val="none"/>
        </w:rPr>
        <w:t>。</w:t>
      </w:r>
    </w:p>
    <w:p w14:paraId="7A958C7D" w14:textId="1BE69A0C" w:rsidR="00C35ADC" w:rsidRPr="00C35ADC" w:rsidRDefault="00C35ADC" w:rsidP="00C35ADC">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C35ADC">
        <w:rPr>
          <w:rFonts w:ascii="Times New Roman" w:eastAsia="黑体" w:hAnsi="Times New Roman" w:cs="Times New Roman"/>
          <w:sz w:val="24"/>
          <w14:ligatures w14:val="none"/>
        </w:rPr>
        <w:t>表</w:t>
      </w:r>
      <w:r w:rsidRPr="00C35ADC">
        <w:rPr>
          <w:rFonts w:ascii="Times New Roman" w:eastAsia="黑体" w:hAnsi="Times New Roman" w:cs="Times New Roman" w:hint="eastAsia"/>
          <w:sz w:val="24"/>
          <w14:ligatures w14:val="none"/>
        </w:rPr>
        <w:t xml:space="preserve">2.2-1 </w:t>
      </w:r>
      <w:r w:rsidRPr="00C35ADC">
        <w:rPr>
          <w:rFonts w:ascii="Times New Roman" w:eastAsia="黑体" w:hAnsi="Times New Roman" w:cs="Times New Roman"/>
          <w:sz w:val="24"/>
          <w14:ligatures w14:val="none"/>
        </w:rPr>
        <w:t xml:space="preserve"> </w:t>
      </w:r>
      <w:r w:rsidRPr="00C35ADC">
        <w:rPr>
          <w:rFonts w:ascii="Times New Roman" w:eastAsia="黑体" w:hAnsi="Times New Roman" w:cs="Times New Roman"/>
          <w:sz w:val="24"/>
          <w14:ligatures w14:val="none"/>
        </w:rPr>
        <w:t>主要生产设备</w:t>
      </w:r>
      <w:r w:rsidRPr="00C35ADC">
        <w:rPr>
          <w:rFonts w:ascii="Times New Roman" w:eastAsia="黑体" w:hAnsi="Times New Roman" w:cs="Times New Roman" w:hint="eastAsia"/>
          <w:sz w:val="24"/>
          <w14:ligatures w14:val="none"/>
        </w:rPr>
        <w:t>、设施一览表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1290"/>
        <w:gridCol w:w="4112"/>
        <w:gridCol w:w="850"/>
        <w:gridCol w:w="2231"/>
      </w:tblGrid>
      <w:tr w:rsidR="00C35ADC" w:rsidRPr="00C35ADC" w14:paraId="512D4EB4" w14:textId="77777777" w:rsidTr="00DD5744">
        <w:trPr>
          <w:trHeight w:val="454"/>
          <w:tblHeader/>
          <w:jc w:val="center"/>
        </w:trPr>
        <w:tc>
          <w:tcPr>
            <w:tcW w:w="377" w:type="pct"/>
            <w:vAlign w:val="center"/>
          </w:tcPr>
          <w:p w14:paraId="563B9FEE"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序号</w:t>
            </w:r>
          </w:p>
        </w:tc>
        <w:tc>
          <w:tcPr>
            <w:tcW w:w="703" w:type="pct"/>
            <w:vAlign w:val="center"/>
          </w:tcPr>
          <w:p w14:paraId="48734580"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名称</w:t>
            </w:r>
          </w:p>
        </w:tc>
        <w:tc>
          <w:tcPr>
            <w:tcW w:w="2241" w:type="pct"/>
            <w:vAlign w:val="center"/>
          </w:tcPr>
          <w:p w14:paraId="093E29C1"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规格、型号</w:t>
            </w:r>
          </w:p>
        </w:tc>
        <w:tc>
          <w:tcPr>
            <w:tcW w:w="463" w:type="pct"/>
            <w:vAlign w:val="center"/>
          </w:tcPr>
          <w:p w14:paraId="30D473F5"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数量</w:t>
            </w:r>
          </w:p>
        </w:tc>
        <w:tc>
          <w:tcPr>
            <w:tcW w:w="1216" w:type="pct"/>
            <w:vAlign w:val="center"/>
          </w:tcPr>
          <w:p w14:paraId="6171433C"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备注</w:t>
            </w:r>
          </w:p>
        </w:tc>
      </w:tr>
      <w:tr w:rsidR="00C35ADC" w:rsidRPr="00C35ADC" w14:paraId="34814846" w14:textId="77777777" w:rsidTr="00DD5744">
        <w:trPr>
          <w:trHeight w:val="454"/>
          <w:jc w:val="center"/>
        </w:trPr>
        <w:tc>
          <w:tcPr>
            <w:tcW w:w="377" w:type="pct"/>
            <w:vAlign w:val="center"/>
          </w:tcPr>
          <w:p w14:paraId="52313D89" w14:textId="5790303F"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46128B0F"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液氧</w:t>
            </w:r>
            <w:r w:rsidRPr="00C35ADC">
              <w:rPr>
                <w:rFonts w:ascii="Times New Roman" w:eastAsia="宋体" w:hAnsi="Times New Roman" w:cs="Times New Roman"/>
                <w:sz w:val="21"/>
                <w:szCs w:val="21"/>
                <w14:ligatures w14:val="none"/>
              </w:rPr>
              <w:t>储罐</w:t>
            </w:r>
          </w:p>
        </w:tc>
        <w:tc>
          <w:tcPr>
            <w:tcW w:w="2241" w:type="pct"/>
            <w:vAlign w:val="center"/>
          </w:tcPr>
          <w:p w14:paraId="506D9391" w14:textId="31E81F9F" w:rsidR="00C35ADC" w:rsidRPr="00451447" w:rsidRDefault="00610405"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设计压力：夹套：</w:t>
            </w:r>
            <w:r w:rsidRPr="00451447">
              <w:rPr>
                <w:rFonts w:ascii="Times New Roman" w:eastAsia="宋体" w:hAnsi="Times New Roman" w:cs="Times New Roman" w:hint="eastAsia"/>
                <w:sz w:val="21"/>
                <w:szCs w:val="21"/>
                <w14:ligatures w14:val="none"/>
              </w:rPr>
              <w:t>-0.1MPa</w:t>
            </w:r>
            <w:r w:rsidRPr="00451447">
              <w:rPr>
                <w:rFonts w:ascii="Times New Roman" w:eastAsia="宋体" w:hAnsi="Times New Roman" w:cs="Times New Roman" w:hint="eastAsia"/>
                <w:sz w:val="21"/>
                <w:szCs w:val="21"/>
                <w14:ligatures w14:val="none"/>
              </w:rPr>
              <w:t>；内筒：</w:t>
            </w:r>
            <w:r w:rsidRPr="00451447">
              <w:rPr>
                <w:rFonts w:ascii="Times New Roman" w:eastAsia="宋体" w:hAnsi="Times New Roman" w:cs="Times New Roman" w:hint="eastAsia"/>
                <w:sz w:val="21"/>
                <w:szCs w:val="21"/>
                <w14:ligatures w14:val="none"/>
              </w:rPr>
              <w:t>0.84MPa</w:t>
            </w:r>
            <w:r w:rsidRPr="00451447">
              <w:rPr>
                <w:rFonts w:ascii="Times New Roman" w:eastAsia="宋体" w:hAnsi="Times New Roman" w:cs="Times New Roman" w:hint="eastAsia"/>
                <w:sz w:val="21"/>
                <w:szCs w:val="21"/>
                <w14:ligatures w14:val="none"/>
              </w:rPr>
              <w:t>；设计温度：夹套：常温；内筒：</w:t>
            </w:r>
            <w:r w:rsidRPr="00451447">
              <w:rPr>
                <w:rFonts w:ascii="Times New Roman" w:eastAsia="宋体" w:hAnsi="Times New Roman" w:cs="Times New Roman" w:hint="eastAsia"/>
                <w:sz w:val="21"/>
                <w:szCs w:val="21"/>
                <w14:ligatures w14:val="none"/>
              </w:rPr>
              <w:t>-196</w:t>
            </w:r>
            <w:r w:rsidRPr="00451447">
              <w:rPr>
                <w:rFonts w:ascii="Times New Roman" w:eastAsia="宋体" w:hAnsi="Times New Roman" w:cs="Times New Roman" w:hint="eastAsia"/>
                <w:sz w:val="21"/>
                <w:szCs w:val="21"/>
                <w14:ligatures w14:val="none"/>
              </w:rPr>
              <w:t>℃；容积：</w:t>
            </w:r>
            <w:r w:rsidR="00C35ADC" w:rsidRPr="00451447">
              <w:rPr>
                <w:rFonts w:ascii="Times New Roman" w:eastAsia="宋体" w:hAnsi="Times New Roman" w:cs="Times New Roman" w:hint="eastAsia"/>
                <w:sz w:val="21"/>
                <w:szCs w:val="21"/>
                <w14:ligatures w14:val="none"/>
              </w:rPr>
              <w:t>30</w:t>
            </w:r>
            <w:r w:rsidR="00C35ADC" w:rsidRPr="00451447">
              <w:rPr>
                <w:rFonts w:ascii="Times New Roman" w:eastAsia="宋体" w:hAnsi="Times New Roman" w:cs="Times New Roman"/>
                <w:sz w:val="21"/>
                <w:szCs w:val="21"/>
                <w14:ligatures w14:val="none"/>
              </w:rPr>
              <w:t>m</w:t>
            </w:r>
            <w:r w:rsidR="00C35ADC" w:rsidRPr="00451447">
              <w:rPr>
                <w:rFonts w:ascii="Times New Roman" w:eastAsia="宋体" w:hAnsi="Times New Roman" w:cs="Times New Roman"/>
                <w:sz w:val="21"/>
                <w:szCs w:val="21"/>
                <w:vertAlign w:val="superscript"/>
                <w14:ligatures w14:val="none"/>
              </w:rPr>
              <w:t>3</w:t>
            </w:r>
          </w:p>
        </w:tc>
        <w:tc>
          <w:tcPr>
            <w:tcW w:w="463" w:type="pct"/>
            <w:vAlign w:val="center"/>
          </w:tcPr>
          <w:p w14:paraId="16C308B4" w14:textId="77777777" w:rsidR="00C35ADC" w:rsidRPr="00451447"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sz w:val="21"/>
                <w:szCs w:val="21"/>
                <w14:ligatures w14:val="none"/>
              </w:rPr>
              <w:t>1</w:t>
            </w:r>
            <w:r w:rsidRPr="00451447">
              <w:rPr>
                <w:rFonts w:ascii="Times New Roman" w:eastAsia="宋体" w:hAnsi="Times New Roman" w:cs="Times New Roman" w:hint="eastAsia"/>
                <w:sz w:val="21"/>
                <w:szCs w:val="21"/>
                <w14:ligatures w14:val="none"/>
              </w:rPr>
              <w:t>座</w:t>
            </w:r>
          </w:p>
        </w:tc>
        <w:tc>
          <w:tcPr>
            <w:tcW w:w="1216" w:type="pct"/>
            <w:vAlign w:val="center"/>
          </w:tcPr>
          <w:p w14:paraId="5331B1DD" w14:textId="5F6B5D2A" w:rsidR="00C35ADC" w:rsidRPr="00451447"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sz w:val="21"/>
                <w:szCs w:val="21"/>
                <w14:ligatures w14:val="none"/>
              </w:rPr>
              <w:t>特种设备</w:t>
            </w:r>
            <w:r w:rsidR="00610405" w:rsidRPr="00451447">
              <w:rPr>
                <w:rFonts w:ascii="Times New Roman" w:eastAsia="宋体" w:hAnsi="Times New Roman" w:cs="Times New Roman" w:hint="eastAsia"/>
                <w:sz w:val="21"/>
                <w:szCs w:val="21"/>
                <w14:ligatures w14:val="none"/>
              </w:rPr>
              <w:t>，</w:t>
            </w:r>
            <w:r w:rsidR="00610405" w:rsidRPr="00451447">
              <w:rPr>
                <w:rFonts w:ascii="Times New Roman" w:eastAsia="宋体" w:hAnsi="Times New Roman" w:cs="Times New Roman"/>
                <w:sz w:val="21"/>
                <w:szCs w:val="21"/>
                <w14:ligatures w14:val="none"/>
              </w:rPr>
              <w:t>Ⅲ</w:t>
            </w:r>
            <w:r w:rsidR="00610405" w:rsidRPr="00451447">
              <w:rPr>
                <w:rFonts w:ascii="Times New Roman" w:eastAsia="宋体" w:hAnsi="Times New Roman" w:cs="Times New Roman" w:hint="eastAsia"/>
                <w:sz w:val="21"/>
                <w:szCs w:val="21"/>
                <w14:ligatures w14:val="none"/>
              </w:rPr>
              <w:t>类压力容器</w:t>
            </w:r>
          </w:p>
        </w:tc>
      </w:tr>
      <w:tr w:rsidR="00C35ADC" w:rsidRPr="00C35ADC" w14:paraId="6FA44EDB" w14:textId="77777777" w:rsidTr="00DD5744">
        <w:trPr>
          <w:trHeight w:val="454"/>
          <w:jc w:val="center"/>
        </w:trPr>
        <w:tc>
          <w:tcPr>
            <w:tcW w:w="377" w:type="pct"/>
            <w:vAlign w:val="center"/>
          </w:tcPr>
          <w:p w14:paraId="5EBE68DD" w14:textId="5197B747"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49C9D268"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液氩</w:t>
            </w:r>
            <w:r w:rsidRPr="00C35ADC">
              <w:rPr>
                <w:rFonts w:ascii="Times New Roman" w:eastAsia="宋体" w:hAnsi="Times New Roman" w:cs="Times New Roman"/>
                <w:sz w:val="21"/>
                <w:szCs w:val="21"/>
                <w14:ligatures w14:val="none"/>
              </w:rPr>
              <w:t>储罐</w:t>
            </w:r>
          </w:p>
        </w:tc>
        <w:tc>
          <w:tcPr>
            <w:tcW w:w="2241" w:type="pct"/>
            <w:vAlign w:val="center"/>
          </w:tcPr>
          <w:p w14:paraId="5E99BDBD" w14:textId="5498381D" w:rsidR="00C35ADC" w:rsidRPr="00451447" w:rsidRDefault="0071548D"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设计压力：夹套：</w:t>
            </w:r>
            <w:r w:rsidR="00E2400C" w:rsidRPr="00451447">
              <w:rPr>
                <w:rFonts w:ascii="Times New Roman" w:eastAsia="宋体" w:hAnsi="Times New Roman" w:cs="Times New Roman" w:hint="eastAsia"/>
                <w:sz w:val="21"/>
                <w:szCs w:val="21"/>
                <w14:ligatures w14:val="none"/>
              </w:rPr>
              <w:t>-0.1MPa</w:t>
            </w:r>
            <w:r w:rsidRPr="00451447">
              <w:rPr>
                <w:rFonts w:ascii="Times New Roman" w:eastAsia="宋体" w:hAnsi="Times New Roman" w:cs="Times New Roman" w:hint="eastAsia"/>
                <w:sz w:val="21"/>
                <w:szCs w:val="21"/>
                <w14:ligatures w14:val="none"/>
              </w:rPr>
              <w:t>；内筒：</w:t>
            </w:r>
            <w:r w:rsidR="00610405" w:rsidRPr="00451447">
              <w:rPr>
                <w:rFonts w:ascii="Times New Roman" w:eastAsia="宋体" w:hAnsi="Times New Roman" w:cs="Times New Roman" w:hint="eastAsia"/>
                <w:sz w:val="21"/>
                <w:szCs w:val="21"/>
                <w14:ligatures w14:val="none"/>
              </w:rPr>
              <w:t>0.84</w:t>
            </w:r>
            <w:r w:rsidRPr="00451447">
              <w:rPr>
                <w:rFonts w:ascii="Times New Roman" w:eastAsia="宋体" w:hAnsi="Times New Roman" w:cs="Times New Roman" w:hint="eastAsia"/>
                <w:sz w:val="21"/>
                <w:szCs w:val="21"/>
                <w14:ligatures w14:val="none"/>
              </w:rPr>
              <w:t>MPa</w:t>
            </w:r>
            <w:r w:rsidRPr="00451447">
              <w:rPr>
                <w:rFonts w:ascii="Times New Roman" w:eastAsia="宋体" w:hAnsi="Times New Roman" w:cs="Times New Roman" w:hint="eastAsia"/>
                <w:sz w:val="21"/>
                <w:szCs w:val="21"/>
                <w14:ligatures w14:val="none"/>
              </w:rPr>
              <w:t>；设计温度：夹套：</w:t>
            </w:r>
            <w:r w:rsidR="00610405" w:rsidRPr="00451447">
              <w:rPr>
                <w:rFonts w:ascii="Times New Roman" w:eastAsia="宋体" w:hAnsi="Times New Roman" w:cs="Times New Roman" w:hint="eastAsia"/>
                <w:sz w:val="21"/>
                <w:szCs w:val="21"/>
                <w14:ligatures w14:val="none"/>
              </w:rPr>
              <w:t>-20~50</w:t>
            </w:r>
            <w:r w:rsidR="00610405" w:rsidRPr="00451447">
              <w:rPr>
                <w:rFonts w:ascii="Times New Roman" w:eastAsia="宋体" w:hAnsi="Times New Roman" w:cs="Times New Roman" w:hint="eastAsia"/>
                <w:sz w:val="21"/>
                <w:szCs w:val="21"/>
                <w14:ligatures w14:val="none"/>
              </w:rPr>
              <w:t>℃</w:t>
            </w:r>
            <w:r w:rsidRPr="00451447">
              <w:rPr>
                <w:rFonts w:ascii="Times New Roman" w:eastAsia="宋体" w:hAnsi="Times New Roman" w:cs="Times New Roman" w:hint="eastAsia"/>
                <w:sz w:val="21"/>
                <w:szCs w:val="21"/>
                <w14:ligatures w14:val="none"/>
              </w:rPr>
              <w:t>；内筒：</w:t>
            </w:r>
            <w:r w:rsidR="00610405" w:rsidRPr="00451447">
              <w:rPr>
                <w:rFonts w:ascii="Times New Roman" w:eastAsia="宋体" w:hAnsi="Times New Roman" w:cs="Times New Roman" w:hint="eastAsia"/>
                <w:sz w:val="21"/>
                <w:szCs w:val="21"/>
                <w14:ligatures w14:val="none"/>
              </w:rPr>
              <w:t>-196</w:t>
            </w:r>
            <w:r w:rsidRPr="00451447">
              <w:rPr>
                <w:rFonts w:ascii="Times New Roman" w:eastAsia="宋体" w:hAnsi="Times New Roman" w:cs="Times New Roman" w:hint="eastAsia"/>
                <w:sz w:val="21"/>
                <w:szCs w:val="21"/>
                <w14:ligatures w14:val="none"/>
              </w:rPr>
              <w:t>℃；容积：</w:t>
            </w:r>
            <w:r w:rsidR="00C35ADC" w:rsidRPr="00451447">
              <w:rPr>
                <w:rFonts w:ascii="Times New Roman" w:eastAsia="宋体" w:hAnsi="Times New Roman" w:cs="Times New Roman" w:hint="eastAsia"/>
                <w:sz w:val="21"/>
                <w:szCs w:val="21"/>
                <w14:ligatures w14:val="none"/>
              </w:rPr>
              <w:t>30m</w:t>
            </w:r>
            <w:r w:rsidR="00C35ADC" w:rsidRPr="00451447">
              <w:rPr>
                <w:rFonts w:ascii="Times New Roman" w:eastAsia="宋体" w:hAnsi="Times New Roman" w:cs="Times New Roman" w:hint="eastAsia"/>
                <w:sz w:val="21"/>
                <w:szCs w:val="21"/>
                <w:vertAlign w:val="superscript"/>
                <w14:ligatures w14:val="none"/>
              </w:rPr>
              <w:t>3</w:t>
            </w:r>
          </w:p>
        </w:tc>
        <w:tc>
          <w:tcPr>
            <w:tcW w:w="463" w:type="pct"/>
            <w:vAlign w:val="center"/>
          </w:tcPr>
          <w:p w14:paraId="4B10F352" w14:textId="77777777" w:rsidR="00C35ADC" w:rsidRPr="00451447"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sz w:val="21"/>
                <w:szCs w:val="21"/>
                <w14:ligatures w14:val="none"/>
              </w:rPr>
              <w:t>1</w:t>
            </w:r>
            <w:r w:rsidRPr="00451447">
              <w:rPr>
                <w:rFonts w:ascii="Times New Roman" w:eastAsia="宋体" w:hAnsi="Times New Roman" w:cs="Times New Roman" w:hint="eastAsia"/>
                <w:sz w:val="21"/>
                <w:szCs w:val="21"/>
                <w14:ligatures w14:val="none"/>
              </w:rPr>
              <w:t>座</w:t>
            </w:r>
          </w:p>
        </w:tc>
        <w:tc>
          <w:tcPr>
            <w:tcW w:w="1216" w:type="pct"/>
            <w:vAlign w:val="center"/>
          </w:tcPr>
          <w:p w14:paraId="64536DB3" w14:textId="0614CDF7" w:rsidR="00C35ADC" w:rsidRPr="00451447"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sz w:val="21"/>
                <w:szCs w:val="21"/>
                <w14:ligatures w14:val="none"/>
              </w:rPr>
              <w:t>特种设备</w:t>
            </w:r>
            <w:r w:rsidR="00CB7F98" w:rsidRPr="00451447">
              <w:rPr>
                <w:rFonts w:ascii="Times New Roman" w:eastAsia="宋体" w:hAnsi="Times New Roman" w:cs="Times New Roman" w:hint="eastAsia"/>
                <w:sz w:val="21"/>
                <w:szCs w:val="21"/>
                <w14:ligatures w14:val="none"/>
              </w:rPr>
              <w:t>，</w:t>
            </w:r>
            <w:r w:rsidR="00CB7F98" w:rsidRPr="00451447">
              <w:rPr>
                <w:rFonts w:ascii="Times New Roman" w:eastAsia="宋体" w:hAnsi="Times New Roman" w:cs="Times New Roman"/>
                <w:sz w:val="21"/>
                <w:szCs w:val="21"/>
                <w14:ligatures w14:val="none"/>
              </w:rPr>
              <w:t>Ⅱ</w:t>
            </w:r>
            <w:r w:rsidR="00CB7F98" w:rsidRPr="00451447">
              <w:rPr>
                <w:rFonts w:ascii="Times New Roman" w:eastAsia="宋体" w:hAnsi="Times New Roman" w:cs="Times New Roman" w:hint="eastAsia"/>
                <w:sz w:val="21"/>
                <w:szCs w:val="21"/>
                <w14:ligatures w14:val="none"/>
              </w:rPr>
              <w:t>类压力容器</w:t>
            </w:r>
          </w:p>
        </w:tc>
      </w:tr>
      <w:tr w:rsidR="00C35ADC" w:rsidRPr="00C35ADC" w14:paraId="7D5E4425" w14:textId="77777777" w:rsidTr="00DD5744">
        <w:trPr>
          <w:trHeight w:val="454"/>
          <w:jc w:val="center"/>
        </w:trPr>
        <w:tc>
          <w:tcPr>
            <w:tcW w:w="377" w:type="pct"/>
            <w:vAlign w:val="center"/>
          </w:tcPr>
          <w:p w14:paraId="0676E7C2" w14:textId="445F0931"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1AA5C3B0" w14:textId="48A38989" w:rsidR="00C35ADC"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液态</w:t>
            </w:r>
            <w:r w:rsidR="00C35ADC">
              <w:rPr>
                <w:rFonts w:ascii="Times New Roman" w:eastAsia="宋体" w:hAnsi="Times New Roman" w:cs="Times New Roman" w:hint="eastAsia"/>
                <w:sz w:val="21"/>
                <w:szCs w:val="21"/>
                <w14:ligatures w14:val="none"/>
              </w:rPr>
              <w:t>二氧化碳储罐</w:t>
            </w:r>
          </w:p>
        </w:tc>
        <w:tc>
          <w:tcPr>
            <w:tcW w:w="2241" w:type="pct"/>
            <w:vAlign w:val="center"/>
          </w:tcPr>
          <w:p w14:paraId="333AAAF8" w14:textId="77777777" w:rsidR="00D6612A" w:rsidRPr="00451447" w:rsidRDefault="00B8046D"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设计压力：夹套：常压</w:t>
            </w:r>
            <w:r w:rsidR="00D30FD3" w:rsidRPr="00451447">
              <w:rPr>
                <w:rFonts w:ascii="Times New Roman" w:eastAsia="宋体" w:hAnsi="Times New Roman" w:cs="Times New Roman" w:hint="eastAsia"/>
                <w:sz w:val="21"/>
                <w:szCs w:val="21"/>
                <w14:ligatures w14:val="none"/>
              </w:rPr>
              <w:t>；</w:t>
            </w:r>
            <w:r w:rsidR="00610DA6" w:rsidRPr="00451447">
              <w:rPr>
                <w:rFonts w:ascii="Times New Roman" w:eastAsia="宋体" w:hAnsi="Times New Roman" w:cs="Times New Roman" w:hint="eastAsia"/>
                <w:sz w:val="21"/>
                <w:szCs w:val="21"/>
                <w14:ligatures w14:val="none"/>
              </w:rPr>
              <w:t>内筒</w:t>
            </w:r>
            <w:r w:rsidR="00D30FD3" w:rsidRPr="00451447">
              <w:rPr>
                <w:rFonts w:ascii="Times New Roman" w:eastAsia="宋体" w:hAnsi="Times New Roman" w:cs="Times New Roman" w:hint="eastAsia"/>
                <w:sz w:val="21"/>
                <w:szCs w:val="21"/>
                <w14:ligatures w14:val="none"/>
              </w:rPr>
              <w:t>：</w:t>
            </w:r>
            <w:r w:rsidR="00D30FD3" w:rsidRPr="00451447">
              <w:rPr>
                <w:rFonts w:ascii="Times New Roman" w:eastAsia="宋体" w:hAnsi="Times New Roman" w:cs="Times New Roman" w:hint="eastAsia"/>
                <w:sz w:val="21"/>
                <w:szCs w:val="21"/>
                <w14:ligatures w14:val="none"/>
              </w:rPr>
              <w:t>2.3MPa</w:t>
            </w:r>
            <w:r w:rsidR="00D30FD3" w:rsidRPr="00451447">
              <w:rPr>
                <w:rFonts w:ascii="Times New Roman" w:eastAsia="宋体" w:hAnsi="Times New Roman" w:cs="Times New Roman" w:hint="eastAsia"/>
                <w:sz w:val="21"/>
                <w:szCs w:val="21"/>
                <w14:ligatures w14:val="none"/>
              </w:rPr>
              <w:t>；</w:t>
            </w:r>
          </w:p>
          <w:p w14:paraId="32F51961" w14:textId="77777777" w:rsidR="001C2148" w:rsidRPr="00451447" w:rsidRDefault="00D6612A"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设计温度</w:t>
            </w:r>
            <w:r w:rsidR="008D2F1D" w:rsidRPr="00451447">
              <w:rPr>
                <w:rFonts w:ascii="Times New Roman" w:eastAsia="宋体" w:hAnsi="Times New Roman" w:cs="Times New Roman" w:hint="eastAsia"/>
                <w:sz w:val="21"/>
                <w:szCs w:val="21"/>
                <w14:ligatures w14:val="none"/>
              </w:rPr>
              <w:t>：夹套：</w:t>
            </w:r>
            <w:r w:rsidR="000402DA" w:rsidRPr="00451447">
              <w:rPr>
                <w:rFonts w:ascii="Times New Roman" w:eastAsia="宋体" w:hAnsi="Times New Roman" w:cs="Times New Roman" w:hint="eastAsia"/>
                <w:sz w:val="21"/>
                <w:szCs w:val="21"/>
                <w14:ligatures w14:val="none"/>
              </w:rPr>
              <w:t>常温</w:t>
            </w:r>
            <w:r w:rsidR="008D2F1D" w:rsidRPr="00451447">
              <w:rPr>
                <w:rFonts w:ascii="Times New Roman" w:eastAsia="宋体" w:hAnsi="Times New Roman" w:cs="Times New Roman" w:hint="eastAsia"/>
                <w:sz w:val="21"/>
                <w:szCs w:val="21"/>
                <w14:ligatures w14:val="none"/>
              </w:rPr>
              <w:t>；内筒：</w:t>
            </w:r>
            <w:r w:rsidR="001C2148" w:rsidRPr="00451447">
              <w:rPr>
                <w:rFonts w:ascii="Times New Roman" w:eastAsia="宋体" w:hAnsi="Times New Roman" w:cs="Times New Roman" w:hint="eastAsia"/>
                <w:sz w:val="21"/>
                <w:szCs w:val="21"/>
                <w14:ligatures w14:val="none"/>
              </w:rPr>
              <w:t>-40</w:t>
            </w:r>
            <w:r w:rsidR="001C2148" w:rsidRPr="00451447">
              <w:rPr>
                <w:rFonts w:ascii="Times New Roman" w:eastAsia="宋体" w:hAnsi="Times New Roman" w:cs="Times New Roman" w:hint="eastAsia"/>
                <w:sz w:val="21"/>
                <w:szCs w:val="21"/>
                <w14:ligatures w14:val="none"/>
              </w:rPr>
              <w:t>℃</w:t>
            </w:r>
            <w:r w:rsidR="000402DA" w:rsidRPr="00451447">
              <w:rPr>
                <w:rFonts w:ascii="Times New Roman" w:eastAsia="宋体" w:hAnsi="Times New Roman" w:cs="Times New Roman" w:hint="eastAsia"/>
                <w:sz w:val="21"/>
                <w:szCs w:val="21"/>
                <w14:ligatures w14:val="none"/>
              </w:rPr>
              <w:t>；</w:t>
            </w:r>
          </w:p>
          <w:p w14:paraId="6450F1FB" w14:textId="7FDB638B" w:rsidR="00C35ADC" w:rsidRPr="00451447" w:rsidRDefault="001C2148"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容积：</w:t>
            </w:r>
            <w:r w:rsidR="00C35ADC" w:rsidRPr="00451447">
              <w:rPr>
                <w:rFonts w:ascii="Times New Roman" w:eastAsia="宋体" w:hAnsi="Times New Roman" w:cs="Times New Roman" w:hint="eastAsia"/>
                <w:sz w:val="21"/>
                <w:szCs w:val="21"/>
                <w14:ligatures w14:val="none"/>
              </w:rPr>
              <w:t>30m</w:t>
            </w:r>
            <w:r w:rsidR="00C35ADC" w:rsidRPr="00451447">
              <w:rPr>
                <w:rFonts w:ascii="Times New Roman" w:eastAsia="宋体" w:hAnsi="Times New Roman" w:cs="Times New Roman" w:hint="eastAsia"/>
                <w:sz w:val="21"/>
                <w:szCs w:val="21"/>
                <w:vertAlign w:val="superscript"/>
                <w14:ligatures w14:val="none"/>
              </w:rPr>
              <w:t>3</w:t>
            </w:r>
          </w:p>
        </w:tc>
        <w:tc>
          <w:tcPr>
            <w:tcW w:w="463" w:type="pct"/>
            <w:vAlign w:val="center"/>
          </w:tcPr>
          <w:p w14:paraId="1060091F" w14:textId="4320CC57" w:rsidR="00C35ADC" w:rsidRPr="00451447"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1</w:t>
            </w:r>
            <w:r w:rsidRPr="00451447">
              <w:rPr>
                <w:rFonts w:ascii="Times New Roman" w:eastAsia="宋体" w:hAnsi="Times New Roman" w:cs="Times New Roman" w:hint="eastAsia"/>
                <w:sz w:val="21"/>
                <w:szCs w:val="21"/>
                <w14:ligatures w14:val="none"/>
              </w:rPr>
              <w:t>座</w:t>
            </w:r>
          </w:p>
        </w:tc>
        <w:tc>
          <w:tcPr>
            <w:tcW w:w="1216" w:type="pct"/>
            <w:vAlign w:val="center"/>
          </w:tcPr>
          <w:p w14:paraId="4F4AA30F" w14:textId="22849A7A" w:rsidR="00C35ADC" w:rsidRPr="00451447"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特种设备</w:t>
            </w:r>
            <w:r w:rsidR="00183D91" w:rsidRPr="00451447">
              <w:rPr>
                <w:rFonts w:ascii="Times New Roman" w:eastAsia="宋体" w:hAnsi="Times New Roman" w:cs="Times New Roman" w:hint="eastAsia"/>
                <w:sz w:val="21"/>
                <w:szCs w:val="21"/>
                <w14:ligatures w14:val="none"/>
              </w:rPr>
              <w:t>，</w:t>
            </w:r>
            <w:r w:rsidR="00183D91" w:rsidRPr="00451447">
              <w:rPr>
                <w:rFonts w:ascii="Times New Roman" w:eastAsia="宋体" w:hAnsi="Times New Roman" w:cs="Times New Roman"/>
                <w:sz w:val="21"/>
                <w:szCs w:val="21"/>
                <w14:ligatures w14:val="none"/>
              </w:rPr>
              <w:t>Ⅲ</w:t>
            </w:r>
            <w:r w:rsidR="00183D91" w:rsidRPr="00451447">
              <w:rPr>
                <w:rFonts w:ascii="Times New Roman" w:eastAsia="宋体" w:hAnsi="Times New Roman" w:cs="Times New Roman" w:hint="eastAsia"/>
                <w:sz w:val="21"/>
                <w:szCs w:val="21"/>
                <w14:ligatures w14:val="none"/>
              </w:rPr>
              <w:t>类</w:t>
            </w:r>
            <w:r w:rsidR="00011D2E" w:rsidRPr="00451447">
              <w:rPr>
                <w:rFonts w:ascii="Times New Roman" w:eastAsia="宋体" w:hAnsi="Times New Roman" w:cs="Times New Roman" w:hint="eastAsia"/>
                <w:sz w:val="21"/>
                <w:szCs w:val="21"/>
                <w14:ligatures w14:val="none"/>
              </w:rPr>
              <w:t>压力容器</w:t>
            </w:r>
          </w:p>
        </w:tc>
      </w:tr>
      <w:tr w:rsidR="00AD348B" w:rsidRPr="00C35ADC" w14:paraId="5DA972BC" w14:textId="77777777" w:rsidTr="00DD5744">
        <w:trPr>
          <w:trHeight w:val="454"/>
          <w:jc w:val="center"/>
        </w:trPr>
        <w:tc>
          <w:tcPr>
            <w:tcW w:w="377" w:type="pct"/>
            <w:vAlign w:val="center"/>
          </w:tcPr>
          <w:p w14:paraId="1CA32535" w14:textId="77777777" w:rsidR="00AD348B" w:rsidRPr="0056181D" w:rsidRDefault="00AD348B"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39D723D1" w14:textId="51352A35"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液氮储罐</w:t>
            </w:r>
          </w:p>
        </w:tc>
        <w:tc>
          <w:tcPr>
            <w:tcW w:w="2241" w:type="pct"/>
            <w:vAlign w:val="center"/>
          </w:tcPr>
          <w:p w14:paraId="0D85E04C" w14:textId="452086A0" w:rsidR="00AD348B" w:rsidRPr="00451447" w:rsidRDefault="00F941F8"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设计压力：夹套：</w:t>
            </w:r>
            <w:r w:rsidR="006A462D" w:rsidRPr="00451447">
              <w:rPr>
                <w:rFonts w:ascii="Times New Roman" w:eastAsia="宋体" w:hAnsi="Times New Roman" w:cs="Times New Roman" w:hint="eastAsia"/>
                <w:sz w:val="21"/>
                <w:szCs w:val="21"/>
                <w14:ligatures w14:val="none"/>
              </w:rPr>
              <w:t>-0.1MPa</w:t>
            </w:r>
            <w:r w:rsidRPr="00451447">
              <w:rPr>
                <w:rFonts w:ascii="Times New Roman" w:eastAsia="宋体" w:hAnsi="Times New Roman" w:cs="Times New Roman" w:hint="eastAsia"/>
                <w:sz w:val="21"/>
                <w:szCs w:val="21"/>
                <w14:ligatures w14:val="none"/>
              </w:rPr>
              <w:t>；内筒：</w:t>
            </w:r>
            <w:r w:rsidR="00435780" w:rsidRPr="00451447">
              <w:rPr>
                <w:rFonts w:ascii="Times New Roman" w:eastAsia="宋体" w:hAnsi="Times New Roman" w:cs="Times New Roman" w:hint="eastAsia"/>
                <w:sz w:val="21"/>
                <w:szCs w:val="21"/>
                <w14:ligatures w14:val="none"/>
              </w:rPr>
              <w:t>0.88</w:t>
            </w:r>
            <w:r w:rsidRPr="00451447">
              <w:rPr>
                <w:rFonts w:ascii="Times New Roman" w:eastAsia="宋体" w:hAnsi="Times New Roman" w:cs="Times New Roman" w:hint="eastAsia"/>
                <w:sz w:val="21"/>
                <w:szCs w:val="21"/>
                <w14:ligatures w14:val="none"/>
              </w:rPr>
              <w:t>MPa</w:t>
            </w:r>
            <w:r w:rsidRPr="00451447">
              <w:rPr>
                <w:rFonts w:ascii="Times New Roman" w:eastAsia="宋体" w:hAnsi="Times New Roman" w:cs="Times New Roman" w:hint="eastAsia"/>
                <w:sz w:val="21"/>
                <w:szCs w:val="21"/>
                <w14:ligatures w14:val="none"/>
              </w:rPr>
              <w:t>；设计温度：夹套：</w:t>
            </w:r>
            <w:r w:rsidR="00070635" w:rsidRPr="00451447">
              <w:rPr>
                <w:rFonts w:ascii="Times New Roman" w:eastAsia="宋体" w:hAnsi="Times New Roman" w:cs="Times New Roman" w:hint="eastAsia"/>
                <w:sz w:val="21"/>
                <w:szCs w:val="21"/>
                <w14:ligatures w14:val="none"/>
              </w:rPr>
              <w:t>50</w:t>
            </w:r>
            <w:r w:rsidR="00070635" w:rsidRPr="00451447">
              <w:rPr>
                <w:rFonts w:ascii="Times New Roman" w:eastAsia="宋体" w:hAnsi="Times New Roman" w:cs="Times New Roman" w:hint="eastAsia"/>
                <w:sz w:val="21"/>
                <w:szCs w:val="21"/>
                <w14:ligatures w14:val="none"/>
              </w:rPr>
              <w:t>℃</w:t>
            </w:r>
            <w:r w:rsidRPr="00451447">
              <w:rPr>
                <w:rFonts w:ascii="Times New Roman" w:eastAsia="宋体" w:hAnsi="Times New Roman" w:cs="Times New Roman" w:hint="eastAsia"/>
                <w:sz w:val="21"/>
                <w:szCs w:val="21"/>
                <w14:ligatures w14:val="none"/>
              </w:rPr>
              <w:t>；内筒：</w:t>
            </w:r>
            <w:r w:rsidRPr="00451447">
              <w:rPr>
                <w:rFonts w:ascii="Times New Roman" w:eastAsia="宋体" w:hAnsi="Times New Roman" w:cs="Times New Roman" w:hint="eastAsia"/>
                <w:sz w:val="21"/>
                <w:szCs w:val="21"/>
                <w14:ligatures w14:val="none"/>
              </w:rPr>
              <w:t>-</w:t>
            </w:r>
            <w:r w:rsidR="00977723" w:rsidRPr="00451447">
              <w:rPr>
                <w:rFonts w:ascii="Times New Roman" w:eastAsia="宋体" w:hAnsi="Times New Roman" w:cs="Times New Roman" w:hint="eastAsia"/>
                <w:sz w:val="21"/>
                <w:szCs w:val="21"/>
                <w14:ligatures w14:val="none"/>
              </w:rPr>
              <w:t>196</w:t>
            </w:r>
            <w:r w:rsidRPr="00451447">
              <w:rPr>
                <w:rFonts w:ascii="Times New Roman" w:eastAsia="宋体" w:hAnsi="Times New Roman" w:cs="Times New Roman" w:hint="eastAsia"/>
                <w:sz w:val="21"/>
                <w:szCs w:val="21"/>
                <w14:ligatures w14:val="none"/>
              </w:rPr>
              <w:t>℃；容积：</w:t>
            </w:r>
            <w:r w:rsidR="00AD348B" w:rsidRPr="00451447">
              <w:rPr>
                <w:rFonts w:ascii="Times New Roman" w:eastAsia="宋体" w:hAnsi="Times New Roman" w:cs="Times New Roman" w:hint="eastAsia"/>
                <w:sz w:val="21"/>
                <w:szCs w:val="21"/>
                <w14:ligatures w14:val="none"/>
              </w:rPr>
              <w:t>15m</w:t>
            </w:r>
            <w:r w:rsidR="00AD348B" w:rsidRPr="00451447">
              <w:rPr>
                <w:rFonts w:ascii="Times New Roman" w:eastAsia="宋体" w:hAnsi="Times New Roman" w:cs="Times New Roman" w:hint="eastAsia"/>
                <w:sz w:val="21"/>
                <w:szCs w:val="21"/>
                <w:vertAlign w:val="superscript"/>
                <w14:ligatures w14:val="none"/>
              </w:rPr>
              <w:t>3</w:t>
            </w:r>
          </w:p>
        </w:tc>
        <w:tc>
          <w:tcPr>
            <w:tcW w:w="463" w:type="pct"/>
            <w:vAlign w:val="center"/>
          </w:tcPr>
          <w:p w14:paraId="63FA6F24" w14:textId="48F29DF1" w:rsidR="00AD348B" w:rsidRPr="00451447"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1</w:t>
            </w:r>
            <w:r w:rsidRPr="00451447">
              <w:rPr>
                <w:rFonts w:ascii="Times New Roman" w:eastAsia="宋体" w:hAnsi="Times New Roman" w:cs="Times New Roman" w:hint="eastAsia"/>
                <w:sz w:val="21"/>
                <w:szCs w:val="21"/>
                <w14:ligatures w14:val="none"/>
              </w:rPr>
              <w:t>座</w:t>
            </w:r>
          </w:p>
        </w:tc>
        <w:tc>
          <w:tcPr>
            <w:tcW w:w="1216" w:type="pct"/>
            <w:vAlign w:val="center"/>
          </w:tcPr>
          <w:p w14:paraId="1986A660" w14:textId="6B9D6A9B" w:rsidR="00AD348B" w:rsidRPr="00451447"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特种设备</w:t>
            </w:r>
            <w:r w:rsidR="00DD5744" w:rsidRPr="00451447">
              <w:rPr>
                <w:rFonts w:ascii="Times New Roman" w:eastAsia="宋体" w:hAnsi="Times New Roman" w:cs="Times New Roman" w:hint="eastAsia"/>
                <w:sz w:val="21"/>
                <w:szCs w:val="21"/>
                <w14:ligatures w14:val="none"/>
              </w:rPr>
              <w:t>，</w:t>
            </w:r>
            <w:r w:rsidR="00DD5744" w:rsidRPr="00451447">
              <w:rPr>
                <w:rFonts w:ascii="Times New Roman" w:eastAsia="宋体" w:hAnsi="Times New Roman" w:cs="Times New Roman"/>
                <w:sz w:val="21"/>
                <w:szCs w:val="21"/>
                <w14:ligatures w14:val="none"/>
              </w:rPr>
              <w:t>Ⅲ</w:t>
            </w:r>
            <w:r w:rsidR="00DD5744" w:rsidRPr="00451447">
              <w:rPr>
                <w:rFonts w:ascii="Times New Roman" w:eastAsia="宋体" w:hAnsi="Times New Roman" w:cs="Times New Roman" w:hint="eastAsia"/>
                <w:sz w:val="21"/>
                <w:szCs w:val="21"/>
                <w14:ligatures w14:val="none"/>
              </w:rPr>
              <w:t>类压力容器</w:t>
            </w:r>
          </w:p>
        </w:tc>
      </w:tr>
      <w:tr w:rsidR="00C35ADC" w:rsidRPr="00C35ADC" w14:paraId="5B80CFFA" w14:textId="77777777" w:rsidTr="00DD5744">
        <w:trPr>
          <w:trHeight w:val="454"/>
          <w:jc w:val="center"/>
        </w:trPr>
        <w:tc>
          <w:tcPr>
            <w:tcW w:w="377" w:type="pct"/>
            <w:vAlign w:val="center"/>
          </w:tcPr>
          <w:p w14:paraId="0D7217CE" w14:textId="0CF073F2"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6D07F135"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氧气钢瓶</w:t>
            </w:r>
          </w:p>
        </w:tc>
        <w:tc>
          <w:tcPr>
            <w:tcW w:w="2241" w:type="pct"/>
            <w:vAlign w:val="center"/>
          </w:tcPr>
          <w:p w14:paraId="64BD6102"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40L</w:t>
            </w:r>
          </w:p>
        </w:tc>
        <w:tc>
          <w:tcPr>
            <w:tcW w:w="463" w:type="pct"/>
            <w:vAlign w:val="center"/>
          </w:tcPr>
          <w:p w14:paraId="503F7326"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100</w:t>
            </w:r>
            <w:r w:rsidRPr="00C35ADC">
              <w:rPr>
                <w:rFonts w:ascii="Times New Roman" w:eastAsia="宋体" w:hAnsi="Times New Roman" w:cs="Times New Roman" w:hint="eastAsia"/>
                <w:sz w:val="21"/>
                <w:szCs w:val="21"/>
                <w14:ligatures w14:val="none"/>
              </w:rPr>
              <w:t>瓶</w:t>
            </w:r>
          </w:p>
        </w:tc>
        <w:tc>
          <w:tcPr>
            <w:tcW w:w="1216" w:type="pct"/>
            <w:vAlign w:val="center"/>
          </w:tcPr>
          <w:p w14:paraId="2D316873"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特种设备</w:t>
            </w:r>
          </w:p>
        </w:tc>
      </w:tr>
      <w:tr w:rsidR="00C35ADC" w:rsidRPr="00C35ADC" w14:paraId="5D1AC0C4" w14:textId="77777777" w:rsidTr="00DD5744">
        <w:trPr>
          <w:trHeight w:val="454"/>
          <w:jc w:val="center"/>
        </w:trPr>
        <w:tc>
          <w:tcPr>
            <w:tcW w:w="377" w:type="pct"/>
            <w:vAlign w:val="center"/>
          </w:tcPr>
          <w:p w14:paraId="77B79F9B" w14:textId="7F9CC7E7"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5A72EBD4"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氩气钢瓶</w:t>
            </w:r>
          </w:p>
        </w:tc>
        <w:tc>
          <w:tcPr>
            <w:tcW w:w="2241" w:type="pct"/>
            <w:vAlign w:val="center"/>
          </w:tcPr>
          <w:p w14:paraId="05CDFADD"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40L</w:t>
            </w:r>
          </w:p>
        </w:tc>
        <w:tc>
          <w:tcPr>
            <w:tcW w:w="463" w:type="pct"/>
            <w:vAlign w:val="center"/>
          </w:tcPr>
          <w:p w14:paraId="4A1D9167" w14:textId="4A01C47D"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50</w:t>
            </w:r>
            <w:r w:rsidRPr="00C35ADC">
              <w:rPr>
                <w:rFonts w:ascii="Times New Roman" w:eastAsia="宋体" w:hAnsi="Times New Roman" w:cs="Times New Roman" w:hint="eastAsia"/>
                <w:sz w:val="21"/>
                <w:szCs w:val="21"/>
                <w14:ligatures w14:val="none"/>
              </w:rPr>
              <w:t>瓶</w:t>
            </w:r>
          </w:p>
        </w:tc>
        <w:tc>
          <w:tcPr>
            <w:tcW w:w="1216" w:type="pct"/>
            <w:vAlign w:val="center"/>
          </w:tcPr>
          <w:p w14:paraId="6B600132"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sz w:val="21"/>
                <w:szCs w:val="21"/>
                <w14:ligatures w14:val="none"/>
              </w:rPr>
              <w:t>特种设备</w:t>
            </w:r>
          </w:p>
        </w:tc>
      </w:tr>
      <w:tr w:rsidR="00A4331A" w:rsidRPr="00C35ADC" w14:paraId="2EC501B4" w14:textId="77777777" w:rsidTr="00DD5744">
        <w:trPr>
          <w:trHeight w:val="454"/>
          <w:jc w:val="center"/>
        </w:trPr>
        <w:tc>
          <w:tcPr>
            <w:tcW w:w="377" w:type="pct"/>
            <w:vAlign w:val="center"/>
          </w:tcPr>
          <w:p w14:paraId="7D9539CD" w14:textId="77777777" w:rsidR="00A4331A" w:rsidRPr="0056181D" w:rsidRDefault="00A4331A"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60D7795D" w14:textId="4FEA1A1C"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二氧化碳钢瓶</w:t>
            </w:r>
          </w:p>
        </w:tc>
        <w:tc>
          <w:tcPr>
            <w:tcW w:w="2241" w:type="pct"/>
            <w:vAlign w:val="center"/>
          </w:tcPr>
          <w:p w14:paraId="4557C36B" w14:textId="0F0994C9"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40L</w:t>
            </w:r>
          </w:p>
        </w:tc>
        <w:tc>
          <w:tcPr>
            <w:tcW w:w="463" w:type="pct"/>
            <w:vAlign w:val="center"/>
          </w:tcPr>
          <w:p w14:paraId="52F0C985" w14:textId="2C1EF76D" w:rsidR="00A4331A"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50</w:t>
            </w:r>
            <w:r>
              <w:rPr>
                <w:rFonts w:ascii="Times New Roman" w:eastAsia="宋体" w:hAnsi="Times New Roman" w:cs="Times New Roman" w:hint="eastAsia"/>
                <w:sz w:val="21"/>
                <w:szCs w:val="21"/>
                <w14:ligatures w14:val="none"/>
              </w:rPr>
              <w:t>瓶</w:t>
            </w:r>
          </w:p>
        </w:tc>
        <w:tc>
          <w:tcPr>
            <w:tcW w:w="1216" w:type="pct"/>
            <w:vAlign w:val="center"/>
          </w:tcPr>
          <w:p w14:paraId="7A6FD17F" w14:textId="10CA59FA"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特种设备</w:t>
            </w:r>
          </w:p>
        </w:tc>
      </w:tr>
      <w:tr w:rsidR="00AD348B" w:rsidRPr="00C35ADC" w14:paraId="5438E9AA" w14:textId="77777777" w:rsidTr="00DD5744">
        <w:trPr>
          <w:trHeight w:val="454"/>
          <w:jc w:val="center"/>
        </w:trPr>
        <w:tc>
          <w:tcPr>
            <w:tcW w:w="377" w:type="pct"/>
            <w:vAlign w:val="center"/>
          </w:tcPr>
          <w:p w14:paraId="585EA7C4" w14:textId="77777777" w:rsidR="00AD348B" w:rsidRPr="0056181D" w:rsidRDefault="00AD348B"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4256F6ED" w14:textId="25BC643F"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氮气钢瓶</w:t>
            </w:r>
          </w:p>
        </w:tc>
        <w:tc>
          <w:tcPr>
            <w:tcW w:w="2241" w:type="pct"/>
            <w:vAlign w:val="center"/>
          </w:tcPr>
          <w:p w14:paraId="1D4BAB15" w14:textId="3E087DDA"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40L</w:t>
            </w:r>
          </w:p>
        </w:tc>
        <w:tc>
          <w:tcPr>
            <w:tcW w:w="463" w:type="pct"/>
            <w:vAlign w:val="center"/>
          </w:tcPr>
          <w:p w14:paraId="7AEEF4F4" w14:textId="4CC414A7"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50</w:t>
            </w:r>
            <w:r>
              <w:rPr>
                <w:rFonts w:ascii="Times New Roman" w:eastAsia="宋体" w:hAnsi="Times New Roman" w:cs="Times New Roman" w:hint="eastAsia"/>
                <w:sz w:val="21"/>
                <w:szCs w:val="21"/>
                <w14:ligatures w14:val="none"/>
              </w:rPr>
              <w:t>瓶</w:t>
            </w:r>
          </w:p>
        </w:tc>
        <w:tc>
          <w:tcPr>
            <w:tcW w:w="1216" w:type="pct"/>
            <w:vAlign w:val="center"/>
          </w:tcPr>
          <w:p w14:paraId="3C383AEA" w14:textId="0C86D924"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特种设备</w:t>
            </w:r>
          </w:p>
        </w:tc>
      </w:tr>
      <w:tr w:rsidR="00C35ADC" w:rsidRPr="00C35ADC" w14:paraId="2D6017AE" w14:textId="77777777" w:rsidTr="00DD5744">
        <w:trPr>
          <w:trHeight w:val="454"/>
          <w:jc w:val="center"/>
        </w:trPr>
        <w:tc>
          <w:tcPr>
            <w:tcW w:w="377" w:type="pct"/>
            <w:vAlign w:val="center"/>
          </w:tcPr>
          <w:p w14:paraId="35247155" w14:textId="76006593"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521C9674"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低温液氧泵</w:t>
            </w:r>
          </w:p>
        </w:tc>
        <w:tc>
          <w:tcPr>
            <w:tcW w:w="2241" w:type="pct"/>
            <w:vAlign w:val="center"/>
          </w:tcPr>
          <w:p w14:paraId="2DC4D268" w14:textId="4C06ACFC" w:rsidR="00C35ADC"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WSL50-500L/h</w:t>
            </w:r>
          </w:p>
        </w:tc>
        <w:tc>
          <w:tcPr>
            <w:tcW w:w="463" w:type="pct"/>
            <w:vAlign w:val="center"/>
          </w:tcPr>
          <w:p w14:paraId="72C8B9B1" w14:textId="17FD6FD8"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1</w:t>
            </w:r>
            <w:r w:rsidR="00A4331A">
              <w:rPr>
                <w:rFonts w:ascii="Times New Roman" w:eastAsia="宋体" w:hAnsi="Times New Roman" w:cs="Times New Roman" w:hint="eastAsia"/>
                <w:sz w:val="21"/>
                <w:szCs w:val="21"/>
                <w14:ligatures w14:val="none"/>
              </w:rPr>
              <w:t>台</w:t>
            </w:r>
          </w:p>
        </w:tc>
        <w:tc>
          <w:tcPr>
            <w:tcW w:w="1216" w:type="pct"/>
            <w:vAlign w:val="center"/>
          </w:tcPr>
          <w:p w14:paraId="1988BA4F"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C35ADC" w:rsidRPr="00C35ADC" w14:paraId="579E4F5F" w14:textId="77777777" w:rsidTr="00DD5744">
        <w:trPr>
          <w:trHeight w:val="454"/>
          <w:jc w:val="center"/>
        </w:trPr>
        <w:tc>
          <w:tcPr>
            <w:tcW w:w="377" w:type="pct"/>
            <w:vAlign w:val="center"/>
          </w:tcPr>
          <w:p w14:paraId="5A7943C7" w14:textId="76773C17"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792A13C3"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kern w:val="28"/>
                <w:sz w:val="21"/>
                <w:szCs w:val="21"/>
                <w14:ligatures w14:val="none"/>
              </w:rPr>
            </w:pPr>
            <w:r w:rsidRPr="00C35ADC">
              <w:rPr>
                <w:rFonts w:ascii="Times New Roman" w:eastAsia="宋体" w:hAnsi="Times New Roman" w:cs="Times New Roman" w:hint="eastAsia"/>
                <w:kern w:val="28"/>
                <w:sz w:val="21"/>
                <w:szCs w:val="21"/>
                <w14:ligatures w14:val="none"/>
              </w:rPr>
              <w:t>低温液氩泵</w:t>
            </w:r>
          </w:p>
        </w:tc>
        <w:tc>
          <w:tcPr>
            <w:tcW w:w="2241" w:type="pct"/>
            <w:vAlign w:val="center"/>
          </w:tcPr>
          <w:p w14:paraId="5E452450" w14:textId="3CE38828" w:rsidR="00C35ADC"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sidRPr="00AD348B">
              <w:rPr>
                <w:rFonts w:ascii="Times New Roman" w:eastAsia="宋体" w:hAnsi="Times New Roman" w:cs="Times New Roman" w:hint="eastAsia"/>
                <w:sz w:val="21"/>
                <w:szCs w:val="21"/>
                <w14:ligatures w14:val="none"/>
              </w:rPr>
              <w:t>WSL50-500L/h</w:t>
            </w:r>
          </w:p>
        </w:tc>
        <w:tc>
          <w:tcPr>
            <w:tcW w:w="463" w:type="pct"/>
            <w:vAlign w:val="center"/>
          </w:tcPr>
          <w:p w14:paraId="1D8EF04C" w14:textId="78B30648"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1</w:t>
            </w:r>
            <w:r w:rsidR="00A4331A">
              <w:rPr>
                <w:rFonts w:ascii="Times New Roman" w:eastAsia="宋体" w:hAnsi="Times New Roman" w:cs="Times New Roman" w:hint="eastAsia"/>
                <w:sz w:val="21"/>
                <w:szCs w:val="21"/>
                <w14:ligatures w14:val="none"/>
              </w:rPr>
              <w:t>台</w:t>
            </w:r>
          </w:p>
        </w:tc>
        <w:tc>
          <w:tcPr>
            <w:tcW w:w="1216" w:type="pct"/>
            <w:vAlign w:val="center"/>
          </w:tcPr>
          <w:p w14:paraId="0FA56848"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A4331A" w:rsidRPr="00C35ADC" w14:paraId="5A22A832" w14:textId="77777777" w:rsidTr="00DD5744">
        <w:trPr>
          <w:trHeight w:val="454"/>
          <w:jc w:val="center"/>
        </w:trPr>
        <w:tc>
          <w:tcPr>
            <w:tcW w:w="377" w:type="pct"/>
            <w:vAlign w:val="center"/>
          </w:tcPr>
          <w:p w14:paraId="3DF746E0" w14:textId="77777777" w:rsidR="00A4331A" w:rsidRPr="0056181D" w:rsidRDefault="00A4331A"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5266C6DB" w14:textId="6DE779C1" w:rsidR="00A4331A" w:rsidRPr="00C35ADC" w:rsidRDefault="00A4331A" w:rsidP="00DE182B">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低温二氧化碳泵</w:t>
            </w:r>
          </w:p>
        </w:tc>
        <w:tc>
          <w:tcPr>
            <w:tcW w:w="2241" w:type="pct"/>
            <w:vAlign w:val="center"/>
          </w:tcPr>
          <w:p w14:paraId="4BE7A456" w14:textId="46BF5392" w:rsidR="00A4331A" w:rsidRPr="00A4331A"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sidRPr="00AD348B">
              <w:rPr>
                <w:rFonts w:ascii="Times New Roman" w:eastAsia="宋体" w:hAnsi="Times New Roman" w:cs="Times New Roman" w:hint="eastAsia"/>
                <w:kern w:val="28"/>
                <w:sz w:val="21"/>
                <w:szCs w:val="21"/>
                <w14:ligatures w14:val="none"/>
              </w:rPr>
              <w:t>WSL50-500L/h</w:t>
            </w:r>
          </w:p>
        </w:tc>
        <w:tc>
          <w:tcPr>
            <w:tcW w:w="463" w:type="pct"/>
            <w:vAlign w:val="center"/>
          </w:tcPr>
          <w:p w14:paraId="10985CD9" w14:textId="38E8BC9A"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Pr>
                <w:rFonts w:ascii="Times New Roman" w:eastAsia="宋体" w:hAnsi="Times New Roman" w:cs="Times New Roman" w:hint="eastAsia"/>
                <w:sz w:val="21"/>
                <w:szCs w:val="21"/>
                <w14:ligatures w14:val="none"/>
              </w:rPr>
              <w:t>台</w:t>
            </w:r>
          </w:p>
        </w:tc>
        <w:tc>
          <w:tcPr>
            <w:tcW w:w="1216" w:type="pct"/>
            <w:vAlign w:val="center"/>
          </w:tcPr>
          <w:p w14:paraId="402EAFFF" w14:textId="77777777"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AD348B" w:rsidRPr="00C35ADC" w14:paraId="6429B014" w14:textId="77777777" w:rsidTr="00DD5744">
        <w:trPr>
          <w:trHeight w:val="454"/>
          <w:jc w:val="center"/>
        </w:trPr>
        <w:tc>
          <w:tcPr>
            <w:tcW w:w="377" w:type="pct"/>
            <w:vAlign w:val="center"/>
          </w:tcPr>
          <w:p w14:paraId="09773B5A" w14:textId="77777777" w:rsidR="00AD348B" w:rsidRPr="0056181D" w:rsidRDefault="00AD348B"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3E2C9654" w14:textId="417E1B17" w:rsidR="00AD348B" w:rsidRDefault="00AD348B" w:rsidP="00DE182B">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低温液氮泵</w:t>
            </w:r>
          </w:p>
        </w:tc>
        <w:tc>
          <w:tcPr>
            <w:tcW w:w="2241" w:type="pct"/>
            <w:vAlign w:val="center"/>
          </w:tcPr>
          <w:p w14:paraId="4F8FFBEB" w14:textId="2A1FF9D1" w:rsidR="00AD348B" w:rsidRPr="00A4331A" w:rsidRDefault="00AD348B" w:rsidP="00DE182B">
            <w:pPr>
              <w:adjustRightInd w:val="0"/>
              <w:snapToGrid w:val="0"/>
              <w:spacing w:after="0" w:line="240" w:lineRule="auto"/>
              <w:jc w:val="center"/>
              <w:rPr>
                <w:rFonts w:ascii="Times New Roman" w:eastAsia="宋体" w:hAnsi="Times New Roman" w:cs="Times New Roman"/>
                <w:kern w:val="28"/>
                <w:sz w:val="21"/>
                <w:szCs w:val="21"/>
                <w14:ligatures w14:val="none"/>
              </w:rPr>
            </w:pPr>
            <w:r w:rsidRPr="00AD348B">
              <w:rPr>
                <w:rFonts w:ascii="Times New Roman" w:eastAsia="宋体" w:hAnsi="Times New Roman" w:cs="Times New Roman" w:hint="eastAsia"/>
                <w:kern w:val="28"/>
                <w:sz w:val="21"/>
                <w:szCs w:val="21"/>
                <w14:ligatures w14:val="none"/>
              </w:rPr>
              <w:t>WSL50-500L/h</w:t>
            </w:r>
          </w:p>
        </w:tc>
        <w:tc>
          <w:tcPr>
            <w:tcW w:w="463" w:type="pct"/>
            <w:vAlign w:val="center"/>
          </w:tcPr>
          <w:p w14:paraId="61C03352" w14:textId="0C336FEF"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Pr>
                <w:rFonts w:ascii="Times New Roman" w:eastAsia="宋体" w:hAnsi="Times New Roman" w:cs="Times New Roman" w:hint="eastAsia"/>
                <w:sz w:val="21"/>
                <w:szCs w:val="21"/>
                <w14:ligatures w14:val="none"/>
              </w:rPr>
              <w:t>台</w:t>
            </w:r>
          </w:p>
        </w:tc>
        <w:tc>
          <w:tcPr>
            <w:tcW w:w="1216" w:type="pct"/>
            <w:vAlign w:val="center"/>
          </w:tcPr>
          <w:p w14:paraId="257DBF89" w14:textId="77777777" w:rsidR="00AD348B"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C35ADC" w:rsidRPr="00C35ADC" w14:paraId="1BDB595A" w14:textId="77777777" w:rsidTr="00DD5744">
        <w:trPr>
          <w:trHeight w:val="454"/>
          <w:jc w:val="center"/>
        </w:trPr>
        <w:tc>
          <w:tcPr>
            <w:tcW w:w="377" w:type="pct"/>
            <w:vAlign w:val="center"/>
          </w:tcPr>
          <w:p w14:paraId="6F57D8B5" w14:textId="2CB30B26"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182198DC"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液氧气化器</w:t>
            </w:r>
          </w:p>
        </w:tc>
        <w:tc>
          <w:tcPr>
            <w:tcW w:w="2241" w:type="pct"/>
            <w:vAlign w:val="center"/>
          </w:tcPr>
          <w:p w14:paraId="5BF1E233" w14:textId="7E2E3866" w:rsidR="00C35ADC"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kern w:val="28"/>
                <w:sz w:val="21"/>
                <w:szCs w:val="21"/>
                <w14:ligatures w14:val="none"/>
              </w:rPr>
              <w:t>-</w:t>
            </w:r>
          </w:p>
        </w:tc>
        <w:tc>
          <w:tcPr>
            <w:tcW w:w="463" w:type="pct"/>
            <w:vAlign w:val="center"/>
          </w:tcPr>
          <w:p w14:paraId="697F93CB"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1</w:t>
            </w:r>
            <w:r w:rsidRPr="00C35ADC">
              <w:rPr>
                <w:rFonts w:ascii="Times New Roman" w:eastAsia="宋体" w:hAnsi="Times New Roman" w:cs="Times New Roman" w:hint="eastAsia"/>
                <w:sz w:val="21"/>
                <w:szCs w:val="21"/>
                <w14:ligatures w14:val="none"/>
              </w:rPr>
              <w:t>台</w:t>
            </w:r>
          </w:p>
        </w:tc>
        <w:tc>
          <w:tcPr>
            <w:tcW w:w="1216" w:type="pct"/>
            <w:vAlign w:val="center"/>
          </w:tcPr>
          <w:p w14:paraId="5E55C7B5"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C35ADC" w:rsidRPr="00C35ADC" w14:paraId="7C6425DF" w14:textId="77777777" w:rsidTr="00DD5744">
        <w:trPr>
          <w:trHeight w:val="454"/>
          <w:jc w:val="center"/>
        </w:trPr>
        <w:tc>
          <w:tcPr>
            <w:tcW w:w="377" w:type="pct"/>
            <w:vAlign w:val="center"/>
          </w:tcPr>
          <w:p w14:paraId="48FF8911" w14:textId="2ABE7594"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0E3A33EF"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液氩气化器</w:t>
            </w:r>
          </w:p>
        </w:tc>
        <w:tc>
          <w:tcPr>
            <w:tcW w:w="2241" w:type="pct"/>
            <w:vAlign w:val="center"/>
          </w:tcPr>
          <w:p w14:paraId="69E71ABC" w14:textId="1DD2D563" w:rsidR="00C35ADC"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kern w:val="28"/>
                <w:sz w:val="21"/>
                <w:szCs w:val="21"/>
                <w14:ligatures w14:val="none"/>
              </w:rPr>
              <w:t>-</w:t>
            </w:r>
          </w:p>
        </w:tc>
        <w:tc>
          <w:tcPr>
            <w:tcW w:w="463" w:type="pct"/>
            <w:vAlign w:val="center"/>
          </w:tcPr>
          <w:p w14:paraId="61F98000"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1</w:t>
            </w:r>
            <w:r w:rsidRPr="00C35ADC">
              <w:rPr>
                <w:rFonts w:ascii="Times New Roman" w:eastAsia="宋体" w:hAnsi="Times New Roman" w:cs="Times New Roman" w:hint="eastAsia"/>
                <w:sz w:val="21"/>
                <w:szCs w:val="21"/>
                <w14:ligatures w14:val="none"/>
              </w:rPr>
              <w:t>台</w:t>
            </w:r>
          </w:p>
        </w:tc>
        <w:tc>
          <w:tcPr>
            <w:tcW w:w="1216" w:type="pct"/>
            <w:vAlign w:val="center"/>
          </w:tcPr>
          <w:p w14:paraId="3BB07ACF" w14:textId="77777777"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AD348B" w:rsidRPr="00C35ADC" w14:paraId="3F830F2C" w14:textId="77777777" w:rsidTr="00DD5744">
        <w:trPr>
          <w:trHeight w:val="454"/>
          <w:jc w:val="center"/>
        </w:trPr>
        <w:tc>
          <w:tcPr>
            <w:tcW w:w="377" w:type="pct"/>
            <w:vAlign w:val="center"/>
          </w:tcPr>
          <w:p w14:paraId="39DA95A9" w14:textId="77777777" w:rsidR="00AD348B" w:rsidRPr="0056181D" w:rsidRDefault="00AD348B"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11AC5236" w14:textId="3B43DCAE" w:rsidR="00AD348B"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液氮气化器</w:t>
            </w:r>
          </w:p>
        </w:tc>
        <w:tc>
          <w:tcPr>
            <w:tcW w:w="2241" w:type="pct"/>
            <w:vAlign w:val="center"/>
          </w:tcPr>
          <w:p w14:paraId="1ADA8D01" w14:textId="3575D65A" w:rsidR="00AD348B" w:rsidRDefault="00AD348B" w:rsidP="00DE182B">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w:t>
            </w:r>
          </w:p>
        </w:tc>
        <w:tc>
          <w:tcPr>
            <w:tcW w:w="463" w:type="pct"/>
            <w:vAlign w:val="center"/>
          </w:tcPr>
          <w:p w14:paraId="4D60195B" w14:textId="0066AD05" w:rsidR="00AD348B"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Pr>
                <w:rFonts w:ascii="Times New Roman" w:eastAsia="宋体" w:hAnsi="Times New Roman" w:cs="Times New Roman" w:hint="eastAsia"/>
                <w:sz w:val="21"/>
                <w:szCs w:val="21"/>
                <w14:ligatures w14:val="none"/>
              </w:rPr>
              <w:t>台</w:t>
            </w:r>
          </w:p>
        </w:tc>
        <w:tc>
          <w:tcPr>
            <w:tcW w:w="1216" w:type="pct"/>
            <w:vAlign w:val="center"/>
          </w:tcPr>
          <w:p w14:paraId="7AB9A886" w14:textId="77777777" w:rsidR="00AD348B"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C35ADC" w:rsidRPr="00C35ADC" w14:paraId="48C203D3" w14:textId="77777777" w:rsidTr="00DD5744">
        <w:trPr>
          <w:trHeight w:val="454"/>
          <w:jc w:val="center"/>
        </w:trPr>
        <w:tc>
          <w:tcPr>
            <w:tcW w:w="377" w:type="pct"/>
            <w:vAlign w:val="center"/>
          </w:tcPr>
          <w:p w14:paraId="37669B2E" w14:textId="1C20EA0B"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765C1171" w14:textId="5119BB3F"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氧气</w:t>
            </w:r>
            <w:r w:rsidR="00A4331A">
              <w:rPr>
                <w:rFonts w:ascii="Times New Roman" w:eastAsia="宋体" w:hAnsi="Times New Roman" w:cs="Times New Roman" w:hint="eastAsia"/>
                <w:sz w:val="21"/>
                <w:szCs w:val="21"/>
                <w14:ligatures w14:val="none"/>
              </w:rPr>
              <w:t>充装</w:t>
            </w:r>
            <w:r w:rsidRPr="00C35ADC">
              <w:rPr>
                <w:rFonts w:ascii="Times New Roman" w:eastAsia="宋体" w:hAnsi="Times New Roman" w:cs="Times New Roman" w:hint="eastAsia"/>
                <w:sz w:val="21"/>
                <w:szCs w:val="21"/>
                <w14:ligatures w14:val="none"/>
              </w:rPr>
              <w:t>排</w:t>
            </w:r>
          </w:p>
        </w:tc>
        <w:tc>
          <w:tcPr>
            <w:tcW w:w="2241" w:type="pct"/>
            <w:vAlign w:val="center"/>
          </w:tcPr>
          <w:p w14:paraId="4516252B" w14:textId="1B68566A" w:rsidR="00C35ADC"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463" w:type="pct"/>
            <w:vAlign w:val="center"/>
          </w:tcPr>
          <w:p w14:paraId="7D9CCC0B" w14:textId="6880D11B"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2</w:t>
            </w:r>
            <w:r w:rsidR="00A4331A">
              <w:rPr>
                <w:rFonts w:ascii="Times New Roman" w:eastAsia="宋体" w:hAnsi="Times New Roman" w:cs="Times New Roman" w:hint="eastAsia"/>
                <w:sz w:val="21"/>
                <w:szCs w:val="21"/>
                <w14:ligatures w14:val="none"/>
              </w:rPr>
              <w:t>组</w:t>
            </w:r>
          </w:p>
        </w:tc>
        <w:tc>
          <w:tcPr>
            <w:tcW w:w="1216" w:type="pct"/>
            <w:vAlign w:val="center"/>
          </w:tcPr>
          <w:p w14:paraId="3047ACEE" w14:textId="243B3013" w:rsidR="00C35ADC" w:rsidRPr="00111446"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111446">
              <w:rPr>
                <w:rFonts w:ascii="Times New Roman" w:eastAsia="宋体" w:hAnsi="Times New Roman" w:cs="Times New Roman" w:hint="eastAsia"/>
                <w:sz w:val="21"/>
                <w:szCs w:val="21"/>
                <w14:ligatures w14:val="none"/>
              </w:rPr>
              <w:t>每组设</w:t>
            </w:r>
            <w:r w:rsidR="00A4331A" w:rsidRPr="00111446">
              <w:rPr>
                <w:rFonts w:ascii="Times New Roman" w:eastAsia="宋体" w:hAnsi="Times New Roman" w:cs="Times New Roman" w:hint="eastAsia"/>
                <w:sz w:val="21"/>
                <w:szCs w:val="21"/>
                <w14:ligatures w14:val="none"/>
              </w:rPr>
              <w:t>13</w:t>
            </w:r>
            <w:r w:rsidRPr="00111446">
              <w:rPr>
                <w:rFonts w:ascii="Times New Roman" w:eastAsia="宋体" w:hAnsi="Times New Roman" w:cs="Times New Roman" w:hint="eastAsia"/>
                <w:sz w:val="21"/>
                <w:szCs w:val="21"/>
                <w14:ligatures w14:val="none"/>
              </w:rPr>
              <w:t>个充装头，</w:t>
            </w:r>
            <w:r w:rsidRPr="00111446">
              <w:rPr>
                <w:rFonts w:ascii="Times New Roman" w:eastAsia="宋体" w:hAnsi="Times New Roman" w:cs="Times New Roman" w:hint="eastAsia"/>
                <w:sz w:val="21"/>
                <w:szCs w:val="21"/>
                <w14:ligatures w14:val="none"/>
              </w:rPr>
              <w:lastRenderedPageBreak/>
              <w:t>2</w:t>
            </w:r>
            <w:r w:rsidRPr="00111446">
              <w:rPr>
                <w:rFonts w:ascii="Times New Roman" w:eastAsia="宋体" w:hAnsi="Times New Roman" w:cs="Times New Roman" w:hint="eastAsia"/>
                <w:sz w:val="21"/>
                <w:szCs w:val="21"/>
                <w14:ligatures w14:val="none"/>
              </w:rPr>
              <w:t>组共设</w:t>
            </w:r>
            <w:r w:rsidR="00A4331A" w:rsidRPr="00111446">
              <w:rPr>
                <w:rFonts w:ascii="Times New Roman" w:eastAsia="宋体" w:hAnsi="Times New Roman" w:cs="Times New Roman" w:hint="eastAsia"/>
                <w:sz w:val="21"/>
                <w:szCs w:val="21"/>
                <w14:ligatures w14:val="none"/>
              </w:rPr>
              <w:t>26</w:t>
            </w:r>
            <w:r w:rsidRPr="00111446">
              <w:rPr>
                <w:rFonts w:ascii="Times New Roman" w:eastAsia="宋体" w:hAnsi="Times New Roman" w:cs="Times New Roman" w:hint="eastAsia"/>
                <w:sz w:val="21"/>
                <w:szCs w:val="21"/>
                <w14:ligatures w14:val="none"/>
              </w:rPr>
              <w:t>个充装头</w:t>
            </w:r>
          </w:p>
        </w:tc>
      </w:tr>
      <w:tr w:rsidR="00C35ADC" w:rsidRPr="00C35ADC" w14:paraId="0D352588" w14:textId="77777777" w:rsidTr="00DD5744">
        <w:trPr>
          <w:trHeight w:val="454"/>
          <w:jc w:val="center"/>
        </w:trPr>
        <w:tc>
          <w:tcPr>
            <w:tcW w:w="377" w:type="pct"/>
            <w:vAlign w:val="center"/>
          </w:tcPr>
          <w:p w14:paraId="56198C91" w14:textId="088409E0" w:rsidR="00C35ADC" w:rsidRPr="0056181D" w:rsidRDefault="00C35AD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2D328B7E" w14:textId="71F0ACB5" w:rsidR="00C35ADC" w:rsidRPr="00C35ADC" w:rsidRDefault="00C35AD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C35ADC">
              <w:rPr>
                <w:rFonts w:ascii="Times New Roman" w:eastAsia="宋体" w:hAnsi="Times New Roman" w:cs="Times New Roman" w:hint="eastAsia"/>
                <w:sz w:val="21"/>
                <w:szCs w:val="21"/>
                <w14:ligatures w14:val="none"/>
              </w:rPr>
              <w:t>氩气</w:t>
            </w:r>
            <w:r w:rsidR="00A4331A">
              <w:rPr>
                <w:rFonts w:ascii="Times New Roman" w:eastAsia="宋体" w:hAnsi="Times New Roman" w:cs="Times New Roman" w:hint="eastAsia"/>
                <w:sz w:val="21"/>
                <w:szCs w:val="21"/>
                <w14:ligatures w14:val="none"/>
              </w:rPr>
              <w:t>充装</w:t>
            </w:r>
            <w:r w:rsidRPr="00C35ADC">
              <w:rPr>
                <w:rFonts w:ascii="Times New Roman" w:eastAsia="宋体" w:hAnsi="Times New Roman" w:cs="Times New Roman" w:hint="eastAsia"/>
                <w:sz w:val="21"/>
                <w:szCs w:val="21"/>
                <w14:ligatures w14:val="none"/>
              </w:rPr>
              <w:t>排</w:t>
            </w:r>
          </w:p>
        </w:tc>
        <w:tc>
          <w:tcPr>
            <w:tcW w:w="2241" w:type="pct"/>
            <w:vAlign w:val="center"/>
          </w:tcPr>
          <w:p w14:paraId="071E1B12" w14:textId="69BD34F9" w:rsidR="00C35ADC"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463" w:type="pct"/>
            <w:vAlign w:val="center"/>
          </w:tcPr>
          <w:p w14:paraId="29014128" w14:textId="21607408" w:rsidR="00C35ADC"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sidR="00A4331A">
              <w:rPr>
                <w:rFonts w:ascii="Times New Roman" w:eastAsia="宋体" w:hAnsi="Times New Roman" w:cs="Times New Roman" w:hint="eastAsia"/>
                <w:sz w:val="21"/>
                <w:szCs w:val="21"/>
                <w14:ligatures w14:val="none"/>
              </w:rPr>
              <w:t>组</w:t>
            </w:r>
          </w:p>
        </w:tc>
        <w:tc>
          <w:tcPr>
            <w:tcW w:w="1216" w:type="pct"/>
            <w:vAlign w:val="center"/>
          </w:tcPr>
          <w:p w14:paraId="5676234D" w14:textId="0CB5400B" w:rsidR="00C35ADC" w:rsidRPr="00111446"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10</w:t>
            </w:r>
            <w:r w:rsidR="00C35ADC" w:rsidRPr="00111446">
              <w:rPr>
                <w:rFonts w:ascii="Times New Roman" w:eastAsia="宋体" w:hAnsi="Times New Roman" w:cs="Times New Roman" w:hint="eastAsia"/>
                <w:sz w:val="21"/>
                <w:szCs w:val="21"/>
                <w14:ligatures w14:val="none"/>
              </w:rPr>
              <w:t>个充装头</w:t>
            </w:r>
          </w:p>
        </w:tc>
      </w:tr>
      <w:tr w:rsidR="00A4331A" w:rsidRPr="00C35ADC" w14:paraId="5C75FA0E" w14:textId="77777777" w:rsidTr="00DD5744">
        <w:trPr>
          <w:trHeight w:val="454"/>
          <w:jc w:val="center"/>
        </w:trPr>
        <w:tc>
          <w:tcPr>
            <w:tcW w:w="377" w:type="pct"/>
            <w:vAlign w:val="center"/>
          </w:tcPr>
          <w:p w14:paraId="0E1B10B9" w14:textId="77777777" w:rsidR="00A4331A" w:rsidRPr="0056181D" w:rsidRDefault="00A4331A"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3F5D417B" w14:textId="260C6461"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二氧化碳充装排</w:t>
            </w:r>
          </w:p>
        </w:tc>
        <w:tc>
          <w:tcPr>
            <w:tcW w:w="2241" w:type="pct"/>
            <w:vAlign w:val="center"/>
          </w:tcPr>
          <w:p w14:paraId="77A5CEF7" w14:textId="1AA6339D"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463" w:type="pct"/>
            <w:vAlign w:val="center"/>
          </w:tcPr>
          <w:p w14:paraId="2F01DE48" w14:textId="3624E7CD"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Pr>
                <w:rFonts w:ascii="Times New Roman" w:eastAsia="宋体" w:hAnsi="Times New Roman" w:cs="Times New Roman" w:hint="eastAsia"/>
                <w:sz w:val="21"/>
                <w:szCs w:val="21"/>
                <w14:ligatures w14:val="none"/>
              </w:rPr>
              <w:t>组</w:t>
            </w:r>
          </w:p>
        </w:tc>
        <w:tc>
          <w:tcPr>
            <w:tcW w:w="1216" w:type="pct"/>
            <w:vAlign w:val="center"/>
          </w:tcPr>
          <w:p w14:paraId="75B93011" w14:textId="247988E0" w:rsidR="00A4331A"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4</w:t>
            </w:r>
            <w:r w:rsidR="00A4331A">
              <w:rPr>
                <w:rFonts w:ascii="Times New Roman" w:eastAsia="宋体" w:hAnsi="Times New Roman" w:cs="Times New Roman" w:hint="eastAsia"/>
                <w:sz w:val="21"/>
                <w:szCs w:val="21"/>
                <w14:ligatures w14:val="none"/>
              </w:rPr>
              <w:t>个充装头</w:t>
            </w:r>
          </w:p>
        </w:tc>
      </w:tr>
      <w:tr w:rsidR="00AD348B" w:rsidRPr="00C35ADC" w14:paraId="7993EB92" w14:textId="77777777" w:rsidTr="00DD5744">
        <w:trPr>
          <w:trHeight w:val="454"/>
          <w:jc w:val="center"/>
        </w:trPr>
        <w:tc>
          <w:tcPr>
            <w:tcW w:w="377" w:type="pct"/>
            <w:vAlign w:val="center"/>
          </w:tcPr>
          <w:p w14:paraId="62C2DCB2" w14:textId="77777777" w:rsidR="00AD348B" w:rsidRPr="0056181D" w:rsidRDefault="00AD348B"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6899927F" w14:textId="51E1A71C"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氮气充装排</w:t>
            </w:r>
          </w:p>
        </w:tc>
        <w:tc>
          <w:tcPr>
            <w:tcW w:w="2241" w:type="pct"/>
            <w:vAlign w:val="center"/>
          </w:tcPr>
          <w:p w14:paraId="6695F950" w14:textId="58D4CE03"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463" w:type="pct"/>
            <w:vAlign w:val="center"/>
          </w:tcPr>
          <w:p w14:paraId="228A5079" w14:textId="78A371A9"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Pr>
                <w:rFonts w:ascii="Times New Roman" w:eastAsia="宋体" w:hAnsi="Times New Roman" w:cs="Times New Roman" w:hint="eastAsia"/>
                <w:sz w:val="21"/>
                <w:szCs w:val="21"/>
                <w14:ligatures w14:val="none"/>
              </w:rPr>
              <w:t>组</w:t>
            </w:r>
          </w:p>
        </w:tc>
        <w:tc>
          <w:tcPr>
            <w:tcW w:w="1216" w:type="pct"/>
            <w:vAlign w:val="center"/>
          </w:tcPr>
          <w:p w14:paraId="2F3E06B4" w14:textId="2066A17E" w:rsidR="00AD348B"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sidRPr="00AD348B">
              <w:rPr>
                <w:rFonts w:ascii="Times New Roman" w:eastAsia="宋体" w:hAnsi="Times New Roman" w:cs="Times New Roman" w:hint="eastAsia"/>
                <w:sz w:val="21"/>
                <w:szCs w:val="21"/>
                <w14:ligatures w14:val="none"/>
              </w:rPr>
              <w:t>10</w:t>
            </w:r>
            <w:r w:rsidRPr="00AD348B">
              <w:rPr>
                <w:rFonts w:ascii="Times New Roman" w:eastAsia="宋体" w:hAnsi="Times New Roman" w:cs="Times New Roman" w:hint="eastAsia"/>
                <w:sz w:val="21"/>
                <w:szCs w:val="21"/>
                <w14:ligatures w14:val="none"/>
              </w:rPr>
              <w:t>个充装头</w:t>
            </w:r>
          </w:p>
        </w:tc>
      </w:tr>
      <w:tr w:rsidR="0056181D" w:rsidRPr="00C35ADC" w14:paraId="5B38684E" w14:textId="77777777" w:rsidTr="00DD5744">
        <w:trPr>
          <w:trHeight w:val="454"/>
          <w:jc w:val="center"/>
        </w:trPr>
        <w:tc>
          <w:tcPr>
            <w:tcW w:w="377" w:type="pct"/>
            <w:vAlign w:val="center"/>
          </w:tcPr>
          <w:p w14:paraId="1694140C" w14:textId="77777777" w:rsidR="0056181D" w:rsidRPr="0056181D" w:rsidRDefault="0056181D"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49D1DFA2" w14:textId="6C697ACF" w:rsidR="0056181D" w:rsidRDefault="0056181D"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台秤</w:t>
            </w:r>
          </w:p>
        </w:tc>
        <w:tc>
          <w:tcPr>
            <w:tcW w:w="2241" w:type="pct"/>
            <w:vAlign w:val="center"/>
          </w:tcPr>
          <w:p w14:paraId="137D2A70" w14:textId="082201BE" w:rsidR="0056181D"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463" w:type="pct"/>
            <w:vAlign w:val="center"/>
          </w:tcPr>
          <w:p w14:paraId="43D1C355" w14:textId="2E3B551E" w:rsidR="0056181D"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4</w:t>
            </w:r>
            <w:r w:rsidR="0056181D">
              <w:rPr>
                <w:rFonts w:ascii="Times New Roman" w:eastAsia="宋体" w:hAnsi="Times New Roman" w:cs="Times New Roman" w:hint="eastAsia"/>
                <w:sz w:val="21"/>
                <w:szCs w:val="21"/>
                <w14:ligatures w14:val="none"/>
              </w:rPr>
              <w:t>台</w:t>
            </w:r>
          </w:p>
        </w:tc>
        <w:tc>
          <w:tcPr>
            <w:tcW w:w="1216" w:type="pct"/>
            <w:vAlign w:val="center"/>
          </w:tcPr>
          <w:p w14:paraId="613F7A01" w14:textId="78D9D368" w:rsidR="0056181D" w:rsidRDefault="0056181D" w:rsidP="00DE182B">
            <w:pPr>
              <w:adjustRightInd w:val="0"/>
              <w:snapToGrid w:val="0"/>
              <w:spacing w:after="0" w:line="240" w:lineRule="auto"/>
              <w:jc w:val="center"/>
              <w:rPr>
                <w:rFonts w:ascii="Times New Roman" w:eastAsia="宋体" w:hAnsi="Times New Roman" w:cs="Times New Roman"/>
                <w:sz w:val="21"/>
                <w:szCs w:val="21"/>
                <w14:ligatures w14:val="none"/>
              </w:rPr>
            </w:pPr>
            <w:r w:rsidRPr="00A4331A">
              <w:rPr>
                <w:rFonts w:ascii="Times New Roman" w:eastAsia="宋体" w:hAnsi="Times New Roman" w:cs="Times New Roman" w:hint="eastAsia"/>
                <w:sz w:val="21"/>
                <w:szCs w:val="21"/>
                <w14:ligatures w14:val="none"/>
              </w:rPr>
              <w:t>二氧化碳充装设备</w:t>
            </w:r>
          </w:p>
        </w:tc>
      </w:tr>
      <w:tr w:rsidR="00451447" w:rsidRPr="00451447" w14:paraId="26FF9371" w14:textId="77777777" w:rsidTr="00DD5744">
        <w:trPr>
          <w:trHeight w:val="454"/>
          <w:jc w:val="center"/>
        </w:trPr>
        <w:tc>
          <w:tcPr>
            <w:tcW w:w="377" w:type="pct"/>
            <w:vAlign w:val="center"/>
          </w:tcPr>
          <w:p w14:paraId="545C61C3" w14:textId="77777777" w:rsidR="00D456FC" w:rsidRPr="00451447" w:rsidRDefault="00D456F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10E96A3F" w14:textId="0ACE8F35" w:rsidR="00846E30"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杜瓦</w:t>
            </w:r>
            <w:r w:rsidR="00451447">
              <w:rPr>
                <w:rFonts w:ascii="Times New Roman" w:eastAsia="宋体" w:hAnsi="Times New Roman" w:cs="Times New Roman" w:hint="eastAsia"/>
                <w:sz w:val="21"/>
                <w:szCs w:val="21"/>
                <w14:ligatures w14:val="none"/>
              </w:rPr>
              <w:t>罐</w:t>
            </w:r>
          </w:p>
          <w:p w14:paraId="771F58BE" w14:textId="6AB084F4"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灌装秤</w:t>
            </w:r>
          </w:p>
        </w:tc>
        <w:tc>
          <w:tcPr>
            <w:tcW w:w="2241" w:type="pct"/>
            <w:vAlign w:val="center"/>
          </w:tcPr>
          <w:p w14:paraId="089C683D" w14:textId="60ACB64D"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w:t>
            </w:r>
          </w:p>
        </w:tc>
        <w:tc>
          <w:tcPr>
            <w:tcW w:w="463" w:type="pct"/>
            <w:vAlign w:val="center"/>
          </w:tcPr>
          <w:p w14:paraId="73579F55" w14:textId="1A766E87" w:rsidR="00D456FC"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4</w:t>
            </w:r>
            <w:r w:rsidR="00D456FC" w:rsidRPr="00451447">
              <w:rPr>
                <w:rFonts w:ascii="Times New Roman" w:eastAsia="宋体" w:hAnsi="Times New Roman" w:cs="Times New Roman" w:hint="eastAsia"/>
                <w:sz w:val="21"/>
                <w:szCs w:val="21"/>
                <w14:ligatures w14:val="none"/>
              </w:rPr>
              <w:t>台</w:t>
            </w:r>
          </w:p>
        </w:tc>
        <w:tc>
          <w:tcPr>
            <w:tcW w:w="1216" w:type="pct"/>
            <w:vAlign w:val="center"/>
          </w:tcPr>
          <w:p w14:paraId="03888268" w14:textId="77777777"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highlight w:val="yellow"/>
                <w14:ligatures w14:val="none"/>
              </w:rPr>
            </w:pPr>
          </w:p>
        </w:tc>
      </w:tr>
      <w:tr w:rsidR="00451447" w:rsidRPr="00451447" w14:paraId="4B549A84" w14:textId="77777777" w:rsidTr="00DD5744">
        <w:trPr>
          <w:trHeight w:val="454"/>
          <w:jc w:val="center"/>
        </w:trPr>
        <w:tc>
          <w:tcPr>
            <w:tcW w:w="377" w:type="pct"/>
            <w:vAlign w:val="center"/>
          </w:tcPr>
          <w:p w14:paraId="0614A36A" w14:textId="77777777" w:rsidR="00846E30" w:rsidRPr="00451447" w:rsidRDefault="00846E30"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60CDCA5C" w14:textId="65181715" w:rsidR="00846E30"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液氧充装头</w:t>
            </w:r>
          </w:p>
        </w:tc>
        <w:tc>
          <w:tcPr>
            <w:tcW w:w="2241" w:type="pct"/>
            <w:vAlign w:val="center"/>
          </w:tcPr>
          <w:p w14:paraId="51D915BF" w14:textId="77777777" w:rsidR="00846E30"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p>
        </w:tc>
        <w:tc>
          <w:tcPr>
            <w:tcW w:w="463" w:type="pct"/>
            <w:vAlign w:val="center"/>
          </w:tcPr>
          <w:p w14:paraId="10241090" w14:textId="238D89AC" w:rsidR="00846E30"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3</w:t>
            </w:r>
            <w:r w:rsidRPr="00451447">
              <w:rPr>
                <w:rFonts w:ascii="Times New Roman" w:eastAsia="宋体" w:hAnsi="Times New Roman" w:cs="Times New Roman" w:hint="eastAsia"/>
                <w:sz w:val="21"/>
                <w:szCs w:val="21"/>
                <w14:ligatures w14:val="none"/>
              </w:rPr>
              <w:t>个</w:t>
            </w:r>
          </w:p>
        </w:tc>
        <w:tc>
          <w:tcPr>
            <w:tcW w:w="1216" w:type="pct"/>
            <w:vAlign w:val="center"/>
          </w:tcPr>
          <w:p w14:paraId="529C256D" w14:textId="77777777" w:rsidR="00846E30"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451447" w:rsidRPr="00451447" w14:paraId="7D45C3E5" w14:textId="77777777" w:rsidTr="00DD5744">
        <w:trPr>
          <w:trHeight w:val="454"/>
          <w:jc w:val="center"/>
        </w:trPr>
        <w:tc>
          <w:tcPr>
            <w:tcW w:w="377" w:type="pct"/>
            <w:vAlign w:val="center"/>
          </w:tcPr>
          <w:p w14:paraId="779B22AA" w14:textId="77777777" w:rsidR="00D456FC" w:rsidRPr="00451447" w:rsidRDefault="00D456F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158DC01B" w14:textId="1C07198E"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液氩</w:t>
            </w:r>
            <w:r w:rsidR="00846E30" w:rsidRPr="00451447">
              <w:rPr>
                <w:rFonts w:ascii="Times New Roman" w:eastAsia="宋体" w:hAnsi="Times New Roman" w:cs="Times New Roman" w:hint="eastAsia"/>
                <w:sz w:val="21"/>
                <w:szCs w:val="21"/>
                <w14:ligatures w14:val="none"/>
              </w:rPr>
              <w:t>充装头</w:t>
            </w:r>
          </w:p>
        </w:tc>
        <w:tc>
          <w:tcPr>
            <w:tcW w:w="2241" w:type="pct"/>
            <w:vAlign w:val="center"/>
          </w:tcPr>
          <w:p w14:paraId="7A0F9875" w14:textId="5CDA8FBF"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w:t>
            </w:r>
          </w:p>
        </w:tc>
        <w:tc>
          <w:tcPr>
            <w:tcW w:w="463" w:type="pct"/>
            <w:vAlign w:val="center"/>
          </w:tcPr>
          <w:p w14:paraId="4358B9BD" w14:textId="39F53D86" w:rsidR="00D456FC"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3</w:t>
            </w:r>
            <w:r w:rsidRPr="00451447">
              <w:rPr>
                <w:rFonts w:ascii="Times New Roman" w:eastAsia="宋体" w:hAnsi="Times New Roman" w:cs="Times New Roman" w:hint="eastAsia"/>
                <w:sz w:val="21"/>
                <w:szCs w:val="21"/>
                <w14:ligatures w14:val="none"/>
              </w:rPr>
              <w:t>个</w:t>
            </w:r>
          </w:p>
        </w:tc>
        <w:tc>
          <w:tcPr>
            <w:tcW w:w="1216" w:type="pct"/>
            <w:vAlign w:val="center"/>
          </w:tcPr>
          <w:p w14:paraId="3DDA5D9A" w14:textId="77777777"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451447" w:rsidRPr="00451447" w14:paraId="1989E51B" w14:textId="77777777" w:rsidTr="00DD5744">
        <w:trPr>
          <w:trHeight w:val="454"/>
          <w:jc w:val="center"/>
        </w:trPr>
        <w:tc>
          <w:tcPr>
            <w:tcW w:w="377" w:type="pct"/>
            <w:vAlign w:val="center"/>
          </w:tcPr>
          <w:p w14:paraId="5BAEB48D" w14:textId="77777777" w:rsidR="00D456FC" w:rsidRPr="00451447" w:rsidRDefault="00D456F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58516295" w14:textId="0B605CE3"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液氮</w:t>
            </w:r>
            <w:r w:rsidR="00846E30" w:rsidRPr="00451447">
              <w:rPr>
                <w:rFonts w:ascii="Times New Roman" w:eastAsia="宋体" w:hAnsi="Times New Roman" w:cs="Times New Roman" w:hint="eastAsia"/>
                <w:sz w:val="21"/>
                <w:szCs w:val="21"/>
                <w14:ligatures w14:val="none"/>
              </w:rPr>
              <w:t>充装头</w:t>
            </w:r>
          </w:p>
        </w:tc>
        <w:tc>
          <w:tcPr>
            <w:tcW w:w="2241" w:type="pct"/>
            <w:vAlign w:val="center"/>
          </w:tcPr>
          <w:p w14:paraId="453FD468" w14:textId="47C9822E"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w:t>
            </w:r>
          </w:p>
        </w:tc>
        <w:tc>
          <w:tcPr>
            <w:tcW w:w="463" w:type="pct"/>
            <w:vAlign w:val="center"/>
          </w:tcPr>
          <w:p w14:paraId="3CC4714C" w14:textId="1C29154A" w:rsidR="00D456FC"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3</w:t>
            </w:r>
            <w:r w:rsidRPr="00451447">
              <w:rPr>
                <w:rFonts w:ascii="Times New Roman" w:eastAsia="宋体" w:hAnsi="Times New Roman" w:cs="Times New Roman" w:hint="eastAsia"/>
                <w:sz w:val="21"/>
                <w:szCs w:val="21"/>
                <w14:ligatures w14:val="none"/>
              </w:rPr>
              <w:t>个</w:t>
            </w:r>
          </w:p>
        </w:tc>
        <w:tc>
          <w:tcPr>
            <w:tcW w:w="1216" w:type="pct"/>
            <w:vAlign w:val="center"/>
          </w:tcPr>
          <w:p w14:paraId="573B5071" w14:textId="77777777"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451447" w:rsidRPr="00451447" w14:paraId="158D5F05" w14:textId="77777777" w:rsidTr="00DD5744">
        <w:trPr>
          <w:trHeight w:val="454"/>
          <w:jc w:val="center"/>
        </w:trPr>
        <w:tc>
          <w:tcPr>
            <w:tcW w:w="377" w:type="pct"/>
            <w:vAlign w:val="center"/>
          </w:tcPr>
          <w:p w14:paraId="672CCFB0" w14:textId="77777777" w:rsidR="00D456FC" w:rsidRPr="00451447" w:rsidRDefault="00D456FC"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3D286E93" w14:textId="5D5D88A3"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液态二氧化碳</w:t>
            </w:r>
            <w:r w:rsidR="00846E30" w:rsidRPr="00451447">
              <w:rPr>
                <w:rFonts w:ascii="Times New Roman" w:eastAsia="宋体" w:hAnsi="Times New Roman" w:cs="Times New Roman" w:hint="eastAsia"/>
                <w:sz w:val="21"/>
                <w:szCs w:val="21"/>
                <w14:ligatures w14:val="none"/>
              </w:rPr>
              <w:t>充装头</w:t>
            </w:r>
          </w:p>
        </w:tc>
        <w:tc>
          <w:tcPr>
            <w:tcW w:w="2241" w:type="pct"/>
            <w:vAlign w:val="center"/>
          </w:tcPr>
          <w:p w14:paraId="5326DCDC" w14:textId="1893F8DA"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w:t>
            </w:r>
          </w:p>
        </w:tc>
        <w:tc>
          <w:tcPr>
            <w:tcW w:w="463" w:type="pct"/>
            <w:vAlign w:val="center"/>
          </w:tcPr>
          <w:p w14:paraId="14F3CD80" w14:textId="144390CA" w:rsidR="00D456FC"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3</w:t>
            </w:r>
            <w:r w:rsidRPr="00451447">
              <w:rPr>
                <w:rFonts w:ascii="Times New Roman" w:eastAsia="宋体" w:hAnsi="Times New Roman" w:cs="Times New Roman" w:hint="eastAsia"/>
                <w:sz w:val="21"/>
                <w:szCs w:val="21"/>
                <w14:ligatures w14:val="none"/>
              </w:rPr>
              <w:t>个</w:t>
            </w:r>
          </w:p>
        </w:tc>
        <w:tc>
          <w:tcPr>
            <w:tcW w:w="1216" w:type="pct"/>
            <w:vAlign w:val="center"/>
          </w:tcPr>
          <w:p w14:paraId="681F585A" w14:textId="77777777" w:rsidR="00D456FC" w:rsidRPr="00451447" w:rsidRDefault="00D456FC" w:rsidP="00DE182B">
            <w:pPr>
              <w:adjustRightInd w:val="0"/>
              <w:snapToGrid w:val="0"/>
              <w:spacing w:after="0" w:line="240" w:lineRule="auto"/>
              <w:jc w:val="center"/>
              <w:rPr>
                <w:rFonts w:ascii="Times New Roman" w:eastAsia="宋体" w:hAnsi="Times New Roman" w:cs="Times New Roman"/>
                <w:sz w:val="21"/>
                <w:szCs w:val="21"/>
                <w14:ligatures w14:val="none"/>
              </w:rPr>
            </w:pPr>
          </w:p>
        </w:tc>
      </w:tr>
      <w:tr w:rsidR="00451447" w:rsidRPr="00451447" w14:paraId="322D2B1C" w14:textId="77777777" w:rsidTr="00DD5744">
        <w:trPr>
          <w:trHeight w:val="454"/>
          <w:jc w:val="center"/>
        </w:trPr>
        <w:tc>
          <w:tcPr>
            <w:tcW w:w="377" w:type="pct"/>
            <w:vAlign w:val="center"/>
          </w:tcPr>
          <w:p w14:paraId="4CA214D6" w14:textId="77777777" w:rsidR="008D1B9B" w:rsidRPr="00451447" w:rsidRDefault="008D1B9B"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0106258C" w14:textId="09DBB1C2" w:rsidR="008D1B9B" w:rsidRPr="00451447" w:rsidRDefault="008D1B9B"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杜瓦罐</w:t>
            </w:r>
          </w:p>
        </w:tc>
        <w:tc>
          <w:tcPr>
            <w:tcW w:w="2241" w:type="pct"/>
            <w:vAlign w:val="center"/>
          </w:tcPr>
          <w:p w14:paraId="63DB0A21" w14:textId="337F0802" w:rsidR="008D1B9B" w:rsidRPr="00451447" w:rsidRDefault="00BC2555"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175L</w:t>
            </w:r>
          </w:p>
        </w:tc>
        <w:tc>
          <w:tcPr>
            <w:tcW w:w="463" w:type="pct"/>
            <w:vAlign w:val="center"/>
          </w:tcPr>
          <w:p w14:paraId="65207C83" w14:textId="4406AE5E" w:rsidR="008D1B9B" w:rsidRPr="00451447" w:rsidRDefault="00846E30"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50</w:t>
            </w:r>
            <w:r w:rsidR="00BC2555" w:rsidRPr="00451447">
              <w:rPr>
                <w:rFonts w:ascii="Times New Roman" w:eastAsia="宋体" w:hAnsi="Times New Roman" w:cs="Times New Roman" w:hint="eastAsia"/>
                <w:sz w:val="21"/>
                <w:szCs w:val="21"/>
                <w14:ligatures w14:val="none"/>
              </w:rPr>
              <w:t>个</w:t>
            </w:r>
          </w:p>
        </w:tc>
        <w:tc>
          <w:tcPr>
            <w:tcW w:w="1216" w:type="pct"/>
            <w:vAlign w:val="center"/>
          </w:tcPr>
          <w:p w14:paraId="2A55A1CE" w14:textId="16B962EC" w:rsidR="008D1B9B" w:rsidRPr="00451447" w:rsidRDefault="00BC2555" w:rsidP="00DE182B">
            <w:pPr>
              <w:adjustRightInd w:val="0"/>
              <w:snapToGrid w:val="0"/>
              <w:spacing w:after="0" w:line="240" w:lineRule="auto"/>
              <w:jc w:val="center"/>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液氧</w:t>
            </w:r>
            <w:r w:rsidR="00846E30" w:rsidRPr="00451447">
              <w:rPr>
                <w:rFonts w:ascii="Times New Roman" w:eastAsia="宋体" w:hAnsi="Times New Roman" w:cs="Times New Roman" w:hint="eastAsia"/>
                <w:sz w:val="21"/>
                <w:szCs w:val="21"/>
                <w14:ligatures w14:val="none"/>
              </w:rPr>
              <w:t>20</w:t>
            </w:r>
            <w:r w:rsidR="00846E30" w:rsidRPr="00451447">
              <w:rPr>
                <w:rFonts w:ascii="Times New Roman" w:eastAsia="宋体" w:hAnsi="Times New Roman" w:cs="Times New Roman" w:hint="eastAsia"/>
                <w:sz w:val="21"/>
                <w:szCs w:val="21"/>
                <w14:ligatures w14:val="none"/>
              </w:rPr>
              <w:t>个，液氩、液氮、液态二氧化碳各</w:t>
            </w:r>
            <w:r w:rsidR="00846E30" w:rsidRPr="00451447">
              <w:rPr>
                <w:rFonts w:ascii="Times New Roman" w:eastAsia="宋体" w:hAnsi="Times New Roman" w:cs="Times New Roman" w:hint="eastAsia"/>
                <w:sz w:val="21"/>
                <w:szCs w:val="21"/>
                <w14:ligatures w14:val="none"/>
              </w:rPr>
              <w:t>10</w:t>
            </w:r>
            <w:r w:rsidR="00846E30" w:rsidRPr="00451447">
              <w:rPr>
                <w:rFonts w:ascii="Times New Roman" w:eastAsia="宋体" w:hAnsi="Times New Roman" w:cs="Times New Roman" w:hint="eastAsia"/>
                <w:sz w:val="21"/>
                <w:szCs w:val="21"/>
                <w14:ligatures w14:val="none"/>
              </w:rPr>
              <w:t>个</w:t>
            </w:r>
          </w:p>
        </w:tc>
      </w:tr>
      <w:tr w:rsidR="00A4331A" w:rsidRPr="00C35ADC" w14:paraId="03E56FAE" w14:textId="77777777" w:rsidTr="00DD5744">
        <w:trPr>
          <w:trHeight w:val="454"/>
          <w:jc w:val="center"/>
        </w:trPr>
        <w:tc>
          <w:tcPr>
            <w:tcW w:w="377" w:type="pct"/>
            <w:vAlign w:val="center"/>
          </w:tcPr>
          <w:p w14:paraId="134938EF" w14:textId="77777777" w:rsidR="00A4331A" w:rsidRPr="0056181D" w:rsidRDefault="00A4331A"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7B19DFBF" w14:textId="36EB3167"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氧气浓度检测器</w:t>
            </w:r>
          </w:p>
        </w:tc>
        <w:tc>
          <w:tcPr>
            <w:tcW w:w="2241" w:type="pct"/>
            <w:vAlign w:val="center"/>
          </w:tcPr>
          <w:p w14:paraId="2AA998B3" w14:textId="77D3035F"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w:t>
            </w:r>
          </w:p>
        </w:tc>
        <w:tc>
          <w:tcPr>
            <w:tcW w:w="463" w:type="pct"/>
            <w:vAlign w:val="center"/>
          </w:tcPr>
          <w:p w14:paraId="4753DDAC" w14:textId="555C8DA1" w:rsidR="00A4331A" w:rsidRPr="00C35ADC" w:rsidRDefault="00AD348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2</w:t>
            </w:r>
            <w:r w:rsidR="00A4331A">
              <w:rPr>
                <w:rFonts w:ascii="Times New Roman" w:eastAsia="宋体" w:hAnsi="Times New Roman" w:cs="Times New Roman" w:hint="eastAsia"/>
                <w:sz w:val="21"/>
                <w:szCs w:val="21"/>
                <w14:ligatures w14:val="none"/>
              </w:rPr>
              <w:t>个</w:t>
            </w:r>
          </w:p>
        </w:tc>
        <w:tc>
          <w:tcPr>
            <w:tcW w:w="1216" w:type="pct"/>
            <w:vAlign w:val="center"/>
          </w:tcPr>
          <w:p w14:paraId="776BF6BC" w14:textId="47231B5A" w:rsidR="00A4331A" w:rsidRPr="00C35ADC" w:rsidRDefault="00A4331A"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充装间内</w:t>
            </w:r>
          </w:p>
        </w:tc>
      </w:tr>
      <w:tr w:rsidR="00DE182B" w:rsidRPr="00C35ADC" w14:paraId="2798F011" w14:textId="77777777" w:rsidTr="00DD5744">
        <w:trPr>
          <w:trHeight w:val="454"/>
          <w:jc w:val="center"/>
        </w:trPr>
        <w:tc>
          <w:tcPr>
            <w:tcW w:w="377" w:type="pct"/>
            <w:vAlign w:val="center"/>
          </w:tcPr>
          <w:p w14:paraId="5AB90514" w14:textId="77777777" w:rsidR="00DE182B" w:rsidRPr="0056181D" w:rsidRDefault="00DE182B" w:rsidP="00DE182B">
            <w:pPr>
              <w:pStyle w:val="a7"/>
              <w:numPr>
                <w:ilvl w:val="0"/>
                <w:numId w:val="15"/>
              </w:numPr>
              <w:adjustRightInd w:val="0"/>
              <w:snapToGrid w:val="0"/>
              <w:spacing w:after="0" w:line="240" w:lineRule="auto"/>
              <w:ind w:left="0" w:firstLineChars="0" w:firstLine="0"/>
              <w:jc w:val="center"/>
              <w:rPr>
                <w:rFonts w:ascii="Times New Roman" w:eastAsia="宋体" w:hAnsi="Times New Roman" w:cs="Times New Roman"/>
                <w:sz w:val="21"/>
                <w:szCs w:val="21"/>
                <w14:ligatures w14:val="none"/>
              </w:rPr>
            </w:pPr>
          </w:p>
        </w:tc>
        <w:tc>
          <w:tcPr>
            <w:tcW w:w="703" w:type="pct"/>
            <w:vAlign w:val="center"/>
          </w:tcPr>
          <w:p w14:paraId="0704B8CB" w14:textId="74287468" w:rsidR="00DE182B" w:rsidRDefault="00DE182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四合一气体检测仪</w:t>
            </w:r>
          </w:p>
        </w:tc>
        <w:tc>
          <w:tcPr>
            <w:tcW w:w="2241" w:type="pct"/>
            <w:vAlign w:val="center"/>
          </w:tcPr>
          <w:p w14:paraId="5B320622" w14:textId="625DB4D0" w:rsidR="00DE182B" w:rsidRDefault="00DE182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BT-ADKS-4</w:t>
            </w:r>
          </w:p>
        </w:tc>
        <w:tc>
          <w:tcPr>
            <w:tcW w:w="463" w:type="pct"/>
            <w:vAlign w:val="center"/>
          </w:tcPr>
          <w:p w14:paraId="29221DA5" w14:textId="39B5B5ED" w:rsidR="00DE182B" w:rsidRDefault="00DE182B" w:rsidP="00DE182B">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Pr>
                <w:rFonts w:ascii="Times New Roman" w:eastAsia="宋体" w:hAnsi="Times New Roman" w:cs="Times New Roman" w:hint="eastAsia"/>
                <w:sz w:val="21"/>
                <w:szCs w:val="21"/>
                <w14:ligatures w14:val="none"/>
              </w:rPr>
              <w:t>台</w:t>
            </w:r>
          </w:p>
        </w:tc>
        <w:tc>
          <w:tcPr>
            <w:tcW w:w="1216" w:type="pct"/>
            <w:vAlign w:val="center"/>
          </w:tcPr>
          <w:p w14:paraId="1CD80DDF" w14:textId="77777777" w:rsidR="00DE182B" w:rsidRDefault="00DE182B" w:rsidP="00DE182B">
            <w:pPr>
              <w:adjustRightInd w:val="0"/>
              <w:snapToGrid w:val="0"/>
              <w:spacing w:after="0" w:line="240" w:lineRule="auto"/>
              <w:jc w:val="center"/>
              <w:rPr>
                <w:rFonts w:ascii="Times New Roman" w:eastAsia="宋体" w:hAnsi="Times New Roman" w:cs="Times New Roman"/>
                <w:sz w:val="21"/>
                <w:szCs w:val="21"/>
                <w14:ligatures w14:val="none"/>
              </w:rPr>
            </w:pPr>
          </w:p>
        </w:tc>
      </w:tr>
    </w:tbl>
    <w:p w14:paraId="066FFDFD" w14:textId="538C0125" w:rsidR="00C35ADC" w:rsidRDefault="00C35ADC" w:rsidP="0056181D">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C35ADC">
        <w:rPr>
          <w:rFonts w:ascii="Times New Roman" w:eastAsia="黑体" w:hAnsi="Times New Roman" w:cs="Times New Roman"/>
          <w:sz w:val="24"/>
          <w14:ligatures w14:val="none"/>
        </w:rPr>
        <w:t>表</w:t>
      </w:r>
      <w:r w:rsidRPr="00C35ADC">
        <w:rPr>
          <w:rFonts w:ascii="Times New Roman" w:eastAsia="黑体" w:hAnsi="Times New Roman" w:cs="Times New Roman" w:hint="eastAsia"/>
          <w:sz w:val="24"/>
          <w14:ligatures w14:val="none"/>
        </w:rPr>
        <w:t xml:space="preserve">2.2-2 </w:t>
      </w:r>
      <w:r w:rsidR="000D7C0D">
        <w:rPr>
          <w:rFonts w:ascii="Times New Roman" w:eastAsia="黑体" w:hAnsi="Times New Roman" w:cs="Times New Roman" w:hint="eastAsia"/>
          <w:sz w:val="24"/>
          <w14:ligatures w14:val="none"/>
        </w:rPr>
        <w:t xml:space="preserve"> </w:t>
      </w:r>
      <w:r w:rsidRPr="00C35ADC">
        <w:rPr>
          <w:rFonts w:ascii="Times New Roman" w:eastAsia="黑体" w:hAnsi="Times New Roman" w:cs="Times New Roman"/>
          <w:sz w:val="24"/>
          <w14:ligatures w14:val="none"/>
        </w:rPr>
        <w:t>特种设备明细表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
        <w:gridCol w:w="3214"/>
        <w:gridCol w:w="1771"/>
        <w:gridCol w:w="1048"/>
        <w:gridCol w:w="1048"/>
        <w:gridCol w:w="1046"/>
      </w:tblGrid>
      <w:tr w:rsidR="0056181D" w:rsidRPr="0056181D" w14:paraId="64F1C7B8" w14:textId="77777777" w:rsidTr="00487E70">
        <w:trPr>
          <w:trHeight w:val="454"/>
          <w:tblHeader/>
        </w:trPr>
        <w:tc>
          <w:tcPr>
            <w:tcW w:w="571" w:type="pct"/>
            <w:vAlign w:val="center"/>
          </w:tcPr>
          <w:p w14:paraId="7CE094DE"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序号</w:t>
            </w:r>
          </w:p>
        </w:tc>
        <w:tc>
          <w:tcPr>
            <w:tcW w:w="1752" w:type="pct"/>
            <w:vAlign w:val="center"/>
          </w:tcPr>
          <w:p w14:paraId="4EBC0421"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名称</w:t>
            </w:r>
          </w:p>
        </w:tc>
        <w:tc>
          <w:tcPr>
            <w:tcW w:w="965" w:type="pct"/>
            <w:vAlign w:val="center"/>
          </w:tcPr>
          <w:p w14:paraId="1DF74D04"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规格型号</w:t>
            </w:r>
          </w:p>
        </w:tc>
        <w:tc>
          <w:tcPr>
            <w:tcW w:w="571" w:type="pct"/>
            <w:vAlign w:val="center"/>
          </w:tcPr>
          <w:p w14:paraId="335262ED"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单位</w:t>
            </w:r>
          </w:p>
        </w:tc>
        <w:tc>
          <w:tcPr>
            <w:tcW w:w="571" w:type="pct"/>
            <w:vAlign w:val="center"/>
          </w:tcPr>
          <w:p w14:paraId="7AA9FB15"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数量</w:t>
            </w:r>
          </w:p>
        </w:tc>
        <w:tc>
          <w:tcPr>
            <w:tcW w:w="570" w:type="pct"/>
            <w:vAlign w:val="center"/>
          </w:tcPr>
          <w:p w14:paraId="66123E6D"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备注</w:t>
            </w:r>
          </w:p>
        </w:tc>
      </w:tr>
      <w:tr w:rsidR="0056181D" w:rsidRPr="0056181D" w14:paraId="6BB27C54" w14:textId="77777777" w:rsidTr="00264510">
        <w:trPr>
          <w:trHeight w:val="454"/>
        </w:trPr>
        <w:tc>
          <w:tcPr>
            <w:tcW w:w="571" w:type="pct"/>
            <w:vAlign w:val="center"/>
          </w:tcPr>
          <w:p w14:paraId="2A87BBCE"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1</w:t>
            </w:r>
          </w:p>
        </w:tc>
        <w:tc>
          <w:tcPr>
            <w:tcW w:w="1752" w:type="pct"/>
            <w:vAlign w:val="center"/>
          </w:tcPr>
          <w:p w14:paraId="343C9F22"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液氧储罐</w:t>
            </w:r>
          </w:p>
        </w:tc>
        <w:tc>
          <w:tcPr>
            <w:tcW w:w="965" w:type="pct"/>
            <w:vAlign w:val="center"/>
          </w:tcPr>
          <w:p w14:paraId="14B1B844"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30m³</w:t>
            </w:r>
          </w:p>
        </w:tc>
        <w:tc>
          <w:tcPr>
            <w:tcW w:w="571" w:type="pct"/>
            <w:vAlign w:val="center"/>
          </w:tcPr>
          <w:p w14:paraId="00F6C52D" w14:textId="49DAB629" w:rsidR="0056181D"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座</w:t>
            </w:r>
          </w:p>
        </w:tc>
        <w:tc>
          <w:tcPr>
            <w:tcW w:w="571" w:type="pct"/>
            <w:vAlign w:val="center"/>
          </w:tcPr>
          <w:p w14:paraId="15F6F2DE"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1</w:t>
            </w:r>
          </w:p>
        </w:tc>
        <w:tc>
          <w:tcPr>
            <w:tcW w:w="570" w:type="pct"/>
            <w:vAlign w:val="center"/>
          </w:tcPr>
          <w:p w14:paraId="3DCFE5DF"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p>
        </w:tc>
      </w:tr>
      <w:tr w:rsidR="0056181D" w:rsidRPr="0056181D" w14:paraId="090031E0" w14:textId="77777777" w:rsidTr="00264510">
        <w:trPr>
          <w:trHeight w:val="454"/>
        </w:trPr>
        <w:tc>
          <w:tcPr>
            <w:tcW w:w="571" w:type="pct"/>
            <w:vAlign w:val="center"/>
          </w:tcPr>
          <w:p w14:paraId="3958A2A5"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2</w:t>
            </w:r>
          </w:p>
        </w:tc>
        <w:tc>
          <w:tcPr>
            <w:tcW w:w="1752" w:type="pct"/>
            <w:vAlign w:val="center"/>
          </w:tcPr>
          <w:p w14:paraId="18645ECC"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二氧化碳储罐</w:t>
            </w:r>
          </w:p>
        </w:tc>
        <w:tc>
          <w:tcPr>
            <w:tcW w:w="965" w:type="pct"/>
            <w:vAlign w:val="center"/>
          </w:tcPr>
          <w:p w14:paraId="5D957D31"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30m³</w:t>
            </w:r>
          </w:p>
        </w:tc>
        <w:tc>
          <w:tcPr>
            <w:tcW w:w="571" w:type="pct"/>
            <w:vAlign w:val="center"/>
          </w:tcPr>
          <w:p w14:paraId="4AF0ACC6" w14:textId="7FF73FB1" w:rsidR="0056181D"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座</w:t>
            </w:r>
          </w:p>
        </w:tc>
        <w:tc>
          <w:tcPr>
            <w:tcW w:w="571" w:type="pct"/>
            <w:vAlign w:val="center"/>
          </w:tcPr>
          <w:p w14:paraId="0E20F7F5"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1</w:t>
            </w:r>
          </w:p>
        </w:tc>
        <w:tc>
          <w:tcPr>
            <w:tcW w:w="570" w:type="pct"/>
            <w:vAlign w:val="center"/>
          </w:tcPr>
          <w:p w14:paraId="21D5252F"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p>
        </w:tc>
      </w:tr>
      <w:tr w:rsidR="0056181D" w:rsidRPr="0056181D" w14:paraId="18068797" w14:textId="77777777" w:rsidTr="00264510">
        <w:trPr>
          <w:trHeight w:val="454"/>
        </w:trPr>
        <w:tc>
          <w:tcPr>
            <w:tcW w:w="571" w:type="pct"/>
            <w:vAlign w:val="center"/>
          </w:tcPr>
          <w:p w14:paraId="678621E2"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3</w:t>
            </w:r>
          </w:p>
        </w:tc>
        <w:tc>
          <w:tcPr>
            <w:tcW w:w="1752" w:type="pct"/>
            <w:vAlign w:val="center"/>
          </w:tcPr>
          <w:p w14:paraId="1FCECE32"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液氩储罐</w:t>
            </w:r>
          </w:p>
        </w:tc>
        <w:tc>
          <w:tcPr>
            <w:tcW w:w="965" w:type="pct"/>
            <w:vAlign w:val="center"/>
          </w:tcPr>
          <w:p w14:paraId="5BC907A3"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30m³</w:t>
            </w:r>
          </w:p>
        </w:tc>
        <w:tc>
          <w:tcPr>
            <w:tcW w:w="571" w:type="pct"/>
            <w:vAlign w:val="center"/>
          </w:tcPr>
          <w:p w14:paraId="4A36F040" w14:textId="5A370948" w:rsidR="0056181D"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座</w:t>
            </w:r>
          </w:p>
        </w:tc>
        <w:tc>
          <w:tcPr>
            <w:tcW w:w="571" w:type="pct"/>
            <w:vAlign w:val="center"/>
          </w:tcPr>
          <w:p w14:paraId="38ABA0A4"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1</w:t>
            </w:r>
          </w:p>
        </w:tc>
        <w:tc>
          <w:tcPr>
            <w:tcW w:w="570" w:type="pct"/>
            <w:vAlign w:val="center"/>
          </w:tcPr>
          <w:p w14:paraId="2B3E81CE"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p>
        </w:tc>
      </w:tr>
      <w:tr w:rsidR="00487E70" w:rsidRPr="0056181D" w14:paraId="49CD25C4" w14:textId="77777777" w:rsidTr="00264510">
        <w:trPr>
          <w:trHeight w:val="454"/>
        </w:trPr>
        <w:tc>
          <w:tcPr>
            <w:tcW w:w="571" w:type="pct"/>
            <w:vAlign w:val="center"/>
          </w:tcPr>
          <w:p w14:paraId="05860E0E" w14:textId="5E2EB08F"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4</w:t>
            </w:r>
          </w:p>
        </w:tc>
        <w:tc>
          <w:tcPr>
            <w:tcW w:w="1752" w:type="pct"/>
            <w:vAlign w:val="center"/>
          </w:tcPr>
          <w:p w14:paraId="02D5D022" w14:textId="40384E6B"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液氮储罐</w:t>
            </w:r>
          </w:p>
        </w:tc>
        <w:tc>
          <w:tcPr>
            <w:tcW w:w="965" w:type="pct"/>
            <w:vAlign w:val="center"/>
          </w:tcPr>
          <w:p w14:paraId="5F9E5FCC" w14:textId="4CAA3233"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15m</w:t>
            </w:r>
            <w:r w:rsidRPr="00487E70">
              <w:rPr>
                <w:rFonts w:ascii="Times New Roman" w:eastAsia="宋体" w:hAnsi="Times New Roman" w:cs="Times New Roman" w:hint="eastAsia"/>
                <w:kern w:val="28"/>
                <w:sz w:val="21"/>
                <w:szCs w:val="21"/>
                <w:vertAlign w:val="superscript"/>
                <w14:ligatures w14:val="none"/>
              </w:rPr>
              <w:t>3</w:t>
            </w:r>
          </w:p>
        </w:tc>
        <w:tc>
          <w:tcPr>
            <w:tcW w:w="571" w:type="pct"/>
            <w:vAlign w:val="center"/>
          </w:tcPr>
          <w:p w14:paraId="59CDFED6" w14:textId="243220AA"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座</w:t>
            </w:r>
          </w:p>
        </w:tc>
        <w:tc>
          <w:tcPr>
            <w:tcW w:w="571" w:type="pct"/>
            <w:vAlign w:val="center"/>
          </w:tcPr>
          <w:p w14:paraId="4EB62D89" w14:textId="321BCCDC"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1</w:t>
            </w:r>
          </w:p>
        </w:tc>
        <w:tc>
          <w:tcPr>
            <w:tcW w:w="570" w:type="pct"/>
            <w:vAlign w:val="center"/>
          </w:tcPr>
          <w:p w14:paraId="3DFDB9C9" w14:textId="77777777"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p>
        </w:tc>
      </w:tr>
      <w:tr w:rsidR="0056181D" w:rsidRPr="0056181D" w14:paraId="485FA66B" w14:textId="77777777" w:rsidTr="00264510">
        <w:trPr>
          <w:trHeight w:val="454"/>
        </w:trPr>
        <w:tc>
          <w:tcPr>
            <w:tcW w:w="571" w:type="pct"/>
            <w:vAlign w:val="center"/>
          </w:tcPr>
          <w:p w14:paraId="4D8C77D5" w14:textId="5E5F0F29" w:rsidR="0056181D"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5</w:t>
            </w:r>
          </w:p>
        </w:tc>
        <w:tc>
          <w:tcPr>
            <w:tcW w:w="1752" w:type="pct"/>
            <w:vAlign w:val="center"/>
          </w:tcPr>
          <w:p w14:paraId="20DE0743"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氧气钢瓶</w:t>
            </w:r>
          </w:p>
        </w:tc>
        <w:tc>
          <w:tcPr>
            <w:tcW w:w="965" w:type="pct"/>
            <w:vAlign w:val="center"/>
          </w:tcPr>
          <w:p w14:paraId="00C969DD"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40L</w:t>
            </w:r>
          </w:p>
        </w:tc>
        <w:tc>
          <w:tcPr>
            <w:tcW w:w="571" w:type="pct"/>
            <w:vAlign w:val="center"/>
          </w:tcPr>
          <w:p w14:paraId="49EEF291"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瓶</w:t>
            </w:r>
          </w:p>
        </w:tc>
        <w:tc>
          <w:tcPr>
            <w:tcW w:w="571" w:type="pct"/>
            <w:vAlign w:val="center"/>
          </w:tcPr>
          <w:p w14:paraId="6EDC6FC1"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100</w:t>
            </w:r>
          </w:p>
        </w:tc>
        <w:tc>
          <w:tcPr>
            <w:tcW w:w="570" w:type="pct"/>
            <w:vAlign w:val="center"/>
          </w:tcPr>
          <w:p w14:paraId="19B82492"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p>
        </w:tc>
      </w:tr>
      <w:tr w:rsidR="0056181D" w:rsidRPr="0056181D" w14:paraId="7F12D262" w14:textId="77777777" w:rsidTr="00264510">
        <w:trPr>
          <w:trHeight w:val="454"/>
        </w:trPr>
        <w:tc>
          <w:tcPr>
            <w:tcW w:w="571" w:type="pct"/>
            <w:vAlign w:val="center"/>
          </w:tcPr>
          <w:p w14:paraId="18802540" w14:textId="3C2277D4" w:rsidR="0056181D"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6</w:t>
            </w:r>
          </w:p>
        </w:tc>
        <w:tc>
          <w:tcPr>
            <w:tcW w:w="1752" w:type="pct"/>
            <w:vAlign w:val="center"/>
          </w:tcPr>
          <w:p w14:paraId="0721BB94"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二氧化碳钢瓶</w:t>
            </w:r>
          </w:p>
        </w:tc>
        <w:tc>
          <w:tcPr>
            <w:tcW w:w="965" w:type="pct"/>
            <w:vAlign w:val="center"/>
          </w:tcPr>
          <w:p w14:paraId="3425E080"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40L</w:t>
            </w:r>
          </w:p>
        </w:tc>
        <w:tc>
          <w:tcPr>
            <w:tcW w:w="571" w:type="pct"/>
            <w:vAlign w:val="center"/>
          </w:tcPr>
          <w:p w14:paraId="2C227022"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瓶</w:t>
            </w:r>
          </w:p>
        </w:tc>
        <w:tc>
          <w:tcPr>
            <w:tcW w:w="571" w:type="pct"/>
            <w:vAlign w:val="center"/>
          </w:tcPr>
          <w:p w14:paraId="403495D4"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50</w:t>
            </w:r>
          </w:p>
        </w:tc>
        <w:tc>
          <w:tcPr>
            <w:tcW w:w="570" w:type="pct"/>
            <w:vAlign w:val="center"/>
          </w:tcPr>
          <w:p w14:paraId="3C64B8D0"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p>
        </w:tc>
      </w:tr>
      <w:tr w:rsidR="0056181D" w:rsidRPr="0056181D" w14:paraId="67FB80F4" w14:textId="77777777" w:rsidTr="00264510">
        <w:trPr>
          <w:trHeight w:val="454"/>
        </w:trPr>
        <w:tc>
          <w:tcPr>
            <w:tcW w:w="571" w:type="pct"/>
            <w:vAlign w:val="center"/>
          </w:tcPr>
          <w:p w14:paraId="101DFD1B" w14:textId="0C4B7207" w:rsidR="0056181D"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7</w:t>
            </w:r>
          </w:p>
        </w:tc>
        <w:tc>
          <w:tcPr>
            <w:tcW w:w="1752" w:type="pct"/>
            <w:vAlign w:val="center"/>
          </w:tcPr>
          <w:p w14:paraId="69839FE4"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氩气钢瓶</w:t>
            </w:r>
          </w:p>
        </w:tc>
        <w:tc>
          <w:tcPr>
            <w:tcW w:w="965" w:type="pct"/>
            <w:vAlign w:val="center"/>
          </w:tcPr>
          <w:p w14:paraId="7999D8AC"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40L</w:t>
            </w:r>
          </w:p>
        </w:tc>
        <w:tc>
          <w:tcPr>
            <w:tcW w:w="571" w:type="pct"/>
            <w:vAlign w:val="center"/>
          </w:tcPr>
          <w:p w14:paraId="1E1A3F70"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瓶</w:t>
            </w:r>
          </w:p>
        </w:tc>
        <w:tc>
          <w:tcPr>
            <w:tcW w:w="571" w:type="pct"/>
            <w:vAlign w:val="center"/>
          </w:tcPr>
          <w:p w14:paraId="70007663"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r w:rsidRPr="0056181D">
              <w:rPr>
                <w:rFonts w:ascii="Times New Roman" w:eastAsia="宋体" w:hAnsi="Times New Roman" w:cs="Times New Roman"/>
                <w:kern w:val="28"/>
                <w:sz w:val="21"/>
                <w:szCs w:val="21"/>
                <w14:ligatures w14:val="none"/>
              </w:rPr>
              <w:t>50</w:t>
            </w:r>
          </w:p>
        </w:tc>
        <w:tc>
          <w:tcPr>
            <w:tcW w:w="570" w:type="pct"/>
            <w:vAlign w:val="center"/>
          </w:tcPr>
          <w:p w14:paraId="5CCAB7D6" w14:textId="77777777" w:rsidR="0056181D" w:rsidRPr="0056181D" w:rsidRDefault="0056181D" w:rsidP="0056181D">
            <w:pPr>
              <w:spacing w:after="0" w:line="240" w:lineRule="auto"/>
              <w:jc w:val="center"/>
              <w:rPr>
                <w:rFonts w:ascii="Times New Roman" w:eastAsia="宋体" w:hAnsi="Times New Roman" w:cs="Times New Roman"/>
                <w:kern w:val="28"/>
                <w:sz w:val="21"/>
                <w:szCs w:val="21"/>
                <w14:ligatures w14:val="none"/>
              </w:rPr>
            </w:pPr>
          </w:p>
        </w:tc>
      </w:tr>
      <w:tr w:rsidR="00487E70" w:rsidRPr="0056181D" w14:paraId="11D14F73" w14:textId="77777777" w:rsidTr="00264510">
        <w:trPr>
          <w:trHeight w:val="454"/>
        </w:trPr>
        <w:tc>
          <w:tcPr>
            <w:tcW w:w="571" w:type="pct"/>
            <w:vAlign w:val="center"/>
          </w:tcPr>
          <w:p w14:paraId="29CEDA71" w14:textId="45622393"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8</w:t>
            </w:r>
          </w:p>
        </w:tc>
        <w:tc>
          <w:tcPr>
            <w:tcW w:w="1752" w:type="pct"/>
            <w:vAlign w:val="center"/>
          </w:tcPr>
          <w:p w14:paraId="7F9EE455" w14:textId="3000A934"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氮气钢瓶</w:t>
            </w:r>
          </w:p>
        </w:tc>
        <w:tc>
          <w:tcPr>
            <w:tcW w:w="965" w:type="pct"/>
            <w:vAlign w:val="center"/>
          </w:tcPr>
          <w:p w14:paraId="0DAA956E" w14:textId="6BC336F4"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40L</w:t>
            </w:r>
          </w:p>
        </w:tc>
        <w:tc>
          <w:tcPr>
            <w:tcW w:w="571" w:type="pct"/>
            <w:vAlign w:val="center"/>
          </w:tcPr>
          <w:p w14:paraId="64335CDF" w14:textId="32240DAE"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瓶</w:t>
            </w:r>
          </w:p>
        </w:tc>
        <w:tc>
          <w:tcPr>
            <w:tcW w:w="571" w:type="pct"/>
            <w:vAlign w:val="center"/>
          </w:tcPr>
          <w:p w14:paraId="217ED4E5" w14:textId="4578460C"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50</w:t>
            </w:r>
          </w:p>
        </w:tc>
        <w:tc>
          <w:tcPr>
            <w:tcW w:w="570" w:type="pct"/>
            <w:vAlign w:val="center"/>
          </w:tcPr>
          <w:p w14:paraId="19BA0EAA" w14:textId="77777777" w:rsidR="00487E70" w:rsidRPr="0056181D" w:rsidRDefault="00487E70" w:rsidP="0056181D">
            <w:pPr>
              <w:spacing w:after="0" w:line="240" w:lineRule="auto"/>
              <w:jc w:val="center"/>
              <w:rPr>
                <w:rFonts w:ascii="Times New Roman" w:eastAsia="宋体" w:hAnsi="Times New Roman" w:cs="Times New Roman"/>
                <w:kern w:val="28"/>
                <w:sz w:val="21"/>
                <w:szCs w:val="21"/>
                <w14:ligatures w14:val="none"/>
              </w:rPr>
            </w:pPr>
          </w:p>
        </w:tc>
      </w:tr>
      <w:tr w:rsidR="0056181D" w:rsidRPr="0056181D" w14:paraId="506FF866" w14:textId="77777777" w:rsidTr="00264510">
        <w:trPr>
          <w:trHeight w:val="454"/>
        </w:trPr>
        <w:tc>
          <w:tcPr>
            <w:tcW w:w="5000" w:type="pct"/>
            <w:gridSpan w:val="6"/>
            <w:vAlign w:val="center"/>
          </w:tcPr>
          <w:p w14:paraId="23BACDA5" w14:textId="0C2D7415" w:rsidR="0056181D" w:rsidRPr="0056181D" w:rsidRDefault="0056181D" w:rsidP="0056181D">
            <w:pPr>
              <w:spacing w:after="0" w:line="240" w:lineRule="auto"/>
              <w:rPr>
                <w:rFonts w:ascii="Times New Roman" w:eastAsia="宋体" w:hAnsi="Times New Roman" w:cs="Times New Roman"/>
                <w:kern w:val="28"/>
                <w:sz w:val="21"/>
                <w:szCs w:val="21"/>
                <w14:ligatures w14:val="none"/>
              </w:rPr>
            </w:pPr>
            <w:r w:rsidRPr="0056181D">
              <w:rPr>
                <w:rFonts w:ascii="Times New Roman" w:eastAsia="宋体" w:hAnsi="Times New Roman" w:cs="Times New Roman" w:hint="eastAsia"/>
                <w:kern w:val="28"/>
                <w:sz w:val="21"/>
                <w:szCs w:val="21"/>
                <w14:ligatures w14:val="none"/>
              </w:rPr>
              <w:t>注：安全附件—安全阀台账详见附件</w:t>
            </w:r>
          </w:p>
        </w:tc>
      </w:tr>
    </w:tbl>
    <w:p w14:paraId="6542515D" w14:textId="26290EC8" w:rsidR="000D7C0D" w:rsidRPr="000D7C0D" w:rsidRDefault="000D7C0D" w:rsidP="00D456FC">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0D7C0D">
        <w:rPr>
          <w:rFonts w:ascii="Times New Roman" w:eastAsia="黑体" w:hAnsi="Times New Roman" w:cs="Times New Roman" w:hint="eastAsia"/>
          <w:b/>
          <w:sz w:val="28"/>
          <w:szCs w:val="32"/>
          <w14:ligatures w14:val="none"/>
        </w:rPr>
        <w:t>2.2.3</w:t>
      </w:r>
      <w:r w:rsidRPr="000D7C0D">
        <w:rPr>
          <w:rFonts w:ascii="Times New Roman" w:eastAsia="黑体" w:hAnsi="Times New Roman" w:cs="Times New Roman" w:hint="eastAsia"/>
          <w:b/>
          <w:sz w:val="28"/>
          <w:szCs w:val="32"/>
          <w14:ligatures w14:val="none"/>
        </w:rPr>
        <w:t>主要建（构）筑物</w:t>
      </w:r>
    </w:p>
    <w:p w14:paraId="3C383CD8" w14:textId="77777777" w:rsidR="000D7C0D" w:rsidRPr="000D7C0D" w:rsidRDefault="000D7C0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D7C0D">
        <w:rPr>
          <w:rFonts w:ascii="Times New Roman" w:eastAsia="宋体" w:hAnsi="Times New Roman" w:cs="Times New Roman" w:hint="eastAsia"/>
          <w:sz w:val="28"/>
          <w:szCs w:val="28"/>
          <w14:ligatures w14:val="none"/>
        </w:rPr>
        <w:t>厂内主要建（构）筑物情况详见下表。</w:t>
      </w:r>
    </w:p>
    <w:p w14:paraId="100C4D14" w14:textId="2BB82C66" w:rsidR="00B04BC4" w:rsidRDefault="000D7C0D" w:rsidP="000D7C0D">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0D7C0D">
        <w:rPr>
          <w:rFonts w:ascii="Times New Roman" w:eastAsia="黑体" w:hAnsi="Times New Roman" w:cs="Times New Roman" w:hint="eastAsia"/>
          <w:sz w:val="24"/>
          <w14:ligatures w14:val="none"/>
        </w:rPr>
        <w:lastRenderedPageBreak/>
        <w:t>表</w:t>
      </w:r>
      <w:r w:rsidRPr="000D7C0D">
        <w:rPr>
          <w:rFonts w:ascii="Times New Roman" w:eastAsia="黑体" w:hAnsi="Times New Roman" w:cs="Times New Roman" w:hint="eastAsia"/>
          <w:sz w:val="24"/>
          <w14:ligatures w14:val="none"/>
        </w:rPr>
        <w:t>2.2-3</w:t>
      </w:r>
      <w:r>
        <w:rPr>
          <w:rFonts w:ascii="Times New Roman" w:eastAsia="黑体" w:hAnsi="Times New Roman" w:cs="Times New Roman" w:hint="eastAsia"/>
          <w:sz w:val="24"/>
          <w14:ligatures w14:val="none"/>
        </w:rPr>
        <w:t xml:space="preserve"> </w:t>
      </w:r>
      <w:r w:rsidRPr="000D7C0D">
        <w:rPr>
          <w:rFonts w:ascii="Times New Roman" w:eastAsia="黑体" w:hAnsi="Times New Roman" w:cs="Times New Roman" w:hint="eastAsia"/>
          <w:sz w:val="24"/>
          <w14:ligatures w14:val="none"/>
        </w:rPr>
        <w:t xml:space="preserve"> </w:t>
      </w:r>
      <w:r w:rsidRPr="000D7C0D">
        <w:rPr>
          <w:rFonts w:ascii="Times New Roman" w:eastAsia="黑体" w:hAnsi="Times New Roman" w:cs="Times New Roman" w:hint="eastAsia"/>
          <w:sz w:val="24"/>
          <w14:ligatures w14:val="none"/>
        </w:rPr>
        <w:t>建（构）筑物一览表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1026"/>
        <w:gridCol w:w="1095"/>
        <w:gridCol w:w="1275"/>
        <w:gridCol w:w="708"/>
        <w:gridCol w:w="1134"/>
        <w:gridCol w:w="710"/>
        <w:gridCol w:w="851"/>
        <w:gridCol w:w="1183"/>
        <w:gridCol w:w="765"/>
      </w:tblGrid>
      <w:tr w:rsidR="006B4A83" w:rsidRPr="00F76F29" w14:paraId="2CB1AB92" w14:textId="196B4471" w:rsidTr="006B4A83">
        <w:trPr>
          <w:trHeight w:val="454"/>
          <w:jc w:val="center"/>
        </w:trPr>
        <w:tc>
          <w:tcPr>
            <w:tcW w:w="232" w:type="pct"/>
            <w:vAlign w:val="center"/>
          </w:tcPr>
          <w:p w14:paraId="61E5929E" w14:textId="7CAD4A0F"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序号</w:t>
            </w:r>
          </w:p>
        </w:tc>
        <w:tc>
          <w:tcPr>
            <w:tcW w:w="559" w:type="pct"/>
            <w:vAlign w:val="center"/>
          </w:tcPr>
          <w:p w14:paraId="24B6BBF2" w14:textId="4D917FED"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名称</w:t>
            </w:r>
          </w:p>
        </w:tc>
        <w:tc>
          <w:tcPr>
            <w:tcW w:w="597" w:type="pct"/>
            <w:vAlign w:val="center"/>
          </w:tcPr>
          <w:p w14:paraId="115505A3" w14:textId="53962B70"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hint="eastAsia"/>
                <w:kern w:val="28"/>
                <w:sz w:val="21"/>
                <w:szCs w:val="21"/>
                <w14:ligatures w14:val="none"/>
              </w:rPr>
              <w:t>占地</w:t>
            </w:r>
            <w:r w:rsidRPr="00F76F29">
              <w:rPr>
                <w:rFonts w:ascii="Times New Roman" w:eastAsia="宋体" w:hAnsi="Times New Roman" w:cs="Times New Roman"/>
                <w:kern w:val="28"/>
                <w:sz w:val="21"/>
                <w:szCs w:val="21"/>
                <w14:ligatures w14:val="none"/>
              </w:rPr>
              <w:t>面积（</w:t>
            </w:r>
            <w:r w:rsidRPr="00F76F29">
              <w:rPr>
                <w:rFonts w:ascii="Times New Roman" w:eastAsia="宋体" w:hAnsi="Times New Roman" w:cs="Times New Roman"/>
                <w:kern w:val="28"/>
                <w:sz w:val="21"/>
                <w:szCs w:val="21"/>
                <w14:ligatures w14:val="none"/>
              </w:rPr>
              <w:t>m</w:t>
            </w:r>
            <w:r w:rsidRPr="00F76F29">
              <w:rPr>
                <w:rFonts w:ascii="Times New Roman" w:eastAsia="宋体" w:hAnsi="Times New Roman" w:cs="Times New Roman"/>
                <w:kern w:val="28"/>
                <w:sz w:val="21"/>
                <w:szCs w:val="21"/>
                <w:vertAlign w:val="superscript"/>
                <w14:ligatures w14:val="none"/>
              </w:rPr>
              <w:t>2</w:t>
            </w:r>
            <w:r w:rsidRPr="00F76F29">
              <w:rPr>
                <w:rFonts w:ascii="Times New Roman" w:eastAsia="宋体" w:hAnsi="Times New Roman" w:cs="Times New Roman"/>
                <w:kern w:val="28"/>
                <w:sz w:val="21"/>
                <w:szCs w:val="21"/>
                <w14:ligatures w14:val="none"/>
              </w:rPr>
              <w:t>）</w:t>
            </w:r>
          </w:p>
        </w:tc>
        <w:tc>
          <w:tcPr>
            <w:tcW w:w="695" w:type="pct"/>
            <w:vAlign w:val="center"/>
          </w:tcPr>
          <w:p w14:paraId="33CB6127" w14:textId="62D59050"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建筑面积（</w:t>
            </w:r>
            <w:r>
              <w:rPr>
                <w:rFonts w:ascii="Times New Roman" w:eastAsia="宋体" w:hAnsi="Times New Roman" w:cs="Times New Roman" w:hint="eastAsia"/>
                <w:kern w:val="28"/>
                <w:sz w:val="21"/>
                <w:szCs w:val="21"/>
                <w14:ligatures w14:val="none"/>
              </w:rPr>
              <w:t>m</w:t>
            </w:r>
            <w:r w:rsidRPr="002B4C00">
              <w:rPr>
                <w:rFonts w:ascii="Times New Roman" w:eastAsia="宋体" w:hAnsi="Times New Roman" w:cs="Times New Roman" w:hint="eastAsia"/>
                <w:kern w:val="28"/>
                <w:sz w:val="21"/>
                <w:szCs w:val="21"/>
                <w:vertAlign w:val="superscript"/>
                <w14:ligatures w14:val="none"/>
              </w:rPr>
              <w:t>2</w:t>
            </w:r>
            <w:r>
              <w:rPr>
                <w:rFonts w:ascii="Times New Roman" w:eastAsia="宋体" w:hAnsi="Times New Roman" w:cs="Times New Roman" w:hint="eastAsia"/>
                <w:kern w:val="28"/>
                <w:sz w:val="21"/>
                <w:szCs w:val="21"/>
                <w14:ligatures w14:val="none"/>
              </w:rPr>
              <w:t>）</w:t>
            </w:r>
          </w:p>
        </w:tc>
        <w:tc>
          <w:tcPr>
            <w:tcW w:w="386" w:type="pct"/>
            <w:vAlign w:val="center"/>
          </w:tcPr>
          <w:p w14:paraId="05C60613" w14:textId="49CF610F"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结构</w:t>
            </w:r>
          </w:p>
        </w:tc>
        <w:tc>
          <w:tcPr>
            <w:tcW w:w="618" w:type="pct"/>
            <w:vAlign w:val="center"/>
          </w:tcPr>
          <w:p w14:paraId="18E3C1CC" w14:textId="77777777"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耐火等级</w:t>
            </w:r>
          </w:p>
        </w:tc>
        <w:tc>
          <w:tcPr>
            <w:tcW w:w="387" w:type="pct"/>
            <w:vAlign w:val="center"/>
          </w:tcPr>
          <w:p w14:paraId="748E801B" w14:textId="77777777"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层数</w:t>
            </w:r>
          </w:p>
        </w:tc>
        <w:tc>
          <w:tcPr>
            <w:tcW w:w="464" w:type="pct"/>
            <w:vAlign w:val="center"/>
          </w:tcPr>
          <w:p w14:paraId="0BBB3128" w14:textId="0C0EC36F"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高度（</w:t>
            </w:r>
            <w:r>
              <w:rPr>
                <w:rFonts w:ascii="Times New Roman" w:eastAsia="宋体" w:hAnsi="Times New Roman" w:cs="Times New Roman" w:hint="eastAsia"/>
                <w:kern w:val="28"/>
                <w:sz w:val="21"/>
                <w:szCs w:val="21"/>
                <w14:ligatures w14:val="none"/>
              </w:rPr>
              <w:t>m</w:t>
            </w:r>
            <w:r>
              <w:rPr>
                <w:rFonts w:ascii="Times New Roman" w:eastAsia="宋体" w:hAnsi="Times New Roman" w:cs="Times New Roman" w:hint="eastAsia"/>
                <w:kern w:val="28"/>
                <w:sz w:val="21"/>
                <w:szCs w:val="21"/>
                <w14:ligatures w14:val="none"/>
              </w:rPr>
              <w:t>）</w:t>
            </w:r>
          </w:p>
        </w:tc>
        <w:tc>
          <w:tcPr>
            <w:tcW w:w="645" w:type="pct"/>
            <w:vAlign w:val="center"/>
          </w:tcPr>
          <w:p w14:paraId="19D57336" w14:textId="30BE331A"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火灾危险类别</w:t>
            </w:r>
          </w:p>
        </w:tc>
        <w:tc>
          <w:tcPr>
            <w:tcW w:w="417" w:type="pct"/>
            <w:vAlign w:val="center"/>
          </w:tcPr>
          <w:p w14:paraId="432D5747" w14:textId="7944B958"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备注</w:t>
            </w:r>
          </w:p>
        </w:tc>
      </w:tr>
      <w:tr w:rsidR="006B4A83" w:rsidRPr="00F76F29" w14:paraId="6AB8CB3B" w14:textId="3D7A096C" w:rsidTr="006B4A83">
        <w:trPr>
          <w:trHeight w:val="454"/>
          <w:jc w:val="center"/>
        </w:trPr>
        <w:tc>
          <w:tcPr>
            <w:tcW w:w="232" w:type="pct"/>
            <w:vAlign w:val="center"/>
          </w:tcPr>
          <w:p w14:paraId="15D9ADB9" w14:textId="4CE0885F"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1</w:t>
            </w:r>
          </w:p>
        </w:tc>
        <w:tc>
          <w:tcPr>
            <w:tcW w:w="559" w:type="pct"/>
            <w:vAlign w:val="center"/>
          </w:tcPr>
          <w:p w14:paraId="4741EC90" w14:textId="1C8E3025"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充装间</w:t>
            </w:r>
          </w:p>
        </w:tc>
        <w:tc>
          <w:tcPr>
            <w:tcW w:w="597" w:type="pct"/>
            <w:vAlign w:val="center"/>
          </w:tcPr>
          <w:p w14:paraId="471D1C71" w14:textId="617360CD"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531.5</w:t>
            </w:r>
          </w:p>
        </w:tc>
        <w:tc>
          <w:tcPr>
            <w:tcW w:w="695" w:type="pct"/>
            <w:vAlign w:val="center"/>
          </w:tcPr>
          <w:p w14:paraId="6847E91F" w14:textId="6FE32742"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531.5</w:t>
            </w:r>
          </w:p>
        </w:tc>
        <w:tc>
          <w:tcPr>
            <w:tcW w:w="386" w:type="pct"/>
            <w:vAlign w:val="center"/>
          </w:tcPr>
          <w:p w14:paraId="42D8E382" w14:textId="2A898D9A"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6B4A83">
              <w:rPr>
                <w:rFonts w:ascii="Times New Roman" w:eastAsia="宋体" w:hAnsi="Times New Roman" w:cs="Times New Roman" w:hint="eastAsia"/>
                <w:kern w:val="28"/>
                <w:sz w:val="21"/>
                <w:szCs w:val="21"/>
                <w14:ligatures w14:val="none"/>
              </w:rPr>
              <w:t>砖混</w:t>
            </w:r>
          </w:p>
        </w:tc>
        <w:tc>
          <w:tcPr>
            <w:tcW w:w="618" w:type="pct"/>
            <w:vAlign w:val="center"/>
          </w:tcPr>
          <w:p w14:paraId="159CBE82" w14:textId="77777777"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二级</w:t>
            </w:r>
          </w:p>
        </w:tc>
        <w:tc>
          <w:tcPr>
            <w:tcW w:w="387" w:type="pct"/>
            <w:vAlign w:val="center"/>
          </w:tcPr>
          <w:p w14:paraId="39453142" w14:textId="77777777"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1</w:t>
            </w:r>
          </w:p>
        </w:tc>
        <w:tc>
          <w:tcPr>
            <w:tcW w:w="464" w:type="pct"/>
            <w:vAlign w:val="center"/>
          </w:tcPr>
          <w:p w14:paraId="05F2D13E" w14:textId="6D969734"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4</w:t>
            </w:r>
          </w:p>
        </w:tc>
        <w:tc>
          <w:tcPr>
            <w:tcW w:w="645" w:type="pct"/>
            <w:vAlign w:val="center"/>
          </w:tcPr>
          <w:p w14:paraId="2E7F7503" w14:textId="17D949D9"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F76F29">
              <w:rPr>
                <w:rFonts w:ascii="Times New Roman" w:eastAsia="宋体" w:hAnsi="Times New Roman" w:cs="Times New Roman"/>
                <w:kern w:val="28"/>
                <w:sz w:val="21"/>
                <w:szCs w:val="21"/>
                <w14:ligatures w14:val="none"/>
              </w:rPr>
              <w:t>乙类</w:t>
            </w:r>
          </w:p>
        </w:tc>
        <w:tc>
          <w:tcPr>
            <w:tcW w:w="417" w:type="pct"/>
            <w:vAlign w:val="center"/>
          </w:tcPr>
          <w:p w14:paraId="0DC84AC8" w14:textId="77777777"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p>
        </w:tc>
      </w:tr>
      <w:tr w:rsidR="006B4A83" w:rsidRPr="00F76F29" w14:paraId="065D1CBA" w14:textId="57E98643" w:rsidTr="006B4A83">
        <w:trPr>
          <w:trHeight w:val="454"/>
          <w:jc w:val="center"/>
        </w:trPr>
        <w:tc>
          <w:tcPr>
            <w:tcW w:w="232" w:type="pct"/>
            <w:vAlign w:val="center"/>
          </w:tcPr>
          <w:p w14:paraId="67D0C422" w14:textId="1480167F"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2</w:t>
            </w:r>
          </w:p>
        </w:tc>
        <w:tc>
          <w:tcPr>
            <w:tcW w:w="559" w:type="pct"/>
            <w:vAlign w:val="center"/>
          </w:tcPr>
          <w:p w14:paraId="0FE64BEE" w14:textId="5AEA411C"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办公楼</w:t>
            </w:r>
          </w:p>
        </w:tc>
        <w:tc>
          <w:tcPr>
            <w:tcW w:w="597" w:type="pct"/>
            <w:vAlign w:val="center"/>
          </w:tcPr>
          <w:p w14:paraId="10FB9080" w14:textId="4D6FE8CD"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480</w:t>
            </w:r>
          </w:p>
        </w:tc>
        <w:tc>
          <w:tcPr>
            <w:tcW w:w="695" w:type="pct"/>
            <w:vAlign w:val="center"/>
          </w:tcPr>
          <w:p w14:paraId="5867839D" w14:textId="03EEB117"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1438.72</w:t>
            </w:r>
          </w:p>
        </w:tc>
        <w:tc>
          <w:tcPr>
            <w:tcW w:w="386" w:type="pct"/>
            <w:vAlign w:val="center"/>
          </w:tcPr>
          <w:p w14:paraId="1DE34A54" w14:textId="29C72873"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砖混</w:t>
            </w:r>
          </w:p>
        </w:tc>
        <w:tc>
          <w:tcPr>
            <w:tcW w:w="618" w:type="pct"/>
            <w:vAlign w:val="center"/>
          </w:tcPr>
          <w:p w14:paraId="33A74B76" w14:textId="2A1C9C01"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二级</w:t>
            </w:r>
          </w:p>
        </w:tc>
        <w:tc>
          <w:tcPr>
            <w:tcW w:w="387" w:type="pct"/>
            <w:vAlign w:val="center"/>
          </w:tcPr>
          <w:p w14:paraId="3406CAA1" w14:textId="75309590"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3</w:t>
            </w:r>
          </w:p>
        </w:tc>
        <w:tc>
          <w:tcPr>
            <w:tcW w:w="464" w:type="pct"/>
            <w:vAlign w:val="center"/>
          </w:tcPr>
          <w:p w14:paraId="154989D2" w14:textId="2532F640"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10.2</w:t>
            </w:r>
          </w:p>
        </w:tc>
        <w:tc>
          <w:tcPr>
            <w:tcW w:w="645" w:type="pct"/>
            <w:vAlign w:val="center"/>
          </w:tcPr>
          <w:p w14:paraId="03985763" w14:textId="4F51EEF8"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民用建筑</w:t>
            </w:r>
          </w:p>
        </w:tc>
        <w:tc>
          <w:tcPr>
            <w:tcW w:w="417" w:type="pct"/>
            <w:vAlign w:val="center"/>
          </w:tcPr>
          <w:p w14:paraId="34D0AD9B" w14:textId="77777777"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p>
        </w:tc>
      </w:tr>
      <w:tr w:rsidR="006B4A83" w:rsidRPr="00F76F29" w14:paraId="158E62FC" w14:textId="44A0D10D" w:rsidTr="006B4A83">
        <w:trPr>
          <w:trHeight w:val="454"/>
          <w:jc w:val="center"/>
        </w:trPr>
        <w:tc>
          <w:tcPr>
            <w:tcW w:w="232" w:type="pct"/>
            <w:vAlign w:val="center"/>
          </w:tcPr>
          <w:p w14:paraId="7D3F33A5" w14:textId="3F3C6233"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3</w:t>
            </w:r>
          </w:p>
        </w:tc>
        <w:tc>
          <w:tcPr>
            <w:tcW w:w="559" w:type="pct"/>
            <w:vAlign w:val="center"/>
          </w:tcPr>
          <w:p w14:paraId="3C07568B" w14:textId="51B965B6"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闲置厂房</w:t>
            </w:r>
          </w:p>
        </w:tc>
        <w:tc>
          <w:tcPr>
            <w:tcW w:w="597" w:type="pct"/>
            <w:vAlign w:val="center"/>
          </w:tcPr>
          <w:p w14:paraId="008FDC28" w14:textId="3DB653CD"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301</w:t>
            </w:r>
          </w:p>
        </w:tc>
        <w:tc>
          <w:tcPr>
            <w:tcW w:w="695" w:type="pct"/>
            <w:vAlign w:val="center"/>
          </w:tcPr>
          <w:p w14:paraId="73FD6BDE" w14:textId="149CBC5D"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301</w:t>
            </w:r>
          </w:p>
        </w:tc>
        <w:tc>
          <w:tcPr>
            <w:tcW w:w="386" w:type="pct"/>
            <w:vAlign w:val="center"/>
          </w:tcPr>
          <w:p w14:paraId="29FD8CDA" w14:textId="6E3AB77E"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sidRPr="006B4A83">
              <w:rPr>
                <w:rFonts w:ascii="Times New Roman" w:eastAsia="宋体" w:hAnsi="Times New Roman" w:cs="Times New Roman" w:hint="eastAsia"/>
                <w:kern w:val="28"/>
                <w:sz w:val="21"/>
                <w:szCs w:val="21"/>
                <w14:ligatures w14:val="none"/>
              </w:rPr>
              <w:t>砖混</w:t>
            </w:r>
          </w:p>
        </w:tc>
        <w:tc>
          <w:tcPr>
            <w:tcW w:w="618" w:type="pct"/>
            <w:vAlign w:val="center"/>
          </w:tcPr>
          <w:p w14:paraId="7F114203" w14:textId="4449B7FC"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二级</w:t>
            </w:r>
          </w:p>
        </w:tc>
        <w:tc>
          <w:tcPr>
            <w:tcW w:w="387" w:type="pct"/>
            <w:vAlign w:val="center"/>
          </w:tcPr>
          <w:p w14:paraId="541E68FC" w14:textId="5B242007"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1</w:t>
            </w:r>
          </w:p>
        </w:tc>
        <w:tc>
          <w:tcPr>
            <w:tcW w:w="464" w:type="pct"/>
            <w:vAlign w:val="center"/>
          </w:tcPr>
          <w:p w14:paraId="422B6D59" w14:textId="7AE03109"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3</w:t>
            </w:r>
          </w:p>
        </w:tc>
        <w:tc>
          <w:tcPr>
            <w:tcW w:w="645" w:type="pct"/>
            <w:vAlign w:val="center"/>
          </w:tcPr>
          <w:p w14:paraId="2DAE5F65" w14:textId="4138FC14" w:rsidR="006B4A83" w:rsidRPr="00F76F29"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戊类</w:t>
            </w:r>
          </w:p>
        </w:tc>
        <w:tc>
          <w:tcPr>
            <w:tcW w:w="417" w:type="pct"/>
            <w:vAlign w:val="center"/>
          </w:tcPr>
          <w:p w14:paraId="6880ACF9" w14:textId="77777777"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p>
        </w:tc>
      </w:tr>
      <w:tr w:rsidR="006B4A83" w:rsidRPr="00F76F29" w14:paraId="1D88DB79" w14:textId="2B78B0B6" w:rsidTr="006B4A83">
        <w:trPr>
          <w:trHeight w:val="454"/>
          <w:jc w:val="center"/>
        </w:trPr>
        <w:tc>
          <w:tcPr>
            <w:tcW w:w="232" w:type="pct"/>
            <w:vAlign w:val="center"/>
          </w:tcPr>
          <w:p w14:paraId="68E1ABC4" w14:textId="7B47D6A6"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4</w:t>
            </w:r>
          </w:p>
        </w:tc>
        <w:tc>
          <w:tcPr>
            <w:tcW w:w="559" w:type="pct"/>
            <w:vAlign w:val="center"/>
          </w:tcPr>
          <w:p w14:paraId="34877D0F" w14:textId="7A4718AB"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消防水池</w:t>
            </w:r>
          </w:p>
        </w:tc>
        <w:tc>
          <w:tcPr>
            <w:tcW w:w="597" w:type="pct"/>
            <w:vAlign w:val="center"/>
          </w:tcPr>
          <w:p w14:paraId="4CD56FC8" w14:textId="16B9A469"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w:t>
            </w:r>
          </w:p>
        </w:tc>
        <w:tc>
          <w:tcPr>
            <w:tcW w:w="695" w:type="pct"/>
            <w:vAlign w:val="center"/>
          </w:tcPr>
          <w:p w14:paraId="332E2280" w14:textId="6E7AE7CB"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w:t>
            </w:r>
          </w:p>
        </w:tc>
        <w:tc>
          <w:tcPr>
            <w:tcW w:w="386" w:type="pct"/>
            <w:vAlign w:val="center"/>
          </w:tcPr>
          <w:p w14:paraId="0BEE4FFC" w14:textId="0E0299F1"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w:t>
            </w:r>
          </w:p>
        </w:tc>
        <w:tc>
          <w:tcPr>
            <w:tcW w:w="618" w:type="pct"/>
            <w:vAlign w:val="center"/>
          </w:tcPr>
          <w:p w14:paraId="507F34F6" w14:textId="7C1B5389"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二级</w:t>
            </w:r>
          </w:p>
        </w:tc>
        <w:tc>
          <w:tcPr>
            <w:tcW w:w="387" w:type="pct"/>
            <w:vAlign w:val="center"/>
          </w:tcPr>
          <w:p w14:paraId="3B1FA6F8" w14:textId="14D85AF1"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w:t>
            </w:r>
          </w:p>
        </w:tc>
        <w:tc>
          <w:tcPr>
            <w:tcW w:w="464" w:type="pct"/>
            <w:vAlign w:val="center"/>
          </w:tcPr>
          <w:p w14:paraId="48555D9F" w14:textId="4B257F5B"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w:t>
            </w:r>
          </w:p>
        </w:tc>
        <w:tc>
          <w:tcPr>
            <w:tcW w:w="645" w:type="pct"/>
            <w:vAlign w:val="center"/>
          </w:tcPr>
          <w:p w14:paraId="0DF57B53" w14:textId="23DA07A3"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丁类</w:t>
            </w:r>
          </w:p>
        </w:tc>
        <w:tc>
          <w:tcPr>
            <w:tcW w:w="417" w:type="pct"/>
            <w:vAlign w:val="center"/>
          </w:tcPr>
          <w:p w14:paraId="5020114E" w14:textId="3CF67A28" w:rsidR="006B4A83" w:rsidRDefault="006B4A83" w:rsidP="00F76F29">
            <w:pPr>
              <w:adjustRightInd w:val="0"/>
              <w:snapToGrid w:val="0"/>
              <w:spacing w:after="0" w:line="240" w:lineRule="auto"/>
              <w:jc w:val="center"/>
              <w:rPr>
                <w:rFonts w:ascii="Times New Roman" w:eastAsia="宋体" w:hAnsi="Times New Roman" w:cs="Times New Roman"/>
                <w:kern w:val="28"/>
                <w:sz w:val="21"/>
                <w:szCs w:val="21"/>
                <w14:ligatures w14:val="none"/>
              </w:rPr>
            </w:pPr>
            <w:r>
              <w:rPr>
                <w:rFonts w:ascii="Times New Roman" w:eastAsia="宋体" w:hAnsi="Times New Roman" w:cs="Times New Roman" w:hint="eastAsia"/>
                <w:kern w:val="28"/>
                <w:sz w:val="21"/>
                <w:szCs w:val="21"/>
                <w14:ligatures w14:val="none"/>
              </w:rPr>
              <w:t>240m</w:t>
            </w:r>
            <w:r w:rsidRPr="006B4A83">
              <w:rPr>
                <w:rFonts w:ascii="Times New Roman" w:eastAsia="宋体" w:hAnsi="Times New Roman" w:cs="Times New Roman" w:hint="eastAsia"/>
                <w:kern w:val="28"/>
                <w:sz w:val="21"/>
                <w:szCs w:val="21"/>
                <w:vertAlign w:val="superscript"/>
                <w14:ligatures w14:val="none"/>
              </w:rPr>
              <w:t>3</w:t>
            </w:r>
          </w:p>
        </w:tc>
      </w:tr>
    </w:tbl>
    <w:p w14:paraId="76AD118C" w14:textId="77777777" w:rsidR="0067138D" w:rsidRPr="0067138D" w:rsidRDefault="0067138D" w:rsidP="00950EDD">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7138D">
        <w:rPr>
          <w:rFonts w:ascii="Times New Roman" w:eastAsia="黑体" w:hAnsi="Times New Roman" w:cs="Times New Roman" w:hint="eastAsia"/>
          <w:b/>
          <w:sz w:val="28"/>
          <w:szCs w:val="32"/>
          <w14:ligatures w14:val="none"/>
        </w:rPr>
        <w:t>2.2.4</w:t>
      </w:r>
      <w:r w:rsidRPr="0067138D">
        <w:rPr>
          <w:rFonts w:ascii="Times New Roman" w:eastAsia="黑体" w:hAnsi="Times New Roman" w:cs="Times New Roman" w:hint="eastAsia"/>
          <w:b/>
          <w:sz w:val="28"/>
          <w:szCs w:val="32"/>
          <w14:ligatures w14:val="none"/>
        </w:rPr>
        <w:t>公用工程</w:t>
      </w:r>
    </w:p>
    <w:p w14:paraId="68870ECF" w14:textId="221B9972" w:rsidR="0067138D" w:rsidRPr="0067138D" w:rsidRDefault="0067138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1</w:t>
      </w:r>
      <w:r>
        <w:rPr>
          <w:rFonts w:ascii="Times New Roman" w:eastAsia="宋体" w:hAnsi="Times New Roman" w:cs="Times New Roman" w:hint="eastAsia"/>
          <w:sz w:val="28"/>
          <w:szCs w:val="28"/>
          <w14:ligatures w14:val="none"/>
        </w:rPr>
        <w:t>）</w:t>
      </w:r>
      <w:r w:rsidRPr="0067138D">
        <w:rPr>
          <w:rFonts w:ascii="Times New Roman" w:eastAsia="宋体" w:hAnsi="Times New Roman" w:cs="Times New Roman" w:hint="eastAsia"/>
          <w:sz w:val="28"/>
          <w:szCs w:val="28"/>
          <w14:ligatures w14:val="none"/>
        </w:rPr>
        <w:t>给排水</w:t>
      </w:r>
    </w:p>
    <w:p w14:paraId="20500B38" w14:textId="5D031AC5" w:rsidR="0067138D" w:rsidRPr="0067138D" w:rsidRDefault="0067138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7138D">
        <w:rPr>
          <w:rFonts w:ascii="Times New Roman" w:eastAsia="宋体" w:hAnsi="Times New Roman" w:cs="Times New Roman" w:hint="eastAsia"/>
          <w:sz w:val="28"/>
          <w:szCs w:val="28"/>
          <w14:ligatures w14:val="none"/>
        </w:rPr>
        <w:t>给水：</w:t>
      </w:r>
      <w:r>
        <w:rPr>
          <w:rFonts w:ascii="Times New Roman" w:eastAsia="宋体" w:hAnsi="Times New Roman" w:cs="Times New Roman" w:hint="eastAsia"/>
          <w:sz w:val="28"/>
          <w:szCs w:val="28"/>
          <w14:ligatures w14:val="none"/>
        </w:rPr>
        <w:t>企业</w:t>
      </w:r>
      <w:r w:rsidRPr="0067138D">
        <w:rPr>
          <w:rFonts w:ascii="Times New Roman" w:eastAsia="宋体" w:hAnsi="Times New Roman" w:cs="Times New Roman" w:hint="eastAsia"/>
          <w:sz w:val="28"/>
          <w:szCs w:val="28"/>
          <w14:ligatures w14:val="none"/>
        </w:rPr>
        <w:t>给水由市政供水管线供给，</w:t>
      </w:r>
      <w:r w:rsidR="00361B52">
        <w:rPr>
          <w:rFonts w:ascii="Times New Roman" w:eastAsia="宋体" w:hAnsi="Times New Roman" w:cs="Times New Roman" w:hint="eastAsia"/>
          <w:sz w:val="28"/>
          <w:szCs w:val="28"/>
          <w14:ligatures w14:val="none"/>
        </w:rPr>
        <w:t>企业</w:t>
      </w:r>
      <w:r w:rsidRPr="0067138D">
        <w:rPr>
          <w:rFonts w:ascii="Times New Roman" w:eastAsia="宋体" w:hAnsi="Times New Roman" w:cs="Times New Roman" w:hint="eastAsia"/>
          <w:sz w:val="28"/>
          <w:szCs w:val="28"/>
          <w14:ligatures w14:val="none"/>
        </w:rPr>
        <w:t>充装过程中不使用水，只有少量</w:t>
      </w:r>
      <w:r w:rsidR="00361B52">
        <w:rPr>
          <w:rFonts w:ascii="Times New Roman" w:eastAsia="宋体" w:hAnsi="Times New Roman" w:cs="Times New Roman" w:hint="eastAsia"/>
          <w:sz w:val="28"/>
          <w:szCs w:val="28"/>
          <w14:ligatures w14:val="none"/>
        </w:rPr>
        <w:t>生活</w:t>
      </w:r>
      <w:r w:rsidRPr="0067138D">
        <w:rPr>
          <w:rFonts w:ascii="Times New Roman" w:eastAsia="宋体" w:hAnsi="Times New Roman" w:cs="Times New Roman" w:hint="eastAsia"/>
          <w:sz w:val="28"/>
          <w:szCs w:val="28"/>
          <w14:ligatures w14:val="none"/>
        </w:rPr>
        <w:t>用水</w:t>
      </w:r>
      <w:r w:rsidR="00264510">
        <w:rPr>
          <w:rFonts w:ascii="Times New Roman" w:eastAsia="宋体" w:hAnsi="Times New Roman" w:cs="Times New Roman" w:hint="eastAsia"/>
          <w:sz w:val="28"/>
          <w:szCs w:val="28"/>
          <w14:ligatures w14:val="none"/>
        </w:rPr>
        <w:t>，</w:t>
      </w:r>
      <w:r w:rsidRPr="0067138D">
        <w:rPr>
          <w:rFonts w:ascii="Times New Roman" w:eastAsia="宋体" w:hAnsi="Times New Roman" w:cs="Times New Roman" w:hint="eastAsia"/>
          <w:sz w:val="28"/>
          <w:szCs w:val="28"/>
          <w14:ligatures w14:val="none"/>
        </w:rPr>
        <w:t>给水系统能够满足该企业日常生产和生活需求。</w:t>
      </w:r>
    </w:p>
    <w:p w14:paraId="39CB2C06" w14:textId="559C61C2" w:rsidR="0067138D" w:rsidRDefault="0067138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7138D">
        <w:rPr>
          <w:rFonts w:ascii="Times New Roman" w:eastAsia="宋体" w:hAnsi="Times New Roman" w:cs="Times New Roman" w:hint="eastAsia"/>
          <w:sz w:val="28"/>
          <w:szCs w:val="28"/>
          <w14:ligatures w14:val="none"/>
        </w:rPr>
        <w:t>排水：</w:t>
      </w:r>
      <w:r w:rsidR="00361B52">
        <w:rPr>
          <w:rFonts w:ascii="Times New Roman" w:eastAsia="宋体" w:hAnsi="Times New Roman" w:cs="Times New Roman" w:hint="eastAsia"/>
          <w:sz w:val="28"/>
          <w:szCs w:val="28"/>
          <w14:ligatures w14:val="none"/>
        </w:rPr>
        <w:t>企业</w:t>
      </w:r>
      <w:r w:rsidR="00361B52" w:rsidRPr="00361B52">
        <w:rPr>
          <w:rFonts w:ascii="Times New Roman" w:eastAsia="宋体" w:hAnsi="Times New Roman" w:cs="Times New Roman" w:hint="eastAsia"/>
          <w:sz w:val="28"/>
          <w:szCs w:val="28"/>
          <w14:ligatures w14:val="none"/>
        </w:rPr>
        <w:t>生产过程中无工艺废水排放，雨水单独设置下水管道直接排放。废水排入工业园区管网</w:t>
      </w:r>
      <w:r w:rsidR="00264510" w:rsidRPr="00264510">
        <w:rPr>
          <w:rFonts w:ascii="Times New Roman" w:eastAsia="宋体" w:hAnsi="Times New Roman" w:cs="Times New Roman" w:hint="eastAsia"/>
          <w:sz w:val="28"/>
          <w:szCs w:val="28"/>
          <w14:ligatures w14:val="none"/>
        </w:rPr>
        <w:t>。</w:t>
      </w:r>
    </w:p>
    <w:p w14:paraId="64077258" w14:textId="25E94BBC" w:rsidR="00361B52" w:rsidRPr="00361B52" w:rsidRDefault="00361B52" w:rsidP="00361B52">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61B52">
        <w:rPr>
          <w:rFonts w:ascii="Times New Roman" w:eastAsia="宋体" w:hAnsi="Times New Roman" w:cs="Times New Roman" w:hint="eastAsia"/>
          <w:sz w:val="28"/>
          <w:szCs w:val="28"/>
          <w14:ligatures w14:val="none"/>
        </w:rPr>
        <w:t>消防用水</w:t>
      </w:r>
      <w:r w:rsidR="001E4278">
        <w:rPr>
          <w:rFonts w:ascii="Times New Roman" w:eastAsia="宋体" w:hAnsi="Times New Roman" w:cs="Times New Roman" w:hint="eastAsia"/>
          <w:sz w:val="28"/>
          <w:szCs w:val="28"/>
          <w14:ligatures w14:val="none"/>
        </w:rPr>
        <w:t>设</w:t>
      </w:r>
      <w:r w:rsidRPr="00361B52">
        <w:rPr>
          <w:rFonts w:ascii="Times New Roman" w:eastAsia="宋体" w:hAnsi="Times New Roman" w:cs="Times New Roman" w:hint="eastAsia"/>
          <w:sz w:val="28"/>
          <w:szCs w:val="28"/>
          <w14:ligatures w14:val="none"/>
        </w:rPr>
        <w:t>消防水池并依托市政用水。</w:t>
      </w:r>
    </w:p>
    <w:p w14:paraId="4264C35D" w14:textId="2F33B954" w:rsidR="0067138D" w:rsidRPr="0067138D" w:rsidRDefault="00EE47EF"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2</w:t>
      </w:r>
      <w:r>
        <w:rPr>
          <w:rFonts w:ascii="Times New Roman" w:eastAsia="宋体" w:hAnsi="Times New Roman" w:cs="Times New Roman" w:hint="eastAsia"/>
          <w:sz w:val="28"/>
          <w:szCs w:val="28"/>
          <w14:ligatures w14:val="none"/>
        </w:rPr>
        <w:t>）</w:t>
      </w:r>
      <w:r w:rsidR="0067138D" w:rsidRPr="0067138D">
        <w:rPr>
          <w:rFonts w:ascii="Times New Roman" w:eastAsia="宋体" w:hAnsi="Times New Roman" w:cs="Times New Roman" w:hint="eastAsia"/>
          <w:sz w:val="28"/>
          <w:szCs w:val="28"/>
          <w14:ligatures w14:val="none"/>
        </w:rPr>
        <w:t>供配电</w:t>
      </w:r>
    </w:p>
    <w:p w14:paraId="2EA790D1" w14:textId="78D776AA" w:rsidR="0067138D" w:rsidRPr="0067138D" w:rsidRDefault="0067138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7138D">
        <w:rPr>
          <w:rFonts w:ascii="Times New Roman" w:eastAsia="宋体" w:hAnsi="Times New Roman" w:cs="Times New Roman" w:hint="eastAsia"/>
          <w:sz w:val="28"/>
          <w:szCs w:val="28"/>
          <w14:ligatures w14:val="none"/>
        </w:rPr>
        <w:t>供电负荷：</w:t>
      </w:r>
      <w:r w:rsidR="00484B70">
        <w:rPr>
          <w:rFonts w:ascii="Times New Roman" w:eastAsia="宋体" w:hAnsi="Times New Roman" w:cs="Times New Roman" w:hint="eastAsia"/>
          <w:sz w:val="28"/>
          <w:szCs w:val="28"/>
          <w14:ligatures w14:val="none"/>
        </w:rPr>
        <w:t>企业用电负荷为三级</w:t>
      </w:r>
      <w:r w:rsidRPr="0067138D">
        <w:rPr>
          <w:rFonts w:ascii="Times New Roman" w:eastAsia="宋体" w:hAnsi="Times New Roman" w:cs="Times New Roman" w:hint="eastAsia"/>
          <w:sz w:val="28"/>
          <w:szCs w:val="28"/>
          <w14:ligatures w14:val="none"/>
        </w:rPr>
        <w:t>。</w:t>
      </w:r>
    </w:p>
    <w:p w14:paraId="4C5E8392" w14:textId="4E9FBDFE" w:rsidR="0067138D" w:rsidRPr="0067138D" w:rsidRDefault="0067138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7138D">
        <w:rPr>
          <w:rFonts w:ascii="Times New Roman" w:eastAsia="宋体" w:hAnsi="Times New Roman" w:cs="Times New Roman" w:hint="eastAsia"/>
          <w:sz w:val="28"/>
          <w:szCs w:val="28"/>
          <w14:ligatures w14:val="none"/>
        </w:rPr>
        <w:t>供电方案：</w:t>
      </w:r>
      <w:r w:rsidR="008B34CA" w:rsidRPr="008B34CA">
        <w:rPr>
          <w:rFonts w:ascii="Times New Roman" w:eastAsia="宋体" w:hAnsi="Times New Roman" w:cs="Times New Roman" w:hint="eastAsia"/>
          <w:sz w:val="28"/>
          <w:szCs w:val="28"/>
          <w14:ligatures w14:val="none"/>
        </w:rPr>
        <w:t>企业供电由</w:t>
      </w:r>
      <w:r w:rsidR="00361B52" w:rsidRPr="00361B52">
        <w:rPr>
          <w:rFonts w:ascii="Times New Roman" w:eastAsia="宋体" w:hAnsi="Times New Roman" w:cs="Times New Roman" w:hint="eastAsia"/>
          <w:sz w:val="28"/>
          <w:szCs w:val="28"/>
          <w14:ligatures w14:val="none"/>
        </w:rPr>
        <w:t>壮大机械制造有限公司</w:t>
      </w:r>
      <w:r w:rsidR="008B34CA" w:rsidRPr="008B34CA">
        <w:rPr>
          <w:rFonts w:ascii="Times New Roman" w:eastAsia="宋体" w:hAnsi="Times New Roman" w:cs="Times New Roman" w:hint="eastAsia"/>
          <w:sz w:val="28"/>
          <w:szCs w:val="28"/>
          <w14:ligatures w14:val="none"/>
        </w:rPr>
        <w:t>提供</w:t>
      </w:r>
      <w:r w:rsidR="00361B52">
        <w:rPr>
          <w:rFonts w:ascii="Times New Roman" w:eastAsia="宋体" w:hAnsi="Times New Roman" w:cs="Times New Roman" w:hint="eastAsia"/>
          <w:sz w:val="28"/>
          <w:szCs w:val="28"/>
          <w14:ligatures w14:val="none"/>
        </w:rPr>
        <w:t>，</w:t>
      </w:r>
      <w:r w:rsidR="008B34CA" w:rsidRPr="008B34CA">
        <w:rPr>
          <w:rFonts w:ascii="Times New Roman" w:eastAsia="宋体" w:hAnsi="Times New Roman" w:cs="Times New Roman" w:hint="eastAsia"/>
          <w:sz w:val="28"/>
          <w:szCs w:val="28"/>
          <w14:ligatures w14:val="none"/>
        </w:rPr>
        <w:t>穿管、埋地输送至厂区</w:t>
      </w:r>
      <w:r w:rsidR="00361B52">
        <w:rPr>
          <w:rFonts w:ascii="Times New Roman" w:eastAsia="宋体" w:hAnsi="Times New Roman" w:cs="Times New Roman" w:hint="eastAsia"/>
          <w:sz w:val="28"/>
          <w:szCs w:val="28"/>
          <w14:ligatures w14:val="none"/>
        </w:rPr>
        <w:t>内</w:t>
      </w:r>
      <w:r w:rsidR="008B34CA" w:rsidRPr="008B34CA">
        <w:rPr>
          <w:rFonts w:ascii="Times New Roman" w:eastAsia="宋体" w:hAnsi="Times New Roman" w:cs="Times New Roman" w:hint="eastAsia"/>
          <w:sz w:val="28"/>
          <w:szCs w:val="28"/>
          <w14:ligatures w14:val="none"/>
        </w:rPr>
        <w:t>，各用电设备采用</w:t>
      </w:r>
      <w:r w:rsidR="008B34CA" w:rsidRPr="008B34CA">
        <w:rPr>
          <w:rFonts w:ascii="Times New Roman" w:eastAsia="宋体" w:hAnsi="Times New Roman" w:cs="Times New Roman" w:hint="eastAsia"/>
          <w:sz w:val="28"/>
          <w:szCs w:val="28"/>
          <w14:ligatures w14:val="none"/>
        </w:rPr>
        <w:t>TN-S</w:t>
      </w:r>
      <w:r w:rsidR="008B34CA" w:rsidRPr="008B34CA">
        <w:rPr>
          <w:rFonts w:ascii="Times New Roman" w:eastAsia="宋体" w:hAnsi="Times New Roman" w:cs="Times New Roman" w:hint="eastAsia"/>
          <w:sz w:val="28"/>
          <w:szCs w:val="28"/>
          <w14:ligatures w14:val="none"/>
        </w:rPr>
        <w:t>接地</w:t>
      </w:r>
      <w:r w:rsidRPr="0067138D">
        <w:rPr>
          <w:rFonts w:ascii="Times New Roman" w:eastAsia="宋体" w:hAnsi="Times New Roman" w:cs="Times New Roman" w:hint="eastAsia"/>
          <w:sz w:val="28"/>
          <w:szCs w:val="28"/>
          <w14:ligatures w14:val="none"/>
        </w:rPr>
        <w:t>。</w:t>
      </w:r>
    </w:p>
    <w:p w14:paraId="16430E35" w14:textId="5F3B22B7" w:rsidR="0067138D" w:rsidRPr="0067138D" w:rsidRDefault="0067138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7138D">
        <w:rPr>
          <w:rFonts w:ascii="Times New Roman" w:eastAsia="宋体" w:hAnsi="Times New Roman" w:cs="Times New Roman" w:hint="eastAsia"/>
          <w:sz w:val="28"/>
          <w:szCs w:val="28"/>
          <w14:ligatures w14:val="none"/>
        </w:rPr>
        <w:t>防雷、防静电接地：液氧储罐、液氩储罐</w:t>
      </w:r>
      <w:r w:rsidR="008B34CA">
        <w:rPr>
          <w:rFonts w:ascii="Times New Roman" w:eastAsia="宋体" w:hAnsi="Times New Roman" w:cs="Times New Roman" w:hint="eastAsia"/>
          <w:sz w:val="28"/>
          <w:szCs w:val="28"/>
          <w14:ligatures w14:val="none"/>
        </w:rPr>
        <w:t>、</w:t>
      </w:r>
      <w:r w:rsidR="00361B52">
        <w:rPr>
          <w:rFonts w:ascii="Times New Roman" w:eastAsia="宋体" w:hAnsi="Times New Roman" w:cs="Times New Roman" w:hint="eastAsia"/>
          <w:sz w:val="28"/>
          <w:szCs w:val="28"/>
          <w14:ligatures w14:val="none"/>
        </w:rPr>
        <w:t>液态</w:t>
      </w:r>
      <w:r w:rsidR="008B34CA">
        <w:rPr>
          <w:rFonts w:ascii="Times New Roman" w:eastAsia="宋体" w:hAnsi="Times New Roman" w:cs="Times New Roman" w:hint="eastAsia"/>
          <w:sz w:val="28"/>
          <w:szCs w:val="28"/>
          <w14:ligatures w14:val="none"/>
        </w:rPr>
        <w:t>二氧化碳储罐</w:t>
      </w:r>
      <w:r w:rsidR="00361B52">
        <w:rPr>
          <w:rFonts w:ascii="Times New Roman" w:eastAsia="宋体" w:hAnsi="Times New Roman" w:cs="Times New Roman" w:hint="eastAsia"/>
          <w:sz w:val="28"/>
          <w:szCs w:val="28"/>
          <w14:ligatures w14:val="none"/>
        </w:rPr>
        <w:t>、液氮储罐</w:t>
      </w:r>
      <w:r w:rsidRPr="0067138D">
        <w:rPr>
          <w:rFonts w:ascii="Times New Roman" w:eastAsia="宋体" w:hAnsi="Times New Roman" w:cs="Times New Roman" w:hint="eastAsia"/>
          <w:sz w:val="28"/>
          <w:szCs w:val="28"/>
          <w14:ligatures w14:val="none"/>
        </w:rPr>
        <w:t>和</w:t>
      </w:r>
      <w:r w:rsidR="00631B93">
        <w:rPr>
          <w:rFonts w:ascii="Times New Roman" w:eastAsia="宋体" w:hAnsi="Times New Roman" w:cs="Times New Roman" w:hint="eastAsia"/>
          <w:sz w:val="28"/>
          <w:szCs w:val="28"/>
          <w14:ligatures w14:val="none"/>
        </w:rPr>
        <w:t>气</w:t>
      </w:r>
      <w:r w:rsidRPr="0067138D">
        <w:rPr>
          <w:rFonts w:ascii="Times New Roman" w:eastAsia="宋体" w:hAnsi="Times New Roman" w:cs="Times New Roman" w:hint="eastAsia"/>
          <w:sz w:val="28"/>
          <w:szCs w:val="28"/>
          <w14:ligatures w14:val="none"/>
        </w:rPr>
        <w:t>化器按二类防雷建筑物进行设防，其余建（构）筑物按三类建构筑物设防。</w:t>
      </w:r>
    </w:p>
    <w:p w14:paraId="2584D7A7" w14:textId="010EAA2B" w:rsidR="0067138D" w:rsidRPr="0067138D" w:rsidRDefault="0067138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7138D">
        <w:rPr>
          <w:rFonts w:ascii="Times New Roman" w:eastAsia="宋体" w:hAnsi="Times New Roman" w:cs="Times New Roman" w:hint="eastAsia"/>
          <w:sz w:val="28"/>
          <w:szCs w:val="28"/>
          <w14:ligatures w14:val="none"/>
        </w:rPr>
        <w:t>液氧储罐、液氩储罐</w:t>
      </w:r>
      <w:r w:rsidR="008B34CA" w:rsidRPr="008B34CA">
        <w:rPr>
          <w:rFonts w:ascii="Times New Roman" w:eastAsia="宋体" w:hAnsi="Times New Roman" w:cs="Times New Roman" w:hint="eastAsia"/>
          <w:sz w:val="28"/>
          <w:szCs w:val="28"/>
          <w14:ligatures w14:val="none"/>
        </w:rPr>
        <w:t>、</w:t>
      </w:r>
      <w:r w:rsidR="00361B52" w:rsidRPr="00361B52">
        <w:rPr>
          <w:rFonts w:ascii="Times New Roman" w:eastAsia="宋体" w:hAnsi="Times New Roman" w:cs="Times New Roman" w:hint="eastAsia"/>
          <w:sz w:val="28"/>
          <w:szCs w:val="28"/>
          <w14:ligatures w14:val="none"/>
        </w:rPr>
        <w:t>液态二氧化碳储罐、液氮储罐</w:t>
      </w:r>
      <w:r w:rsidRPr="0067138D">
        <w:rPr>
          <w:rFonts w:ascii="Times New Roman" w:eastAsia="宋体" w:hAnsi="Times New Roman" w:cs="Times New Roman" w:hint="eastAsia"/>
          <w:sz w:val="28"/>
          <w:szCs w:val="28"/>
          <w14:ligatures w14:val="none"/>
        </w:rPr>
        <w:t>利用储罐自身作接闪器，通过</w:t>
      </w:r>
      <w:r w:rsidRPr="0067138D">
        <w:rPr>
          <w:rFonts w:ascii="Times New Roman" w:eastAsia="宋体" w:hAnsi="Times New Roman" w:cs="Times New Roman" w:hint="eastAsia"/>
          <w:sz w:val="28"/>
          <w:szCs w:val="28"/>
          <w14:ligatures w14:val="none"/>
        </w:rPr>
        <w:t>-25</w:t>
      </w:r>
      <w:r w:rsidRPr="0067138D">
        <w:rPr>
          <w:rFonts w:ascii="Times New Roman" w:eastAsia="宋体" w:hAnsi="Times New Roman" w:cs="Times New Roman" w:hint="eastAsia"/>
          <w:sz w:val="28"/>
          <w:szCs w:val="28"/>
          <w14:ligatures w14:val="none"/>
        </w:rPr>
        <w:t>×</w:t>
      </w:r>
      <w:r w:rsidRPr="0067138D">
        <w:rPr>
          <w:rFonts w:ascii="Times New Roman" w:eastAsia="宋体" w:hAnsi="Times New Roman" w:cs="Times New Roman" w:hint="eastAsia"/>
          <w:sz w:val="28"/>
          <w:szCs w:val="28"/>
          <w14:ligatures w14:val="none"/>
        </w:rPr>
        <w:t>4</w:t>
      </w:r>
      <w:r w:rsidRPr="0067138D">
        <w:rPr>
          <w:rFonts w:ascii="Times New Roman" w:eastAsia="宋体" w:hAnsi="Times New Roman" w:cs="Times New Roman" w:hint="eastAsia"/>
          <w:sz w:val="28"/>
          <w:szCs w:val="28"/>
          <w14:ligatures w14:val="none"/>
        </w:rPr>
        <w:t>镀锌扁钢与四周与接地装置连接，不少于两个接地</w:t>
      </w:r>
      <w:r w:rsidR="00361B52">
        <w:rPr>
          <w:rFonts w:ascii="Times New Roman" w:eastAsia="宋体" w:hAnsi="Times New Roman" w:cs="Times New Roman" w:hint="eastAsia"/>
          <w:sz w:val="28"/>
          <w:szCs w:val="28"/>
          <w14:ligatures w14:val="none"/>
        </w:rPr>
        <w:t>点</w:t>
      </w:r>
      <w:r w:rsidRPr="0067138D">
        <w:rPr>
          <w:rFonts w:ascii="Times New Roman" w:eastAsia="宋体" w:hAnsi="Times New Roman" w:cs="Times New Roman" w:hint="eastAsia"/>
          <w:sz w:val="28"/>
          <w:szCs w:val="28"/>
          <w14:ligatures w14:val="none"/>
        </w:rPr>
        <w:t>。</w:t>
      </w:r>
    </w:p>
    <w:p w14:paraId="7451F7AF" w14:textId="5C77F569" w:rsidR="0067138D" w:rsidRPr="0067138D" w:rsidRDefault="008B34CA"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充装间</w:t>
      </w:r>
      <w:r w:rsidR="0067138D" w:rsidRPr="0067138D">
        <w:rPr>
          <w:rFonts w:ascii="Times New Roman" w:eastAsia="宋体" w:hAnsi="Times New Roman" w:cs="Times New Roman" w:hint="eastAsia"/>
          <w:sz w:val="28"/>
          <w:szCs w:val="28"/>
          <w14:ligatures w14:val="none"/>
        </w:rPr>
        <w:t>、办公楼用φ</w:t>
      </w:r>
      <w:r w:rsidR="0067138D" w:rsidRPr="0067138D">
        <w:rPr>
          <w:rFonts w:ascii="Times New Roman" w:eastAsia="宋体" w:hAnsi="Times New Roman" w:cs="Times New Roman" w:hint="eastAsia"/>
          <w:sz w:val="28"/>
          <w:szCs w:val="28"/>
          <w14:ligatures w14:val="none"/>
        </w:rPr>
        <w:t>10</w:t>
      </w:r>
      <w:r w:rsidR="0067138D" w:rsidRPr="0067138D">
        <w:rPr>
          <w:rFonts w:ascii="Times New Roman" w:eastAsia="宋体" w:hAnsi="Times New Roman" w:cs="Times New Roman" w:hint="eastAsia"/>
          <w:sz w:val="28"/>
          <w:szCs w:val="28"/>
          <w14:ligatures w14:val="none"/>
        </w:rPr>
        <w:t>热镀锌圆钢在屋顶装内设接闪带，接闪连接线网格不大于</w:t>
      </w:r>
      <w:r w:rsidR="0067138D" w:rsidRPr="0067138D">
        <w:rPr>
          <w:rFonts w:ascii="Times New Roman" w:eastAsia="宋体" w:hAnsi="Times New Roman" w:cs="Times New Roman" w:hint="eastAsia"/>
          <w:sz w:val="28"/>
          <w:szCs w:val="28"/>
          <w14:ligatures w14:val="none"/>
        </w:rPr>
        <w:t>20</w:t>
      </w:r>
      <w:r w:rsidR="0067138D" w:rsidRPr="0067138D">
        <w:rPr>
          <w:rFonts w:ascii="Times New Roman" w:eastAsia="宋体" w:hAnsi="Times New Roman" w:cs="Times New Roman" w:hint="eastAsia"/>
          <w:sz w:val="28"/>
          <w:szCs w:val="28"/>
          <w14:ligatures w14:val="none"/>
        </w:rPr>
        <w:t>×</w:t>
      </w:r>
      <w:r w:rsidR="0067138D" w:rsidRPr="0067138D">
        <w:rPr>
          <w:rFonts w:ascii="Times New Roman" w:eastAsia="宋体" w:hAnsi="Times New Roman" w:cs="Times New Roman" w:hint="eastAsia"/>
          <w:sz w:val="28"/>
          <w:szCs w:val="28"/>
          <w14:ligatures w14:val="none"/>
        </w:rPr>
        <w:t>20m</w:t>
      </w:r>
      <w:r w:rsidR="0067138D" w:rsidRPr="0067138D">
        <w:rPr>
          <w:rFonts w:ascii="Times New Roman" w:eastAsia="宋体" w:hAnsi="Times New Roman" w:cs="Times New Roman" w:hint="eastAsia"/>
          <w:sz w:val="28"/>
          <w:szCs w:val="28"/>
          <w14:ligatures w14:val="none"/>
        </w:rPr>
        <w:t>或</w:t>
      </w:r>
      <w:r w:rsidR="0067138D" w:rsidRPr="0067138D">
        <w:rPr>
          <w:rFonts w:ascii="Times New Roman" w:eastAsia="宋体" w:hAnsi="Times New Roman" w:cs="Times New Roman" w:hint="eastAsia"/>
          <w:sz w:val="28"/>
          <w:szCs w:val="28"/>
          <w14:ligatures w14:val="none"/>
        </w:rPr>
        <w:t>24m</w:t>
      </w:r>
      <w:r w:rsidR="0067138D" w:rsidRPr="0067138D">
        <w:rPr>
          <w:rFonts w:ascii="Times New Roman" w:eastAsia="宋体" w:hAnsi="Times New Roman" w:cs="Times New Roman" w:hint="eastAsia"/>
          <w:sz w:val="28"/>
          <w:szCs w:val="28"/>
          <w14:ligatures w14:val="none"/>
        </w:rPr>
        <w:t>×</w:t>
      </w:r>
      <w:r w:rsidR="0067138D" w:rsidRPr="0067138D">
        <w:rPr>
          <w:rFonts w:ascii="Times New Roman" w:eastAsia="宋体" w:hAnsi="Times New Roman" w:cs="Times New Roman" w:hint="eastAsia"/>
          <w:sz w:val="28"/>
          <w:szCs w:val="28"/>
          <w14:ligatures w14:val="none"/>
        </w:rPr>
        <w:t>16m</w:t>
      </w:r>
      <w:r w:rsidR="0067138D" w:rsidRPr="0067138D">
        <w:rPr>
          <w:rFonts w:ascii="Times New Roman" w:eastAsia="宋体" w:hAnsi="Times New Roman" w:cs="Times New Roman" w:hint="eastAsia"/>
          <w:sz w:val="28"/>
          <w:szCs w:val="28"/>
          <w14:ligatures w14:val="none"/>
        </w:rPr>
        <w:t>，用φ</w:t>
      </w:r>
      <w:r w:rsidR="0067138D" w:rsidRPr="0067138D">
        <w:rPr>
          <w:rFonts w:ascii="Times New Roman" w:eastAsia="宋体" w:hAnsi="Times New Roman" w:cs="Times New Roman" w:hint="eastAsia"/>
          <w:sz w:val="28"/>
          <w:szCs w:val="28"/>
          <w14:ligatures w14:val="none"/>
        </w:rPr>
        <w:t>10</w:t>
      </w:r>
      <w:r w:rsidR="0067138D" w:rsidRPr="0067138D">
        <w:rPr>
          <w:rFonts w:ascii="Times New Roman" w:eastAsia="宋体" w:hAnsi="Times New Roman" w:cs="Times New Roman" w:hint="eastAsia"/>
          <w:sz w:val="28"/>
          <w:szCs w:val="28"/>
          <w14:ligatures w14:val="none"/>
        </w:rPr>
        <w:t>热镀锌圆钢沿墙明敷设做防雷引下线，引下线间距不大于</w:t>
      </w:r>
      <w:r w:rsidR="0067138D" w:rsidRPr="0067138D">
        <w:rPr>
          <w:rFonts w:ascii="Times New Roman" w:eastAsia="宋体" w:hAnsi="Times New Roman" w:cs="Times New Roman" w:hint="eastAsia"/>
          <w:sz w:val="28"/>
          <w:szCs w:val="28"/>
          <w14:ligatures w14:val="none"/>
        </w:rPr>
        <w:t>25m</w:t>
      </w:r>
      <w:r w:rsidR="0067138D" w:rsidRPr="0067138D">
        <w:rPr>
          <w:rFonts w:ascii="Times New Roman" w:eastAsia="宋体" w:hAnsi="Times New Roman" w:cs="Times New Roman" w:hint="eastAsia"/>
          <w:sz w:val="28"/>
          <w:szCs w:val="28"/>
          <w14:ligatures w14:val="none"/>
        </w:rPr>
        <w:t>。</w:t>
      </w:r>
    </w:p>
    <w:p w14:paraId="68D8E798" w14:textId="77777777" w:rsidR="0067138D" w:rsidRPr="0067138D" w:rsidRDefault="0067138D"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7138D">
        <w:rPr>
          <w:rFonts w:ascii="Times New Roman" w:eastAsia="宋体" w:hAnsi="Times New Roman" w:cs="Times New Roman" w:hint="eastAsia"/>
          <w:sz w:val="28"/>
          <w:szCs w:val="28"/>
          <w14:ligatures w14:val="none"/>
        </w:rPr>
        <w:t>输送、储存氧介质的储罐、设备、管道已做防静电接地，管道、阀门上</w:t>
      </w:r>
      <w:r w:rsidRPr="0067138D">
        <w:rPr>
          <w:rFonts w:ascii="Times New Roman" w:eastAsia="宋体" w:hAnsi="Times New Roman" w:cs="Times New Roman" w:hint="eastAsia"/>
          <w:sz w:val="28"/>
          <w:szCs w:val="28"/>
          <w14:ligatures w14:val="none"/>
        </w:rPr>
        <w:lastRenderedPageBreak/>
        <w:t>的法兰连接和螺纹连接处，采用金属导线跨接。所有室内及室外电气设备之不带电金属外壳及要求接地的非用电设备可靠接地。</w:t>
      </w:r>
    </w:p>
    <w:p w14:paraId="64399AAB" w14:textId="6BFF299C" w:rsidR="0067138D" w:rsidRPr="0067138D" w:rsidRDefault="00275472"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67138D" w:rsidRPr="0067138D">
        <w:rPr>
          <w:rFonts w:ascii="Times New Roman" w:eastAsia="宋体" w:hAnsi="Times New Roman" w:cs="Times New Roman" w:hint="eastAsia"/>
          <w:sz w:val="28"/>
          <w:szCs w:val="28"/>
          <w14:ligatures w14:val="none"/>
        </w:rPr>
        <w:t>于</w:t>
      </w:r>
      <w:r w:rsidR="0067138D" w:rsidRPr="0067138D">
        <w:rPr>
          <w:rFonts w:ascii="Times New Roman" w:eastAsia="宋体" w:hAnsi="Times New Roman" w:cs="Times New Roman" w:hint="eastAsia"/>
          <w:sz w:val="28"/>
          <w:szCs w:val="28"/>
          <w14:ligatures w14:val="none"/>
        </w:rPr>
        <w:t>202</w:t>
      </w:r>
      <w:r w:rsidR="00361B52">
        <w:rPr>
          <w:rFonts w:ascii="Times New Roman" w:eastAsia="宋体" w:hAnsi="Times New Roman" w:cs="Times New Roman" w:hint="eastAsia"/>
          <w:sz w:val="28"/>
          <w:szCs w:val="28"/>
          <w14:ligatures w14:val="none"/>
        </w:rPr>
        <w:t>6</w:t>
      </w:r>
      <w:r w:rsidR="0067138D" w:rsidRPr="0067138D">
        <w:rPr>
          <w:rFonts w:ascii="Times New Roman" w:eastAsia="宋体" w:hAnsi="Times New Roman" w:cs="Times New Roman" w:hint="eastAsia"/>
          <w:sz w:val="28"/>
          <w:szCs w:val="28"/>
          <w14:ligatures w14:val="none"/>
        </w:rPr>
        <w:t>年</w:t>
      </w:r>
      <w:r w:rsidR="00361B52">
        <w:rPr>
          <w:rFonts w:ascii="Times New Roman" w:eastAsia="宋体" w:hAnsi="Times New Roman" w:cs="Times New Roman" w:hint="eastAsia"/>
          <w:sz w:val="28"/>
          <w:szCs w:val="28"/>
          <w14:ligatures w14:val="none"/>
        </w:rPr>
        <w:t>03</w:t>
      </w:r>
      <w:r w:rsidR="0067138D" w:rsidRPr="0067138D">
        <w:rPr>
          <w:rFonts w:ascii="Times New Roman" w:eastAsia="宋体" w:hAnsi="Times New Roman" w:cs="Times New Roman" w:hint="eastAsia"/>
          <w:sz w:val="28"/>
          <w:szCs w:val="28"/>
          <w14:ligatures w14:val="none"/>
        </w:rPr>
        <w:t>月</w:t>
      </w:r>
      <w:r w:rsidR="00361B52">
        <w:rPr>
          <w:rFonts w:ascii="Times New Roman" w:eastAsia="宋体" w:hAnsi="Times New Roman" w:cs="Times New Roman" w:hint="eastAsia"/>
          <w:sz w:val="28"/>
          <w:szCs w:val="28"/>
          <w14:ligatures w14:val="none"/>
        </w:rPr>
        <w:t>19</w:t>
      </w:r>
      <w:r w:rsidR="0067138D" w:rsidRPr="0067138D">
        <w:rPr>
          <w:rFonts w:ascii="Times New Roman" w:eastAsia="宋体" w:hAnsi="Times New Roman" w:cs="Times New Roman" w:hint="eastAsia"/>
          <w:sz w:val="28"/>
          <w:szCs w:val="28"/>
          <w14:ligatures w14:val="none"/>
        </w:rPr>
        <w:t>日委托</w:t>
      </w:r>
      <w:r w:rsidR="008B34CA">
        <w:rPr>
          <w:rFonts w:ascii="Times New Roman" w:eastAsia="宋体" w:hAnsi="Times New Roman" w:cs="Times New Roman" w:hint="eastAsia"/>
          <w:sz w:val="28"/>
          <w:szCs w:val="28"/>
          <w14:ligatures w14:val="none"/>
        </w:rPr>
        <w:t>营口市气象科技服务有限公司</w:t>
      </w:r>
      <w:r w:rsidR="0067138D" w:rsidRPr="0067138D">
        <w:rPr>
          <w:rFonts w:ascii="Times New Roman" w:eastAsia="宋体" w:hAnsi="Times New Roman" w:cs="Times New Roman" w:hint="eastAsia"/>
          <w:sz w:val="28"/>
          <w:szCs w:val="28"/>
          <w14:ligatures w14:val="none"/>
        </w:rPr>
        <w:t>对其全厂进行雷电防护装置进行检测，报告编号：（</w:t>
      </w:r>
      <w:r w:rsidR="0067138D" w:rsidRPr="0067138D">
        <w:rPr>
          <w:rFonts w:ascii="Times New Roman" w:eastAsia="宋体" w:hAnsi="Times New Roman" w:cs="Times New Roman" w:hint="eastAsia"/>
          <w:sz w:val="28"/>
          <w:szCs w:val="28"/>
          <w14:ligatures w14:val="none"/>
        </w:rPr>
        <w:t>106201700</w:t>
      </w:r>
      <w:r w:rsidR="008B34CA">
        <w:rPr>
          <w:rFonts w:ascii="Times New Roman" w:eastAsia="宋体" w:hAnsi="Times New Roman" w:cs="Times New Roman" w:hint="eastAsia"/>
          <w:sz w:val="28"/>
          <w:szCs w:val="28"/>
          <w14:ligatures w14:val="none"/>
        </w:rPr>
        <w:t>5</w:t>
      </w:r>
      <w:r w:rsidR="0067138D" w:rsidRPr="0067138D">
        <w:rPr>
          <w:rFonts w:ascii="Times New Roman" w:eastAsia="宋体" w:hAnsi="Times New Roman" w:cs="Times New Roman" w:hint="eastAsia"/>
          <w:sz w:val="28"/>
          <w:szCs w:val="28"/>
          <w14:ligatures w14:val="none"/>
        </w:rPr>
        <w:t>）</w:t>
      </w:r>
      <w:r w:rsidR="0067138D" w:rsidRPr="0067138D">
        <w:rPr>
          <w:rFonts w:ascii="Times New Roman" w:eastAsia="宋体" w:hAnsi="Times New Roman" w:cs="Times New Roman" w:hint="eastAsia"/>
          <w:sz w:val="28"/>
          <w:szCs w:val="28"/>
          <w14:ligatures w14:val="none"/>
        </w:rPr>
        <w:t>[202</w:t>
      </w:r>
      <w:r w:rsidR="00361B52">
        <w:rPr>
          <w:rFonts w:ascii="Times New Roman" w:eastAsia="宋体" w:hAnsi="Times New Roman" w:cs="Times New Roman" w:hint="eastAsia"/>
          <w:sz w:val="28"/>
          <w:szCs w:val="28"/>
          <w14:ligatures w14:val="none"/>
        </w:rPr>
        <w:t>6</w:t>
      </w:r>
      <w:r w:rsidR="0067138D" w:rsidRPr="0067138D">
        <w:rPr>
          <w:rFonts w:ascii="Times New Roman" w:eastAsia="宋体" w:hAnsi="Times New Roman" w:cs="Times New Roman" w:hint="eastAsia"/>
          <w:sz w:val="28"/>
          <w:szCs w:val="28"/>
          <w14:ligatures w14:val="none"/>
        </w:rPr>
        <w:t>]</w:t>
      </w:r>
      <w:r w:rsidR="008B34CA">
        <w:rPr>
          <w:rFonts w:ascii="Times New Roman" w:eastAsia="宋体" w:hAnsi="Times New Roman" w:cs="Times New Roman" w:hint="eastAsia"/>
          <w:sz w:val="28"/>
          <w:szCs w:val="28"/>
          <w14:ligatures w14:val="none"/>
        </w:rPr>
        <w:t>A</w:t>
      </w:r>
      <w:r w:rsidR="00361B52">
        <w:rPr>
          <w:rFonts w:ascii="Times New Roman" w:eastAsia="宋体" w:hAnsi="Times New Roman" w:cs="Times New Roman" w:hint="eastAsia"/>
          <w:sz w:val="28"/>
          <w:szCs w:val="28"/>
          <w14:ligatures w14:val="none"/>
        </w:rPr>
        <w:t>Z0232</w:t>
      </w:r>
      <w:r w:rsidR="0067138D" w:rsidRPr="0067138D">
        <w:rPr>
          <w:rFonts w:ascii="Times New Roman" w:eastAsia="宋体" w:hAnsi="Times New Roman" w:cs="Times New Roman" w:hint="eastAsia"/>
          <w:sz w:val="28"/>
          <w:szCs w:val="28"/>
          <w14:ligatures w14:val="none"/>
        </w:rPr>
        <w:t>，报告结论：所检雷电防护装置全部符合上述技术标准要求，该项目整体雷电防护装置综合评定为符合标准。</w:t>
      </w:r>
    </w:p>
    <w:p w14:paraId="10EF73E8" w14:textId="494A2C85" w:rsidR="0067138D" w:rsidRPr="0067138D" w:rsidRDefault="008B34CA" w:rsidP="004B4BCC">
      <w:pPr>
        <w:keepNext/>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3</w:t>
      </w:r>
      <w:r>
        <w:rPr>
          <w:rFonts w:ascii="Times New Roman" w:eastAsia="宋体" w:hAnsi="Times New Roman" w:cs="Times New Roman" w:hint="eastAsia"/>
          <w:sz w:val="28"/>
          <w:szCs w:val="28"/>
          <w14:ligatures w14:val="none"/>
        </w:rPr>
        <w:t>）</w:t>
      </w:r>
      <w:r w:rsidR="0067138D" w:rsidRPr="0067138D">
        <w:rPr>
          <w:rFonts w:ascii="Times New Roman" w:eastAsia="宋体" w:hAnsi="Times New Roman" w:cs="Times New Roman" w:hint="eastAsia"/>
          <w:sz w:val="28"/>
          <w:szCs w:val="28"/>
          <w14:ligatures w14:val="none"/>
        </w:rPr>
        <w:t>采暖及通风</w:t>
      </w:r>
    </w:p>
    <w:p w14:paraId="12333593" w14:textId="2BBDF669" w:rsidR="00502B13" w:rsidRPr="00502B13" w:rsidRDefault="00502B13"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502B13">
        <w:rPr>
          <w:rFonts w:ascii="Times New Roman" w:eastAsia="宋体" w:hAnsi="Times New Roman" w:cs="Times New Roman" w:hint="eastAsia"/>
          <w:sz w:val="28"/>
          <w:szCs w:val="28"/>
          <w14:ligatures w14:val="none"/>
        </w:rPr>
        <w:t>采暖：生产区域不设采暖设施，办公、生活</w:t>
      </w:r>
      <w:r w:rsidR="00CB0446">
        <w:rPr>
          <w:rFonts w:ascii="Times New Roman" w:eastAsia="宋体" w:hAnsi="Times New Roman" w:cs="Times New Roman" w:hint="eastAsia"/>
          <w:sz w:val="28"/>
          <w:szCs w:val="28"/>
          <w14:ligatures w14:val="none"/>
        </w:rPr>
        <w:t>采用</w:t>
      </w:r>
      <w:r w:rsidR="00361B52">
        <w:rPr>
          <w:rFonts w:ascii="Times New Roman" w:eastAsia="宋体" w:hAnsi="Times New Roman" w:cs="Times New Roman" w:hint="eastAsia"/>
          <w:sz w:val="28"/>
          <w:szCs w:val="28"/>
          <w14:ligatures w14:val="none"/>
        </w:rPr>
        <w:t>空调</w:t>
      </w:r>
      <w:r w:rsidR="00950EDD">
        <w:rPr>
          <w:rFonts w:ascii="Times New Roman" w:eastAsia="宋体" w:hAnsi="Times New Roman" w:cs="Times New Roman" w:hint="eastAsia"/>
          <w:sz w:val="28"/>
          <w:szCs w:val="28"/>
          <w14:ligatures w14:val="none"/>
        </w:rPr>
        <w:t>取暖</w:t>
      </w:r>
      <w:r w:rsidRPr="00502B13">
        <w:rPr>
          <w:rFonts w:ascii="Times New Roman" w:eastAsia="宋体" w:hAnsi="Times New Roman" w:cs="Times New Roman" w:hint="eastAsia"/>
          <w:sz w:val="28"/>
          <w:szCs w:val="28"/>
          <w14:ligatures w14:val="none"/>
        </w:rPr>
        <w:t>。</w:t>
      </w:r>
    </w:p>
    <w:p w14:paraId="519AF3B6" w14:textId="73D83F1D" w:rsidR="00502B13" w:rsidRPr="00502B13" w:rsidRDefault="004D285F"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通风：</w:t>
      </w:r>
      <w:r w:rsidR="00CB0446">
        <w:rPr>
          <w:rFonts w:ascii="Times New Roman" w:eastAsia="宋体" w:hAnsi="Times New Roman" w:cs="Times New Roman" w:hint="eastAsia"/>
          <w:sz w:val="28"/>
          <w:szCs w:val="28"/>
          <w14:ligatures w14:val="none"/>
        </w:rPr>
        <w:t>充装间采用自然通风</w:t>
      </w:r>
      <w:r w:rsidR="00361B52">
        <w:rPr>
          <w:rFonts w:ascii="Times New Roman" w:eastAsia="宋体" w:hAnsi="Times New Roman" w:cs="Times New Roman" w:hint="eastAsia"/>
          <w:sz w:val="28"/>
          <w:szCs w:val="28"/>
          <w14:ligatures w14:val="none"/>
        </w:rPr>
        <w:t>和机械通风相结合，设</w:t>
      </w:r>
      <w:r w:rsidR="00361B52">
        <w:rPr>
          <w:rFonts w:ascii="Times New Roman" w:eastAsia="宋体" w:hAnsi="Times New Roman" w:cs="Times New Roman" w:hint="eastAsia"/>
          <w:sz w:val="28"/>
          <w:szCs w:val="28"/>
          <w14:ligatures w14:val="none"/>
        </w:rPr>
        <w:t>1</w:t>
      </w:r>
      <w:r w:rsidR="00361B52">
        <w:rPr>
          <w:rFonts w:ascii="Times New Roman" w:eastAsia="宋体" w:hAnsi="Times New Roman" w:cs="Times New Roman" w:hint="eastAsia"/>
          <w:sz w:val="28"/>
          <w:szCs w:val="28"/>
          <w14:ligatures w14:val="none"/>
        </w:rPr>
        <w:t>台风机</w:t>
      </w:r>
      <w:r w:rsidR="00502B13" w:rsidRPr="00502B13">
        <w:rPr>
          <w:rFonts w:ascii="Times New Roman" w:eastAsia="宋体" w:hAnsi="Times New Roman" w:cs="Times New Roman" w:hint="eastAsia"/>
          <w:sz w:val="28"/>
          <w:szCs w:val="28"/>
          <w14:ligatures w14:val="none"/>
        </w:rPr>
        <w:t>。</w:t>
      </w:r>
    </w:p>
    <w:p w14:paraId="188DBCE7" w14:textId="6334A53E" w:rsidR="0067138D" w:rsidRPr="0067138D" w:rsidRDefault="00502B13"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4</w:t>
      </w:r>
      <w:r>
        <w:rPr>
          <w:rFonts w:ascii="Times New Roman" w:eastAsia="宋体" w:hAnsi="Times New Roman" w:cs="Times New Roman" w:hint="eastAsia"/>
          <w:sz w:val="28"/>
          <w:szCs w:val="28"/>
          <w14:ligatures w14:val="none"/>
        </w:rPr>
        <w:t>）</w:t>
      </w:r>
      <w:r w:rsidR="0067138D" w:rsidRPr="0067138D">
        <w:rPr>
          <w:rFonts w:ascii="Times New Roman" w:eastAsia="宋体" w:hAnsi="Times New Roman" w:cs="Times New Roman" w:hint="eastAsia"/>
          <w:sz w:val="28"/>
          <w:szCs w:val="28"/>
          <w14:ligatures w14:val="none"/>
        </w:rPr>
        <w:t>消防设施</w:t>
      </w:r>
    </w:p>
    <w:p w14:paraId="1D2E9A4F" w14:textId="77777777" w:rsidR="00361B52" w:rsidRDefault="00361B52" w:rsidP="00361B52">
      <w:pPr>
        <w:adjustRightInd w:val="0"/>
        <w:snapToGrid w:val="0"/>
        <w:spacing w:after="0" w:line="360" w:lineRule="auto"/>
        <w:ind w:firstLineChars="200" w:firstLine="560"/>
        <w:jc w:val="both"/>
        <w:rPr>
          <w:rFonts w:ascii="Times New Roman" w:eastAsia="宋体" w:hAnsi="Times New Roman" w:cs="Times New Roman"/>
          <w:kern w:val="28"/>
          <w:sz w:val="28"/>
          <w:szCs w:val="28"/>
          <w14:ligatures w14:val="none"/>
        </w:rPr>
      </w:pPr>
      <w:r>
        <w:rPr>
          <w:rFonts w:ascii="Times New Roman" w:eastAsia="宋体" w:hAnsi="Times New Roman" w:cs="Times New Roman" w:hint="eastAsia"/>
          <w:kern w:val="28"/>
          <w:sz w:val="28"/>
          <w:szCs w:val="28"/>
          <w14:ligatures w14:val="none"/>
        </w:rPr>
        <w:t>厂内设有</w:t>
      </w:r>
      <w:r>
        <w:rPr>
          <w:rFonts w:ascii="Times New Roman" w:eastAsia="宋体" w:hAnsi="Times New Roman" w:cs="Times New Roman" w:hint="eastAsia"/>
          <w:kern w:val="28"/>
          <w:sz w:val="28"/>
          <w:szCs w:val="28"/>
          <w14:ligatures w14:val="none"/>
        </w:rPr>
        <w:t>1</w:t>
      </w:r>
      <w:r>
        <w:rPr>
          <w:rFonts w:ascii="Times New Roman" w:eastAsia="宋体" w:hAnsi="Times New Roman" w:cs="Times New Roman" w:hint="eastAsia"/>
          <w:kern w:val="28"/>
          <w:sz w:val="28"/>
          <w:szCs w:val="28"/>
          <w14:ligatures w14:val="none"/>
        </w:rPr>
        <w:t>座</w:t>
      </w:r>
      <w:r>
        <w:rPr>
          <w:rFonts w:ascii="Times New Roman" w:eastAsia="宋体" w:hAnsi="Times New Roman" w:cs="Times New Roman" w:hint="eastAsia"/>
          <w:kern w:val="28"/>
          <w:sz w:val="28"/>
          <w:szCs w:val="28"/>
          <w14:ligatures w14:val="none"/>
        </w:rPr>
        <w:t>240m</w:t>
      </w:r>
      <w:r w:rsidRPr="00361B52">
        <w:rPr>
          <w:rFonts w:ascii="Times New Roman" w:eastAsia="宋体" w:hAnsi="Times New Roman" w:cs="Times New Roman" w:hint="eastAsia"/>
          <w:kern w:val="28"/>
          <w:sz w:val="28"/>
          <w:szCs w:val="28"/>
          <w:vertAlign w:val="superscript"/>
          <w14:ligatures w14:val="none"/>
        </w:rPr>
        <w:t>3</w:t>
      </w:r>
      <w:r>
        <w:rPr>
          <w:rFonts w:ascii="Times New Roman" w:eastAsia="宋体" w:hAnsi="Times New Roman" w:cs="Times New Roman" w:hint="eastAsia"/>
          <w:kern w:val="28"/>
          <w:sz w:val="28"/>
          <w:szCs w:val="28"/>
          <w14:ligatures w14:val="none"/>
        </w:rPr>
        <w:t>消防水池，</w:t>
      </w:r>
      <w:r>
        <w:rPr>
          <w:rFonts w:ascii="Times New Roman" w:eastAsia="宋体" w:hAnsi="Times New Roman" w:cs="Times New Roman" w:hint="eastAsia"/>
          <w:kern w:val="28"/>
          <w:sz w:val="28"/>
          <w:szCs w:val="28"/>
          <w14:ligatures w14:val="none"/>
        </w:rPr>
        <w:t>2</w:t>
      </w:r>
      <w:r>
        <w:rPr>
          <w:rFonts w:ascii="Times New Roman" w:eastAsia="宋体" w:hAnsi="Times New Roman" w:cs="Times New Roman" w:hint="eastAsia"/>
          <w:kern w:val="28"/>
          <w:sz w:val="28"/>
          <w:szCs w:val="28"/>
          <w14:ligatures w14:val="none"/>
        </w:rPr>
        <w:t>台消防水泵（型号：</w:t>
      </w:r>
      <w:r>
        <w:rPr>
          <w:rFonts w:ascii="Times New Roman" w:eastAsia="宋体" w:hAnsi="Times New Roman" w:cs="Times New Roman" w:hint="eastAsia"/>
          <w:kern w:val="28"/>
          <w:sz w:val="28"/>
          <w:szCs w:val="28"/>
          <w14:ligatures w14:val="none"/>
        </w:rPr>
        <w:t>BD3.2/10-30L</w:t>
      </w:r>
      <w:r>
        <w:rPr>
          <w:rFonts w:ascii="Times New Roman" w:eastAsia="宋体" w:hAnsi="Times New Roman" w:cs="Times New Roman" w:hint="eastAsia"/>
          <w:kern w:val="28"/>
          <w:sz w:val="28"/>
          <w:szCs w:val="28"/>
          <w14:ligatures w14:val="none"/>
        </w:rPr>
        <w:t>，一用一备），</w:t>
      </w:r>
      <w:r w:rsidRPr="00361B52">
        <w:rPr>
          <w:rFonts w:ascii="Times New Roman" w:eastAsia="宋体" w:hAnsi="Times New Roman" w:cs="Times New Roman" w:hint="eastAsia"/>
          <w:kern w:val="28"/>
          <w:sz w:val="28"/>
          <w:szCs w:val="28"/>
          <w14:ligatures w14:val="none"/>
        </w:rPr>
        <w:t>并配备消防水带，充装间设有</w:t>
      </w:r>
      <w:r w:rsidRPr="00361B52">
        <w:rPr>
          <w:rFonts w:ascii="Times New Roman" w:eastAsia="宋体" w:hAnsi="Times New Roman" w:cs="Times New Roman" w:hint="eastAsia"/>
          <w:kern w:val="28"/>
          <w:sz w:val="28"/>
          <w:szCs w:val="28"/>
          <w14:ligatures w14:val="none"/>
        </w:rPr>
        <w:t>2</w:t>
      </w:r>
      <w:r w:rsidRPr="00361B52">
        <w:rPr>
          <w:rFonts w:ascii="Times New Roman" w:eastAsia="宋体" w:hAnsi="Times New Roman" w:cs="Times New Roman" w:hint="eastAsia"/>
          <w:kern w:val="28"/>
          <w:sz w:val="28"/>
          <w:szCs w:val="28"/>
          <w14:ligatures w14:val="none"/>
        </w:rPr>
        <w:t>套室内消火栓</w:t>
      </w:r>
      <w:r w:rsidR="00D0658F">
        <w:rPr>
          <w:rFonts w:ascii="Times New Roman" w:eastAsia="宋体" w:hAnsi="Times New Roman" w:cs="Times New Roman" w:hint="eastAsia"/>
          <w:kern w:val="28"/>
          <w:sz w:val="28"/>
          <w:szCs w:val="28"/>
          <w14:ligatures w14:val="none"/>
        </w:rPr>
        <w:t>，水源来自市政管网。</w:t>
      </w:r>
    </w:p>
    <w:p w14:paraId="524373AB" w14:textId="020B2825" w:rsidR="00361B52" w:rsidRDefault="00E7115D" w:rsidP="00361B52">
      <w:pPr>
        <w:adjustRightInd w:val="0"/>
        <w:snapToGrid w:val="0"/>
        <w:spacing w:after="0" w:line="360" w:lineRule="auto"/>
        <w:ind w:firstLineChars="200" w:firstLine="560"/>
        <w:jc w:val="both"/>
        <w:rPr>
          <w:rFonts w:ascii="Times New Roman" w:eastAsia="宋体" w:hAnsi="Times New Roman" w:cs="Times New Roman"/>
          <w:kern w:val="28"/>
          <w:sz w:val="28"/>
          <w:szCs w:val="28"/>
          <w14:ligatures w14:val="none"/>
        </w:rPr>
      </w:pPr>
      <w:r>
        <w:rPr>
          <w:rFonts w:ascii="Times New Roman" w:eastAsia="宋体" w:hAnsi="Times New Roman" w:cs="Times New Roman" w:hint="eastAsia"/>
          <w:kern w:val="28"/>
          <w:sz w:val="28"/>
          <w:szCs w:val="28"/>
          <w14:ligatures w14:val="none"/>
        </w:rPr>
        <w:t>充装间配备</w:t>
      </w:r>
      <w:r>
        <w:rPr>
          <w:rFonts w:ascii="Times New Roman" w:eastAsia="宋体" w:hAnsi="Times New Roman" w:cs="Times New Roman" w:hint="eastAsia"/>
          <w:kern w:val="28"/>
          <w:sz w:val="28"/>
          <w:szCs w:val="28"/>
          <w14:ligatures w14:val="none"/>
        </w:rPr>
        <w:t>2</w:t>
      </w:r>
      <w:r>
        <w:rPr>
          <w:rFonts w:ascii="Times New Roman" w:eastAsia="宋体" w:hAnsi="Times New Roman" w:cs="Times New Roman" w:hint="eastAsia"/>
          <w:kern w:val="28"/>
          <w:sz w:val="28"/>
          <w:szCs w:val="28"/>
          <w14:ligatures w14:val="none"/>
        </w:rPr>
        <w:t>台</w:t>
      </w:r>
      <w:r>
        <w:rPr>
          <w:rFonts w:ascii="Times New Roman" w:eastAsia="宋体" w:hAnsi="Times New Roman" w:cs="Times New Roman" w:hint="eastAsia"/>
          <w:kern w:val="28"/>
          <w:sz w:val="28"/>
          <w:szCs w:val="28"/>
          <w14:ligatures w14:val="none"/>
        </w:rPr>
        <w:t>35kg</w:t>
      </w:r>
      <w:r>
        <w:rPr>
          <w:rFonts w:ascii="Times New Roman" w:eastAsia="宋体" w:hAnsi="Times New Roman" w:cs="Times New Roman" w:hint="eastAsia"/>
          <w:kern w:val="28"/>
          <w:sz w:val="28"/>
          <w:szCs w:val="28"/>
          <w14:ligatures w14:val="none"/>
        </w:rPr>
        <w:t>推车式干粉灭火器，充装间、办公楼及储罐附近均配备一定数量手提式干粉灭火器。</w:t>
      </w:r>
    </w:p>
    <w:p w14:paraId="720864F0" w14:textId="77777777" w:rsidR="00E7115D" w:rsidRPr="00E7115D" w:rsidRDefault="00E7115D" w:rsidP="00E7115D">
      <w:pPr>
        <w:adjustRightInd w:val="0"/>
        <w:snapToGrid w:val="0"/>
        <w:spacing w:after="0" w:line="360" w:lineRule="auto"/>
        <w:ind w:firstLineChars="200" w:firstLine="560"/>
        <w:jc w:val="both"/>
        <w:rPr>
          <w:rFonts w:ascii="Times New Roman" w:eastAsia="宋体" w:hAnsi="Times New Roman" w:cs="Times New Roman"/>
          <w:kern w:val="28"/>
          <w:sz w:val="28"/>
          <w:szCs w:val="28"/>
          <w14:ligatures w14:val="none"/>
        </w:rPr>
      </w:pPr>
      <w:r w:rsidRPr="00E7115D">
        <w:rPr>
          <w:rFonts w:ascii="Times New Roman" w:eastAsia="宋体" w:hAnsi="Times New Roman" w:cs="Times New Roman" w:hint="eastAsia"/>
          <w:kern w:val="28"/>
          <w:sz w:val="28"/>
          <w:szCs w:val="28"/>
          <w14:ligatures w14:val="none"/>
        </w:rPr>
        <w:t>（</w:t>
      </w:r>
      <w:r w:rsidRPr="00E7115D">
        <w:rPr>
          <w:rFonts w:ascii="Times New Roman" w:eastAsia="宋体" w:hAnsi="Times New Roman" w:cs="Times New Roman" w:hint="eastAsia"/>
          <w:kern w:val="28"/>
          <w:sz w:val="28"/>
          <w:szCs w:val="28"/>
          <w14:ligatures w14:val="none"/>
        </w:rPr>
        <w:t>5</w:t>
      </w:r>
      <w:r w:rsidRPr="00E7115D">
        <w:rPr>
          <w:rFonts w:ascii="Times New Roman" w:eastAsia="宋体" w:hAnsi="Times New Roman" w:cs="Times New Roman" w:hint="eastAsia"/>
          <w:kern w:val="28"/>
          <w:sz w:val="28"/>
          <w:szCs w:val="28"/>
          <w14:ligatures w14:val="none"/>
        </w:rPr>
        <w:t>）视频监控系统</w:t>
      </w:r>
    </w:p>
    <w:p w14:paraId="5FB16D88" w14:textId="610EC556" w:rsidR="00E7115D" w:rsidRDefault="00E7115D" w:rsidP="00E7115D">
      <w:pPr>
        <w:adjustRightInd w:val="0"/>
        <w:snapToGrid w:val="0"/>
        <w:spacing w:after="0" w:line="360" w:lineRule="auto"/>
        <w:ind w:firstLineChars="200" w:firstLine="560"/>
        <w:jc w:val="both"/>
        <w:rPr>
          <w:rFonts w:ascii="Times New Roman" w:eastAsia="宋体" w:hAnsi="Times New Roman" w:cs="Times New Roman"/>
          <w:kern w:val="28"/>
          <w:sz w:val="28"/>
          <w:szCs w:val="28"/>
          <w14:ligatures w14:val="none"/>
        </w:rPr>
      </w:pPr>
      <w:r w:rsidRPr="00E7115D">
        <w:rPr>
          <w:rFonts w:ascii="Times New Roman" w:eastAsia="宋体" w:hAnsi="Times New Roman" w:cs="Times New Roman" w:hint="eastAsia"/>
          <w:kern w:val="28"/>
          <w:sz w:val="28"/>
          <w:szCs w:val="28"/>
          <w14:ligatures w14:val="none"/>
        </w:rPr>
        <w:t>企业设置视频监控系统，在充装间内及储罐周围设置摄像头，监控画面在办公</w:t>
      </w:r>
      <w:r>
        <w:rPr>
          <w:rFonts w:ascii="Times New Roman" w:eastAsia="宋体" w:hAnsi="Times New Roman" w:cs="Times New Roman" w:hint="eastAsia"/>
          <w:kern w:val="28"/>
          <w:sz w:val="28"/>
          <w:szCs w:val="28"/>
          <w14:ligatures w14:val="none"/>
        </w:rPr>
        <w:t>楼</w:t>
      </w:r>
      <w:r w:rsidRPr="00E7115D">
        <w:rPr>
          <w:rFonts w:ascii="Times New Roman" w:eastAsia="宋体" w:hAnsi="Times New Roman" w:cs="Times New Roman" w:hint="eastAsia"/>
          <w:kern w:val="28"/>
          <w:sz w:val="28"/>
          <w:szCs w:val="28"/>
          <w14:ligatures w14:val="none"/>
        </w:rPr>
        <w:t>内显示，能够实时监控现场，确保安全。</w:t>
      </w:r>
    </w:p>
    <w:p w14:paraId="563A85ED" w14:textId="77F06671" w:rsidR="0067138D" w:rsidRPr="0067138D" w:rsidRDefault="00312CAA"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6</w:t>
      </w:r>
      <w:r>
        <w:rPr>
          <w:rFonts w:ascii="Times New Roman" w:eastAsia="宋体" w:hAnsi="Times New Roman" w:cs="Times New Roman" w:hint="eastAsia"/>
          <w:sz w:val="28"/>
          <w:szCs w:val="28"/>
          <w14:ligatures w14:val="none"/>
        </w:rPr>
        <w:t>）</w:t>
      </w:r>
      <w:r w:rsidR="0067138D" w:rsidRPr="0067138D">
        <w:rPr>
          <w:rFonts w:ascii="Times New Roman" w:eastAsia="宋体" w:hAnsi="Times New Roman" w:cs="Times New Roman" w:hint="eastAsia"/>
          <w:sz w:val="28"/>
          <w:szCs w:val="28"/>
          <w14:ligatures w14:val="none"/>
        </w:rPr>
        <w:t>氧气浓度报警器</w:t>
      </w:r>
    </w:p>
    <w:p w14:paraId="1E30C32C" w14:textId="5E46D979" w:rsidR="0067138D" w:rsidRDefault="00C81C98"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氧气充装间及</w:t>
      </w:r>
      <w:r w:rsidRPr="00C81C98">
        <w:rPr>
          <w:rFonts w:ascii="Times New Roman" w:eastAsia="宋体" w:hAnsi="Times New Roman" w:cs="Times New Roman" w:hint="eastAsia"/>
          <w:sz w:val="28"/>
          <w:szCs w:val="28"/>
          <w14:ligatures w14:val="none"/>
        </w:rPr>
        <w:t>二氧化碳、氩气、氮气充装间</w:t>
      </w:r>
      <w:r>
        <w:rPr>
          <w:rFonts w:ascii="Times New Roman" w:eastAsia="宋体" w:hAnsi="Times New Roman" w:cs="Times New Roman" w:hint="eastAsia"/>
          <w:sz w:val="28"/>
          <w:szCs w:val="28"/>
          <w14:ligatures w14:val="none"/>
        </w:rPr>
        <w:t>内分别</w:t>
      </w:r>
      <w:r w:rsidR="0067138D" w:rsidRPr="0067138D">
        <w:rPr>
          <w:rFonts w:ascii="Times New Roman" w:eastAsia="宋体" w:hAnsi="Times New Roman" w:cs="Times New Roman" w:hint="eastAsia"/>
          <w:sz w:val="28"/>
          <w:szCs w:val="28"/>
          <w14:ligatures w14:val="none"/>
        </w:rPr>
        <w:t>设</w:t>
      </w:r>
      <w:r>
        <w:rPr>
          <w:rFonts w:ascii="Times New Roman" w:eastAsia="宋体" w:hAnsi="Times New Roman" w:cs="Times New Roman" w:hint="eastAsia"/>
          <w:sz w:val="28"/>
          <w:szCs w:val="28"/>
          <w14:ligatures w14:val="none"/>
        </w:rPr>
        <w:t>1</w:t>
      </w:r>
      <w:r>
        <w:rPr>
          <w:rFonts w:ascii="Times New Roman" w:eastAsia="宋体" w:hAnsi="Times New Roman" w:cs="Times New Roman" w:hint="eastAsia"/>
          <w:sz w:val="28"/>
          <w:szCs w:val="28"/>
          <w14:ligatures w14:val="none"/>
        </w:rPr>
        <w:t>台</w:t>
      </w:r>
      <w:r w:rsidR="0067138D" w:rsidRPr="0067138D">
        <w:rPr>
          <w:rFonts w:ascii="Times New Roman" w:eastAsia="宋体" w:hAnsi="Times New Roman" w:cs="Times New Roman" w:hint="eastAsia"/>
          <w:sz w:val="28"/>
          <w:szCs w:val="28"/>
          <w14:ligatures w14:val="none"/>
        </w:rPr>
        <w:t>氧气浓度报警器</w:t>
      </w:r>
      <w:r>
        <w:rPr>
          <w:rFonts w:ascii="Times New Roman" w:eastAsia="宋体" w:hAnsi="Times New Roman" w:cs="Times New Roman" w:hint="eastAsia"/>
          <w:sz w:val="28"/>
          <w:szCs w:val="28"/>
          <w14:ligatures w14:val="none"/>
        </w:rPr>
        <w:t>（共</w:t>
      </w:r>
      <w:r>
        <w:rPr>
          <w:rFonts w:ascii="Times New Roman" w:eastAsia="宋体" w:hAnsi="Times New Roman" w:cs="Times New Roman" w:hint="eastAsia"/>
          <w:sz w:val="28"/>
          <w:szCs w:val="28"/>
          <w14:ligatures w14:val="none"/>
        </w:rPr>
        <w:t>2</w:t>
      </w:r>
      <w:r>
        <w:rPr>
          <w:rFonts w:ascii="Times New Roman" w:eastAsia="宋体" w:hAnsi="Times New Roman" w:cs="Times New Roman" w:hint="eastAsia"/>
          <w:sz w:val="28"/>
          <w:szCs w:val="28"/>
          <w14:ligatures w14:val="none"/>
        </w:rPr>
        <w:t>台）</w:t>
      </w:r>
      <w:r w:rsidR="0067138D" w:rsidRPr="0067138D">
        <w:rPr>
          <w:rFonts w:ascii="Times New Roman" w:eastAsia="宋体" w:hAnsi="Times New Roman" w:cs="Times New Roman" w:hint="eastAsia"/>
          <w:sz w:val="28"/>
          <w:szCs w:val="28"/>
          <w14:ligatures w14:val="none"/>
        </w:rPr>
        <w:t>，报警信号</w:t>
      </w:r>
      <w:r w:rsidR="00111446">
        <w:rPr>
          <w:rFonts w:ascii="Times New Roman" w:eastAsia="宋体" w:hAnsi="Times New Roman" w:cs="Times New Roman" w:hint="eastAsia"/>
          <w:sz w:val="28"/>
          <w:szCs w:val="28"/>
          <w14:ligatures w14:val="none"/>
        </w:rPr>
        <w:t>在现场显示</w:t>
      </w:r>
      <w:r w:rsidR="00E7115D">
        <w:rPr>
          <w:rFonts w:ascii="Times New Roman" w:eastAsia="宋体" w:hAnsi="Times New Roman" w:cs="Times New Roman" w:hint="eastAsia"/>
          <w:sz w:val="28"/>
          <w:szCs w:val="28"/>
          <w14:ligatures w14:val="none"/>
        </w:rPr>
        <w:t>。</w:t>
      </w:r>
    </w:p>
    <w:p w14:paraId="5177FEE8" w14:textId="137238A4" w:rsidR="00F06C26" w:rsidRPr="00451447" w:rsidRDefault="00F06C26" w:rsidP="00F06C26">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w:t>
      </w:r>
      <w:r w:rsidRPr="00451447">
        <w:rPr>
          <w:rFonts w:ascii="Times New Roman" w:eastAsia="宋体" w:hAnsi="Times New Roman" w:cs="Times New Roman" w:hint="eastAsia"/>
          <w:sz w:val="28"/>
          <w:szCs w:val="28"/>
          <w14:ligatures w14:val="none"/>
        </w:rPr>
        <w:t>7</w:t>
      </w:r>
      <w:r w:rsidRPr="00451447">
        <w:rPr>
          <w:rFonts w:ascii="Times New Roman" w:eastAsia="宋体" w:hAnsi="Times New Roman" w:cs="Times New Roman" w:hint="eastAsia"/>
          <w:sz w:val="28"/>
          <w:szCs w:val="28"/>
          <w14:ligatures w14:val="none"/>
        </w:rPr>
        <w:t>）</w:t>
      </w:r>
      <w:r w:rsidR="000C329F" w:rsidRPr="00451447">
        <w:rPr>
          <w:rFonts w:ascii="Times New Roman" w:eastAsia="宋体" w:hAnsi="Times New Roman" w:cs="Times New Roman" w:hint="eastAsia"/>
          <w:sz w:val="28"/>
          <w:szCs w:val="28"/>
          <w14:ligatures w14:val="none"/>
        </w:rPr>
        <w:t>温度控制联锁系统</w:t>
      </w:r>
    </w:p>
    <w:p w14:paraId="6766DBD2" w14:textId="54ECCFA1" w:rsidR="00F06C26" w:rsidRPr="00451447" w:rsidRDefault="00F06C26" w:rsidP="00F06C26">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厂区充装间内设有</w:t>
      </w:r>
      <w:r w:rsidRPr="00451447">
        <w:rPr>
          <w:rFonts w:ascii="Times New Roman" w:eastAsia="宋体" w:hAnsi="Times New Roman" w:cs="Times New Roman" w:hint="eastAsia"/>
          <w:sz w:val="28"/>
          <w:szCs w:val="28"/>
          <w14:ligatures w14:val="none"/>
        </w:rPr>
        <w:t>1</w:t>
      </w:r>
      <w:r w:rsidR="000C329F" w:rsidRPr="00451447">
        <w:rPr>
          <w:rFonts w:ascii="Times New Roman" w:eastAsia="宋体" w:hAnsi="Times New Roman" w:cs="Times New Roman" w:hint="eastAsia"/>
          <w:sz w:val="28"/>
          <w:szCs w:val="28"/>
          <w14:ligatures w14:val="none"/>
        </w:rPr>
        <w:t>个温度控制联锁系统</w:t>
      </w:r>
      <w:r w:rsidRPr="00451447">
        <w:rPr>
          <w:rFonts w:ascii="Times New Roman" w:eastAsia="宋体" w:hAnsi="Times New Roman" w:cs="Times New Roman" w:hint="eastAsia"/>
          <w:sz w:val="28"/>
          <w:szCs w:val="28"/>
          <w14:ligatures w14:val="none"/>
        </w:rPr>
        <w:t>，与液氧泵、液氩泵</w:t>
      </w:r>
      <w:r w:rsidR="00335246" w:rsidRPr="00451447">
        <w:rPr>
          <w:rFonts w:ascii="Times New Roman" w:eastAsia="宋体" w:hAnsi="Times New Roman" w:cs="Times New Roman" w:hint="eastAsia"/>
          <w:sz w:val="28"/>
          <w:szCs w:val="28"/>
          <w14:ligatures w14:val="none"/>
        </w:rPr>
        <w:t>、液氮泵</w:t>
      </w:r>
      <w:r w:rsidRPr="00451447">
        <w:rPr>
          <w:rFonts w:ascii="Times New Roman" w:eastAsia="宋体" w:hAnsi="Times New Roman" w:cs="Times New Roman" w:hint="eastAsia"/>
          <w:sz w:val="28"/>
          <w:szCs w:val="28"/>
          <w14:ligatures w14:val="none"/>
        </w:rPr>
        <w:t>进行联锁，当液氧</w:t>
      </w:r>
      <w:r w:rsidR="00335246" w:rsidRPr="00451447">
        <w:rPr>
          <w:rFonts w:ascii="Times New Roman" w:eastAsia="宋体" w:hAnsi="Times New Roman" w:cs="Times New Roman" w:hint="eastAsia"/>
          <w:sz w:val="28"/>
          <w:szCs w:val="28"/>
          <w14:ligatures w14:val="none"/>
        </w:rPr>
        <w:t>、液氮、液氩</w:t>
      </w:r>
      <w:r w:rsidRPr="00451447">
        <w:rPr>
          <w:rFonts w:ascii="Times New Roman" w:eastAsia="宋体" w:hAnsi="Times New Roman" w:cs="Times New Roman" w:hint="eastAsia"/>
          <w:sz w:val="28"/>
          <w:szCs w:val="28"/>
          <w14:ligatures w14:val="none"/>
        </w:rPr>
        <w:t>气化器出口温度低于</w:t>
      </w:r>
      <w:r w:rsidR="00335246" w:rsidRPr="00451447">
        <w:rPr>
          <w:rFonts w:ascii="Times New Roman" w:eastAsia="宋体" w:hAnsi="Times New Roman" w:cs="Times New Roman" w:hint="eastAsia"/>
          <w:sz w:val="28"/>
          <w:szCs w:val="28"/>
          <w14:ligatures w14:val="none"/>
        </w:rPr>
        <w:t>-1</w:t>
      </w:r>
      <w:r w:rsidRPr="00451447">
        <w:rPr>
          <w:rFonts w:ascii="Times New Roman" w:eastAsia="宋体" w:hAnsi="Times New Roman" w:cs="Times New Roman" w:hint="eastAsia"/>
          <w:sz w:val="28"/>
          <w:szCs w:val="28"/>
          <w14:ligatures w14:val="none"/>
        </w:rPr>
        <w:t>0</w:t>
      </w:r>
      <w:r w:rsidRPr="00451447">
        <w:rPr>
          <w:rFonts w:ascii="Times New Roman" w:eastAsia="宋体" w:hAnsi="Times New Roman" w:cs="Times New Roman" w:hint="eastAsia"/>
          <w:sz w:val="28"/>
          <w:szCs w:val="28"/>
          <w14:ligatures w14:val="none"/>
        </w:rPr>
        <w:t>℃时，液氧泵</w:t>
      </w:r>
      <w:r w:rsidR="000C329F" w:rsidRPr="00451447">
        <w:rPr>
          <w:rFonts w:ascii="Times New Roman" w:eastAsia="宋体" w:hAnsi="Times New Roman" w:cs="Times New Roman" w:hint="eastAsia"/>
          <w:sz w:val="28"/>
          <w:szCs w:val="28"/>
          <w14:ligatures w14:val="none"/>
        </w:rPr>
        <w:t>、</w:t>
      </w:r>
      <w:r w:rsidRPr="00451447">
        <w:rPr>
          <w:rFonts w:ascii="Times New Roman" w:eastAsia="宋体" w:hAnsi="Times New Roman" w:cs="Times New Roman" w:hint="eastAsia"/>
          <w:sz w:val="28"/>
          <w:szCs w:val="28"/>
          <w14:ligatures w14:val="none"/>
        </w:rPr>
        <w:t>液氩泵</w:t>
      </w:r>
      <w:r w:rsidR="000C329F" w:rsidRPr="00451447">
        <w:rPr>
          <w:rFonts w:ascii="Times New Roman" w:eastAsia="宋体" w:hAnsi="Times New Roman" w:cs="Times New Roman" w:hint="eastAsia"/>
          <w:sz w:val="28"/>
          <w:szCs w:val="28"/>
          <w14:ligatures w14:val="none"/>
        </w:rPr>
        <w:t>、液氮泵</w:t>
      </w:r>
      <w:r w:rsidRPr="00451447">
        <w:rPr>
          <w:rFonts w:ascii="Times New Roman" w:eastAsia="宋体" w:hAnsi="Times New Roman" w:cs="Times New Roman" w:hint="eastAsia"/>
          <w:sz w:val="28"/>
          <w:szCs w:val="28"/>
          <w14:ligatures w14:val="none"/>
        </w:rPr>
        <w:t>自动切断。</w:t>
      </w:r>
    </w:p>
    <w:p w14:paraId="4FBC2768" w14:textId="213AE242" w:rsidR="0067138D" w:rsidRPr="000A1FBD" w:rsidRDefault="00725CAA"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A1FBD">
        <w:rPr>
          <w:rFonts w:ascii="Times New Roman" w:eastAsia="宋体" w:hAnsi="Times New Roman" w:cs="Times New Roman"/>
          <w:sz w:val="28"/>
          <w:szCs w:val="28"/>
          <w14:ligatures w14:val="none"/>
        </w:rPr>
        <w:t>（</w:t>
      </w:r>
      <w:r w:rsidR="00F06C26">
        <w:rPr>
          <w:rFonts w:ascii="Times New Roman" w:eastAsia="宋体" w:hAnsi="Times New Roman" w:cs="Times New Roman" w:hint="eastAsia"/>
          <w:sz w:val="28"/>
          <w:szCs w:val="28"/>
          <w14:ligatures w14:val="none"/>
        </w:rPr>
        <w:t>8</w:t>
      </w:r>
      <w:r w:rsidRPr="000A1FBD">
        <w:rPr>
          <w:rFonts w:ascii="Times New Roman" w:eastAsia="宋体" w:hAnsi="Times New Roman" w:cs="Times New Roman"/>
          <w:sz w:val="28"/>
          <w:szCs w:val="28"/>
          <w14:ligatures w14:val="none"/>
        </w:rPr>
        <w:t>）</w:t>
      </w:r>
      <w:r w:rsidR="0067138D" w:rsidRPr="000A1FBD">
        <w:rPr>
          <w:rFonts w:ascii="Times New Roman" w:eastAsia="宋体" w:hAnsi="Times New Roman" w:cs="Times New Roman"/>
          <w:sz w:val="28"/>
          <w:szCs w:val="28"/>
          <w14:ligatures w14:val="none"/>
        </w:rPr>
        <w:t>储存</w:t>
      </w:r>
      <w:r w:rsidR="006632B2">
        <w:rPr>
          <w:rFonts w:ascii="Times New Roman" w:eastAsia="宋体" w:hAnsi="Times New Roman" w:cs="Times New Roman" w:hint="eastAsia"/>
          <w:sz w:val="28"/>
          <w:szCs w:val="28"/>
          <w14:ligatures w14:val="none"/>
        </w:rPr>
        <w:t>、</w:t>
      </w:r>
      <w:r w:rsidR="0067138D" w:rsidRPr="000A1FBD">
        <w:rPr>
          <w:rFonts w:ascii="Times New Roman" w:eastAsia="宋体" w:hAnsi="Times New Roman" w:cs="Times New Roman"/>
          <w:sz w:val="28"/>
          <w:szCs w:val="28"/>
          <w14:ligatures w14:val="none"/>
        </w:rPr>
        <w:t>运输</w:t>
      </w:r>
      <w:r w:rsidR="006632B2">
        <w:rPr>
          <w:rFonts w:ascii="Times New Roman" w:eastAsia="宋体" w:hAnsi="Times New Roman" w:cs="Times New Roman" w:hint="eastAsia"/>
          <w:sz w:val="28"/>
          <w:szCs w:val="28"/>
          <w14:ligatures w14:val="none"/>
        </w:rPr>
        <w:t>及回收</w:t>
      </w:r>
    </w:p>
    <w:p w14:paraId="00409202" w14:textId="7D0AEB82" w:rsidR="0067138D" w:rsidRPr="000A1FBD" w:rsidRDefault="000A1FBD"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A1FBD">
        <w:rPr>
          <w:rFonts w:ascii="Times New Roman" w:eastAsia="宋体" w:hAnsi="Times New Roman" w:cs="Times New Roman"/>
          <w:sz w:val="28"/>
          <w:szCs w:val="28"/>
          <w14:ligatures w14:val="none"/>
        </w:rPr>
        <w:lastRenderedPageBreak/>
        <w:t>1</w:t>
      </w:r>
      <w:r w:rsidRPr="000A1FBD">
        <w:rPr>
          <w:rFonts w:ascii="Times New Roman" w:eastAsia="宋体" w:hAnsi="Times New Roman" w:cs="Times New Roman"/>
          <w:sz w:val="28"/>
          <w:szCs w:val="28"/>
          <w14:ligatures w14:val="none"/>
        </w:rPr>
        <w:t>）</w:t>
      </w:r>
      <w:r w:rsidR="0067138D" w:rsidRPr="000A1FBD">
        <w:rPr>
          <w:rFonts w:ascii="Times New Roman" w:eastAsia="宋体" w:hAnsi="Times New Roman" w:cs="Times New Roman"/>
          <w:sz w:val="28"/>
          <w:szCs w:val="28"/>
          <w14:ligatures w14:val="none"/>
        </w:rPr>
        <w:t>储存</w:t>
      </w:r>
    </w:p>
    <w:p w14:paraId="482E064E" w14:textId="04AE7493" w:rsidR="0067138D" w:rsidRPr="000A1FBD" w:rsidRDefault="0067138D"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A1FBD">
        <w:rPr>
          <w:rFonts w:ascii="Times New Roman" w:eastAsia="宋体" w:hAnsi="Times New Roman" w:cs="Times New Roman"/>
          <w:sz w:val="28"/>
          <w:szCs w:val="28"/>
          <w14:ligatures w14:val="none"/>
        </w:rPr>
        <w:t>企业主要产品为瓶装</w:t>
      </w:r>
      <w:r w:rsidR="00111446" w:rsidRPr="000A1FBD">
        <w:rPr>
          <w:rFonts w:ascii="Times New Roman" w:eastAsia="宋体" w:hAnsi="Times New Roman" w:cs="Times New Roman"/>
          <w:sz w:val="28"/>
          <w:szCs w:val="28"/>
          <w14:ligatures w14:val="none"/>
        </w:rPr>
        <w:t>氧</w:t>
      </w:r>
      <w:r w:rsidR="00111446" w:rsidRPr="000A1FBD">
        <w:rPr>
          <w:rFonts w:ascii="Times New Roman" w:eastAsia="宋体" w:hAnsi="Times New Roman" w:cs="Times New Roman"/>
          <w:sz w:val="28"/>
          <w:szCs w:val="28"/>
          <w14:ligatures w14:val="none"/>
        </w:rPr>
        <w:t>[</w:t>
      </w:r>
      <w:r w:rsidR="00111446" w:rsidRPr="000A1FBD">
        <w:rPr>
          <w:rFonts w:ascii="Times New Roman" w:eastAsia="宋体" w:hAnsi="Times New Roman" w:cs="Times New Roman"/>
          <w:sz w:val="28"/>
          <w:szCs w:val="28"/>
          <w14:ligatures w14:val="none"/>
        </w:rPr>
        <w:t>压缩的或液化的</w:t>
      </w:r>
      <w:r w:rsidR="00111446" w:rsidRPr="000A1FBD">
        <w:rPr>
          <w:rFonts w:ascii="Times New Roman" w:eastAsia="宋体" w:hAnsi="Times New Roman" w:cs="Times New Roman"/>
          <w:sz w:val="28"/>
          <w:szCs w:val="28"/>
          <w14:ligatures w14:val="none"/>
        </w:rPr>
        <w:t>]</w:t>
      </w:r>
      <w:r w:rsidR="00111446" w:rsidRPr="000A1FBD">
        <w:rPr>
          <w:rFonts w:ascii="Times New Roman" w:eastAsia="宋体" w:hAnsi="Times New Roman" w:cs="Times New Roman"/>
          <w:sz w:val="28"/>
          <w:szCs w:val="28"/>
          <w14:ligatures w14:val="none"/>
        </w:rPr>
        <w:t>、氩</w:t>
      </w:r>
      <w:r w:rsidR="00111446" w:rsidRPr="000A1FBD">
        <w:rPr>
          <w:rFonts w:ascii="Times New Roman" w:eastAsia="宋体" w:hAnsi="Times New Roman" w:cs="Times New Roman"/>
          <w:sz w:val="28"/>
          <w:szCs w:val="28"/>
          <w14:ligatures w14:val="none"/>
        </w:rPr>
        <w:t>[</w:t>
      </w:r>
      <w:r w:rsidR="00111446" w:rsidRPr="000A1FBD">
        <w:rPr>
          <w:rFonts w:ascii="Times New Roman" w:eastAsia="宋体" w:hAnsi="Times New Roman" w:cs="Times New Roman"/>
          <w:sz w:val="28"/>
          <w:szCs w:val="28"/>
          <w14:ligatures w14:val="none"/>
        </w:rPr>
        <w:t>压缩的或液化的</w:t>
      </w:r>
      <w:r w:rsidR="00111446" w:rsidRPr="000A1FBD">
        <w:rPr>
          <w:rFonts w:ascii="Times New Roman" w:eastAsia="宋体" w:hAnsi="Times New Roman" w:cs="Times New Roman"/>
          <w:sz w:val="28"/>
          <w:szCs w:val="28"/>
          <w14:ligatures w14:val="none"/>
        </w:rPr>
        <w:t>]</w:t>
      </w:r>
      <w:r w:rsidR="00E7115D" w:rsidRPr="000A1FBD">
        <w:rPr>
          <w:rFonts w:ascii="Times New Roman" w:eastAsia="宋体" w:hAnsi="Times New Roman" w:cs="Times New Roman"/>
          <w:sz w:val="28"/>
          <w:szCs w:val="28"/>
          <w14:ligatures w14:val="none"/>
        </w:rPr>
        <w:t>、</w:t>
      </w:r>
      <w:r w:rsidR="00111446" w:rsidRPr="000A1FBD">
        <w:rPr>
          <w:rFonts w:ascii="Times New Roman" w:eastAsia="宋体" w:hAnsi="Times New Roman" w:cs="Times New Roman"/>
          <w:sz w:val="28"/>
          <w:szCs w:val="28"/>
          <w14:ligatures w14:val="none"/>
        </w:rPr>
        <w:t>二氧化碳</w:t>
      </w:r>
      <w:r w:rsidR="00111446" w:rsidRPr="000A1FBD">
        <w:rPr>
          <w:rFonts w:ascii="Times New Roman" w:eastAsia="宋体" w:hAnsi="Times New Roman" w:cs="Times New Roman"/>
          <w:sz w:val="28"/>
          <w:szCs w:val="28"/>
          <w14:ligatures w14:val="none"/>
        </w:rPr>
        <w:t>[</w:t>
      </w:r>
      <w:r w:rsidR="00111446" w:rsidRPr="000A1FBD">
        <w:rPr>
          <w:rFonts w:ascii="Times New Roman" w:eastAsia="宋体" w:hAnsi="Times New Roman" w:cs="Times New Roman"/>
          <w:sz w:val="28"/>
          <w:szCs w:val="28"/>
          <w14:ligatures w14:val="none"/>
        </w:rPr>
        <w:t>压缩的或液化的</w:t>
      </w:r>
      <w:r w:rsidR="00111446" w:rsidRPr="000A1FBD">
        <w:rPr>
          <w:rFonts w:ascii="Times New Roman" w:eastAsia="宋体" w:hAnsi="Times New Roman" w:cs="Times New Roman"/>
          <w:sz w:val="28"/>
          <w:szCs w:val="28"/>
          <w14:ligatures w14:val="none"/>
        </w:rPr>
        <w:t>]</w:t>
      </w:r>
      <w:r w:rsidR="00E7115D" w:rsidRPr="000A1FBD">
        <w:rPr>
          <w:rFonts w:ascii="Times New Roman" w:eastAsia="宋体" w:hAnsi="Times New Roman" w:cs="Times New Roman"/>
          <w:sz w:val="28"/>
          <w:szCs w:val="28"/>
          <w14:ligatures w14:val="none"/>
        </w:rPr>
        <w:t>和氮</w:t>
      </w:r>
      <w:r w:rsidR="00E7115D" w:rsidRPr="000A1FBD">
        <w:rPr>
          <w:rFonts w:ascii="Times New Roman" w:eastAsia="宋体" w:hAnsi="Times New Roman" w:cs="Times New Roman"/>
          <w:sz w:val="28"/>
          <w:szCs w:val="28"/>
          <w14:ligatures w14:val="none"/>
        </w:rPr>
        <w:t>[</w:t>
      </w:r>
      <w:r w:rsidR="00E7115D" w:rsidRPr="000A1FBD">
        <w:rPr>
          <w:rFonts w:ascii="Times New Roman" w:eastAsia="宋体" w:hAnsi="Times New Roman" w:cs="Times New Roman"/>
          <w:sz w:val="28"/>
          <w:szCs w:val="28"/>
          <w14:ligatures w14:val="none"/>
        </w:rPr>
        <w:t>压缩的或液化的</w:t>
      </w:r>
      <w:r w:rsidR="00E7115D" w:rsidRPr="000A1FBD">
        <w:rPr>
          <w:rFonts w:ascii="Times New Roman" w:eastAsia="宋体" w:hAnsi="Times New Roman" w:cs="Times New Roman"/>
          <w:sz w:val="28"/>
          <w:szCs w:val="28"/>
          <w14:ligatures w14:val="none"/>
        </w:rPr>
        <w:t>]</w:t>
      </w:r>
      <w:r w:rsidRPr="000A1FBD">
        <w:rPr>
          <w:rFonts w:ascii="Times New Roman" w:eastAsia="宋体" w:hAnsi="Times New Roman" w:cs="Times New Roman"/>
          <w:sz w:val="28"/>
          <w:szCs w:val="28"/>
          <w14:ligatures w14:val="none"/>
        </w:rPr>
        <w:t>。</w:t>
      </w:r>
    </w:p>
    <w:p w14:paraId="72C47DDD" w14:textId="3CBA8907" w:rsidR="00725CAA" w:rsidRPr="000A1FBD" w:rsidRDefault="00725CAA"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A1FBD">
        <w:rPr>
          <w:rFonts w:ascii="Times New Roman" w:eastAsia="宋体" w:hAnsi="Times New Roman" w:cs="Times New Roman"/>
          <w:sz w:val="28"/>
          <w:szCs w:val="28"/>
          <w14:ligatures w14:val="none"/>
        </w:rPr>
        <w:t>充装间分区设置，</w:t>
      </w:r>
      <w:r w:rsidR="00950006" w:rsidRPr="000A1FBD">
        <w:rPr>
          <w:rFonts w:ascii="Times New Roman" w:eastAsia="宋体" w:hAnsi="Times New Roman" w:cs="Times New Roman"/>
          <w:sz w:val="28"/>
          <w:szCs w:val="28"/>
          <w14:ligatures w14:val="none"/>
        </w:rPr>
        <w:t>设</w:t>
      </w:r>
      <w:r w:rsidRPr="000A1FBD">
        <w:rPr>
          <w:rFonts w:ascii="Times New Roman" w:eastAsia="宋体" w:hAnsi="Times New Roman" w:cs="Times New Roman"/>
          <w:sz w:val="28"/>
          <w:szCs w:val="28"/>
          <w14:ligatures w14:val="none"/>
        </w:rPr>
        <w:t>为</w:t>
      </w:r>
      <w:r w:rsidR="001B0EE2" w:rsidRPr="000A1FBD">
        <w:rPr>
          <w:rFonts w:ascii="Times New Roman" w:eastAsia="宋体" w:hAnsi="Times New Roman" w:cs="Times New Roman"/>
          <w:sz w:val="28"/>
          <w:szCs w:val="28"/>
          <w14:ligatures w14:val="none"/>
        </w:rPr>
        <w:t>1</w:t>
      </w:r>
      <w:r w:rsidR="00950006" w:rsidRPr="000A1FBD">
        <w:rPr>
          <w:rFonts w:ascii="Times New Roman" w:eastAsia="宋体" w:hAnsi="Times New Roman" w:cs="Times New Roman"/>
          <w:sz w:val="28"/>
          <w:szCs w:val="28"/>
          <w14:ligatures w14:val="none"/>
        </w:rPr>
        <w:t>个</w:t>
      </w:r>
      <w:r w:rsidR="00111446" w:rsidRPr="000A1FBD">
        <w:rPr>
          <w:rFonts w:ascii="Times New Roman" w:eastAsia="宋体" w:hAnsi="Times New Roman" w:cs="Times New Roman"/>
          <w:sz w:val="28"/>
          <w:szCs w:val="28"/>
          <w14:ligatures w14:val="none"/>
        </w:rPr>
        <w:t>氧气充装</w:t>
      </w:r>
      <w:r w:rsidR="000A1FBD" w:rsidRPr="000A1FBD">
        <w:rPr>
          <w:rFonts w:ascii="Times New Roman" w:eastAsia="宋体" w:hAnsi="Times New Roman" w:cs="Times New Roman"/>
          <w:sz w:val="28"/>
          <w:szCs w:val="28"/>
          <w14:ligatures w14:val="none"/>
        </w:rPr>
        <w:t>间</w:t>
      </w:r>
      <w:r w:rsidRPr="000A1FBD">
        <w:rPr>
          <w:rFonts w:ascii="Times New Roman" w:eastAsia="宋体" w:hAnsi="Times New Roman" w:cs="Times New Roman"/>
          <w:sz w:val="28"/>
          <w:szCs w:val="28"/>
          <w14:ligatures w14:val="none"/>
        </w:rPr>
        <w:t>、</w:t>
      </w:r>
      <w:r w:rsidR="001B0EE2" w:rsidRPr="000A1FBD">
        <w:rPr>
          <w:rFonts w:ascii="Times New Roman" w:eastAsia="宋体" w:hAnsi="Times New Roman" w:cs="Times New Roman"/>
          <w:sz w:val="28"/>
          <w:szCs w:val="28"/>
          <w14:ligatures w14:val="none"/>
        </w:rPr>
        <w:t>1</w:t>
      </w:r>
      <w:r w:rsidR="00950006" w:rsidRPr="000A1FBD">
        <w:rPr>
          <w:rFonts w:ascii="Times New Roman" w:eastAsia="宋体" w:hAnsi="Times New Roman" w:cs="Times New Roman"/>
          <w:sz w:val="28"/>
          <w:szCs w:val="28"/>
          <w14:ligatures w14:val="none"/>
        </w:rPr>
        <w:t>个</w:t>
      </w:r>
      <w:r w:rsidR="00111446" w:rsidRPr="000A1FBD">
        <w:rPr>
          <w:rFonts w:ascii="Times New Roman" w:eastAsia="宋体" w:hAnsi="Times New Roman" w:cs="Times New Roman"/>
          <w:sz w:val="28"/>
          <w:szCs w:val="28"/>
          <w14:ligatures w14:val="none"/>
        </w:rPr>
        <w:t>氩气</w:t>
      </w:r>
      <w:r w:rsidR="001B0EE2" w:rsidRPr="000A1FBD">
        <w:rPr>
          <w:rFonts w:ascii="Times New Roman" w:eastAsia="宋体" w:hAnsi="Times New Roman" w:cs="Times New Roman"/>
          <w:sz w:val="28"/>
          <w:szCs w:val="28"/>
          <w14:ligatures w14:val="none"/>
        </w:rPr>
        <w:t>、</w:t>
      </w:r>
      <w:r w:rsidR="00111446" w:rsidRPr="000A1FBD">
        <w:rPr>
          <w:rFonts w:ascii="Times New Roman" w:eastAsia="宋体" w:hAnsi="Times New Roman" w:cs="Times New Roman"/>
          <w:sz w:val="28"/>
          <w:szCs w:val="28"/>
          <w14:ligatures w14:val="none"/>
        </w:rPr>
        <w:t>二氧化碳</w:t>
      </w:r>
      <w:r w:rsidR="001B0EE2" w:rsidRPr="000A1FBD">
        <w:rPr>
          <w:rFonts w:ascii="Times New Roman" w:eastAsia="宋体" w:hAnsi="Times New Roman" w:cs="Times New Roman"/>
          <w:sz w:val="28"/>
          <w:szCs w:val="28"/>
          <w14:ligatures w14:val="none"/>
        </w:rPr>
        <w:t>、氮气</w:t>
      </w:r>
      <w:r w:rsidR="00111446" w:rsidRPr="000A1FBD">
        <w:rPr>
          <w:rFonts w:ascii="Times New Roman" w:eastAsia="宋体" w:hAnsi="Times New Roman" w:cs="Times New Roman"/>
          <w:sz w:val="28"/>
          <w:szCs w:val="28"/>
          <w14:ligatures w14:val="none"/>
        </w:rPr>
        <w:t>充装</w:t>
      </w:r>
      <w:r w:rsidR="000A1FBD" w:rsidRPr="000A1FBD">
        <w:rPr>
          <w:rFonts w:ascii="Times New Roman" w:eastAsia="宋体" w:hAnsi="Times New Roman" w:cs="Times New Roman"/>
          <w:sz w:val="28"/>
          <w:szCs w:val="28"/>
          <w14:ligatures w14:val="none"/>
        </w:rPr>
        <w:t>间</w:t>
      </w:r>
      <w:r w:rsidR="001B0EE2" w:rsidRPr="000A1FBD">
        <w:rPr>
          <w:rFonts w:ascii="Times New Roman" w:eastAsia="宋体" w:hAnsi="Times New Roman" w:cs="Times New Roman"/>
          <w:sz w:val="28"/>
          <w:szCs w:val="28"/>
          <w14:ligatures w14:val="none"/>
        </w:rPr>
        <w:t>、气瓶间及配件</w:t>
      </w:r>
      <w:r w:rsidR="000A1FBD" w:rsidRPr="000A1FBD">
        <w:rPr>
          <w:rFonts w:ascii="Times New Roman" w:eastAsia="宋体" w:hAnsi="Times New Roman" w:cs="Times New Roman"/>
          <w:sz w:val="28"/>
          <w:szCs w:val="28"/>
          <w14:ligatures w14:val="none"/>
        </w:rPr>
        <w:t>间</w:t>
      </w:r>
      <w:r w:rsidR="00623A14" w:rsidRPr="000A1FBD">
        <w:rPr>
          <w:rFonts w:ascii="Times New Roman" w:eastAsia="宋体" w:hAnsi="Times New Roman" w:cs="Times New Roman"/>
          <w:sz w:val="28"/>
          <w:szCs w:val="28"/>
          <w14:ligatures w14:val="none"/>
        </w:rPr>
        <w:t>，各间用</w:t>
      </w:r>
      <w:r w:rsidR="00392711" w:rsidRPr="000A1FBD">
        <w:rPr>
          <w:rFonts w:ascii="Times New Roman" w:eastAsia="宋体" w:hAnsi="Times New Roman" w:cs="Times New Roman"/>
          <w:sz w:val="28"/>
          <w:szCs w:val="28"/>
          <w14:ligatures w14:val="none"/>
        </w:rPr>
        <w:t>混凝土</w:t>
      </w:r>
      <w:r w:rsidR="00623A14" w:rsidRPr="000A1FBD">
        <w:rPr>
          <w:rFonts w:ascii="Times New Roman" w:eastAsia="宋体" w:hAnsi="Times New Roman" w:cs="Times New Roman"/>
          <w:sz w:val="28"/>
          <w:szCs w:val="28"/>
          <w14:ligatures w14:val="none"/>
        </w:rPr>
        <w:t>墙分隔</w:t>
      </w:r>
      <w:r w:rsidRPr="000A1FBD">
        <w:rPr>
          <w:rFonts w:ascii="Times New Roman" w:eastAsia="宋体" w:hAnsi="Times New Roman" w:cs="Times New Roman"/>
          <w:sz w:val="28"/>
          <w:szCs w:val="28"/>
          <w14:ligatures w14:val="none"/>
        </w:rPr>
        <w:t>。</w:t>
      </w:r>
    </w:p>
    <w:p w14:paraId="28B4C54A" w14:textId="225B4B1A" w:rsidR="00623A14" w:rsidRPr="000A1FBD" w:rsidRDefault="00111446"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A1FBD">
        <w:rPr>
          <w:rFonts w:ascii="Times New Roman" w:eastAsia="宋体" w:hAnsi="Times New Roman" w:cs="Times New Roman"/>
          <w:sz w:val="28"/>
          <w:szCs w:val="28"/>
          <w14:ligatures w14:val="none"/>
        </w:rPr>
        <w:t>氧气充装区</w:t>
      </w:r>
      <w:r w:rsidR="00623A14" w:rsidRPr="000A1FBD">
        <w:rPr>
          <w:rFonts w:ascii="Times New Roman" w:eastAsia="宋体" w:hAnsi="Times New Roman" w:cs="Times New Roman"/>
          <w:sz w:val="28"/>
          <w:szCs w:val="28"/>
          <w14:ligatures w14:val="none"/>
        </w:rPr>
        <w:t>、</w:t>
      </w:r>
      <w:r w:rsidRPr="000A1FBD">
        <w:rPr>
          <w:rFonts w:ascii="Times New Roman" w:eastAsia="宋体" w:hAnsi="Times New Roman" w:cs="Times New Roman"/>
          <w:sz w:val="28"/>
          <w:szCs w:val="28"/>
          <w14:ligatures w14:val="none"/>
        </w:rPr>
        <w:t>氩气充装区</w:t>
      </w:r>
      <w:r w:rsidR="00623A14" w:rsidRPr="000A1FBD">
        <w:rPr>
          <w:rFonts w:ascii="Times New Roman" w:eastAsia="宋体" w:hAnsi="Times New Roman" w:cs="Times New Roman"/>
          <w:sz w:val="28"/>
          <w:szCs w:val="28"/>
          <w14:ligatures w14:val="none"/>
        </w:rPr>
        <w:t>、</w:t>
      </w:r>
      <w:r w:rsidRPr="000A1FBD">
        <w:rPr>
          <w:rFonts w:ascii="Times New Roman" w:eastAsia="宋体" w:hAnsi="Times New Roman" w:cs="Times New Roman"/>
          <w:sz w:val="28"/>
          <w:szCs w:val="28"/>
          <w14:ligatures w14:val="none"/>
        </w:rPr>
        <w:t>二氧化碳充装区</w:t>
      </w:r>
      <w:r w:rsidR="000A1FBD" w:rsidRPr="000A1FBD">
        <w:rPr>
          <w:rFonts w:ascii="Times New Roman" w:eastAsia="宋体" w:hAnsi="Times New Roman" w:cs="Times New Roman"/>
          <w:sz w:val="28"/>
          <w:szCs w:val="28"/>
          <w14:ligatures w14:val="none"/>
        </w:rPr>
        <w:t>、氮气充装区</w:t>
      </w:r>
      <w:r w:rsidR="00392711" w:rsidRPr="000A1FBD">
        <w:rPr>
          <w:rFonts w:ascii="Times New Roman" w:eastAsia="宋体" w:hAnsi="Times New Roman" w:cs="Times New Roman"/>
          <w:sz w:val="28"/>
          <w:szCs w:val="28"/>
          <w14:ligatures w14:val="none"/>
        </w:rPr>
        <w:t>分区设置，</w:t>
      </w:r>
      <w:r w:rsidR="000A1FBD" w:rsidRPr="000A1FBD">
        <w:rPr>
          <w:rFonts w:ascii="Times New Roman" w:eastAsia="宋体" w:hAnsi="Times New Roman" w:cs="Times New Roman"/>
          <w:sz w:val="28"/>
          <w:szCs w:val="28"/>
          <w14:ligatures w14:val="none"/>
        </w:rPr>
        <w:t>满</w:t>
      </w:r>
      <w:r w:rsidRPr="000A1FBD">
        <w:rPr>
          <w:rFonts w:ascii="Times New Roman" w:eastAsia="宋体" w:hAnsi="Times New Roman" w:cs="Times New Roman"/>
          <w:sz w:val="28"/>
          <w:szCs w:val="28"/>
          <w14:ligatures w14:val="none"/>
        </w:rPr>
        <w:t>瓶区供临时存放少量的实瓶，</w:t>
      </w:r>
      <w:r w:rsidR="000A1FBD" w:rsidRPr="000A1FBD">
        <w:rPr>
          <w:rFonts w:ascii="Times New Roman" w:eastAsia="宋体" w:hAnsi="Times New Roman" w:cs="Times New Roman"/>
          <w:sz w:val="28"/>
          <w:szCs w:val="28"/>
          <w14:ligatures w14:val="none"/>
        </w:rPr>
        <w:t>氧气实瓶</w:t>
      </w:r>
      <w:r w:rsidRPr="000A1FBD">
        <w:rPr>
          <w:rFonts w:ascii="Times New Roman" w:eastAsia="宋体" w:hAnsi="Times New Roman" w:cs="Times New Roman"/>
          <w:sz w:val="28"/>
          <w:szCs w:val="28"/>
          <w14:ligatures w14:val="none"/>
        </w:rPr>
        <w:t>最大储存量是</w:t>
      </w:r>
      <w:r w:rsidRPr="000A1FBD">
        <w:rPr>
          <w:rFonts w:ascii="Times New Roman" w:eastAsia="宋体" w:hAnsi="Times New Roman" w:cs="Times New Roman"/>
          <w:sz w:val="28"/>
          <w:szCs w:val="28"/>
          <w14:ligatures w14:val="none"/>
        </w:rPr>
        <w:t>100</w:t>
      </w:r>
      <w:r w:rsidRPr="000A1FBD">
        <w:rPr>
          <w:rFonts w:ascii="Times New Roman" w:eastAsia="宋体" w:hAnsi="Times New Roman" w:cs="Times New Roman"/>
          <w:sz w:val="28"/>
          <w:szCs w:val="28"/>
          <w14:ligatures w14:val="none"/>
        </w:rPr>
        <w:t>瓶</w:t>
      </w:r>
      <w:r w:rsidR="000A1FBD" w:rsidRPr="000A1FBD">
        <w:rPr>
          <w:rFonts w:ascii="Times New Roman" w:eastAsia="宋体" w:hAnsi="Times New Roman" w:cs="Times New Roman"/>
          <w:sz w:val="28"/>
          <w:szCs w:val="28"/>
          <w14:ligatures w14:val="none"/>
        </w:rPr>
        <w:t>，其余实瓶最大储存量</w:t>
      </w:r>
      <w:r w:rsidR="004F619E">
        <w:rPr>
          <w:rFonts w:ascii="Times New Roman" w:eastAsia="宋体" w:hAnsi="Times New Roman" w:cs="Times New Roman" w:hint="eastAsia"/>
          <w:sz w:val="28"/>
          <w:szCs w:val="28"/>
          <w14:ligatures w14:val="none"/>
        </w:rPr>
        <w:t>各为</w:t>
      </w:r>
      <w:r w:rsidR="000A1FBD" w:rsidRPr="000A1FBD">
        <w:rPr>
          <w:rFonts w:ascii="Times New Roman" w:eastAsia="宋体" w:hAnsi="Times New Roman" w:cs="Times New Roman"/>
          <w:sz w:val="28"/>
          <w:szCs w:val="28"/>
          <w14:ligatures w14:val="none"/>
        </w:rPr>
        <w:t>50</w:t>
      </w:r>
      <w:r w:rsidR="000A1FBD" w:rsidRPr="000A1FBD">
        <w:rPr>
          <w:rFonts w:ascii="Times New Roman" w:eastAsia="宋体" w:hAnsi="Times New Roman" w:cs="Times New Roman"/>
          <w:sz w:val="28"/>
          <w:szCs w:val="28"/>
          <w14:ligatures w14:val="none"/>
        </w:rPr>
        <w:t>瓶</w:t>
      </w:r>
      <w:r w:rsidRPr="000A1FBD">
        <w:rPr>
          <w:rFonts w:ascii="Times New Roman" w:eastAsia="宋体" w:hAnsi="Times New Roman" w:cs="Times New Roman"/>
          <w:sz w:val="28"/>
          <w:szCs w:val="28"/>
          <w14:ligatures w14:val="none"/>
        </w:rPr>
        <w:t>。</w:t>
      </w:r>
      <w:r w:rsidR="00392711" w:rsidRPr="000A1FBD">
        <w:rPr>
          <w:rFonts w:ascii="Times New Roman" w:eastAsia="宋体" w:hAnsi="Times New Roman" w:cs="Times New Roman"/>
          <w:sz w:val="28"/>
          <w:szCs w:val="28"/>
          <w14:ligatures w14:val="none"/>
        </w:rPr>
        <w:t>产品</w:t>
      </w:r>
      <w:r w:rsidR="00623A14" w:rsidRPr="000A1FBD">
        <w:rPr>
          <w:rFonts w:ascii="Times New Roman" w:eastAsia="宋体" w:hAnsi="Times New Roman" w:cs="Times New Roman"/>
          <w:sz w:val="28"/>
          <w:szCs w:val="28"/>
          <w14:ligatures w14:val="none"/>
        </w:rPr>
        <w:t>随时充装随时运走，不设实瓶库和空瓶库。</w:t>
      </w:r>
    </w:p>
    <w:p w14:paraId="674826F0" w14:textId="764E3805" w:rsidR="0067138D" w:rsidRPr="000A1FBD" w:rsidRDefault="000A1FBD"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A1FBD">
        <w:rPr>
          <w:rFonts w:ascii="Times New Roman" w:eastAsia="宋体" w:hAnsi="Times New Roman" w:cs="Times New Roman"/>
          <w:sz w:val="28"/>
          <w:szCs w:val="28"/>
          <w14:ligatures w14:val="none"/>
        </w:rPr>
        <w:t>2</w:t>
      </w:r>
      <w:r w:rsidRPr="000A1FBD">
        <w:rPr>
          <w:rFonts w:ascii="Times New Roman" w:eastAsia="宋体" w:hAnsi="Times New Roman" w:cs="Times New Roman"/>
          <w:sz w:val="28"/>
          <w:szCs w:val="28"/>
          <w14:ligatures w14:val="none"/>
        </w:rPr>
        <w:t>）</w:t>
      </w:r>
      <w:r w:rsidR="0067138D" w:rsidRPr="000A1FBD">
        <w:rPr>
          <w:rFonts w:ascii="Times New Roman" w:eastAsia="宋体" w:hAnsi="Times New Roman" w:cs="Times New Roman"/>
          <w:sz w:val="28"/>
          <w:szCs w:val="28"/>
          <w14:ligatures w14:val="none"/>
        </w:rPr>
        <w:t>运输方式</w:t>
      </w:r>
    </w:p>
    <w:p w14:paraId="0B12F9DD" w14:textId="77777777" w:rsidR="006632B2" w:rsidRDefault="00275472"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A1FBD">
        <w:rPr>
          <w:rFonts w:ascii="Times New Roman" w:eastAsia="宋体" w:hAnsi="Times New Roman" w:cs="Times New Roman"/>
          <w:sz w:val="28"/>
          <w:szCs w:val="28"/>
          <w14:ligatures w14:val="none"/>
        </w:rPr>
        <w:t>营口市滨城氧气厂</w:t>
      </w:r>
      <w:r w:rsidR="00950006" w:rsidRPr="000A1FBD">
        <w:rPr>
          <w:rFonts w:ascii="Times New Roman" w:eastAsia="宋体" w:hAnsi="Times New Roman" w:cs="Times New Roman"/>
          <w:sz w:val="28"/>
          <w:szCs w:val="28"/>
          <w14:ligatures w14:val="none"/>
        </w:rPr>
        <w:t>不具有运输资质，产品的外销由该企业雇用具备危险化学品运输资质的车辆，该企业原料气由供货方雇佣具备危险化学品运输资质的车辆运至本单位。厂区道路设计合理，在厂区内，限制车速</w:t>
      </w:r>
      <w:r w:rsidR="00950006" w:rsidRPr="000A1FBD">
        <w:rPr>
          <w:rFonts w:ascii="Times New Roman" w:eastAsia="宋体" w:hAnsi="Times New Roman" w:cs="Times New Roman"/>
          <w:sz w:val="28"/>
          <w:szCs w:val="28"/>
          <w14:ligatures w14:val="none"/>
        </w:rPr>
        <w:t>5km/h</w:t>
      </w:r>
      <w:r w:rsidR="00950006" w:rsidRPr="000A1FBD">
        <w:rPr>
          <w:rFonts w:ascii="Times New Roman" w:eastAsia="宋体" w:hAnsi="Times New Roman" w:cs="Times New Roman"/>
          <w:sz w:val="28"/>
          <w:szCs w:val="28"/>
          <w14:ligatures w14:val="none"/>
        </w:rPr>
        <w:t>，设备和道路保持了足够的间距</w:t>
      </w:r>
      <w:r w:rsidR="0067138D" w:rsidRPr="000A1FBD">
        <w:rPr>
          <w:rFonts w:ascii="Times New Roman" w:eastAsia="宋体" w:hAnsi="Times New Roman" w:cs="Times New Roman"/>
          <w:sz w:val="28"/>
          <w:szCs w:val="28"/>
          <w14:ligatures w14:val="none"/>
        </w:rPr>
        <w:t>。</w:t>
      </w:r>
    </w:p>
    <w:p w14:paraId="3AA3DE4E" w14:textId="77777777" w:rsidR="006632B2" w:rsidRPr="00451447" w:rsidRDefault="006632B2"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3</w:t>
      </w:r>
      <w:r w:rsidRPr="00451447">
        <w:rPr>
          <w:rFonts w:ascii="Times New Roman" w:eastAsia="宋体" w:hAnsi="Times New Roman" w:cs="Times New Roman" w:hint="eastAsia"/>
          <w:sz w:val="28"/>
          <w:szCs w:val="28"/>
          <w14:ligatures w14:val="none"/>
        </w:rPr>
        <w:t>）回收</w:t>
      </w:r>
    </w:p>
    <w:p w14:paraId="4ECCDFE9" w14:textId="023BB4E9" w:rsidR="004B4BCC" w:rsidRDefault="006632B2" w:rsidP="000A1F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营口市滨城氧气厂回收外销使用后的气瓶时，首先检查气瓶状况，是否无泄漏、无损坏、压力表</w:t>
      </w:r>
      <w:r w:rsidR="002F3C10" w:rsidRPr="00451447">
        <w:rPr>
          <w:rFonts w:ascii="Times New Roman" w:eastAsia="宋体" w:hAnsi="Times New Roman" w:cs="Times New Roman" w:hint="eastAsia"/>
          <w:sz w:val="28"/>
          <w:szCs w:val="28"/>
          <w14:ligatures w14:val="none"/>
        </w:rPr>
        <w:t>显示是否正常，对气瓶进行分类、标记；接着对回收的气瓶进行全面安全检查，清除残留气体，并进行彻底清洗；最后放置规定区域备用。</w:t>
      </w:r>
      <w:r w:rsidR="004B4BCC">
        <w:rPr>
          <w:rFonts w:ascii="Times New Roman" w:eastAsia="宋体" w:hAnsi="Times New Roman" w:cs="Times New Roman"/>
          <w:sz w:val="28"/>
          <w:szCs w:val="28"/>
          <w14:ligatures w14:val="none"/>
        </w:rPr>
        <w:br w:type="page"/>
      </w:r>
    </w:p>
    <w:p w14:paraId="39AD628F" w14:textId="77777777" w:rsidR="004B4BCC" w:rsidRPr="004B4BCC" w:rsidRDefault="004B4BCC" w:rsidP="004B4BCC">
      <w:pPr>
        <w:adjustRightInd w:val="0"/>
        <w:snapToGrid w:val="0"/>
        <w:spacing w:beforeLines="150" w:before="468" w:afterLines="150" w:after="468" w:line="360" w:lineRule="auto"/>
        <w:jc w:val="center"/>
        <w:outlineLvl w:val="0"/>
        <w:rPr>
          <w:rFonts w:ascii="Times New Roman" w:eastAsia="黑体" w:hAnsi="Times New Roman" w:cs="黑体"/>
          <w:b/>
          <w:kern w:val="44"/>
          <w:sz w:val="32"/>
          <w:szCs w:val="44"/>
          <w14:ligatures w14:val="none"/>
        </w:rPr>
      </w:pPr>
      <w:bookmarkStart w:id="100" w:name="_Toc163051348"/>
      <w:bookmarkStart w:id="101" w:name="_Toc235092625"/>
      <w:r w:rsidRPr="004B4BCC">
        <w:rPr>
          <w:rFonts w:ascii="Times New Roman" w:eastAsia="黑体" w:hAnsi="Times New Roman" w:cs="黑体"/>
          <w:b/>
          <w:kern w:val="44"/>
          <w:sz w:val="32"/>
          <w:szCs w:val="44"/>
          <w14:ligatures w14:val="none"/>
        </w:rPr>
        <w:lastRenderedPageBreak/>
        <w:t>3</w:t>
      </w:r>
      <w:r w:rsidRPr="004B4BCC">
        <w:rPr>
          <w:rFonts w:ascii="Times New Roman" w:eastAsia="黑体" w:hAnsi="Times New Roman" w:cs="黑体"/>
          <w:b/>
          <w:kern w:val="44"/>
          <w:sz w:val="32"/>
          <w:szCs w:val="44"/>
          <w14:ligatures w14:val="none"/>
        </w:rPr>
        <w:t>危险、有害因素辨识分析</w:t>
      </w:r>
      <w:bookmarkEnd w:id="100"/>
      <w:bookmarkEnd w:id="101"/>
    </w:p>
    <w:p w14:paraId="4BAACEE8" w14:textId="77777777" w:rsidR="004B4BCC" w:rsidRPr="004B4BCC" w:rsidRDefault="004B4BCC"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bookmarkStart w:id="102" w:name="_Toc141260348"/>
      <w:bookmarkStart w:id="103" w:name="_Toc141324902"/>
      <w:bookmarkStart w:id="104" w:name="_Toc141324799"/>
      <w:bookmarkStart w:id="105" w:name="_Toc141759634"/>
      <w:bookmarkStart w:id="106" w:name="_Toc492367650"/>
      <w:bookmarkStart w:id="107" w:name="_Toc527536706"/>
      <w:r w:rsidRPr="004B4BCC">
        <w:rPr>
          <w:rFonts w:ascii="Times New Roman" w:eastAsia="宋体" w:hAnsi="Times New Roman" w:cs="Times New Roman"/>
          <w:sz w:val="28"/>
          <w:szCs w:val="28"/>
          <w14:ligatures w14:val="none"/>
        </w:rPr>
        <w:t>危险、有害因素分析，是对该企业在生产过程中的物料、工艺、设备及公用设施等方面潜在的危险、有害因素及能量失控时出现的危险、有害因素的性质、类别、条件和可能带来的后果进行分析。</w:t>
      </w:r>
    </w:p>
    <w:p w14:paraId="72D074A4" w14:textId="77777777" w:rsidR="004B4BCC" w:rsidRPr="004B4BCC" w:rsidRDefault="004B4BCC"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B4BCC">
        <w:rPr>
          <w:rFonts w:ascii="Times New Roman" w:eastAsia="宋体" w:hAnsi="Times New Roman" w:cs="Times New Roman"/>
          <w:sz w:val="28"/>
          <w:szCs w:val="28"/>
          <w14:ligatures w14:val="none"/>
        </w:rPr>
        <w:t>危险因素的分析目的是对系统中潜在危险进行辨别，提出防止这些隐患转变为事故的安全对策措施。</w:t>
      </w:r>
    </w:p>
    <w:p w14:paraId="4217BA07" w14:textId="77777777" w:rsidR="004B4BCC" w:rsidRPr="004B4BCC" w:rsidRDefault="004B4BCC" w:rsidP="004B4BC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B4BCC">
        <w:rPr>
          <w:rFonts w:ascii="Times New Roman" w:eastAsia="宋体" w:hAnsi="Times New Roman" w:cs="Times New Roman"/>
          <w:sz w:val="28"/>
          <w:szCs w:val="28"/>
          <w14:ligatures w14:val="none"/>
        </w:rPr>
        <w:t>有害因素分析的目的则是找出生产活动中对作业人员的健康可能产生危害的因素，提出改善作业条件和作业环境的对策措施。通过贯彻和落实提出的措施，达到控制和减少职业危害，保证职工身体健康和安全。</w:t>
      </w:r>
      <w:bookmarkEnd w:id="102"/>
      <w:bookmarkEnd w:id="103"/>
      <w:bookmarkEnd w:id="104"/>
      <w:bookmarkEnd w:id="105"/>
    </w:p>
    <w:p w14:paraId="23488186" w14:textId="77777777" w:rsidR="004B4BCC" w:rsidRPr="004B4BCC" w:rsidRDefault="004B4BCC" w:rsidP="004B4BCC">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08" w:name="_Toc153188276"/>
      <w:bookmarkStart w:id="109" w:name="_Toc153188309"/>
      <w:bookmarkStart w:id="110" w:name="_Toc163051349"/>
      <w:bookmarkStart w:id="111" w:name="_Toc153164199"/>
      <w:bookmarkStart w:id="112" w:name="_Toc153164283"/>
      <w:bookmarkStart w:id="113" w:name="_Toc479257160"/>
      <w:bookmarkStart w:id="114" w:name="_Toc184353431"/>
      <w:bookmarkStart w:id="115" w:name="_Toc153164239"/>
      <w:bookmarkStart w:id="116" w:name="_Toc154481646"/>
      <w:bookmarkStart w:id="117" w:name="_Toc235092626"/>
      <w:bookmarkStart w:id="118" w:name="_Toc150744345"/>
      <w:bookmarkStart w:id="119" w:name="_Toc151433084"/>
      <w:bookmarkStart w:id="120" w:name="_Toc151432833"/>
      <w:bookmarkStart w:id="121" w:name="_Toc150762738"/>
      <w:bookmarkStart w:id="122" w:name="_Toc152308737"/>
      <w:bookmarkStart w:id="123" w:name="_Toc141260349"/>
      <w:bookmarkStart w:id="124" w:name="_Toc141759635"/>
      <w:bookmarkStart w:id="125" w:name="_Toc150762520"/>
      <w:bookmarkStart w:id="126" w:name="_Toc148415651"/>
      <w:bookmarkStart w:id="127" w:name="_Toc148274187"/>
      <w:bookmarkStart w:id="128" w:name="_Toc152300719"/>
      <w:bookmarkStart w:id="129" w:name="_Toc148271303"/>
      <w:bookmarkStart w:id="130" w:name="_Toc149036055"/>
      <w:bookmarkStart w:id="131" w:name="_Toc152386213"/>
      <w:bookmarkStart w:id="132" w:name="_Toc151432892"/>
      <w:bookmarkStart w:id="133" w:name="_Toc141324800"/>
      <w:bookmarkStart w:id="134" w:name="_Toc141324903"/>
      <w:bookmarkStart w:id="135" w:name="_Toc148271244"/>
      <w:bookmarkStart w:id="136" w:name="_Toc152296973"/>
      <w:bookmarkEnd w:id="106"/>
      <w:bookmarkEnd w:id="107"/>
      <w:r w:rsidRPr="004B4BCC">
        <w:rPr>
          <w:rFonts w:ascii="Times New Roman" w:eastAsia="楷体" w:hAnsi="Times New Roman" w:cs="黑体"/>
          <w:b/>
          <w:sz w:val="32"/>
          <w:szCs w:val="32"/>
          <w14:ligatures w14:val="none"/>
        </w:rPr>
        <w:t>3.1</w:t>
      </w:r>
      <w:r w:rsidRPr="004B4BCC">
        <w:rPr>
          <w:rFonts w:ascii="Times New Roman" w:eastAsia="楷体" w:hAnsi="Times New Roman" w:cs="黑体"/>
          <w:b/>
          <w:sz w:val="32"/>
          <w:szCs w:val="32"/>
          <w14:ligatures w14:val="none"/>
        </w:rPr>
        <w:t>物质的危险、有害因素分析</w:t>
      </w:r>
      <w:bookmarkEnd w:id="108"/>
      <w:bookmarkEnd w:id="109"/>
      <w:bookmarkEnd w:id="110"/>
      <w:bookmarkEnd w:id="111"/>
      <w:bookmarkEnd w:id="112"/>
      <w:bookmarkEnd w:id="113"/>
      <w:bookmarkEnd w:id="114"/>
      <w:bookmarkEnd w:id="115"/>
      <w:bookmarkEnd w:id="116"/>
      <w:bookmarkEnd w:id="117"/>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14:paraId="2F9DC97F" w14:textId="4FBC923B" w:rsidR="00FD7CE8" w:rsidRDefault="004B4BCC" w:rsidP="00CC7756">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B4BCC">
        <w:rPr>
          <w:rFonts w:ascii="Times New Roman" w:eastAsia="宋体" w:hAnsi="Times New Roman" w:cs="Times New Roman"/>
          <w:sz w:val="28"/>
          <w:szCs w:val="28"/>
          <w14:ligatures w14:val="none"/>
        </w:rPr>
        <w:t>依据《危险化学品目录（</w:t>
      </w:r>
      <w:r w:rsidRPr="004B4BCC">
        <w:rPr>
          <w:rFonts w:ascii="Times New Roman" w:eastAsia="宋体" w:hAnsi="Times New Roman" w:cs="Times New Roman"/>
          <w:sz w:val="28"/>
          <w:szCs w:val="28"/>
          <w14:ligatures w14:val="none"/>
        </w:rPr>
        <w:t>2015</w:t>
      </w:r>
      <w:r w:rsidRPr="004B4BCC">
        <w:rPr>
          <w:rFonts w:ascii="Times New Roman" w:eastAsia="宋体" w:hAnsi="Times New Roman" w:cs="Times New Roman"/>
          <w:sz w:val="28"/>
          <w:szCs w:val="28"/>
          <w14:ligatures w14:val="none"/>
        </w:rPr>
        <w:t>年版）》（国家安全生产监督管理总局等十部门公告</w:t>
      </w:r>
      <w:r w:rsidRPr="004B4BCC">
        <w:rPr>
          <w:rFonts w:ascii="Times New Roman" w:eastAsia="宋体" w:hAnsi="Times New Roman" w:cs="Times New Roman"/>
          <w:sz w:val="28"/>
          <w:szCs w:val="28"/>
          <w14:ligatures w14:val="none"/>
        </w:rPr>
        <w:t>2015</w:t>
      </w:r>
      <w:r w:rsidRPr="004B4BCC">
        <w:rPr>
          <w:rFonts w:ascii="Times New Roman" w:eastAsia="宋体" w:hAnsi="Times New Roman" w:cs="Times New Roman"/>
          <w:sz w:val="28"/>
          <w:szCs w:val="28"/>
          <w14:ligatures w14:val="none"/>
        </w:rPr>
        <w:t>年第</w:t>
      </w:r>
      <w:r w:rsidRPr="004B4BCC">
        <w:rPr>
          <w:rFonts w:ascii="Times New Roman" w:eastAsia="宋体" w:hAnsi="Times New Roman" w:cs="Times New Roman"/>
          <w:sz w:val="28"/>
          <w:szCs w:val="28"/>
          <w14:ligatures w14:val="none"/>
        </w:rPr>
        <w:t>5</w:t>
      </w:r>
      <w:r w:rsidRPr="004B4BCC">
        <w:rPr>
          <w:rFonts w:ascii="Times New Roman" w:eastAsia="宋体" w:hAnsi="Times New Roman" w:cs="Times New Roman"/>
          <w:sz w:val="28"/>
          <w:szCs w:val="28"/>
          <w14:ligatures w14:val="none"/>
        </w:rPr>
        <w:t>号）</w:t>
      </w:r>
      <w:r w:rsidR="000A1FBD">
        <w:rPr>
          <w:rFonts w:ascii="Times New Roman" w:eastAsia="宋体" w:hAnsi="Times New Roman" w:cs="Times New Roman" w:hint="eastAsia"/>
          <w:sz w:val="28"/>
          <w:szCs w:val="28"/>
          <w14:ligatures w14:val="none"/>
        </w:rPr>
        <w:t>、</w:t>
      </w:r>
      <w:r w:rsidR="00FE6B6A" w:rsidRPr="00FE6B6A">
        <w:rPr>
          <w:rFonts w:ascii="Times New Roman" w:eastAsia="宋体" w:hAnsi="Times New Roman" w:cs="Times New Roman" w:hint="eastAsia"/>
          <w:sz w:val="28"/>
          <w:szCs w:val="28"/>
          <w14:ligatures w14:val="none"/>
        </w:rPr>
        <w:t>《关于调整危险化学品目录</w:t>
      </w:r>
      <w:r w:rsidR="000A1FBD">
        <w:rPr>
          <w:rFonts w:ascii="Times New Roman" w:eastAsia="宋体" w:hAnsi="Times New Roman" w:cs="Times New Roman" w:hint="eastAsia"/>
          <w:sz w:val="28"/>
          <w:szCs w:val="28"/>
          <w14:ligatures w14:val="none"/>
        </w:rPr>
        <w:t>（</w:t>
      </w:r>
      <w:r w:rsidR="000A1FBD">
        <w:rPr>
          <w:rFonts w:ascii="Times New Roman" w:eastAsia="宋体" w:hAnsi="Times New Roman" w:cs="Times New Roman" w:hint="eastAsia"/>
          <w:sz w:val="28"/>
          <w:szCs w:val="28"/>
          <w14:ligatures w14:val="none"/>
        </w:rPr>
        <w:t>2015</w:t>
      </w:r>
      <w:r w:rsidR="000A1FBD">
        <w:rPr>
          <w:rFonts w:ascii="Times New Roman" w:eastAsia="宋体" w:hAnsi="Times New Roman" w:cs="Times New Roman" w:hint="eastAsia"/>
          <w:sz w:val="28"/>
          <w:szCs w:val="28"/>
          <w14:ligatures w14:val="none"/>
        </w:rPr>
        <w:t>版）</w:t>
      </w:r>
      <w:r w:rsidR="00FE6B6A" w:rsidRPr="00FE6B6A">
        <w:rPr>
          <w:rFonts w:ascii="Times New Roman" w:eastAsia="宋体" w:hAnsi="Times New Roman" w:cs="Times New Roman" w:hint="eastAsia"/>
          <w:sz w:val="28"/>
          <w:szCs w:val="28"/>
          <w14:ligatures w14:val="none"/>
        </w:rPr>
        <w:t>的公告》（中华人民共和国应急管理部等十部门公告</w:t>
      </w:r>
      <w:r w:rsidR="00FE6B6A" w:rsidRPr="00FE6B6A">
        <w:rPr>
          <w:rFonts w:ascii="Times New Roman" w:eastAsia="宋体" w:hAnsi="Times New Roman" w:cs="Times New Roman" w:hint="eastAsia"/>
          <w:sz w:val="28"/>
          <w:szCs w:val="28"/>
          <w14:ligatures w14:val="none"/>
        </w:rPr>
        <w:t>2022</w:t>
      </w:r>
      <w:r w:rsidR="00FE6B6A" w:rsidRPr="00FE6B6A">
        <w:rPr>
          <w:rFonts w:ascii="Times New Roman" w:eastAsia="宋体" w:hAnsi="Times New Roman" w:cs="Times New Roman" w:hint="eastAsia"/>
          <w:sz w:val="28"/>
          <w:szCs w:val="28"/>
          <w14:ligatures w14:val="none"/>
        </w:rPr>
        <w:t>年第</w:t>
      </w:r>
      <w:r w:rsidR="00FE6B6A" w:rsidRPr="00FE6B6A">
        <w:rPr>
          <w:rFonts w:ascii="Times New Roman" w:eastAsia="宋体" w:hAnsi="Times New Roman" w:cs="Times New Roman" w:hint="eastAsia"/>
          <w:sz w:val="28"/>
          <w:szCs w:val="28"/>
          <w14:ligatures w14:val="none"/>
        </w:rPr>
        <w:t>8</w:t>
      </w:r>
      <w:r w:rsidR="00FE6B6A" w:rsidRPr="00FE6B6A">
        <w:rPr>
          <w:rFonts w:ascii="Times New Roman" w:eastAsia="宋体" w:hAnsi="Times New Roman" w:cs="Times New Roman" w:hint="eastAsia"/>
          <w:sz w:val="28"/>
          <w:szCs w:val="28"/>
          <w14:ligatures w14:val="none"/>
        </w:rPr>
        <w:t>号）</w:t>
      </w:r>
      <w:r w:rsidR="000A1FBD">
        <w:rPr>
          <w:rFonts w:ascii="Times New Roman" w:eastAsia="宋体" w:hAnsi="Times New Roman" w:cs="Times New Roman" w:hint="eastAsia"/>
          <w:sz w:val="28"/>
          <w:szCs w:val="28"/>
          <w14:ligatures w14:val="none"/>
        </w:rPr>
        <w:t>和</w:t>
      </w:r>
      <w:r w:rsidR="000A1FBD" w:rsidRPr="000A1FBD">
        <w:rPr>
          <w:rFonts w:ascii="Times New Roman" w:eastAsia="宋体" w:hAnsi="Times New Roman" w:cs="Times New Roman" w:hint="eastAsia"/>
          <w:sz w:val="28"/>
          <w:szCs w:val="28"/>
          <w14:ligatures w14:val="none"/>
        </w:rPr>
        <w:t>《关于公布将</w:t>
      </w:r>
      <w:r w:rsidR="000A1FBD" w:rsidRPr="000A1FBD">
        <w:rPr>
          <w:rFonts w:ascii="Times New Roman" w:eastAsia="宋体" w:hAnsi="Times New Roman" w:cs="Times New Roman" w:hint="eastAsia"/>
          <w:sz w:val="28"/>
          <w:szCs w:val="28"/>
          <w14:ligatures w14:val="none"/>
        </w:rPr>
        <w:t>3-</w:t>
      </w:r>
      <w:r w:rsidR="000A1FBD" w:rsidRPr="000A1FBD">
        <w:rPr>
          <w:rFonts w:ascii="Times New Roman" w:eastAsia="宋体" w:hAnsi="Times New Roman" w:cs="Times New Roman" w:hint="eastAsia"/>
          <w:sz w:val="28"/>
          <w:szCs w:val="28"/>
          <w14:ligatures w14:val="none"/>
        </w:rPr>
        <w:t>氯丙炔等</w:t>
      </w:r>
      <w:r w:rsidR="000A1FBD" w:rsidRPr="000A1FBD">
        <w:rPr>
          <w:rFonts w:ascii="Times New Roman" w:eastAsia="宋体" w:hAnsi="Times New Roman" w:cs="Times New Roman" w:hint="eastAsia"/>
          <w:sz w:val="28"/>
          <w:szCs w:val="28"/>
          <w14:ligatures w14:val="none"/>
        </w:rPr>
        <w:t>5</w:t>
      </w:r>
      <w:r w:rsidR="000A1FBD" w:rsidRPr="000A1FBD">
        <w:rPr>
          <w:rFonts w:ascii="Times New Roman" w:eastAsia="宋体" w:hAnsi="Times New Roman" w:cs="Times New Roman" w:hint="eastAsia"/>
          <w:sz w:val="28"/>
          <w:szCs w:val="28"/>
          <w14:ligatures w14:val="none"/>
        </w:rPr>
        <w:t>种化学品纳入</w:t>
      </w:r>
      <w:r w:rsidR="000A1FBD" w:rsidRPr="000A1FBD">
        <w:rPr>
          <w:rFonts w:ascii="Times New Roman" w:eastAsia="宋体" w:hAnsi="Times New Roman" w:cs="Times New Roman" w:hint="eastAsia"/>
          <w:sz w:val="28"/>
          <w:szCs w:val="28"/>
          <w14:ligatures w14:val="none"/>
        </w:rPr>
        <w:t>&lt;</w:t>
      </w:r>
      <w:r w:rsidR="000A1FBD" w:rsidRPr="000A1FBD">
        <w:rPr>
          <w:rFonts w:ascii="Times New Roman" w:eastAsia="宋体" w:hAnsi="Times New Roman" w:cs="Times New Roman" w:hint="eastAsia"/>
          <w:sz w:val="28"/>
          <w:szCs w:val="28"/>
          <w14:ligatures w14:val="none"/>
        </w:rPr>
        <w:t>危险化学品目录（</w:t>
      </w:r>
      <w:r w:rsidR="000A1FBD" w:rsidRPr="000A1FBD">
        <w:rPr>
          <w:rFonts w:ascii="Times New Roman" w:eastAsia="宋体" w:hAnsi="Times New Roman" w:cs="Times New Roman" w:hint="eastAsia"/>
          <w:sz w:val="28"/>
          <w:szCs w:val="28"/>
          <w14:ligatures w14:val="none"/>
        </w:rPr>
        <w:t>2015</w:t>
      </w:r>
      <w:r w:rsidR="000A1FBD" w:rsidRPr="000A1FBD">
        <w:rPr>
          <w:rFonts w:ascii="Times New Roman" w:eastAsia="宋体" w:hAnsi="Times New Roman" w:cs="Times New Roman" w:hint="eastAsia"/>
          <w:sz w:val="28"/>
          <w:szCs w:val="28"/>
          <w14:ligatures w14:val="none"/>
        </w:rPr>
        <w:t>版）</w:t>
      </w:r>
      <w:r w:rsidR="000A1FBD" w:rsidRPr="000A1FBD">
        <w:rPr>
          <w:rFonts w:ascii="Times New Roman" w:eastAsia="宋体" w:hAnsi="Times New Roman" w:cs="Times New Roman" w:hint="eastAsia"/>
          <w:sz w:val="28"/>
          <w:szCs w:val="28"/>
          <w14:ligatures w14:val="none"/>
        </w:rPr>
        <w:t>&gt;</w:t>
      </w:r>
      <w:r w:rsidR="000A1FBD" w:rsidRPr="000A1FBD">
        <w:rPr>
          <w:rFonts w:ascii="Times New Roman" w:eastAsia="宋体" w:hAnsi="Times New Roman" w:cs="Times New Roman" w:hint="eastAsia"/>
          <w:sz w:val="28"/>
          <w:szCs w:val="28"/>
          <w14:ligatures w14:val="none"/>
        </w:rPr>
        <w:t>的公告》（应急管理部等十部门公告</w:t>
      </w:r>
      <w:r w:rsidR="000A1FBD" w:rsidRPr="000A1FBD">
        <w:rPr>
          <w:rFonts w:ascii="Times New Roman" w:eastAsia="宋体" w:hAnsi="Times New Roman" w:cs="Times New Roman" w:hint="eastAsia"/>
          <w:sz w:val="28"/>
          <w:szCs w:val="28"/>
          <w14:ligatures w14:val="none"/>
        </w:rPr>
        <w:t>2026</w:t>
      </w:r>
      <w:r w:rsidR="000A1FBD" w:rsidRPr="000A1FBD">
        <w:rPr>
          <w:rFonts w:ascii="Times New Roman" w:eastAsia="宋体" w:hAnsi="Times New Roman" w:cs="Times New Roman" w:hint="eastAsia"/>
          <w:sz w:val="28"/>
          <w:szCs w:val="28"/>
          <w14:ligatures w14:val="none"/>
        </w:rPr>
        <w:t>年第</w:t>
      </w:r>
      <w:r w:rsidR="000A1FBD" w:rsidRPr="000A1FBD">
        <w:rPr>
          <w:rFonts w:ascii="Times New Roman" w:eastAsia="宋体" w:hAnsi="Times New Roman" w:cs="Times New Roman" w:hint="eastAsia"/>
          <w:sz w:val="28"/>
          <w:szCs w:val="28"/>
          <w14:ligatures w14:val="none"/>
        </w:rPr>
        <w:t>3</w:t>
      </w:r>
      <w:r w:rsidR="000A1FBD" w:rsidRPr="000A1FBD">
        <w:rPr>
          <w:rFonts w:ascii="Times New Roman" w:eastAsia="宋体" w:hAnsi="Times New Roman" w:cs="Times New Roman" w:hint="eastAsia"/>
          <w:sz w:val="28"/>
          <w:szCs w:val="28"/>
          <w14:ligatures w14:val="none"/>
        </w:rPr>
        <w:t>号）</w:t>
      </w:r>
      <w:r w:rsidRPr="004B4BCC">
        <w:rPr>
          <w:rFonts w:ascii="Times New Roman" w:eastAsia="宋体" w:hAnsi="Times New Roman" w:cs="Times New Roman" w:hint="eastAsia"/>
          <w:sz w:val="28"/>
          <w:szCs w:val="28"/>
          <w14:ligatures w14:val="none"/>
        </w:rPr>
        <w:t>进行辨识</w:t>
      </w:r>
      <w:r w:rsidRPr="004B4BCC">
        <w:rPr>
          <w:rFonts w:ascii="Times New Roman" w:eastAsia="宋体" w:hAnsi="Times New Roman" w:cs="Times New Roman"/>
          <w:sz w:val="28"/>
          <w:szCs w:val="28"/>
          <w14:ligatures w14:val="none"/>
        </w:rPr>
        <w:t>，</w:t>
      </w:r>
      <w:r w:rsidR="00CC7756" w:rsidRPr="00CC7756">
        <w:rPr>
          <w:rFonts w:ascii="Times New Roman" w:eastAsia="宋体" w:hAnsi="Times New Roman" w:cs="Times New Roman" w:hint="eastAsia"/>
          <w:sz w:val="28"/>
          <w:szCs w:val="28"/>
          <w14:ligatures w14:val="none"/>
        </w:rPr>
        <w:t>企业储存经营的危险化学品有氧</w:t>
      </w:r>
      <w:r w:rsidR="00CC7756" w:rsidRP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压缩的或液化的</w:t>
      </w:r>
      <w:r w:rsidR="00CC7756" w:rsidRP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、氩</w:t>
      </w:r>
      <w:r w:rsidR="00CC7756" w:rsidRP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压缩的或液化的</w:t>
      </w:r>
      <w:r w:rsidR="00CC7756" w:rsidRP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、氮</w:t>
      </w:r>
      <w:r w:rsidR="00CC7756" w:rsidRP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压缩的或液化的</w:t>
      </w:r>
      <w:r w:rsidR="00CC7756" w:rsidRPr="00CC7756">
        <w:rPr>
          <w:rFonts w:ascii="Times New Roman" w:eastAsia="宋体" w:hAnsi="Times New Roman" w:cs="Times New Roman" w:hint="eastAsia"/>
          <w:sz w:val="28"/>
          <w:szCs w:val="28"/>
          <w14:ligatures w14:val="none"/>
        </w:rPr>
        <w:t>]</w:t>
      </w:r>
      <w:r w:rsid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二氧化碳</w:t>
      </w:r>
      <w:r w:rsidR="00CC7756" w:rsidRP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压缩的或液化的</w:t>
      </w:r>
      <w:r w:rsidR="00CC7756" w:rsidRPr="00CC7756">
        <w:rPr>
          <w:rFonts w:ascii="Times New Roman" w:eastAsia="宋体" w:hAnsi="Times New Roman" w:cs="Times New Roman" w:hint="eastAsia"/>
          <w:sz w:val="28"/>
          <w:szCs w:val="28"/>
          <w14:ligatures w14:val="none"/>
        </w:rPr>
        <w:t>]</w:t>
      </w:r>
      <w:r w:rsid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票据经营的危险化学品有氨、氢气、乙炔、丙烷、天然气</w:t>
      </w:r>
      <w:r w:rsidR="00CC7756" w:rsidRP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富含甲烷的</w:t>
      </w:r>
      <w:r w:rsidR="00CC7756" w:rsidRPr="00CC7756">
        <w:rPr>
          <w:rFonts w:ascii="Times New Roman" w:eastAsia="宋体" w:hAnsi="Times New Roman" w:cs="Times New Roman" w:hint="eastAsia"/>
          <w:sz w:val="28"/>
          <w:szCs w:val="28"/>
          <w14:ligatures w14:val="none"/>
        </w:rPr>
        <w:t>]</w:t>
      </w:r>
      <w:r w:rsidR="00CC7756" w:rsidRPr="00CC7756">
        <w:rPr>
          <w:rFonts w:ascii="Times New Roman" w:eastAsia="宋体" w:hAnsi="Times New Roman" w:cs="Times New Roman" w:hint="eastAsia"/>
          <w:sz w:val="28"/>
          <w:szCs w:val="28"/>
          <w14:ligatures w14:val="none"/>
        </w:rPr>
        <w:t>、液化石油气</w:t>
      </w:r>
      <w:r w:rsidR="00640480">
        <w:rPr>
          <w:rFonts w:ascii="Times New Roman" w:eastAsia="宋体" w:hAnsi="Times New Roman" w:cs="Times New Roman" w:hint="eastAsia"/>
          <w:sz w:val="28"/>
          <w:szCs w:val="28"/>
          <w14:ligatures w14:val="none"/>
        </w:rPr>
        <w:t>，</w:t>
      </w:r>
      <w:r w:rsidR="00640480" w:rsidRPr="00640480">
        <w:rPr>
          <w:rFonts w:ascii="Times New Roman" w:eastAsia="宋体" w:hAnsi="Times New Roman" w:cs="Times New Roman" w:hint="eastAsia"/>
          <w:sz w:val="28"/>
          <w:szCs w:val="28"/>
          <w14:ligatures w14:val="none"/>
        </w:rPr>
        <w:t>各种化学品的理化性质和危险性分析如下</w:t>
      </w:r>
      <w:r w:rsidR="00640480">
        <w:rPr>
          <w:rFonts w:ascii="Times New Roman" w:eastAsia="宋体" w:hAnsi="Times New Roman" w:cs="Times New Roman" w:hint="eastAsia"/>
          <w:sz w:val="28"/>
          <w:szCs w:val="28"/>
          <w14:ligatures w14:val="none"/>
        </w:rPr>
        <w:t>。</w:t>
      </w:r>
      <w:r w:rsidR="00FD7CE8">
        <w:rPr>
          <w:rFonts w:ascii="Times New Roman" w:eastAsia="宋体" w:hAnsi="Times New Roman" w:cs="Times New Roman"/>
          <w:sz w:val="28"/>
          <w:szCs w:val="28"/>
          <w14:ligatures w14:val="none"/>
        </w:rPr>
        <w:br w:type="page"/>
      </w:r>
    </w:p>
    <w:p w14:paraId="1870464E" w14:textId="77777777" w:rsidR="00FD7CE8" w:rsidRPr="00FD7CE8" w:rsidRDefault="00FD7CE8" w:rsidP="00FD7CE8">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FD7CE8">
        <w:rPr>
          <w:rFonts w:ascii="Times New Roman" w:eastAsia="黑体" w:hAnsi="Times New Roman" w:cs="Times New Roman"/>
          <w:sz w:val="24"/>
          <w14:ligatures w14:val="none"/>
        </w:rPr>
        <w:lastRenderedPageBreak/>
        <w:t>表</w:t>
      </w:r>
      <w:r w:rsidRPr="00FD7CE8">
        <w:rPr>
          <w:rFonts w:ascii="Times New Roman" w:eastAsia="黑体" w:hAnsi="Times New Roman" w:cs="Times New Roman" w:hint="eastAsia"/>
          <w:sz w:val="24"/>
          <w14:ligatures w14:val="none"/>
        </w:rPr>
        <w:t>3.1</w:t>
      </w:r>
      <w:r w:rsidRPr="00FD7CE8">
        <w:rPr>
          <w:rFonts w:ascii="Times New Roman" w:eastAsia="黑体" w:hAnsi="Times New Roman" w:cs="Times New Roman"/>
          <w:sz w:val="24"/>
          <w14:ligatures w14:val="none"/>
        </w:rPr>
        <w:t xml:space="preserve">-1 </w:t>
      </w:r>
      <w:r w:rsidRPr="00FD7CE8">
        <w:rPr>
          <w:rFonts w:ascii="Times New Roman" w:eastAsia="黑体" w:hAnsi="Times New Roman" w:cs="Times New Roman" w:hint="eastAsia"/>
          <w:sz w:val="24"/>
          <w14:ligatures w14:val="none"/>
        </w:rPr>
        <w:t>危险化学品危险特性一览表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1"/>
        <w:gridCol w:w="1842"/>
        <w:gridCol w:w="1134"/>
        <w:gridCol w:w="993"/>
        <w:gridCol w:w="2283"/>
        <w:gridCol w:w="707"/>
        <w:gridCol w:w="739"/>
        <w:gridCol w:w="527"/>
        <w:gridCol w:w="528"/>
      </w:tblGrid>
      <w:tr w:rsidR="00FD7CE8" w:rsidRPr="00767CA7" w14:paraId="5FBFC26B" w14:textId="77777777" w:rsidTr="003A4A19">
        <w:trPr>
          <w:trHeight w:val="454"/>
          <w:jc w:val="center"/>
        </w:trPr>
        <w:tc>
          <w:tcPr>
            <w:tcW w:w="421" w:type="dxa"/>
            <w:shd w:val="clear" w:color="auto" w:fill="FFFFFF"/>
            <w:vAlign w:val="center"/>
          </w:tcPr>
          <w:p w14:paraId="2645D4D0"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序号</w:t>
            </w:r>
          </w:p>
        </w:tc>
        <w:tc>
          <w:tcPr>
            <w:tcW w:w="1842" w:type="dxa"/>
            <w:shd w:val="clear" w:color="auto" w:fill="FFFFFF"/>
            <w:vAlign w:val="center"/>
          </w:tcPr>
          <w:p w14:paraId="6001E50F" w14:textId="4B1FE0AF"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名称</w:t>
            </w:r>
          </w:p>
        </w:tc>
        <w:tc>
          <w:tcPr>
            <w:tcW w:w="1134" w:type="dxa"/>
            <w:shd w:val="clear" w:color="auto" w:fill="FFFFFF"/>
            <w:vAlign w:val="center"/>
          </w:tcPr>
          <w:p w14:paraId="43BD64D0"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危化品</w:t>
            </w:r>
          </w:p>
          <w:p w14:paraId="53D15CC6"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目录序号</w:t>
            </w:r>
          </w:p>
        </w:tc>
        <w:tc>
          <w:tcPr>
            <w:tcW w:w="993" w:type="dxa"/>
            <w:shd w:val="clear" w:color="auto" w:fill="FFFFFF"/>
            <w:vAlign w:val="center"/>
          </w:tcPr>
          <w:p w14:paraId="21E0F046"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CAS</w:t>
            </w:r>
            <w:r w:rsidRPr="00767CA7">
              <w:rPr>
                <w:rFonts w:ascii="Times New Roman" w:eastAsia="宋体" w:hAnsi="Times New Roman" w:cs="Times New Roman" w:hint="eastAsia"/>
                <w:sz w:val="21"/>
                <w:szCs w:val="21"/>
                <w:lang w:bidi="zh-TW"/>
                <w14:ligatures w14:val="none"/>
              </w:rPr>
              <w:t>号</w:t>
            </w:r>
          </w:p>
        </w:tc>
        <w:tc>
          <w:tcPr>
            <w:tcW w:w="2283" w:type="dxa"/>
            <w:shd w:val="clear" w:color="auto" w:fill="FFFFFF"/>
            <w:vAlign w:val="center"/>
          </w:tcPr>
          <w:p w14:paraId="4D6E66D3"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危险类别</w:t>
            </w:r>
          </w:p>
        </w:tc>
        <w:tc>
          <w:tcPr>
            <w:tcW w:w="707" w:type="dxa"/>
            <w:shd w:val="clear" w:color="auto" w:fill="FFFFFF"/>
            <w:vAlign w:val="bottom"/>
          </w:tcPr>
          <w:p w14:paraId="1F6B8BBD"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闪点</w:t>
            </w:r>
          </w:p>
          <w:p w14:paraId="7BDC9864"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bidi="zh-TW"/>
                <w14:ligatures w14:val="none"/>
              </w:rPr>
            </w:pPr>
            <w:r w:rsidRPr="00767CA7">
              <w:rPr>
                <w:rFonts w:ascii="Times New Roman" w:eastAsia="宋体" w:hAnsi="Times New Roman" w:cs="Times New Roman" w:hint="eastAsia"/>
                <w:sz w:val="21"/>
                <w:szCs w:val="21"/>
                <w:lang w:bidi="en-US"/>
                <w14:ligatures w14:val="none"/>
              </w:rPr>
              <w:t>（</w:t>
            </w:r>
            <w:r w:rsidRPr="00767CA7">
              <w:rPr>
                <w:rFonts w:ascii="Times New Roman" w:eastAsia="宋体" w:hAnsi="Times New Roman" w:cs="Times New Roman"/>
                <w:sz w:val="21"/>
                <w:szCs w:val="21"/>
                <w:lang w:eastAsia="en-US" w:bidi="en-US"/>
                <w14:ligatures w14:val="none"/>
              </w:rPr>
              <w:t>°C</w:t>
            </w:r>
            <w:r w:rsidRPr="00767CA7">
              <w:rPr>
                <w:rFonts w:ascii="Times New Roman" w:eastAsia="宋体" w:hAnsi="Times New Roman" w:cs="Times New Roman" w:hint="eastAsia"/>
                <w:sz w:val="21"/>
                <w:szCs w:val="21"/>
                <w:lang w:bidi="en-US"/>
                <w14:ligatures w14:val="none"/>
              </w:rPr>
              <w:t>）</w:t>
            </w:r>
          </w:p>
        </w:tc>
        <w:tc>
          <w:tcPr>
            <w:tcW w:w="739" w:type="dxa"/>
            <w:shd w:val="clear" w:color="auto" w:fill="FFFFFF"/>
            <w:vAlign w:val="center"/>
          </w:tcPr>
          <w:p w14:paraId="58CF2026"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爆炸</w:t>
            </w:r>
          </w:p>
          <w:p w14:paraId="1D113A55"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极限</w:t>
            </w:r>
          </w:p>
          <w:p w14:paraId="38F79144"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eastAsia="en-US" w:bidi="en-US"/>
                <w14:ligatures w14:val="none"/>
              </w:rPr>
              <w:t>%</w:t>
            </w:r>
          </w:p>
        </w:tc>
        <w:tc>
          <w:tcPr>
            <w:tcW w:w="527" w:type="dxa"/>
            <w:shd w:val="clear" w:color="auto" w:fill="FFFFFF"/>
            <w:vAlign w:val="bottom"/>
          </w:tcPr>
          <w:p w14:paraId="0C8CB500"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火灾</w:t>
            </w:r>
          </w:p>
          <w:p w14:paraId="0D086592"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sz w:val="21"/>
                <w:szCs w:val="21"/>
                <w:lang w:val="zh-TW" w:eastAsia="zh-TW" w:bidi="zh-TW"/>
                <w14:ligatures w14:val="none"/>
              </w:rPr>
              <w:t>危险性</w:t>
            </w:r>
          </w:p>
        </w:tc>
        <w:tc>
          <w:tcPr>
            <w:tcW w:w="528" w:type="dxa"/>
            <w:shd w:val="clear" w:color="auto" w:fill="FFFFFF"/>
            <w:vAlign w:val="center"/>
          </w:tcPr>
          <w:p w14:paraId="162D37BB"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备注</w:t>
            </w:r>
          </w:p>
        </w:tc>
      </w:tr>
      <w:tr w:rsidR="00FD7CE8" w:rsidRPr="00767CA7" w14:paraId="7DE71BE8" w14:textId="77777777" w:rsidTr="003A4A19">
        <w:trPr>
          <w:trHeight w:val="454"/>
          <w:jc w:val="center"/>
        </w:trPr>
        <w:tc>
          <w:tcPr>
            <w:tcW w:w="421" w:type="dxa"/>
            <w:shd w:val="clear" w:color="auto" w:fill="FFFFFF"/>
            <w:vAlign w:val="center"/>
          </w:tcPr>
          <w:p w14:paraId="5A9279A2" w14:textId="77777777" w:rsidR="00FD7CE8" w:rsidRPr="00767CA7" w:rsidRDefault="00FD7CE8"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405111DF" w14:textId="77777777" w:rsidR="00FD7CE8" w:rsidRPr="00767CA7" w:rsidRDefault="00FD7CE8" w:rsidP="00260E53">
            <w:pPr>
              <w:adjustRightInd w:val="0"/>
              <w:snapToGrid w:val="0"/>
              <w:spacing w:after="0" w:line="240" w:lineRule="auto"/>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sz w:val="21"/>
                <w:szCs w:val="21"/>
                <w:lang w:val="zh-TW" w:eastAsia="zh-TW" w:bidi="zh-TW"/>
                <w14:ligatures w14:val="none"/>
              </w:rPr>
              <w:t>氧</w:t>
            </w:r>
            <w:r w:rsidRPr="00767CA7">
              <w:rPr>
                <w:rFonts w:ascii="Times New Roman" w:eastAsia="宋体" w:hAnsi="Times New Roman" w:cs="Times New Roman" w:hint="eastAsia"/>
                <w:sz w:val="21"/>
                <w:szCs w:val="21"/>
                <w:lang w:bidi="zh-TW"/>
                <w14:ligatures w14:val="none"/>
              </w:rPr>
              <w:t>[</w:t>
            </w:r>
            <w:r w:rsidRPr="00767CA7">
              <w:rPr>
                <w:rFonts w:ascii="Times New Roman" w:eastAsia="宋体" w:hAnsi="Times New Roman" w:cs="Times New Roman" w:hint="eastAsia"/>
                <w:sz w:val="21"/>
                <w:szCs w:val="21"/>
                <w:lang w:bidi="zh-TW"/>
                <w14:ligatures w14:val="none"/>
              </w:rPr>
              <w:t>压缩的或液化的</w:t>
            </w:r>
            <w:r w:rsidRPr="00767CA7">
              <w:rPr>
                <w:rFonts w:ascii="Times New Roman" w:eastAsia="宋体" w:hAnsi="Times New Roman" w:cs="Times New Roman" w:hint="eastAsia"/>
                <w:sz w:val="21"/>
                <w:szCs w:val="21"/>
                <w:lang w:bidi="zh-TW"/>
                <w14:ligatures w14:val="none"/>
              </w:rPr>
              <w:t>]</w:t>
            </w:r>
          </w:p>
        </w:tc>
        <w:tc>
          <w:tcPr>
            <w:tcW w:w="1134" w:type="dxa"/>
            <w:shd w:val="clear" w:color="auto" w:fill="FFFFFF"/>
            <w:vAlign w:val="center"/>
          </w:tcPr>
          <w:p w14:paraId="01275F93" w14:textId="77777777" w:rsidR="00FD7CE8" w:rsidRPr="00767CA7" w:rsidRDefault="00FD7CE8"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2528</w:t>
            </w:r>
          </w:p>
        </w:tc>
        <w:tc>
          <w:tcPr>
            <w:tcW w:w="993" w:type="dxa"/>
            <w:shd w:val="clear" w:color="auto" w:fill="FFFFFF"/>
            <w:vAlign w:val="center"/>
          </w:tcPr>
          <w:p w14:paraId="5E8A296C" w14:textId="77777777" w:rsidR="00FD7CE8" w:rsidRPr="00767CA7" w:rsidRDefault="00FD7CE8"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7782-44-7</w:t>
            </w:r>
          </w:p>
        </w:tc>
        <w:tc>
          <w:tcPr>
            <w:tcW w:w="2283" w:type="dxa"/>
            <w:shd w:val="clear" w:color="auto" w:fill="FFFFFF"/>
            <w:vAlign w:val="center"/>
          </w:tcPr>
          <w:p w14:paraId="7563F5B7" w14:textId="6925BF93" w:rsidR="00FD7CE8" w:rsidRPr="00767CA7" w:rsidRDefault="00FD7CE8"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氧化性气体，类别</w:t>
            </w:r>
            <w:r w:rsidRPr="00767CA7">
              <w:rPr>
                <w:rFonts w:ascii="Times New Roman" w:eastAsia="宋体" w:hAnsi="Times New Roman" w:cs="Times New Roman" w:hint="eastAsia"/>
                <w:sz w:val="21"/>
                <w:szCs w:val="21"/>
                <w:lang w:bidi="zh-TW"/>
                <w14:ligatures w14:val="none"/>
              </w:rPr>
              <w:t>1</w:t>
            </w:r>
          </w:p>
          <w:p w14:paraId="16D65EDA" w14:textId="77777777" w:rsidR="00FD7CE8" w:rsidRPr="00767CA7" w:rsidRDefault="00FD7CE8" w:rsidP="00260E53">
            <w:pPr>
              <w:adjustRightInd w:val="0"/>
              <w:snapToGrid w:val="0"/>
              <w:spacing w:after="0" w:line="240" w:lineRule="auto"/>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加压气体</w:t>
            </w:r>
          </w:p>
        </w:tc>
        <w:tc>
          <w:tcPr>
            <w:tcW w:w="707" w:type="dxa"/>
            <w:shd w:val="clear" w:color="auto" w:fill="FFFFFF"/>
            <w:vAlign w:val="center"/>
          </w:tcPr>
          <w:p w14:paraId="39017DEE"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hint="eastAsia"/>
                <w:sz w:val="21"/>
                <w:szCs w:val="21"/>
                <w:lang w:bidi="zh-TW"/>
                <w14:ligatures w14:val="none"/>
              </w:rPr>
              <w:t>-</w:t>
            </w:r>
          </w:p>
        </w:tc>
        <w:tc>
          <w:tcPr>
            <w:tcW w:w="739" w:type="dxa"/>
            <w:shd w:val="clear" w:color="auto" w:fill="FFFFFF"/>
            <w:vAlign w:val="center"/>
          </w:tcPr>
          <w:p w14:paraId="0948D7CD"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hint="eastAsia"/>
                <w:sz w:val="21"/>
                <w:szCs w:val="21"/>
                <w:lang w:bidi="zh-TW"/>
                <w14:ligatures w14:val="none"/>
              </w:rPr>
              <w:t>-</w:t>
            </w:r>
          </w:p>
        </w:tc>
        <w:tc>
          <w:tcPr>
            <w:tcW w:w="527" w:type="dxa"/>
            <w:shd w:val="clear" w:color="auto" w:fill="FFFFFF"/>
            <w:vAlign w:val="center"/>
          </w:tcPr>
          <w:p w14:paraId="4A8B79C3"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乙类</w:t>
            </w:r>
          </w:p>
        </w:tc>
        <w:tc>
          <w:tcPr>
            <w:tcW w:w="528" w:type="dxa"/>
            <w:vMerge w:val="restart"/>
            <w:shd w:val="clear" w:color="auto" w:fill="FFFFFF"/>
            <w:vAlign w:val="center"/>
          </w:tcPr>
          <w:p w14:paraId="63CB00B5"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储存经营</w:t>
            </w:r>
          </w:p>
        </w:tc>
      </w:tr>
      <w:tr w:rsidR="00FD7CE8" w:rsidRPr="00767CA7" w14:paraId="0A6F4946" w14:textId="77777777" w:rsidTr="003A4A19">
        <w:trPr>
          <w:trHeight w:val="454"/>
          <w:jc w:val="center"/>
        </w:trPr>
        <w:tc>
          <w:tcPr>
            <w:tcW w:w="421" w:type="dxa"/>
            <w:shd w:val="clear" w:color="auto" w:fill="FFFFFF"/>
            <w:vAlign w:val="center"/>
          </w:tcPr>
          <w:p w14:paraId="262692A9" w14:textId="77777777" w:rsidR="00FD7CE8" w:rsidRPr="00767CA7" w:rsidRDefault="00FD7CE8"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30D52F24" w14:textId="77777777" w:rsidR="00FD7CE8" w:rsidRPr="00767CA7" w:rsidRDefault="00FD7CE8" w:rsidP="00260E53">
            <w:pPr>
              <w:adjustRightInd w:val="0"/>
              <w:snapToGrid w:val="0"/>
              <w:spacing w:after="0" w:line="240" w:lineRule="auto"/>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bidi="zh-TW"/>
                <w14:ligatures w14:val="none"/>
              </w:rPr>
              <w:t>氩</w:t>
            </w:r>
            <w:r w:rsidRPr="00767CA7">
              <w:rPr>
                <w:rFonts w:ascii="Times New Roman" w:eastAsia="宋体" w:hAnsi="Times New Roman" w:cs="Times New Roman" w:hint="eastAsia"/>
                <w:sz w:val="21"/>
                <w:szCs w:val="21"/>
                <w:lang w:bidi="zh-TW"/>
                <w14:ligatures w14:val="none"/>
              </w:rPr>
              <w:t>[</w:t>
            </w:r>
            <w:r w:rsidRPr="00767CA7">
              <w:rPr>
                <w:rFonts w:ascii="Times New Roman" w:eastAsia="宋体" w:hAnsi="Times New Roman" w:cs="Times New Roman" w:hint="eastAsia"/>
                <w:sz w:val="21"/>
                <w:szCs w:val="21"/>
                <w:lang w:bidi="zh-TW"/>
                <w14:ligatures w14:val="none"/>
              </w:rPr>
              <w:t>压缩的或液化的</w:t>
            </w:r>
            <w:r w:rsidRPr="00767CA7">
              <w:rPr>
                <w:rFonts w:ascii="Times New Roman" w:eastAsia="宋体" w:hAnsi="Times New Roman" w:cs="Times New Roman" w:hint="eastAsia"/>
                <w:sz w:val="21"/>
                <w:szCs w:val="21"/>
                <w:lang w:bidi="zh-TW"/>
                <w14:ligatures w14:val="none"/>
              </w:rPr>
              <w:t>]</w:t>
            </w:r>
          </w:p>
        </w:tc>
        <w:tc>
          <w:tcPr>
            <w:tcW w:w="1134" w:type="dxa"/>
            <w:shd w:val="clear" w:color="auto" w:fill="FFFFFF"/>
            <w:vAlign w:val="center"/>
          </w:tcPr>
          <w:p w14:paraId="7D7E586F" w14:textId="77777777" w:rsidR="00FD7CE8" w:rsidRPr="00767CA7" w:rsidRDefault="00FD7CE8"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2505</w:t>
            </w:r>
          </w:p>
        </w:tc>
        <w:tc>
          <w:tcPr>
            <w:tcW w:w="993" w:type="dxa"/>
            <w:shd w:val="clear" w:color="auto" w:fill="FFFFFF"/>
            <w:vAlign w:val="center"/>
          </w:tcPr>
          <w:p w14:paraId="73138ACA" w14:textId="77777777" w:rsidR="00FD7CE8" w:rsidRPr="00767CA7" w:rsidRDefault="00FD7CE8"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7440-37-1</w:t>
            </w:r>
          </w:p>
        </w:tc>
        <w:tc>
          <w:tcPr>
            <w:tcW w:w="2283" w:type="dxa"/>
            <w:shd w:val="clear" w:color="auto" w:fill="FFFFFF"/>
            <w:vAlign w:val="center"/>
          </w:tcPr>
          <w:p w14:paraId="4FC059F3" w14:textId="77777777" w:rsidR="00FD7CE8" w:rsidRPr="00767CA7" w:rsidRDefault="00FD7CE8" w:rsidP="00260E53">
            <w:pPr>
              <w:adjustRightInd w:val="0"/>
              <w:snapToGrid w:val="0"/>
              <w:spacing w:after="0" w:line="240" w:lineRule="auto"/>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加压气体</w:t>
            </w:r>
          </w:p>
        </w:tc>
        <w:tc>
          <w:tcPr>
            <w:tcW w:w="707" w:type="dxa"/>
            <w:shd w:val="clear" w:color="auto" w:fill="FFFFFF"/>
            <w:vAlign w:val="center"/>
          </w:tcPr>
          <w:p w14:paraId="21478EC7"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hint="eastAsia"/>
                <w:sz w:val="21"/>
                <w:szCs w:val="21"/>
                <w:lang w:bidi="zh-TW"/>
                <w14:ligatures w14:val="none"/>
              </w:rPr>
              <w:t>-</w:t>
            </w:r>
          </w:p>
        </w:tc>
        <w:tc>
          <w:tcPr>
            <w:tcW w:w="739" w:type="dxa"/>
            <w:shd w:val="clear" w:color="auto" w:fill="FFFFFF"/>
            <w:vAlign w:val="center"/>
          </w:tcPr>
          <w:p w14:paraId="513D376B"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hint="eastAsia"/>
                <w:sz w:val="21"/>
                <w:szCs w:val="21"/>
                <w:lang w:bidi="zh-TW"/>
                <w14:ligatures w14:val="none"/>
              </w:rPr>
              <w:t>-</w:t>
            </w:r>
          </w:p>
        </w:tc>
        <w:tc>
          <w:tcPr>
            <w:tcW w:w="527" w:type="dxa"/>
            <w:shd w:val="clear" w:color="auto" w:fill="FFFFFF"/>
            <w:vAlign w:val="center"/>
          </w:tcPr>
          <w:p w14:paraId="3483D685"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sz w:val="21"/>
                <w:szCs w:val="21"/>
                <w:lang w:val="zh-TW" w:eastAsia="zh-TW" w:bidi="zh-TW"/>
                <w14:ligatures w14:val="none"/>
              </w:rPr>
              <w:t>戊类</w:t>
            </w:r>
          </w:p>
        </w:tc>
        <w:tc>
          <w:tcPr>
            <w:tcW w:w="528" w:type="dxa"/>
            <w:vMerge/>
            <w:shd w:val="clear" w:color="auto" w:fill="FFFFFF"/>
            <w:vAlign w:val="bottom"/>
          </w:tcPr>
          <w:p w14:paraId="40C96D34"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r>
      <w:tr w:rsidR="00162F82" w:rsidRPr="00767CA7" w14:paraId="2BA99293" w14:textId="77777777" w:rsidTr="003A4A19">
        <w:trPr>
          <w:trHeight w:val="454"/>
          <w:jc w:val="center"/>
        </w:trPr>
        <w:tc>
          <w:tcPr>
            <w:tcW w:w="421" w:type="dxa"/>
            <w:shd w:val="clear" w:color="auto" w:fill="FFFFFF"/>
            <w:vAlign w:val="center"/>
          </w:tcPr>
          <w:p w14:paraId="1FF24A74" w14:textId="77777777" w:rsidR="00162F82" w:rsidRPr="00767CA7" w:rsidRDefault="00162F82"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2D1EFF1C" w14:textId="6C0559DA" w:rsidR="00162F82" w:rsidRPr="00767CA7" w:rsidRDefault="00162F82" w:rsidP="00260E53">
            <w:pPr>
              <w:adjustRightInd w:val="0"/>
              <w:snapToGrid w:val="0"/>
              <w:spacing w:after="0" w:line="240" w:lineRule="auto"/>
              <w:rPr>
                <w:rFonts w:ascii="Times New Roman" w:eastAsia="宋体" w:hAnsi="Times New Roman" w:cs="Times New Roman"/>
                <w:sz w:val="21"/>
                <w:szCs w:val="21"/>
                <w:lang w:bidi="zh-TW"/>
                <w14:ligatures w14:val="none"/>
              </w:rPr>
            </w:pPr>
            <w:r w:rsidRPr="00162F82">
              <w:rPr>
                <w:rFonts w:ascii="Times New Roman" w:eastAsia="宋体" w:hAnsi="Times New Roman" w:cs="Times New Roman" w:hint="eastAsia"/>
                <w:sz w:val="21"/>
                <w:szCs w:val="21"/>
                <w:lang w:bidi="zh-TW"/>
                <w14:ligatures w14:val="none"/>
              </w:rPr>
              <w:t>氮</w:t>
            </w:r>
            <w:r w:rsidRPr="00162F82">
              <w:rPr>
                <w:rFonts w:ascii="Times New Roman" w:eastAsia="宋体" w:hAnsi="Times New Roman" w:cs="Times New Roman" w:hint="eastAsia"/>
                <w:sz w:val="21"/>
                <w:szCs w:val="21"/>
                <w:lang w:bidi="zh-TW"/>
                <w14:ligatures w14:val="none"/>
              </w:rPr>
              <w:t>[</w:t>
            </w:r>
            <w:r w:rsidRPr="00162F82">
              <w:rPr>
                <w:rFonts w:ascii="Times New Roman" w:eastAsia="宋体" w:hAnsi="Times New Roman" w:cs="Times New Roman" w:hint="eastAsia"/>
                <w:sz w:val="21"/>
                <w:szCs w:val="21"/>
                <w:lang w:bidi="zh-TW"/>
                <w14:ligatures w14:val="none"/>
              </w:rPr>
              <w:t>压缩的或液化的</w:t>
            </w:r>
            <w:r w:rsidRPr="00162F82">
              <w:rPr>
                <w:rFonts w:ascii="Times New Roman" w:eastAsia="宋体" w:hAnsi="Times New Roman" w:cs="Times New Roman" w:hint="eastAsia"/>
                <w:sz w:val="21"/>
                <w:szCs w:val="21"/>
                <w:lang w:bidi="zh-TW"/>
                <w14:ligatures w14:val="none"/>
              </w:rPr>
              <w:t>]</w:t>
            </w:r>
          </w:p>
        </w:tc>
        <w:tc>
          <w:tcPr>
            <w:tcW w:w="1134" w:type="dxa"/>
            <w:shd w:val="clear" w:color="auto" w:fill="FFFFFF"/>
            <w:vAlign w:val="center"/>
          </w:tcPr>
          <w:p w14:paraId="192DAD24" w14:textId="1C43EB17" w:rsidR="00162F82" w:rsidRPr="00767CA7" w:rsidRDefault="00162F82"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172</w:t>
            </w:r>
          </w:p>
        </w:tc>
        <w:tc>
          <w:tcPr>
            <w:tcW w:w="993" w:type="dxa"/>
            <w:shd w:val="clear" w:color="auto" w:fill="FFFFFF"/>
            <w:vAlign w:val="center"/>
          </w:tcPr>
          <w:p w14:paraId="0857FB00" w14:textId="749E8222" w:rsidR="00162F82" w:rsidRPr="00767CA7" w:rsidRDefault="00162F82"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7727-37-9</w:t>
            </w:r>
          </w:p>
        </w:tc>
        <w:tc>
          <w:tcPr>
            <w:tcW w:w="2283" w:type="dxa"/>
            <w:shd w:val="clear" w:color="auto" w:fill="FFFFFF"/>
            <w:vAlign w:val="center"/>
          </w:tcPr>
          <w:p w14:paraId="3244D5F7" w14:textId="7FF335B4" w:rsidR="00162F82" w:rsidRPr="00767CA7" w:rsidRDefault="00162F82" w:rsidP="00260E53">
            <w:pPr>
              <w:adjustRightInd w:val="0"/>
              <w:snapToGrid w:val="0"/>
              <w:spacing w:after="0" w:line="240" w:lineRule="auto"/>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加压气体</w:t>
            </w:r>
          </w:p>
        </w:tc>
        <w:tc>
          <w:tcPr>
            <w:tcW w:w="707" w:type="dxa"/>
            <w:shd w:val="clear" w:color="auto" w:fill="FFFFFF"/>
            <w:vAlign w:val="center"/>
          </w:tcPr>
          <w:p w14:paraId="15D12998" w14:textId="30603533"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w:t>
            </w:r>
          </w:p>
        </w:tc>
        <w:tc>
          <w:tcPr>
            <w:tcW w:w="739" w:type="dxa"/>
            <w:shd w:val="clear" w:color="auto" w:fill="FFFFFF"/>
            <w:vAlign w:val="center"/>
          </w:tcPr>
          <w:p w14:paraId="14355CED" w14:textId="75E5B446"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w:t>
            </w:r>
          </w:p>
        </w:tc>
        <w:tc>
          <w:tcPr>
            <w:tcW w:w="527" w:type="dxa"/>
            <w:shd w:val="clear" w:color="auto" w:fill="FFFFFF"/>
            <w:vAlign w:val="center"/>
          </w:tcPr>
          <w:p w14:paraId="5E3AA61F" w14:textId="0841DDF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sz w:val="21"/>
                <w:szCs w:val="21"/>
                <w:lang w:val="zh-TW" w:eastAsia="zh-TW" w:bidi="zh-TW"/>
                <w14:ligatures w14:val="none"/>
              </w:rPr>
              <w:t>戊类</w:t>
            </w:r>
          </w:p>
        </w:tc>
        <w:tc>
          <w:tcPr>
            <w:tcW w:w="528" w:type="dxa"/>
            <w:vMerge/>
            <w:shd w:val="clear" w:color="auto" w:fill="FFFFFF"/>
            <w:vAlign w:val="bottom"/>
          </w:tcPr>
          <w:p w14:paraId="0B03CBAE" w14:textId="7777777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r>
      <w:tr w:rsidR="00FD7CE8" w:rsidRPr="00767CA7" w14:paraId="1C691D66" w14:textId="77777777" w:rsidTr="003A4A19">
        <w:trPr>
          <w:trHeight w:val="454"/>
          <w:jc w:val="center"/>
        </w:trPr>
        <w:tc>
          <w:tcPr>
            <w:tcW w:w="421" w:type="dxa"/>
            <w:shd w:val="clear" w:color="auto" w:fill="FFFFFF"/>
            <w:vAlign w:val="center"/>
          </w:tcPr>
          <w:p w14:paraId="3B7DCA96" w14:textId="77777777" w:rsidR="00FD7CE8" w:rsidRPr="00767CA7" w:rsidRDefault="00FD7CE8"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63D1BBE0" w14:textId="77777777" w:rsidR="00FD7CE8" w:rsidRPr="00767CA7" w:rsidRDefault="00FD7CE8" w:rsidP="00260E53">
            <w:pPr>
              <w:adjustRightInd w:val="0"/>
              <w:snapToGrid w:val="0"/>
              <w:spacing w:after="0" w:line="240" w:lineRule="auto"/>
              <w:jc w:val="both"/>
              <w:rPr>
                <w:rFonts w:ascii="Times New Roman" w:eastAsia="宋体" w:hAnsi="Times New Roman" w:cs="Times New Roman"/>
                <w:sz w:val="21"/>
                <w:szCs w:val="21"/>
                <w:lang w:val="zh-TW" w:bidi="zh-TW"/>
                <w14:ligatures w14:val="none"/>
              </w:rPr>
            </w:pPr>
            <w:r w:rsidRPr="00767CA7">
              <w:rPr>
                <w:rFonts w:ascii="Times New Roman" w:eastAsia="宋体" w:hAnsi="Times New Roman" w:cs="Times New Roman"/>
                <w:sz w:val="21"/>
                <w:szCs w:val="21"/>
                <w:lang w:val="zh-TW" w:bidi="zh-TW"/>
                <w14:ligatures w14:val="none"/>
              </w:rPr>
              <w:t>二氧化碳</w:t>
            </w:r>
            <w:r w:rsidRPr="00767CA7">
              <w:rPr>
                <w:rFonts w:ascii="Times New Roman" w:eastAsia="宋体" w:hAnsi="Times New Roman" w:cs="Times New Roman" w:hint="eastAsia"/>
                <w:sz w:val="21"/>
                <w:szCs w:val="21"/>
                <w:lang w:bidi="zh-TW"/>
                <w14:ligatures w14:val="none"/>
              </w:rPr>
              <w:t>[</w:t>
            </w:r>
            <w:r w:rsidRPr="00767CA7">
              <w:rPr>
                <w:rFonts w:ascii="Times New Roman" w:eastAsia="宋体" w:hAnsi="Times New Roman" w:cs="Times New Roman" w:hint="eastAsia"/>
                <w:sz w:val="21"/>
                <w:szCs w:val="21"/>
                <w:lang w:bidi="zh-TW"/>
                <w14:ligatures w14:val="none"/>
              </w:rPr>
              <w:t>压缩的或液化的</w:t>
            </w:r>
            <w:r w:rsidRPr="00767CA7">
              <w:rPr>
                <w:rFonts w:ascii="Times New Roman" w:eastAsia="宋体" w:hAnsi="Times New Roman" w:cs="Times New Roman" w:hint="eastAsia"/>
                <w:sz w:val="21"/>
                <w:szCs w:val="21"/>
                <w:lang w:bidi="zh-TW"/>
                <w14:ligatures w14:val="none"/>
              </w:rPr>
              <w:t>]</w:t>
            </w:r>
          </w:p>
        </w:tc>
        <w:tc>
          <w:tcPr>
            <w:tcW w:w="1134" w:type="dxa"/>
            <w:shd w:val="clear" w:color="auto" w:fill="FFFFFF"/>
            <w:vAlign w:val="center"/>
          </w:tcPr>
          <w:p w14:paraId="002162FC" w14:textId="77777777" w:rsidR="00FD7CE8" w:rsidRPr="00767CA7" w:rsidRDefault="00FD7CE8"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642</w:t>
            </w:r>
          </w:p>
        </w:tc>
        <w:tc>
          <w:tcPr>
            <w:tcW w:w="993" w:type="dxa"/>
            <w:shd w:val="clear" w:color="auto" w:fill="FFFFFF"/>
            <w:vAlign w:val="center"/>
          </w:tcPr>
          <w:p w14:paraId="1BDF1286" w14:textId="77777777" w:rsidR="00FD7CE8" w:rsidRPr="00767CA7" w:rsidRDefault="00FD7CE8"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124-38-9</w:t>
            </w:r>
          </w:p>
        </w:tc>
        <w:tc>
          <w:tcPr>
            <w:tcW w:w="2283" w:type="dxa"/>
            <w:shd w:val="clear" w:color="auto" w:fill="FFFFFF"/>
            <w:vAlign w:val="center"/>
          </w:tcPr>
          <w:p w14:paraId="57D66244" w14:textId="77777777" w:rsidR="00FD7CE8" w:rsidRPr="00767CA7" w:rsidRDefault="00FD7CE8"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加压气体</w:t>
            </w:r>
          </w:p>
          <w:p w14:paraId="5684ACC9" w14:textId="19598592" w:rsidR="00FD7CE8" w:rsidRPr="00767CA7" w:rsidRDefault="00FD7CE8" w:rsidP="00260E53">
            <w:pPr>
              <w:adjustRightInd w:val="0"/>
              <w:snapToGrid w:val="0"/>
              <w:spacing w:after="0" w:line="240" w:lineRule="auto"/>
              <w:rPr>
                <w:rFonts w:ascii="Times New Roman" w:eastAsia="宋体" w:hAnsi="Times New Roman" w:cs="Times New Roman"/>
                <w:sz w:val="21"/>
                <w:szCs w:val="21"/>
                <w:lang w:val="zh-TW" w:bidi="zh-TW"/>
                <w14:ligatures w14:val="none"/>
              </w:rPr>
            </w:pPr>
            <w:r w:rsidRPr="00767CA7">
              <w:rPr>
                <w:rFonts w:ascii="Times New Roman" w:eastAsia="宋体" w:hAnsi="Times New Roman" w:cs="Times New Roman" w:hint="eastAsia"/>
                <w:sz w:val="21"/>
                <w:szCs w:val="21"/>
                <w:lang w:bidi="zh-TW"/>
                <w14:ligatures w14:val="none"/>
              </w:rPr>
              <w:t>特异性靶器官毒性</w:t>
            </w:r>
            <w:r w:rsidRPr="00767CA7">
              <w:rPr>
                <w:rFonts w:ascii="Times New Roman" w:eastAsia="宋体" w:hAnsi="Times New Roman" w:cs="Times New Roman" w:hint="eastAsia"/>
                <w:sz w:val="21"/>
                <w:szCs w:val="21"/>
                <w:lang w:bidi="zh-TW"/>
                <w14:ligatures w14:val="none"/>
              </w:rPr>
              <w:t>-</w:t>
            </w:r>
            <w:r w:rsidRPr="00767CA7">
              <w:rPr>
                <w:rFonts w:ascii="Times New Roman" w:eastAsia="宋体" w:hAnsi="Times New Roman" w:cs="Times New Roman" w:hint="eastAsia"/>
                <w:sz w:val="21"/>
                <w:szCs w:val="21"/>
                <w:lang w:bidi="zh-TW"/>
                <w14:ligatures w14:val="none"/>
              </w:rPr>
              <w:t>一次接触，类别</w:t>
            </w:r>
            <w:r w:rsidRPr="00767CA7">
              <w:rPr>
                <w:rFonts w:ascii="Times New Roman" w:eastAsia="宋体" w:hAnsi="Times New Roman" w:cs="Times New Roman" w:hint="eastAsia"/>
                <w:sz w:val="21"/>
                <w:szCs w:val="21"/>
                <w:lang w:bidi="zh-TW"/>
                <w14:ligatures w14:val="none"/>
              </w:rPr>
              <w:t>3</w:t>
            </w:r>
            <w:r w:rsidRPr="00767CA7">
              <w:rPr>
                <w:rFonts w:ascii="Times New Roman" w:eastAsia="宋体" w:hAnsi="Times New Roman" w:cs="Times New Roman" w:hint="eastAsia"/>
                <w:sz w:val="21"/>
                <w:szCs w:val="21"/>
                <w:lang w:bidi="zh-TW"/>
                <w14:ligatures w14:val="none"/>
              </w:rPr>
              <w:t>（麻醉效应）</w:t>
            </w:r>
          </w:p>
        </w:tc>
        <w:tc>
          <w:tcPr>
            <w:tcW w:w="707" w:type="dxa"/>
            <w:shd w:val="clear" w:color="auto" w:fill="FFFFFF"/>
            <w:vAlign w:val="center"/>
          </w:tcPr>
          <w:p w14:paraId="3AE56BF1"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w:t>
            </w:r>
          </w:p>
        </w:tc>
        <w:tc>
          <w:tcPr>
            <w:tcW w:w="739" w:type="dxa"/>
            <w:shd w:val="clear" w:color="auto" w:fill="FFFFFF"/>
            <w:vAlign w:val="center"/>
          </w:tcPr>
          <w:p w14:paraId="0E6ADCFD"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w:t>
            </w:r>
          </w:p>
        </w:tc>
        <w:tc>
          <w:tcPr>
            <w:tcW w:w="527" w:type="dxa"/>
            <w:shd w:val="clear" w:color="auto" w:fill="FFFFFF"/>
            <w:vAlign w:val="center"/>
          </w:tcPr>
          <w:p w14:paraId="34AC809F"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sz w:val="21"/>
                <w:szCs w:val="21"/>
                <w:lang w:val="zh-TW" w:eastAsia="zh-TW" w:bidi="zh-TW"/>
                <w14:ligatures w14:val="none"/>
              </w:rPr>
              <w:t>戊类</w:t>
            </w:r>
          </w:p>
        </w:tc>
        <w:tc>
          <w:tcPr>
            <w:tcW w:w="528" w:type="dxa"/>
            <w:vMerge/>
            <w:shd w:val="clear" w:color="auto" w:fill="FFFFFF"/>
            <w:vAlign w:val="center"/>
          </w:tcPr>
          <w:p w14:paraId="58CF1BC4" w14:textId="77777777" w:rsidR="00FD7CE8" w:rsidRPr="00767CA7" w:rsidRDefault="00FD7CE8"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r>
      <w:tr w:rsidR="00162F82" w:rsidRPr="00767CA7" w14:paraId="18E16AA0" w14:textId="77777777" w:rsidTr="003A4A19">
        <w:trPr>
          <w:trHeight w:val="454"/>
          <w:jc w:val="center"/>
        </w:trPr>
        <w:tc>
          <w:tcPr>
            <w:tcW w:w="421" w:type="dxa"/>
            <w:shd w:val="clear" w:color="auto" w:fill="FFFFFF"/>
            <w:vAlign w:val="center"/>
          </w:tcPr>
          <w:p w14:paraId="155F37AB" w14:textId="77777777" w:rsidR="00162F82" w:rsidRPr="00767CA7" w:rsidRDefault="00162F82"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00E74E87" w14:textId="1F2E3B9A" w:rsidR="00162F82" w:rsidRPr="00767CA7" w:rsidRDefault="00162F82" w:rsidP="00260E53">
            <w:pPr>
              <w:adjustRightInd w:val="0"/>
              <w:snapToGrid w:val="0"/>
              <w:spacing w:after="0" w:line="240" w:lineRule="auto"/>
              <w:jc w:val="both"/>
              <w:rPr>
                <w:rFonts w:ascii="Times New Roman" w:eastAsia="宋体" w:hAnsi="Times New Roman" w:cs="Times New Roman"/>
                <w:sz w:val="21"/>
                <w:szCs w:val="21"/>
                <w:lang w:val="zh-TW" w:bidi="zh-TW"/>
                <w14:ligatures w14:val="none"/>
              </w:rPr>
            </w:pPr>
            <w:r>
              <w:rPr>
                <w:rFonts w:ascii="Times New Roman" w:eastAsia="宋体" w:hAnsi="Times New Roman" w:cs="Times New Roman" w:hint="eastAsia"/>
                <w:sz w:val="21"/>
                <w:szCs w:val="21"/>
                <w:lang w:val="zh-TW" w:bidi="zh-TW"/>
                <w14:ligatures w14:val="none"/>
              </w:rPr>
              <w:t>氨</w:t>
            </w:r>
          </w:p>
        </w:tc>
        <w:tc>
          <w:tcPr>
            <w:tcW w:w="1134" w:type="dxa"/>
            <w:shd w:val="clear" w:color="auto" w:fill="FFFFFF"/>
            <w:vAlign w:val="center"/>
          </w:tcPr>
          <w:p w14:paraId="44BC3562" w14:textId="6558AA3D" w:rsidR="00162F82" w:rsidRPr="00767CA7" w:rsidRDefault="003A4A19" w:rsidP="00260E53">
            <w:pPr>
              <w:adjustRightInd w:val="0"/>
              <w:snapToGrid w:val="0"/>
              <w:spacing w:after="0" w:line="240" w:lineRule="auto"/>
              <w:jc w:val="center"/>
              <w:rPr>
                <w:rFonts w:ascii="Times New Roman" w:eastAsia="宋体" w:hAnsi="Times New Roman" w:cs="宋体"/>
                <w:kern w:val="0"/>
                <w:sz w:val="21"/>
                <w:szCs w:val="21"/>
                <w:lang w:val="zh-TW" w:bidi="zh-TW"/>
                <w14:ligatures w14:val="none"/>
              </w:rPr>
            </w:pPr>
            <w:r>
              <w:rPr>
                <w:rFonts w:ascii="Times New Roman" w:eastAsia="宋体" w:hAnsi="Times New Roman" w:cs="宋体" w:hint="eastAsia"/>
                <w:kern w:val="0"/>
                <w:sz w:val="21"/>
                <w:szCs w:val="21"/>
                <w:lang w:val="zh-TW" w:bidi="zh-TW"/>
                <w14:ligatures w14:val="none"/>
              </w:rPr>
              <w:t>2</w:t>
            </w:r>
          </w:p>
        </w:tc>
        <w:tc>
          <w:tcPr>
            <w:tcW w:w="993" w:type="dxa"/>
            <w:shd w:val="clear" w:color="auto" w:fill="FFFFFF"/>
            <w:vAlign w:val="center"/>
          </w:tcPr>
          <w:p w14:paraId="0358CE1E" w14:textId="159349E2" w:rsidR="00162F82" w:rsidRPr="00767CA7" w:rsidRDefault="003A4A19"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3A4A19">
              <w:rPr>
                <w:rFonts w:ascii="Times New Roman" w:eastAsia="宋体" w:hAnsi="Times New Roman" w:cs="宋体" w:hint="eastAsia"/>
                <w:kern w:val="0"/>
                <w:sz w:val="21"/>
                <w:szCs w:val="21"/>
                <w:lang w:val="zh-TW" w:eastAsia="zh-TW" w:bidi="zh-TW"/>
                <w14:ligatures w14:val="none"/>
              </w:rPr>
              <w:t>7664-41-7</w:t>
            </w:r>
          </w:p>
        </w:tc>
        <w:tc>
          <w:tcPr>
            <w:tcW w:w="2283" w:type="dxa"/>
            <w:shd w:val="clear" w:color="auto" w:fill="FFFFFF"/>
            <w:vAlign w:val="center"/>
          </w:tcPr>
          <w:p w14:paraId="3A54B28D" w14:textId="33192949" w:rsidR="003A4A19" w:rsidRPr="003A4A19" w:rsidRDefault="003A4A19"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3A4A19">
              <w:rPr>
                <w:rFonts w:ascii="Times New Roman" w:eastAsia="宋体" w:hAnsi="Times New Roman" w:cs="Times New Roman" w:hint="eastAsia"/>
                <w:sz w:val="21"/>
                <w:szCs w:val="21"/>
                <w:lang w:bidi="zh-TW"/>
                <w14:ligatures w14:val="none"/>
              </w:rPr>
              <w:t>易燃气体</w:t>
            </w:r>
            <w:r>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类别</w:t>
            </w:r>
            <w:r w:rsidRPr="003A4A19">
              <w:rPr>
                <w:rFonts w:ascii="Times New Roman" w:eastAsia="宋体" w:hAnsi="Times New Roman" w:cs="Times New Roman" w:hint="eastAsia"/>
                <w:sz w:val="21"/>
                <w:szCs w:val="21"/>
                <w:lang w:bidi="zh-TW"/>
                <w14:ligatures w14:val="none"/>
              </w:rPr>
              <w:t>2</w:t>
            </w:r>
          </w:p>
          <w:p w14:paraId="5E5295A0" w14:textId="77777777" w:rsidR="003A4A19" w:rsidRPr="003A4A19" w:rsidRDefault="003A4A19"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3A4A19">
              <w:rPr>
                <w:rFonts w:ascii="Times New Roman" w:eastAsia="宋体" w:hAnsi="Times New Roman" w:cs="Times New Roman" w:hint="eastAsia"/>
                <w:sz w:val="21"/>
                <w:szCs w:val="21"/>
                <w:lang w:bidi="zh-TW"/>
                <w14:ligatures w14:val="none"/>
              </w:rPr>
              <w:t>加压气体</w:t>
            </w:r>
          </w:p>
          <w:p w14:paraId="21430321" w14:textId="41F262EA" w:rsidR="003A4A19" w:rsidRPr="003A4A19" w:rsidRDefault="003A4A19"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3A4A19">
              <w:rPr>
                <w:rFonts w:ascii="Times New Roman" w:eastAsia="宋体" w:hAnsi="Times New Roman" w:cs="Times New Roman" w:hint="eastAsia"/>
                <w:sz w:val="21"/>
                <w:szCs w:val="21"/>
                <w:lang w:bidi="zh-TW"/>
                <w14:ligatures w14:val="none"/>
              </w:rPr>
              <w:t>急性毒性</w:t>
            </w:r>
            <w:r w:rsidRPr="003A4A19">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吸入</w:t>
            </w:r>
            <w:r>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类别</w:t>
            </w:r>
            <w:r w:rsidRPr="003A4A19">
              <w:rPr>
                <w:rFonts w:ascii="Times New Roman" w:eastAsia="宋体" w:hAnsi="Times New Roman" w:cs="Times New Roman" w:hint="eastAsia"/>
                <w:sz w:val="21"/>
                <w:szCs w:val="21"/>
                <w:lang w:bidi="zh-TW"/>
                <w14:ligatures w14:val="none"/>
              </w:rPr>
              <w:t>3*</w:t>
            </w:r>
          </w:p>
          <w:p w14:paraId="22DBC0F6" w14:textId="719B17C0" w:rsidR="003A4A19" w:rsidRPr="003A4A19" w:rsidRDefault="003A4A19"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3A4A19">
              <w:rPr>
                <w:rFonts w:ascii="Times New Roman" w:eastAsia="宋体" w:hAnsi="Times New Roman" w:cs="Times New Roman" w:hint="eastAsia"/>
                <w:sz w:val="21"/>
                <w:szCs w:val="21"/>
                <w:lang w:bidi="zh-TW"/>
                <w14:ligatures w14:val="none"/>
              </w:rPr>
              <w:t>皮肤腐蚀</w:t>
            </w:r>
            <w:r w:rsidRPr="003A4A19">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刺激</w:t>
            </w:r>
            <w:r>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类别</w:t>
            </w:r>
            <w:r w:rsidRPr="003A4A19">
              <w:rPr>
                <w:rFonts w:ascii="Times New Roman" w:eastAsia="宋体" w:hAnsi="Times New Roman" w:cs="Times New Roman" w:hint="eastAsia"/>
                <w:sz w:val="21"/>
                <w:szCs w:val="21"/>
                <w:lang w:bidi="zh-TW"/>
                <w14:ligatures w14:val="none"/>
              </w:rPr>
              <w:t>1B</w:t>
            </w:r>
          </w:p>
          <w:p w14:paraId="63866B24" w14:textId="04FAC965" w:rsidR="003A4A19" w:rsidRPr="003A4A19" w:rsidRDefault="003A4A19"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3A4A19">
              <w:rPr>
                <w:rFonts w:ascii="Times New Roman" w:eastAsia="宋体" w:hAnsi="Times New Roman" w:cs="Times New Roman" w:hint="eastAsia"/>
                <w:sz w:val="21"/>
                <w:szCs w:val="21"/>
                <w:lang w:bidi="zh-TW"/>
                <w14:ligatures w14:val="none"/>
              </w:rPr>
              <w:t>严重眼损伤</w:t>
            </w:r>
            <w:r w:rsidRPr="003A4A19">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眼刺激</w:t>
            </w:r>
            <w:r>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类别</w:t>
            </w:r>
            <w:r w:rsidRPr="003A4A19">
              <w:rPr>
                <w:rFonts w:ascii="Times New Roman" w:eastAsia="宋体" w:hAnsi="Times New Roman" w:cs="Times New Roman" w:hint="eastAsia"/>
                <w:sz w:val="21"/>
                <w:szCs w:val="21"/>
                <w:lang w:bidi="zh-TW"/>
                <w14:ligatures w14:val="none"/>
              </w:rPr>
              <w:t>1</w:t>
            </w:r>
          </w:p>
          <w:p w14:paraId="00E807DB" w14:textId="1A72071E" w:rsidR="00162F82" w:rsidRPr="00767CA7" w:rsidRDefault="003A4A19"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3A4A19">
              <w:rPr>
                <w:rFonts w:ascii="Times New Roman" w:eastAsia="宋体" w:hAnsi="Times New Roman" w:cs="Times New Roman" w:hint="eastAsia"/>
                <w:sz w:val="21"/>
                <w:szCs w:val="21"/>
                <w:lang w:bidi="zh-TW"/>
                <w14:ligatures w14:val="none"/>
              </w:rPr>
              <w:t>危害水生环境</w:t>
            </w:r>
            <w:r w:rsidRPr="003A4A19">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急性危害</w:t>
            </w:r>
            <w:r>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类别</w:t>
            </w:r>
            <w:r w:rsidRPr="003A4A19">
              <w:rPr>
                <w:rFonts w:ascii="Times New Roman" w:eastAsia="宋体" w:hAnsi="Times New Roman" w:cs="Times New Roman" w:hint="eastAsia"/>
                <w:sz w:val="21"/>
                <w:szCs w:val="21"/>
                <w:lang w:bidi="zh-TW"/>
                <w14:ligatures w14:val="none"/>
              </w:rPr>
              <w:t>1</w:t>
            </w:r>
          </w:p>
        </w:tc>
        <w:tc>
          <w:tcPr>
            <w:tcW w:w="707" w:type="dxa"/>
            <w:shd w:val="clear" w:color="auto" w:fill="FFFFFF"/>
            <w:vAlign w:val="center"/>
          </w:tcPr>
          <w:p w14:paraId="6081FD73" w14:textId="2E300EB4"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w:t>
            </w:r>
          </w:p>
        </w:tc>
        <w:tc>
          <w:tcPr>
            <w:tcW w:w="739" w:type="dxa"/>
            <w:shd w:val="clear" w:color="auto" w:fill="FFFFFF"/>
            <w:vAlign w:val="center"/>
          </w:tcPr>
          <w:p w14:paraId="75E51B03" w14:textId="7CC9E42B"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261C9B">
              <w:rPr>
                <w:rFonts w:ascii="Times New Roman" w:eastAsia="宋体" w:hAnsi="Times New Roman" w:cs="Times New Roman" w:hint="eastAsia"/>
                <w:sz w:val="21"/>
                <w:szCs w:val="21"/>
                <w:lang w:bidi="zh-TW"/>
                <w14:ligatures w14:val="none"/>
              </w:rPr>
              <w:t>15.7%</w:t>
            </w:r>
            <w:r w:rsidRPr="00261C9B">
              <w:rPr>
                <w:rFonts w:ascii="Times New Roman" w:eastAsia="宋体" w:hAnsi="Times New Roman" w:cs="Times New Roman" w:hint="eastAsia"/>
                <w:sz w:val="21"/>
                <w:szCs w:val="21"/>
                <w:lang w:bidi="zh-TW"/>
                <w14:ligatures w14:val="none"/>
              </w:rPr>
              <w:t>～</w:t>
            </w:r>
            <w:r w:rsidRPr="00261C9B">
              <w:rPr>
                <w:rFonts w:ascii="Times New Roman" w:eastAsia="宋体" w:hAnsi="Times New Roman" w:cs="Times New Roman" w:hint="eastAsia"/>
                <w:sz w:val="21"/>
                <w:szCs w:val="21"/>
                <w:lang w:bidi="zh-TW"/>
                <w14:ligatures w14:val="none"/>
              </w:rPr>
              <w:t>27.4%</w:t>
            </w:r>
          </w:p>
        </w:tc>
        <w:tc>
          <w:tcPr>
            <w:tcW w:w="527" w:type="dxa"/>
            <w:shd w:val="clear" w:color="auto" w:fill="FFFFFF"/>
            <w:vAlign w:val="center"/>
          </w:tcPr>
          <w:p w14:paraId="714A3F84" w14:textId="462CF099"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Pr>
                <w:rFonts w:ascii="Times New Roman" w:eastAsia="宋体" w:hAnsi="Times New Roman" w:cs="Times New Roman" w:hint="eastAsia"/>
                <w:sz w:val="21"/>
                <w:szCs w:val="21"/>
                <w:lang w:val="zh-TW" w:eastAsia="zh-TW" w:bidi="zh-TW"/>
                <w14:ligatures w14:val="none"/>
              </w:rPr>
              <w:t>乙类</w:t>
            </w:r>
          </w:p>
        </w:tc>
        <w:tc>
          <w:tcPr>
            <w:tcW w:w="528" w:type="dxa"/>
            <w:vMerge w:val="restart"/>
            <w:shd w:val="clear" w:color="auto" w:fill="FFFFFF"/>
            <w:vAlign w:val="center"/>
          </w:tcPr>
          <w:p w14:paraId="4873ADDA" w14:textId="29291B95"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sidRPr="00767CA7">
              <w:rPr>
                <w:rFonts w:ascii="Times New Roman" w:eastAsia="宋体" w:hAnsi="Times New Roman" w:cs="Times New Roman" w:hint="eastAsia"/>
                <w:sz w:val="21"/>
                <w:szCs w:val="21"/>
                <w:lang w:bidi="zh-TW"/>
                <w14:ligatures w14:val="none"/>
              </w:rPr>
              <w:t>票据经营</w:t>
            </w:r>
          </w:p>
        </w:tc>
      </w:tr>
      <w:tr w:rsidR="00162F82" w:rsidRPr="00767CA7" w14:paraId="2F4DAD58" w14:textId="77777777" w:rsidTr="003A4A19">
        <w:trPr>
          <w:trHeight w:val="454"/>
          <w:jc w:val="center"/>
        </w:trPr>
        <w:tc>
          <w:tcPr>
            <w:tcW w:w="421" w:type="dxa"/>
            <w:shd w:val="clear" w:color="auto" w:fill="FFFFFF"/>
            <w:vAlign w:val="center"/>
          </w:tcPr>
          <w:p w14:paraId="47388BC3" w14:textId="77777777" w:rsidR="00162F82" w:rsidRPr="00767CA7" w:rsidRDefault="00162F82"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5F569F8A" w14:textId="4BB13C44" w:rsidR="00162F82" w:rsidRPr="00767CA7" w:rsidRDefault="00162F82" w:rsidP="00260E53">
            <w:pPr>
              <w:adjustRightInd w:val="0"/>
              <w:snapToGrid w:val="0"/>
              <w:spacing w:after="0" w:line="240" w:lineRule="auto"/>
              <w:jc w:val="both"/>
              <w:rPr>
                <w:rFonts w:ascii="Times New Roman" w:eastAsia="宋体" w:hAnsi="Times New Roman" w:cs="Times New Roman"/>
                <w:sz w:val="21"/>
                <w:szCs w:val="21"/>
                <w:lang w:val="zh-TW" w:bidi="zh-TW"/>
                <w14:ligatures w14:val="none"/>
              </w:rPr>
            </w:pPr>
            <w:r>
              <w:rPr>
                <w:rFonts w:ascii="Times New Roman" w:eastAsia="宋体" w:hAnsi="Times New Roman" w:cs="Times New Roman" w:hint="eastAsia"/>
                <w:sz w:val="21"/>
                <w:szCs w:val="21"/>
                <w:lang w:val="zh-TW" w:bidi="zh-TW"/>
                <w14:ligatures w14:val="none"/>
              </w:rPr>
              <w:t>氢气</w:t>
            </w:r>
          </w:p>
        </w:tc>
        <w:tc>
          <w:tcPr>
            <w:tcW w:w="1134" w:type="dxa"/>
            <w:shd w:val="clear" w:color="auto" w:fill="FFFFFF"/>
            <w:vAlign w:val="center"/>
          </w:tcPr>
          <w:p w14:paraId="193359F6" w14:textId="4307CE37" w:rsidR="00162F82" w:rsidRPr="00767CA7" w:rsidRDefault="003A4A19" w:rsidP="00260E53">
            <w:pPr>
              <w:adjustRightInd w:val="0"/>
              <w:snapToGrid w:val="0"/>
              <w:spacing w:after="0" w:line="240" w:lineRule="auto"/>
              <w:jc w:val="center"/>
              <w:rPr>
                <w:rFonts w:ascii="Times New Roman" w:eastAsia="宋体" w:hAnsi="Times New Roman" w:cs="宋体"/>
                <w:kern w:val="0"/>
                <w:sz w:val="21"/>
                <w:szCs w:val="21"/>
                <w:lang w:val="zh-TW" w:bidi="zh-TW"/>
                <w14:ligatures w14:val="none"/>
              </w:rPr>
            </w:pPr>
            <w:r>
              <w:rPr>
                <w:rFonts w:ascii="Times New Roman" w:eastAsia="宋体" w:hAnsi="Times New Roman" w:cs="宋体" w:hint="eastAsia"/>
                <w:kern w:val="0"/>
                <w:sz w:val="21"/>
                <w:szCs w:val="21"/>
                <w:lang w:val="zh-TW" w:bidi="zh-TW"/>
                <w14:ligatures w14:val="none"/>
              </w:rPr>
              <w:t>1648</w:t>
            </w:r>
          </w:p>
        </w:tc>
        <w:tc>
          <w:tcPr>
            <w:tcW w:w="993" w:type="dxa"/>
            <w:shd w:val="clear" w:color="auto" w:fill="FFFFFF"/>
            <w:vAlign w:val="center"/>
          </w:tcPr>
          <w:p w14:paraId="620EEA43" w14:textId="1EA6939C" w:rsidR="00162F82" w:rsidRPr="00767CA7" w:rsidRDefault="003A4A19"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3A4A19">
              <w:rPr>
                <w:rFonts w:ascii="Times New Roman" w:eastAsia="宋体" w:hAnsi="Times New Roman" w:cs="宋体" w:hint="eastAsia"/>
                <w:kern w:val="0"/>
                <w:sz w:val="21"/>
                <w:szCs w:val="21"/>
                <w:lang w:val="zh-TW" w:eastAsia="zh-TW" w:bidi="zh-TW"/>
                <w14:ligatures w14:val="none"/>
              </w:rPr>
              <w:t>1333-74-0</w:t>
            </w:r>
          </w:p>
        </w:tc>
        <w:tc>
          <w:tcPr>
            <w:tcW w:w="2283" w:type="dxa"/>
            <w:shd w:val="clear" w:color="auto" w:fill="FFFFFF"/>
            <w:vAlign w:val="center"/>
          </w:tcPr>
          <w:p w14:paraId="0C87786E" w14:textId="6F64208A" w:rsidR="003A4A19" w:rsidRPr="003A4A19" w:rsidRDefault="003A4A19"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3A4A19">
              <w:rPr>
                <w:rFonts w:ascii="Times New Roman" w:eastAsia="宋体" w:hAnsi="Times New Roman" w:cs="Times New Roman" w:hint="eastAsia"/>
                <w:sz w:val="21"/>
                <w:szCs w:val="21"/>
                <w:lang w:bidi="zh-TW"/>
                <w14:ligatures w14:val="none"/>
              </w:rPr>
              <w:t>易燃气体</w:t>
            </w:r>
            <w:r>
              <w:rPr>
                <w:rFonts w:ascii="Times New Roman" w:eastAsia="宋体" w:hAnsi="Times New Roman" w:cs="Times New Roman" w:hint="eastAsia"/>
                <w:sz w:val="21"/>
                <w:szCs w:val="21"/>
                <w:lang w:bidi="zh-TW"/>
                <w14:ligatures w14:val="none"/>
              </w:rPr>
              <w:t>，</w:t>
            </w:r>
            <w:r w:rsidRPr="003A4A19">
              <w:rPr>
                <w:rFonts w:ascii="Times New Roman" w:eastAsia="宋体" w:hAnsi="Times New Roman" w:cs="Times New Roman" w:hint="eastAsia"/>
                <w:sz w:val="21"/>
                <w:szCs w:val="21"/>
                <w:lang w:bidi="zh-TW"/>
                <w14:ligatures w14:val="none"/>
              </w:rPr>
              <w:t>类别</w:t>
            </w:r>
            <w:r w:rsidRPr="003A4A19">
              <w:rPr>
                <w:rFonts w:ascii="Times New Roman" w:eastAsia="宋体" w:hAnsi="Times New Roman" w:cs="Times New Roman" w:hint="eastAsia"/>
                <w:sz w:val="21"/>
                <w:szCs w:val="21"/>
                <w:lang w:bidi="zh-TW"/>
                <w14:ligatures w14:val="none"/>
              </w:rPr>
              <w:t>1</w:t>
            </w:r>
          </w:p>
          <w:p w14:paraId="713DF982" w14:textId="4423DCDE" w:rsidR="00162F82" w:rsidRPr="00767CA7" w:rsidRDefault="003A4A19" w:rsidP="00260E53">
            <w:pPr>
              <w:widowControl/>
              <w:adjustRightInd w:val="0"/>
              <w:snapToGrid w:val="0"/>
              <w:spacing w:after="0" w:line="240" w:lineRule="auto"/>
              <w:rPr>
                <w:rFonts w:ascii="Times New Roman" w:eastAsia="宋体" w:hAnsi="Times New Roman" w:cs="Times New Roman"/>
                <w:sz w:val="21"/>
                <w:szCs w:val="21"/>
                <w:lang w:bidi="zh-TW"/>
                <w14:ligatures w14:val="none"/>
              </w:rPr>
            </w:pPr>
            <w:r w:rsidRPr="003A4A19">
              <w:rPr>
                <w:rFonts w:ascii="Times New Roman" w:eastAsia="宋体" w:hAnsi="Times New Roman" w:cs="Times New Roman" w:hint="eastAsia"/>
                <w:sz w:val="21"/>
                <w:szCs w:val="21"/>
                <w:lang w:bidi="zh-TW"/>
                <w14:ligatures w14:val="none"/>
              </w:rPr>
              <w:t>加压气体</w:t>
            </w:r>
          </w:p>
        </w:tc>
        <w:tc>
          <w:tcPr>
            <w:tcW w:w="707" w:type="dxa"/>
            <w:shd w:val="clear" w:color="auto" w:fill="FFFFFF"/>
            <w:vAlign w:val="center"/>
          </w:tcPr>
          <w:p w14:paraId="7199E304" w14:textId="450DD98D"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w:t>
            </w:r>
          </w:p>
        </w:tc>
        <w:tc>
          <w:tcPr>
            <w:tcW w:w="739" w:type="dxa"/>
            <w:shd w:val="clear" w:color="auto" w:fill="FFFFFF"/>
            <w:vAlign w:val="center"/>
          </w:tcPr>
          <w:p w14:paraId="37A6F4C8" w14:textId="100904E7"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261C9B">
              <w:rPr>
                <w:rFonts w:ascii="Times New Roman" w:eastAsia="宋体" w:hAnsi="Times New Roman" w:cs="Times New Roman" w:hint="eastAsia"/>
                <w:sz w:val="21"/>
                <w:szCs w:val="21"/>
                <w:lang w:bidi="zh-TW"/>
                <w14:ligatures w14:val="none"/>
              </w:rPr>
              <w:t>4%</w:t>
            </w:r>
            <w:r w:rsidRPr="00261C9B">
              <w:rPr>
                <w:rFonts w:ascii="Times New Roman" w:eastAsia="宋体" w:hAnsi="Times New Roman" w:cs="Times New Roman" w:hint="eastAsia"/>
                <w:sz w:val="21"/>
                <w:szCs w:val="21"/>
                <w:lang w:bidi="zh-TW"/>
                <w14:ligatures w14:val="none"/>
              </w:rPr>
              <w:t>～</w:t>
            </w:r>
            <w:r w:rsidRPr="00261C9B">
              <w:rPr>
                <w:rFonts w:ascii="Times New Roman" w:eastAsia="宋体" w:hAnsi="Times New Roman" w:cs="Times New Roman" w:hint="eastAsia"/>
                <w:sz w:val="21"/>
                <w:szCs w:val="21"/>
                <w:lang w:bidi="zh-TW"/>
                <w14:ligatures w14:val="none"/>
              </w:rPr>
              <w:t>75%</w:t>
            </w:r>
          </w:p>
        </w:tc>
        <w:tc>
          <w:tcPr>
            <w:tcW w:w="527" w:type="dxa"/>
            <w:shd w:val="clear" w:color="auto" w:fill="FFFFFF"/>
            <w:vAlign w:val="center"/>
          </w:tcPr>
          <w:p w14:paraId="1B097EE4" w14:textId="77798C27" w:rsidR="00162F82" w:rsidRPr="00767CA7" w:rsidRDefault="003A4A19"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Pr>
                <w:rFonts w:ascii="Times New Roman" w:eastAsia="宋体" w:hAnsi="Times New Roman" w:cs="Times New Roman" w:hint="eastAsia"/>
                <w:sz w:val="21"/>
                <w:szCs w:val="21"/>
                <w:lang w:val="zh-TW" w:eastAsia="zh-TW" w:bidi="zh-TW"/>
                <w14:ligatures w14:val="none"/>
              </w:rPr>
              <w:t>甲类</w:t>
            </w:r>
          </w:p>
        </w:tc>
        <w:tc>
          <w:tcPr>
            <w:tcW w:w="528" w:type="dxa"/>
            <w:vMerge/>
            <w:shd w:val="clear" w:color="auto" w:fill="FFFFFF"/>
            <w:vAlign w:val="center"/>
          </w:tcPr>
          <w:p w14:paraId="5655A953" w14:textId="501AA49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r>
      <w:tr w:rsidR="00162F82" w:rsidRPr="00767CA7" w14:paraId="0460205E" w14:textId="77777777" w:rsidTr="003A4A19">
        <w:trPr>
          <w:trHeight w:val="454"/>
          <w:jc w:val="center"/>
        </w:trPr>
        <w:tc>
          <w:tcPr>
            <w:tcW w:w="421" w:type="dxa"/>
            <w:shd w:val="clear" w:color="auto" w:fill="FFFFFF"/>
            <w:vAlign w:val="center"/>
          </w:tcPr>
          <w:p w14:paraId="4956E18D" w14:textId="77777777" w:rsidR="00162F82" w:rsidRPr="00767CA7" w:rsidRDefault="00162F82"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2517AE79" w14:textId="77468CD5" w:rsidR="00162F82" w:rsidRPr="00767CA7" w:rsidRDefault="00162F82" w:rsidP="00260E53">
            <w:pPr>
              <w:adjustRightInd w:val="0"/>
              <w:snapToGrid w:val="0"/>
              <w:spacing w:after="0" w:line="240" w:lineRule="auto"/>
              <w:jc w:val="both"/>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乙炔</w:t>
            </w:r>
          </w:p>
        </w:tc>
        <w:tc>
          <w:tcPr>
            <w:tcW w:w="1134" w:type="dxa"/>
            <w:shd w:val="clear" w:color="auto" w:fill="FFFFFF"/>
            <w:vAlign w:val="center"/>
          </w:tcPr>
          <w:p w14:paraId="188D200A" w14:textId="6895BBE4"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2629</w:t>
            </w:r>
          </w:p>
        </w:tc>
        <w:tc>
          <w:tcPr>
            <w:tcW w:w="993" w:type="dxa"/>
            <w:shd w:val="clear" w:color="auto" w:fill="FFFFFF"/>
            <w:vAlign w:val="center"/>
          </w:tcPr>
          <w:p w14:paraId="7912EF6E" w14:textId="5356050D" w:rsidR="00162F82" w:rsidRPr="00767CA7" w:rsidRDefault="00162F82"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767CA7">
              <w:rPr>
                <w:rFonts w:ascii="Times New Roman" w:eastAsia="宋体" w:hAnsi="Times New Roman" w:cs="宋体"/>
                <w:kern w:val="0"/>
                <w:sz w:val="21"/>
                <w:szCs w:val="21"/>
                <w:lang w:val="zh-TW" w:eastAsia="zh-TW" w:bidi="zh-TW"/>
                <w14:ligatures w14:val="none"/>
              </w:rPr>
              <w:t>74-86-2</w:t>
            </w:r>
          </w:p>
        </w:tc>
        <w:tc>
          <w:tcPr>
            <w:tcW w:w="2283" w:type="dxa"/>
            <w:shd w:val="clear" w:color="auto" w:fill="FFFFFF"/>
            <w:vAlign w:val="center"/>
          </w:tcPr>
          <w:p w14:paraId="260C9ACB" w14:textId="51E94D36" w:rsidR="00162F82" w:rsidRPr="00767CA7" w:rsidRDefault="00162F82"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767CA7">
              <w:rPr>
                <w:rFonts w:ascii="Times New Roman" w:eastAsia="宋体" w:hAnsi="Times New Roman" w:cs="宋体"/>
                <w:kern w:val="0"/>
                <w:sz w:val="21"/>
                <w:szCs w:val="21"/>
                <w14:ligatures w14:val="none"/>
              </w:rPr>
              <w:t>易燃气体</w:t>
            </w:r>
            <w:r w:rsidRPr="00767CA7">
              <w:rPr>
                <w:rFonts w:ascii="Times New Roman" w:eastAsia="宋体" w:hAnsi="Times New Roman" w:cs="宋体" w:hint="eastAsia"/>
                <w:kern w:val="0"/>
                <w:sz w:val="21"/>
                <w:szCs w:val="21"/>
                <w14:ligatures w14:val="none"/>
              </w:rPr>
              <w:t>，</w:t>
            </w:r>
            <w:r w:rsidRPr="00767CA7">
              <w:rPr>
                <w:rFonts w:ascii="Times New Roman" w:eastAsia="宋体" w:hAnsi="Times New Roman" w:cs="宋体"/>
                <w:kern w:val="0"/>
                <w:sz w:val="21"/>
                <w:szCs w:val="21"/>
                <w14:ligatures w14:val="none"/>
              </w:rPr>
              <w:t>类别</w:t>
            </w:r>
            <w:r w:rsidRPr="00767CA7">
              <w:rPr>
                <w:rFonts w:ascii="Times New Roman" w:eastAsia="宋体" w:hAnsi="Times New Roman" w:cs="宋体"/>
                <w:kern w:val="0"/>
                <w:sz w:val="21"/>
                <w:szCs w:val="21"/>
                <w14:ligatures w14:val="none"/>
              </w:rPr>
              <w:t>1</w:t>
            </w:r>
          </w:p>
          <w:p w14:paraId="4C9B13C5" w14:textId="0F4F9320" w:rsidR="00162F82" w:rsidRPr="00767CA7" w:rsidRDefault="00162F82"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767CA7">
              <w:rPr>
                <w:rFonts w:ascii="Times New Roman" w:eastAsia="宋体" w:hAnsi="Times New Roman" w:cs="宋体"/>
                <w:kern w:val="0"/>
                <w:sz w:val="21"/>
                <w:szCs w:val="21"/>
                <w14:ligatures w14:val="none"/>
              </w:rPr>
              <w:t>化学不稳定性气体</w:t>
            </w:r>
            <w:r w:rsidRPr="00767CA7">
              <w:rPr>
                <w:rFonts w:ascii="Times New Roman" w:eastAsia="宋体" w:hAnsi="Times New Roman" w:cs="宋体" w:hint="eastAsia"/>
                <w:kern w:val="0"/>
                <w:sz w:val="21"/>
                <w:szCs w:val="21"/>
                <w14:ligatures w14:val="none"/>
              </w:rPr>
              <w:t>，</w:t>
            </w:r>
            <w:r w:rsidRPr="00767CA7">
              <w:rPr>
                <w:rFonts w:ascii="Times New Roman" w:eastAsia="宋体" w:hAnsi="Times New Roman" w:cs="宋体"/>
                <w:kern w:val="0"/>
                <w:sz w:val="21"/>
                <w:szCs w:val="21"/>
                <w14:ligatures w14:val="none"/>
              </w:rPr>
              <w:t>类别</w:t>
            </w:r>
            <w:r w:rsidRPr="00767CA7">
              <w:rPr>
                <w:rFonts w:ascii="Times New Roman" w:eastAsia="宋体" w:hAnsi="Times New Roman" w:cs="宋体"/>
                <w:kern w:val="0"/>
                <w:sz w:val="21"/>
                <w:szCs w:val="21"/>
                <w14:ligatures w14:val="none"/>
              </w:rPr>
              <w:t>A</w:t>
            </w:r>
          </w:p>
          <w:p w14:paraId="667839F5" w14:textId="745244FB" w:rsidR="00162F82" w:rsidRPr="00767CA7" w:rsidRDefault="00162F82"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767CA7">
              <w:rPr>
                <w:rFonts w:ascii="Times New Roman" w:eastAsia="宋体" w:hAnsi="Times New Roman" w:cs="宋体"/>
                <w:kern w:val="0"/>
                <w:sz w:val="21"/>
                <w:szCs w:val="21"/>
                <w:lang w:val="zh-TW" w:eastAsia="zh-TW" w:bidi="zh-TW"/>
                <w14:ligatures w14:val="none"/>
              </w:rPr>
              <w:t>加压气体</w:t>
            </w:r>
          </w:p>
        </w:tc>
        <w:tc>
          <w:tcPr>
            <w:tcW w:w="707" w:type="dxa"/>
            <w:shd w:val="clear" w:color="auto" w:fill="FFFFFF"/>
            <w:vAlign w:val="center"/>
          </w:tcPr>
          <w:p w14:paraId="2D545488" w14:textId="132D37EA"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w:t>
            </w:r>
          </w:p>
        </w:tc>
        <w:tc>
          <w:tcPr>
            <w:tcW w:w="739" w:type="dxa"/>
            <w:shd w:val="clear" w:color="auto" w:fill="FFFFFF"/>
            <w:vAlign w:val="center"/>
          </w:tcPr>
          <w:p w14:paraId="173BA7CC" w14:textId="48C6C0AF" w:rsidR="00162F82" w:rsidRPr="00767CA7" w:rsidRDefault="00162F82" w:rsidP="00260E53">
            <w:pPr>
              <w:adjustRightInd w:val="0"/>
              <w:snapToGrid w:val="0"/>
              <w:spacing w:after="0" w:line="240" w:lineRule="auto"/>
              <w:jc w:val="center"/>
              <w:rPr>
                <w:rFonts w:ascii="Times New Roman" w:eastAsia="宋体" w:hAnsi="Times New Roman" w:cs="宋体"/>
                <w:sz w:val="21"/>
                <w:szCs w:val="21"/>
                <w:lang w:val="zh-TW" w:eastAsia="zh-TW" w:bidi="zh-TW"/>
                <w14:ligatures w14:val="none"/>
              </w:rPr>
            </w:pPr>
            <w:r w:rsidRPr="00767CA7">
              <w:rPr>
                <w:rFonts w:ascii="Times New Roman" w:eastAsia="宋体" w:hAnsi="Times New Roman" w:cs="宋体" w:hint="eastAsia"/>
                <w:sz w:val="21"/>
                <w:szCs w:val="21"/>
                <w:lang w:val="zh-TW" w:eastAsia="zh-TW" w:bidi="zh-TW"/>
                <w14:ligatures w14:val="none"/>
              </w:rPr>
              <w:t>2.1%</w:t>
            </w:r>
            <w:r w:rsidRPr="00767CA7">
              <w:rPr>
                <w:rFonts w:ascii="Times New Roman" w:eastAsia="宋体" w:hAnsi="Times New Roman" w:cs="宋体" w:hint="eastAsia"/>
                <w:sz w:val="21"/>
                <w:szCs w:val="21"/>
                <w:lang w:val="zh-TW" w:eastAsia="zh-TW" w:bidi="zh-TW"/>
                <w14:ligatures w14:val="none"/>
              </w:rPr>
              <w:t>～</w:t>
            </w:r>
            <w:r w:rsidRPr="00767CA7">
              <w:rPr>
                <w:rFonts w:ascii="Times New Roman" w:eastAsia="宋体" w:hAnsi="Times New Roman" w:cs="宋体" w:hint="eastAsia"/>
                <w:sz w:val="21"/>
                <w:szCs w:val="21"/>
                <w:lang w:val="zh-TW" w:eastAsia="zh-TW" w:bidi="zh-TW"/>
                <w14:ligatures w14:val="none"/>
              </w:rPr>
              <w:t>80%</w:t>
            </w:r>
          </w:p>
        </w:tc>
        <w:tc>
          <w:tcPr>
            <w:tcW w:w="527" w:type="dxa"/>
            <w:shd w:val="clear" w:color="auto" w:fill="FFFFFF"/>
            <w:vAlign w:val="center"/>
          </w:tcPr>
          <w:p w14:paraId="66A0EE09" w14:textId="0BDAC7A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甲类</w:t>
            </w:r>
          </w:p>
        </w:tc>
        <w:tc>
          <w:tcPr>
            <w:tcW w:w="528" w:type="dxa"/>
            <w:vMerge/>
            <w:shd w:val="clear" w:color="auto" w:fill="FFFFFF"/>
            <w:vAlign w:val="center"/>
          </w:tcPr>
          <w:p w14:paraId="46D8C090" w14:textId="1B0464C1"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p>
        </w:tc>
      </w:tr>
      <w:tr w:rsidR="00162F82" w:rsidRPr="00767CA7" w14:paraId="477D183E" w14:textId="77777777" w:rsidTr="003A4A19">
        <w:trPr>
          <w:trHeight w:val="454"/>
          <w:jc w:val="center"/>
        </w:trPr>
        <w:tc>
          <w:tcPr>
            <w:tcW w:w="421" w:type="dxa"/>
            <w:shd w:val="clear" w:color="auto" w:fill="FFFFFF"/>
            <w:vAlign w:val="center"/>
          </w:tcPr>
          <w:p w14:paraId="3F1FB43B" w14:textId="77777777" w:rsidR="00162F82" w:rsidRPr="00767CA7" w:rsidRDefault="00162F82"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3E521187" w14:textId="77777777" w:rsidR="00162F82" w:rsidRPr="00767CA7" w:rsidRDefault="00162F82" w:rsidP="00260E53">
            <w:pPr>
              <w:adjustRightInd w:val="0"/>
              <w:snapToGrid w:val="0"/>
              <w:spacing w:after="0" w:line="240" w:lineRule="auto"/>
              <w:jc w:val="both"/>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丙烷</w:t>
            </w:r>
          </w:p>
        </w:tc>
        <w:tc>
          <w:tcPr>
            <w:tcW w:w="1134" w:type="dxa"/>
            <w:shd w:val="clear" w:color="auto" w:fill="FFFFFF"/>
            <w:vAlign w:val="center"/>
          </w:tcPr>
          <w:p w14:paraId="6D773691" w14:textId="7777777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139</w:t>
            </w:r>
          </w:p>
        </w:tc>
        <w:tc>
          <w:tcPr>
            <w:tcW w:w="993" w:type="dxa"/>
            <w:shd w:val="clear" w:color="auto" w:fill="FFFFFF"/>
            <w:vAlign w:val="center"/>
          </w:tcPr>
          <w:p w14:paraId="1175404E" w14:textId="7777777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宋体"/>
                <w:kern w:val="0"/>
                <w:sz w:val="21"/>
                <w:szCs w:val="21"/>
                <w:lang w:val="zh-TW" w:eastAsia="zh-TW" w:bidi="zh-TW"/>
                <w14:ligatures w14:val="none"/>
              </w:rPr>
              <w:t>74-98-6</w:t>
            </w:r>
          </w:p>
        </w:tc>
        <w:tc>
          <w:tcPr>
            <w:tcW w:w="2283" w:type="dxa"/>
            <w:shd w:val="clear" w:color="auto" w:fill="FFFFFF"/>
            <w:vAlign w:val="center"/>
          </w:tcPr>
          <w:p w14:paraId="5A30ABE7" w14:textId="7DF92613" w:rsidR="00162F82" w:rsidRPr="00767CA7" w:rsidRDefault="00162F82"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767CA7">
              <w:rPr>
                <w:rFonts w:ascii="Times New Roman" w:eastAsia="宋体" w:hAnsi="Times New Roman" w:cs="宋体"/>
                <w:kern w:val="0"/>
                <w:sz w:val="21"/>
                <w:szCs w:val="21"/>
                <w14:ligatures w14:val="none"/>
              </w:rPr>
              <w:t>易燃气体</w:t>
            </w:r>
            <w:r w:rsidRPr="00767CA7">
              <w:rPr>
                <w:rFonts w:ascii="Times New Roman" w:eastAsia="宋体" w:hAnsi="Times New Roman" w:cs="宋体" w:hint="eastAsia"/>
                <w:kern w:val="0"/>
                <w:sz w:val="21"/>
                <w:szCs w:val="21"/>
                <w14:ligatures w14:val="none"/>
              </w:rPr>
              <w:t>，</w:t>
            </w:r>
            <w:r w:rsidRPr="00767CA7">
              <w:rPr>
                <w:rFonts w:ascii="Times New Roman" w:eastAsia="宋体" w:hAnsi="Times New Roman" w:cs="宋体"/>
                <w:kern w:val="0"/>
                <w:sz w:val="21"/>
                <w:szCs w:val="21"/>
                <w14:ligatures w14:val="none"/>
              </w:rPr>
              <w:t>类别</w:t>
            </w:r>
            <w:r w:rsidRPr="00767CA7">
              <w:rPr>
                <w:rFonts w:ascii="Times New Roman" w:eastAsia="宋体" w:hAnsi="Times New Roman" w:cs="宋体"/>
                <w:kern w:val="0"/>
                <w:sz w:val="21"/>
                <w:szCs w:val="21"/>
                <w14:ligatures w14:val="none"/>
              </w:rPr>
              <w:t>1</w:t>
            </w:r>
          </w:p>
          <w:p w14:paraId="183FA645" w14:textId="77777777" w:rsidR="00162F82" w:rsidRPr="00767CA7" w:rsidRDefault="00162F82" w:rsidP="00260E53">
            <w:pPr>
              <w:adjustRightInd w:val="0"/>
              <w:snapToGrid w:val="0"/>
              <w:spacing w:after="0" w:line="240" w:lineRule="auto"/>
              <w:rPr>
                <w:rFonts w:ascii="Times New Roman" w:eastAsia="宋体" w:hAnsi="Times New Roman" w:cs="Times New Roman"/>
                <w:sz w:val="21"/>
                <w:szCs w:val="21"/>
                <w:lang w:bidi="zh-TW"/>
                <w14:ligatures w14:val="none"/>
              </w:rPr>
            </w:pPr>
            <w:r w:rsidRPr="00767CA7">
              <w:rPr>
                <w:rFonts w:ascii="Times New Roman" w:eastAsia="宋体" w:hAnsi="Times New Roman" w:cs="宋体"/>
                <w:kern w:val="0"/>
                <w:sz w:val="21"/>
                <w:szCs w:val="21"/>
                <w:lang w:val="zh-TW" w:eastAsia="zh-TW" w:bidi="zh-TW"/>
                <w14:ligatures w14:val="none"/>
              </w:rPr>
              <w:t>加压气体</w:t>
            </w:r>
          </w:p>
        </w:tc>
        <w:tc>
          <w:tcPr>
            <w:tcW w:w="707" w:type="dxa"/>
            <w:shd w:val="clear" w:color="auto" w:fill="FFFFFF"/>
            <w:vAlign w:val="center"/>
          </w:tcPr>
          <w:p w14:paraId="5CDA6760" w14:textId="7777777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-104</w:t>
            </w:r>
          </w:p>
        </w:tc>
        <w:tc>
          <w:tcPr>
            <w:tcW w:w="739" w:type="dxa"/>
            <w:shd w:val="clear" w:color="auto" w:fill="FFFFFF"/>
            <w:vAlign w:val="center"/>
          </w:tcPr>
          <w:p w14:paraId="41BCC490" w14:textId="7777777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2.1%-9.5%</w:t>
            </w:r>
          </w:p>
        </w:tc>
        <w:tc>
          <w:tcPr>
            <w:tcW w:w="527" w:type="dxa"/>
            <w:shd w:val="clear" w:color="auto" w:fill="FFFFFF"/>
            <w:vAlign w:val="center"/>
          </w:tcPr>
          <w:p w14:paraId="01CD975E" w14:textId="7777777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767CA7">
              <w:rPr>
                <w:rFonts w:ascii="Times New Roman" w:eastAsia="宋体" w:hAnsi="Times New Roman" w:cs="Times New Roman" w:hint="eastAsia"/>
                <w:sz w:val="21"/>
                <w:szCs w:val="21"/>
                <w:lang w:bidi="zh-TW"/>
                <w14:ligatures w14:val="none"/>
              </w:rPr>
              <w:t>甲类</w:t>
            </w:r>
          </w:p>
        </w:tc>
        <w:tc>
          <w:tcPr>
            <w:tcW w:w="528" w:type="dxa"/>
            <w:vMerge/>
            <w:shd w:val="clear" w:color="auto" w:fill="FFFFFF"/>
          </w:tcPr>
          <w:p w14:paraId="47349676" w14:textId="77777777"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r>
      <w:tr w:rsidR="00162F82" w:rsidRPr="00767CA7" w14:paraId="6F672190" w14:textId="77777777" w:rsidTr="003A4A19">
        <w:trPr>
          <w:trHeight w:val="454"/>
          <w:jc w:val="center"/>
        </w:trPr>
        <w:tc>
          <w:tcPr>
            <w:tcW w:w="421" w:type="dxa"/>
            <w:shd w:val="clear" w:color="auto" w:fill="FFFFFF"/>
            <w:vAlign w:val="center"/>
          </w:tcPr>
          <w:p w14:paraId="5C7372F5" w14:textId="77777777" w:rsidR="00162F82" w:rsidRPr="00767CA7" w:rsidRDefault="00162F82"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540E0C27" w14:textId="3E748345" w:rsidR="00162F82" w:rsidRPr="00767CA7" w:rsidRDefault="00162F82" w:rsidP="00260E53">
            <w:pPr>
              <w:adjustRightInd w:val="0"/>
              <w:snapToGrid w:val="0"/>
              <w:spacing w:after="0" w:line="240" w:lineRule="auto"/>
              <w:jc w:val="both"/>
              <w:rPr>
                <w:rFonts w:ascii="Times New Roman" w:eastAsia="宋体" w:hAnsi="Times New Roman" w:cs="Times New Roman"/>
                <w:sz w:val="21"/>
                <w:szCs w:val="21"/>
                <w:lang w:bidi="zh-TW"/>
                <w14:ligatures w14:val="none"/>
              </w:rPr>
            </w:pPr>
            <w:r w:rsidRPr="00162F82">
              <w:rPr>
                <w:rFonts w:ascii="Times New Roman" w:eastAsia="宋体" w:hAnsi="Times New Roman" w:cs="Times New Roman" w:hint="eastAsia"/>
                <w:sz w:val="21"/>
                <w:szCs w:val="21"/>
                <w:lang w:bidi="zh-TW"/>
                <w14:ligatures w14:val="none"/>
              </w:rPr>
              <w:t>天然气</w:t>
            </w:r>
            <w:r w:rsidRPr="00162F82">
              <w:rPr>
                <w:rFonts w:ascii="Times New Roman" w:eastAsia="宋体" w:hAnsi="Times New Roman" w:cs="Times New Roman" w:hint="eastAsia"/>
                <w:sz w:val="21"/>
                <w:szCs w:val="21"/>
                <w:lang w:bidi="zh-TW"/>
                <w14:ligatures w14:val="none"/>
              </w:rPr>
              <w:t>[</w:t>
            </w:r>
            <w:r w:rsidRPr="00162F82">
              <w:rPr>
                <w:rFonts w:ascii="Times New Roman" w:eastAsia="宋体" w:hAnsi="Times New Roman" w:cs="Times New Roman" w:hint="eastAsia"/>
                <w:sz w:val="21"/>
                <w:szCs w:val="21"/>
                <w:lang w:bidi="zh-TW"/>
                <w14:ligatures w14:val="none"/>
              </w:rPr>
              <w:t>富含甲烷的</w:t>
            </w:r>
            <w:r w:rsidRPr="00162F82">
              <w:rPr>
                <w:rFonts w:ascii="Times New Roman" w:eastAsia="宋体" w:hAnsi="Times New Roman" w:cs="Times New Roman" w:hint="eastAsia"/>
                <w:sz w:val="21"/>
                <w:szCs w:val="21"/>
                <w:lang w:bidi="zh-TW"/>
                <w14:ligatures w14:val="none"/>
              </w:rPr>
              <w:t>]</w:t>
            </w:r>
          </w:p>
        </w:tc>
        <w:tc>
          <w:tcPr>
            <w:tcW w:w="1134" w:type="dxa"/>
            <w:shd w:val="clear" w:color="auto" w:fill="FFFFFF"/>
            <w:vAlign w:val="center"/>
          </w:tcPr>
          <w:p w14:paraId="39F50444" w14:textId="204AE203" w:rsidR="00162F82" w:rsidRPr="00767CA7" w:rsidRDefault="003A4A19"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2123</w:t>
            </w:r>
          </w:p>
        </w:tc>
        <w:tc>
          <w:tcPr>
            <w:tcW w:w="993" w:type="dxa"/>
            <w:shd w:val="clear" w:color="auto" w:fill="FFFFFF"/>
            <w:vAlign w:val="center"/>
          </w:tcPr>
          <w:p w14:paraId="07B18537" w14:textId="5346BF37" w:rsidR="00162F82" w:rsidRPr="00767CA7" w:rsidRDefault="003A4A19"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3A4A19">
              <w:rPr>
                <w:rFonts w:ascii="Times New Roman" w:eastAsia="宋体" w:hAnsi="Times New Roman" w:cs="宋体" w:hint="eastAsia"/>
                <w:kern w:val="0"/>
                <w:sz w:val="21"/>
                <w:szCs w:val="21"/>
                <w:lang w:val="zh-TW" w:eastAsia="zh-TW" w:bidi="zh-TW"/>
                <w14:ligatures w14:val="none"/>
              </w:rPr>
              <w:t>8006-14-2</w:t>
            </w:r>
          </w:p>
        </w:tc>
        <w:tc>
          <w:tcPr>
            <w:tcW w:w="2283" w:type="dxa"/>
            <w:shd w:val="clear" w:color="auto" w:fill="FFFFFF"/>
            <w:vAlign w:val="center"/>
          </w:tcPr>
          <w:p w14:paraId="05734507" w14:textId="6E9981DC" w:rsidR="003A4A19" w:rsidRPr="003A4A19" w:rsidRDefault="003A4A19"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3A4A19">
              <w:rPr>
                <w:rFonts w:ascii="Times New Roman" w:eastAsia="宋体" w:hAnsi="Times New Roman" w:cs="宋体" w:hint="eastAsia"/>
                <w:kern w:val="0"/>
                <w:sz w:val="21"/>
                <w:szCs w:val="21"/>
                <w14:ligatures w14:val="none"/>
              </w:rPr>
              <w:t>易燃气体</w:t>
            </w:r>
            <w:r>
              <w:rPr>
                <w:rFonts w:ascii="Times New Roman" w:eastAsia="宋体" w:hAnsi="Times New Roman" w:cs="宋体" w:hint="eastAsia"/>
                <w:kern w:val="0"/>
                <w:sz w:val="21"/>
                <w:szCs w:val="21"/>
                <w14:ligatures w14:val="none"/>
              </w:rPr>
              <w:t>，</w:t>
            </w:r>
            <w:r w:rsidRPr="003A4A19">
              <w:rPr>
                <w:rFonts w:ascii="Times New Roman" w:eastAsia="宋体" w:hAnsi="Times New Roman" w:cs="宋体" w:hint="eastAsia"/>
                <w:kern w:val="0"/>
                <w:sz w:val="21"/>
                <w:szCs w:val="21"/>
                <w14:ligatures w14:val="none"/>
              </w:rPr>
              <w:t>类别</w:t>
            </w:r>
            <w:r w:rsidRPr="003A4A19">
              <w:rPr>
                <w:rFonts w:ascii="Times New Roman" w:eastAsia="宋体" w:hAnsi="Times New Roman" w:cs="宋体" w:hint="eastAsia"/>
                <w:kern w:val="0"/>
                <w:sz w:val="21"/>
                <w:szCs w:val="21"/>
                <w14:ligatures w14:val="none"/>
              </w:rPr>
              <w:t>1</w:t>
            </w:r>
          </w:p>
          <w:p w14:paraId="405040A9" w14:textId="322BE2B4" w:rsidR="00162F82" w:rsidRPr="00767CA7" w:rsidRDefault="003A4A19"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3A4A19">
              <w:rPr>
                <w:rFonts w:ascii="Times New Roman" w:eastAsia="宋体" w:hAnsi="Times New Roman" w:cs="宋体" w:hint="eastAsia"/>
                <w:kern w:val="0"/>
                <w:sz w:val="21"/>
                <w:szCs w:val="21"/>
                <w14:ligatures w14:val="none"/>
              </w:rPr>
              <w:t>加压气体</w:t>
            </w:r>
          </w:p>
        </w:tc>
        <w:tc>
          <w:tcPr>
            <w:tcW w:w="707" w:type="dxa"/>
            <w:shd w:val="clear" w:color="auto" w:fill="FFFFFF"/>
            <w:vAlign w:val="center"/>
          </w:tcPr>
          <w:p w14:paraId="61CD5747" w14:textId="638B59FA"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261C9B">
              <w:rPr>
                <w:rFonts w:ascii="Times New Roman" w:eastAsia="宋体" w:hAnsi="Times New Roman" w:cs="Times New Roman" w:hint="eastAsia"/>
                <w:sz w:val="21"/>
                <w:szCs w:val="21"/>
                <w:lang w:bidi="zh-TW"/>
                <w14:ligatures w14:val="none"/>
              </w:rPr>
              <w:t>-80-60</w:t>
            </w:r>
          </w:p>
        </w:tc>
        <w:tc>
          <w:tcPr>
            <w:tcW w:w="739" w:type="dxa"/>
            <w:shd w:val="clear" w:color="auto" w:fill="FFFFFF"/>
            <w:vAlign w:val="center"/>
          </w:tcPr>
          <w:p w14:paraId="1D9A2E5D" w14:textId="65C60CF7"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261C9B">
              <w:rPr>
                <w:rFonts w:ascii="Times New Roman" w:eastAsia="宋体" w:hAnsi="Times New Roman" w:cs="Times New Roman" w:hint="eastAsia"/>
                <w:sz w:val="21"/>
                <w:szCs w:val="21"/>
                <w:lang w:bidi="zh-TW"/>
                <w14:ligatures w14:val="none"/>
              </w:rPr>
              <w:t>5%</w:t>
            </w:r>
            <w:r w:rsidRPr="00261C9B">
              <w:rPr>
                <w:rFonts w:ascii="Times New Roman" w:eastAsia="宋体" w:hAnsi="Times New Roman" w:cs="Times New Roman" w:hint="eastAsia"/>
                <w:sz w:val="21"/>
                <w:szCs w:val="21"/>
                <w:lang w:bidi="zh-TW"/>
                <w14:ligatures w14:val="none"/>
              </w:rPr>
              <w:t>～</w:t>
            </w:r>
            <w:r w:rsidRPr="00261C9B">
              <w:rPr>
                <w:rFonts w:ascii="Times New Roman" w:eastAsia="宋体" w:hAnsi="Times New Roman" w:cs="Times New Roman" w:hint="eastAsia"/>
                <w:sz w:val="21"/>
                <w:szCs w:val="21"/>
                <w:lang w:bidi="zh-TW"/>
                <w14:ligatures w14:val="none"/>
              </w:rPr>
              <w:t>33%</w:t>
            </w:r>
          </w:p>
        </w:tc>
        <w:tc>
          <w:tcPr>
            <w:tcW w:w="527" w:type="dxa"/>
            <w:shd w:val="clear" w:color="auto" w:fill="FFFFFF"/>
            <w:vAlign w:val="center"/>
          </w:tcPr>
          <w:p w14:paraId="3EF16B05" w14:textId="74993CEB" w:rsidR="00162F82" w:rsidRPr="00767CA7" w:rsidRDefault="00162F82"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val="zh-TW" w:eastAsia="zh-TW" w:bidi="zh-TW"/>
                <w14:ligatures w14:val="none"/>
              </w:rPr>
              <w:t>甲</w:t>
            </w:r>
            <w:r w:rsidRPr="00767CA7">
              <w:rPr>
                <w:rFonts w:ascii="Times New Roman" w:eastAsia="宋体" w:hAnsi="Times New Roman" w:cs="Times New Roman"/>
                <w:sz w:val="21"/>
                <w:szCs w:val="21"/>
                <w:lang w:val="zh-TW" w:eastAsia="zh-TW" w:bidi="zh-TW"/>
                <w14:ligatures w14:val="none"/>
              </w:rPr>
              <w:t>类</w:t>
            </w:r>
          </w:p>
        </w:tc>
        <w:tc>
          <w:tcPr>
            <w:tcW w:w="528" w:type="dxa"/>
            <w:vMerge/>
            <w:shd w:val="clear" w:color="auto" w:fill="FFFFFF"/>
          </w:tcPr>
          <w:p w14:paraId="4EA3725C" w14:textId="77777777" w:rsidR="00162F82" w:rsidRPr="00767CA7" w:rsidRDefault="00162F82" w:rsidP="00260E53">
            <w:pPr>
              <w:adjustRightInd w:val="0"/>
              <w:snapToGrid w:val="0"/>
              <w:spacing w:after="0" w:line="240" w:lineRule="auto"/>
              <w:rPr>
                <w:rFonts w:ascii="Times New Roman" w:eastAsia="宋体" w:hAnsi="Times New Roman" w:cs="Times New Roman"/>
                <w:sz w:val="21"/>
                <w:szCs w:val="21"/>
                <w:lang w:val="zh-TW" w:bidi="zh-TW"/>
                <w14:ligatures w14:val="none"/>
              </w:rPr>
            </w:pPr>
          </w:p>
        </w:tc>
      </w:tr>
      <w:tr w:rsidR="00162F82" w:rsidRPr="00767CA7" w14:paraId="2EAC51DE" w14:textId="77777777" w:rsidTr="003A4A19">
        <w:trPr>
          <w:trHeight w:val="454"/>
          <w:jc w:val="center"/>
        </w:trPr>
        <w:tc>
          <w:tcPr>
            <w:tcW w:w="421" w:type="dxa"/>
            <w:shd w:val="clear" w:color="auto" w:fill="FFFFFF"/>
            <w:vAlign w:val="center"/>
          </w:tcPr>
          <w:p w14:paraId="54671474" w14:textId="77777777" w:rsidR="00162F82" w:rsidRPr="00767CA7" w:rsidRDefault="00162F82" w:rsidP="00260E53">
            <w:pPr>
              <w:numPr>
                <w:ilvl w:val="0"/>
                <w:numId w:val="16"/>
              </w:num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p>
        </w:tc>
        <w:tc>
          <w:tcPr>
            <w:tcW w:w="1842" w:type="dxa"/>
            <w:shd w:val="clear" w:color="auto" w:fill="FFFFFF"/>
            <w:vAlign w:val="center"/>
          </w:tcPr>
          <w:p w14:paraId="11888082" w14:textId="2CEEA1E9" w:rsidR="00162F82" w:rsidRPr="00162F82" w:rsidRDefault="00162F82" w:rsidP="00260E53">
            <w:pPr>
              <w:adjustRightInd w:val="0"/>
              <w:snapToGrid w:val="0"/>
              <w:spacing w:after="0" w:line="240" w:lineRule="auto"/>
              <w:jc w:val="both"/>
              <w:rPr>
                <w:rFonts w:ascii="Times New Roman" w:eastAsia="宋体" w:hAnsi="Times New Roman" w:cs="Times New Roman"/>
                <w:sz w:val="21"/>
                <w:szCs w:val="21"/>
                <w:lang w:bidi="zh-TW"/>
                <w14:ligatures w14:val="none"/>
              </w:rPr>
            </w:pPr>
            <w:r w:rsidRPr="00162F82">
              <w:rPr>
                <w:rFonts w:ascii="Times New Roman" w:eastAsia="宋体" w:hAnsi="Times New Roman" w:cs="Times New Roman" w:hint="eastAsia"/>
                <w:sz w:val="21"/>
                <w:szCs w:val="21"/>
                <w:lang w:bidi="zh-TW"/>
                <w14:ligatures w14:val="none"/>
              </w:rPr>
              <w:t>液化石油气</w:t>
            </w:r>
          </w:p>
        </w:tc>
        <w:tc>
          <w:tcPr>
            <w:tcW w:w="1134" w:type="dxa"/>
            <w:shd w:val="clear" w:color="auto" w:fill="FFFFFF"/>
            <w:vAlign w:val="center"/>
          </w:tcPr>
          <w:p w14:paraId="3CB6B0F3" w14:textId="669660F2" w:rsidR="00162F82" w:rsidRPr="00767CA7" w:rsidRDefault="003A4A19"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Pr>
                <w:rFonts w:ascii="Times New Roman" w:eastAsia="宋体" w:hAnsi="Times New Roman" w:cs="Times New Roman" w:hint="eastAsia"/>
                <w:sz w:val="21"/>
                <w:szCs w:val="21"/>
                <w:lang w:bidi="zh-TW"/>
                <w14:ligatures w14:val="none"/>
              </w:rPr>
              <w:t>2548</w:t>
            </w:r>
          </w:p>
        </w:tc>
        <w:tc>
          <w:tcPr>
            <w:tcW w:w="993" w:type="dxa"/>
            <w:shd w:val="clear" w:color="auto" w:fill="FFFFFF"/>
            <w:vAlign w:val="center"/>
          </w:tcPr>
          <w:p w14:paraId="47AF3D2F" w14:textId="30972A0F" w:rsidR="00162F82" w:rsidRPr="00767CA7" w:rsidRDefault="003A4A19" w:rsidP="00260E53">
            <w:pPr>
              <w:adjustRightInd w:val="0"/>
              <w:snapToGrid w:val="0"/>
              <w:spacing w:after="0" w:line="240" w:lineRule="auto"/>
              <w:jc w:val="center"/>
              <w:rPr>
                <w:rFonts w:ascii="Times New Roman" w:eastAsia="宋体" w:hAnsi="Times New Roman" w:cs="宋体"/>
                <w:kern w:val="0"/>
                <w:sz w:val="21"/>
                <w:szCs w:val="21"/>
                <w:lang w:val="zh-TW" w:eastAsia="zh-TW" w:bidi="zh-TW"/>
                <w14:ligatures w14:val="none"/>
              </w:rPr>
            </w:pPr>
            <w:r w:rsidRPr="003A4A19">
              <w:rPr>
                <w:rFonts w:ascii="Times New Roman" w:eastAsia="宋体" w:hAnsi="Times New Roman" w:cs="宋体" w:hint="eastAsia"/>
                <w:kern w:val="0"/>
                <w:sz w:val="21"/>
                <w:szCs w:val="21"/>
                <w:lang w:val="zh-TW" w:eastAsia="zh-TW" w:bidi="zh-TW"/>
                <w14:ligatures w14:val="none"/>
              </w:rPr>
              <w:t>68476-85-7</w:t>
            </w:r>
          </w:p>
        </w:tc>
        <w:tc>
          <w:tcPr>
            <w:tcW w:w="2283" w:type="dxa"/>
            <w:shd w:val="clear" w:color="auto" w:fill="FFFFFF"/>
            <w:vAlign w:val="center"/>
          </w:tcPr>
          <w:p w14:paraId="79B4EAC4" w14:textId="3ADBA2A4" w:rsidR="003A4A19" w:rsidRPr="003A4A19" w:rsidRDefault="003A4A19"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3A4A19">
              <w:rPr>
                <w:rFonts w:ascii="Times New Roman" w:eastAsia="宋体" w:hAnsi="Times New Roman" w:cs="宋体" w:hint="eastAsia"/>
                <w:kern w:val="0"/>
                <w:sz w:val="21"/>
                <w:szCs w:val="21"/>
                <w14:ligatures w14:val="none"/>
              </w:rPr>
              <w:t>易燃气体</w:t>
            </w:r>
            <w:r w:rsidR="00260E53">
              <w:rPr>
                <w:rFonts w:ascii="Times New Roman" w:eastAsia="宋体" w:hAnsi="Times New Roman" w:cs="宋体" w:hint="eastAsia"/>
                <w:kern w:val="0"/>
                <w:sz w:val="21"/>
                <w:szCs w:val="21"/>
                <w14:ligatures w14:val="none"/>
              </w:rPr>
              <w:t>，</w:t>
            </w:r>
            <w:r w:rsidRPr="003A4A19">
              <w:rPr>
                <w:rFonts w:ascii="Times New Roman" w:eastAsia="宋体" w:hAnsi="Times New Roman" w:cs="宋体" w:hint="eastAsia"/>
                <w:kern w:val="0"/>
                <w:sz w:val="21"/>
                <w:szCs w:val="21"/>
                <w14:ligatures w14:val="none"/>
              </w:rPr>
              <w:t>类别</w:t>
            </w:r>
            <w:r w:rsidRPr="003A4A19">
              <w:rPr>
                <w:rFonts w:ascii="Times New Roman" w:eastAsia="宋体" w:hAnsi="Times New Roman" w:cs="宋体" w:hint="eastAsia"/>
                <w:kern w:val="0"/>
                <w:sz w:val="21"/>
                <w:szCs w:val="21"/>
                <w14:ligatures w14:val="none"/>
              </w:rPr>
              <w:t>1</w:t>
            </w:r>
          </w:p>
          <w:p w14:paraId="2C9F5366" w14:textId="77777777" w:rsidR="003A4A19" w:rsidRPr="003A4A19" w:rsidRDefault="003A4A19"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3A4A19">
              <w:rPr>
                <w:rFonts w:ascii="Times New Roman" w:eastAsia="宋体" w:hAnsi="Times New Roman" w:cs="宋体" w:hint="eastAsia"/>
                <w:kern w:val="0"/>
                <w:sz w:val="21"/>
                <w:szCs w:val="21"/>
                <w14:ligatures w14:val="none"/>
              </w:rPr>
              <w:t>加压气体</w:t>
            </w:r>
          </w:p>
          <w:p w14:paraId="28CB04EC" w14:textId="415CE0A1" w:rsidR="00162F82" w:rsidRPr="00767CA7" w:rsidRDefault="003A4A19" w:rsidP="00260E53">
            <w:pPr>
              <w:widowControl/>
              <w:adjustRightInd w:val="0"/>
              <w:snapToGrid w:val="0"/>
              <w:spacing w:after="0" w:line="240" w:lineRule="auto"/>
              <w:jc w:val="both"/>
              <w:rPr>
                <w:rFonts w:ascii="Times New Roman" w:eastAsia="宋体" w:hAnsi="Times New Roman" w:cs="宋体"/>
                <w:kern w:val="0"/>
                <w:sz w:val="21"/>
                <w:szCs w:val="21"/>
                <w14:ligatures w14:val="none"/>
              </w:rPr>
            </w:pPr>
            <w:r w:rsidRPr="003A4A19">
              <w:rPr>
                <w:rFonts w:ascii="Times New Roman" w:eastAsia="宋体" w:hAnsi="Times New Roman" w:cs="宋体" w:hint="eastAsia"/>
                <w:kern w:val="0"/>
                <w:sz w:val="21"/>
                <w:szCs w:val="21"/>
                <w14:ligatures w14:val="none"/>
              </w:rPr>
              <w:t>生殖细胞致突变性</w:t>
            </w:r>
            <w:r w:rsidR="00260E53">
              <w:rPr>
                <w:rFonts w:ascii="Times New Roman" w:eastAsia="宋体" w:hAnsi="Times New Roman" w:cs="宋体" w:hint="eastAsia"/>
                <w:kern w:val="0"/>
                <w:sz w:val="21"/>
                <w:szCs w:val="21"/>
                <w14:ligatures w14:val="none"/>
              </w:rPr>
              <w:t>，</w:t>
            </w:r>
            <w:r w:rsidRPr="003A4A19">
              <w:rPr>
                <w:rFonts w:ascii="Times New Roman" w:eastAsia="宋体" w:hAnsi="Times New Roman" w:cs="宋体" w:hint="eastAsia"/>
                <w:kern w:val="0"/>
                <w:sz w:val="21"/>
                <w:szCs w:val="21"/>
                <w14:ligatures w14:val="none"/>
              </w:rPr>
              <w:t>类别</w:t>
            </w:r>
            <w:r w:rsidRPr="003A4A19">
              <w:rPr>
                <w:rFonts w:ascii="Times New Roman" w:eastAsia="宋体" w:hAnsi="Times New Roman" w:cs="宋体" w:hint="eastAsia"/>
                <w:kern w:val="0"/>
                <w:sz w:val="21"/>
                <w:szCs w:val="21"/>
                <w14:ligatures w14:val="none"/>
              </w:rPr>
              <w:t>1B</w:t>
            </w:r>
          </w:p>
        </w:tc>
        <w:tc>
          <w:tcPr>
            <w:tcW w:w="707" w:type="dxa"/>
            <w:shd w:val="clear" w:color="auto" w:fill="FFFFFF"/>
            <w:vAlign w:val="center"/>
          </w:tcPr>
          <w:p w14:paraId="0F88AB34" w14:textId="7407BF0F"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261C9B">
              <w:rPr>
                <w:rFonts w:ascii="Times New Roman" w:eastAsia="宋体" w:hAnsi="Times New Roman" w:cs="Times New Roman" w:hint="eastAsia"/>
                <w:sz w:val="21"/>
                <w:szCs w:val="21"/>
                <w:lang w:bidi="zh-TW"/>
                <w14:ligatures w14:val="none"/>
              </w:rPr>
              <w:t>-80</w:t>
            </w:r>
            <w:r w:rsidRPr="00261C9B">
              <w:rPr>
                <w:rFonts w:ascii="Times New Roman" w:eastAsia="宋体" w:hAnsi="Times New Roman" w:cs="Times New Roman" w:hint="eastAsia"/>
                <w:sz w:val="21"/>
                <w:szCs w:val="21"/>
                <w:lang w:bidi="zh-TW"/>
                <w14:ligatures w14:val="none"/>
              </w:rPr>
              <w:t>～</w:t>
            </w:r>
            <w:r w:rsidRPr="00261C9B">
              <w:rPr>
                <w:rFonts w:ascii="Times New Roman" w:eastAsia="宋体" w:hAnsi="Times New Roman" w:cs="Times New Roman" w:hint="eastAsia"/>
                <w:sz w:val="21"/>
                <w:szCs w:val="21"/>
                <w:lang w:bidi="zh-TW"/>
                <w14:ligatures w14:val="none"/>
              </w:rPr>
              <w:t>-60</w:t>
            </w:r>
          </w:p>
        </w:tc>
        <w:tc>
          <w:tcPr>
            <w:tcW w:w="739" w:type="dxa"/>
            <w:shd w:val="clear" w:color="auto" w:fill="FFFFFF"/>
            <w:vAlign w:val="center"/>
          </w:tcPr>
          <w:p w14:paraId="091C98B9" w14:textId="0D4D2A98" w:rsidR="00162F82" w:rsidRPr="00767CA7" w:rsidRDefault="00261C9B" w:rsidP="00260E53">
            <w:pPr>
              <w:adjustRightInd w:val="0"/>
              <w:snapToGrid w:val="0"/>
              <w:spacing w:after="0" w:line="240" w:lineRule="auto"/>
              <w:jc w:val="center"/>
              <w:rPr>
                <w:rFonts w:ascii="Times New Roman" w:eastAsia="宋体" w:hAnsi="Times New Roman" w:cs="Times New Roman"/>
                <w:sz w:val="21"/>
                <w:szCs w:val="21"/>
                <w:lang w:bidi="zh-TW"/>
                <w14:ligatures w14:val="none"/>
              </w:rPr>
            </w:pPr>
            <w:r w:rsidRPr="00261C9B">
              <w:rPr>
                <w:rFonts w:ascii="Times New Roman" w:eastAsia="宋体" w:hAnsi="Times New Roman" w:cs="Times New Roman" w:hint="eastAsia"/>
                <w:sz w:val="21"/>
                <w:szCs w:val="21"/>
                <w:lang w:bidi="zh-TW"/>
                <w14:ligatures w14:val="none"/>
              </w:rPr>
              <w:t>5%</w:t>
            </w:r>
            <w:r w:rsidRPr="00261C9B">
              <w:rPr>
                <w:rFonts w:ascii="Times New Roman" w:eastAsia="宋体" w:hAnsi="Times New Roman" w:cs="Times New Roman" w:hint="eastAsia"/>
                <w:sz w:val="21"/>
                <w:szCs w:val="21"/>
                <w:lang w:bidi="zh-TW"/>
                <w14:ligatures w14:val="none"/>
              </w:rPr>
              <w:t>～</w:t>
            </w:r>
            <w:r w:rsidRPr="00261C9B">
              <w:rPr>
                <w:rFonts w:ascii="Times New Roman" w:eastAsia="宋体" w:hAnsi="Times New Roman" w:cs="Times New Roman" w:hint="eastAsia"/>
                <w:sz w:val="21"/>
                <w:szCs w:val="21"/>
                <w:lang w:bidi="zh-TW"/>
                <w14:ligatures w14:val="none"/>
              </w:rPr>
              <w:t>33%</w:t>
            </w:r>
          </w:p>
        </w:tc>
        <w:tc>
          <w:tcPr>
            <w:tcW w:w="527" w:type="dxa"/>
            <w:shd w:val="clear" w:color="auto" w:fill="FFFFFF"/>
            <w:vAlign w:val="center"/>
          </w:tcPr>
          <w:p w14:paraId="291BB8D7" w14:textId="1F720707" w:rsidR="00162F82" w:rsidRDefault="00261C9B" w:rsidP="00260E53">
            <w:pPr>
              <w:adjustRightInd w:val="0"/>
              <w:snapToGrid w:val="0"/>
              <w:spacing w:after="0" w:line="240" w:lineRule="auto"/>
              <w:jc w:val="center"/>
              <w:rPr>
                <w:rFonts w:ascii="Times New Roman" w:eastAsia="宋体" w:hAnsi="Times New Roman" w:cs="Times New Roman"/>
                <w:sz w:val="21"/>
                <w:szCs w:val="21"/>
                <w:lang w:val="zh-TW" w:eastAsia="zh-TW" w:bidi="zh-TW"/>
                <w14:ligatures w14:val="none"/>
              </w:rPr>
            </w:pPr>
            <w:r>
              <w:rPr>
                <w:rFonts w:ascii="Times New Roman" w:eastAsia="宋体" w:hAnsi="Times New Roman" w:cs="Times New Roman" w:hint="eastAsia"/>
                <w:sz w:val="21"/>
                <w:szCs w:val="21"/>
                <w:lang w:val="zh-TW" w:eastAsia="zh-TW" w:bidi="zh-TW"/>
                <w14:ligatures w14:val="none"/>
              </w:rPr>
              <w:t>甲类</w:t>
            </w:r>
          </w:p>
        </w:tc>
        <w:tc>
          <w:tcPr>
            <w:tcW w:w="528" w:type="dxa"/>
            <w:vMerge/>
            <w:shd w:val="clear" w:color="auto" w:fill="FFFFFF"/>
          </w:tcPr>
          <w:p w14:paraId="278EDC76" w14:textId="77777777" w:rsidR="00162F82" w:rsidRPr="00767CA7" w:rsidRDefault="00162F82" w:rsidP="00260E53">
            <w:pPr>
              <w:adjustRightInd w:val="0"/>
              <w:snapToGrid w:val="0"/>
              <w:spacing w:after="0" w:line="240" w:lineRule="auto"/>
              <w:rPr>
                <w:rFonts w:ascii="Times New Roman" w:eastAsia="宋体" w:hAnsi="Times New Roman" w:cs="Times New Roman"/>
                <w:sz w:val="21"/>
                <w:szCs w:val="21"/>
                <w:lang w:val="zh-TW" w:bidi="zh-TW"/>
                <w14:ligatures w14:val="none"/>
              </w:rPr>
            </w:pPr>
          </w:p>
        </w:tc>
      </w:tr>
    </w:tbl>
    <w:p w14:paraId="12F41A9B" w14:textId="0A6319DF" w:rsidR="00640480" w:rsidRDefault="00640480" w:rsidP="00640480">
      <w:pPr>
        <w:spacing w:after="0" w:line="360" w:lineRule="auto"/>
        <w:jc w:val="both"/>
        <w:rPr>
          <w:rFonts w:ascii="Times New Roman" w:eastAsia="宋体" w:hAnsi="Times New Roman" w:cs="Times New Roman"/>
          <w:sz w:val="28"/>
          <w:szCs w:val="28"/>
          <w14:ligatures w14:val="none"/>
        </w:rPr>
      </w:pPr>
      <w:r>
        <w:rPr>
          <w:rFonts w:ascii="Times New Roman" w:eastAsia="宋体" w:hAnsi="Times New Roman" w:cs="Times New Roman"/>
          <w:sz w:val="28"/>
          <w:szCs w:val="28"/>
          <w14:ligatures w14:val="none"/>
        </w:rPr>
        <w:br w:type="page"/>
      </w:r>
    </w:p>
    <w:p w14:paraId="4BC33224" w14:textId="77777777" w:rsidR="00640480" w:rsidRPr="00640480" w:rsidRDefault="00640480" w:rsidP="00640480">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40480">
        <w:rPr>
          <w:rFonts w:ascii="Times New Roman" w:eastAsia="黑体" w:hAnsi="Times New Roman" w:cs="Times New Roman"/>
          <w:b/>
          <w:sz w:val="28"/>
          <w:szCs w:val="32"/>
          <w14:ligatures w14:val="none"/>
        </w:rPr>
        <w:lastRenderedPageBreak/>
        <w:t>3.1.</w:t>
      </w:r>
      <w:r w:rsidRPr="00640480">
        <w:rPr>
          <w:rFonts w:ascii="Times New Roman" w:eastAsia="黑体" w:hAnsi="Times New Roman" w:cs="Times New Roman" w:hint="eastAsia"/>
          <w:b/>
          <w:sz w:val="28"/>
          <w:szCs w:val="32"/>
          <w14:ligatures w14:val="none"/>
        </w:rPr>
        <w:t>1</w:t>
      </w:r>
      <w:r w:rsidRPr="00640480">
        <w:rPr>
          <w:rFonts w:ascii="Times New Roman" w:eastAsia="黑体" w:hAnsi="Times New Roman" w:cs="Times New Roman"/>
          <w:b/>
          <w:sz w:val="28"/>
          <w:szCs w:val="32"/>
          <w14:ligatures w14:val="none"/>
        </w:rPr>
        <w:t>氧</w:t>
      </w:r>
    </w:p>
    <w:p w14:paraId="1A677762" w14:textId="457676E6" w:rsidR="00640480" w:rsidRPr="00640480" w:rsidRDefault="00640480" w:rsidP="00640480">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640480">
        <w:rPr>
          <w:rFonts w:ascii="Times New Roman" w:eastAsia="黑体" w:hAnsi="Times New Roman" w:cs="Times New Roman"/>
          <w:sz w:val="24"/>
          <w14:ligatures w14:val="none"/>
        </w:rPr>
        <w:t>表</w:t>
      </w:r>
      <w:r w:rsidRPr="00640480">
        <w:rPr>
          <w:rFonts w:ascii="Times New Roman" w:eastAsia="黑体" w:hAnsi="Times New Roman" w:cs="Times New Roman" w:hint="eastAsia"/>
          <w:sz w:val="24"/>
          <w14:ligatures w14:val="none"/>
        </w:rPr>
        <w:t>3.1</w:t>
      </w:r>
      <w:r w:rsidRPr="00640480">
        <w:rPr>
          <w:rFonts w:ascii="Times New Roman" w:eastAsia="黑体" w:hAnsi="Times New Roman" w:cs="Times New Roman"/>
          <w:sz w:val="24"/>
          <w14:ligatures w14:val="none"/>
        </w:rPr>
        <w:t>-</w:t>
      </w:r>
      <w:r w:rsidRPr="00640480">
        <w:rPr>
          <w:rFonts w:ascii="Times New Roman" w:eastAsia="黑体" w:hAnsi="Times New Roman" w:cs="Times New Roman" w:hint="eastAsia"/>
          <w:sz w:val="24"/>
          <w14:ligatures w14:val="none"/>
        </w:rPr>
        <w:t>2</w:t>
      </w:r>
      <w:r>
        <w:rPr>
          <w:rFonts w:ascii="Times New Roman" w:eastAsia="黑体" w:hAnsi="Times New Roman" w:cs="Times New Roman" w:hint="eastAsia"/>
          <w:sz w:val="24"/>
          <w14:ligatures w14:val="none"/>
        </w:rPr>
        <w:t xml:space="preserve">  </w:t>
      </w:r>
      <w:r w:rsidRPr="00640480">
        <w:rPr>
          <w:rFonts w:ascii="Times New Roman" w:eastAsia="黑体" w:hAnsi="Times New Roman" w:cs="Times New Roman" w:hint="eastAsia"/>
          <w:sz w:val="24"/>
          <w14:ligatures w14:val="none"/>
        </w:rPr>
        <w:t>氧理化特性表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2"/>
        <w:gridCol w:w="1221"/>
        <w:gridCol w:w="1940"/>
        <w:gridCol w:w="19"/>
        <w:gridCol w:w="717"/>
        <w:gridCol w:w="1441"/>
        <w:gridCol w:w="3174"/>
      </w:tblGrid>
      <w:tr w:rsidR="00640480" w:rsidRPr="00640480" w14:paraId="1E635754" w14:textId="77777777" w:rsidTr="00640480">
        <w:trPr>
          <w:jc w:val="center"/>
        </w:trPr>
        <w:tc>
          <w:tcPr>
            <w:tcW w:w="4559" w:type="dxa"/>
            <w:gridSpan w:val="5"/>
            <w:vAlign w:val="center"/>
          </w:tcPr>
          <w:p w14:paraId="0E5B9816" w14:textId="52CC7D02"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中文名称：</w:t>
            </w:r>
            <w:r w:rsidRPr="00640480">
              <w:rPr>
                <w:rFonts w:ascii="Times New Roman" w:eastAsia="宋体" w:hAnsi="Times New Roman" w:cs="宋体"/>
                <w:bCs/>
                <w:kern w:val="0"/>
                <w:sz w:val="21"/>
                <w:szCs w:val="21"/>
                <w14:ligatures w14:val="none"/>
              </w:rPr>
              <w:t>氧</w:t>
            </w:r>
          </w:p>
        </w:tc>
        <w:tc>
          <w:tcPr>
            <w:tcW w:w="4615" w:type="dxa"/>
            <w:gridSpan w:val="2"/>
            <w:vAlign w:val="center"/>
          </w:tcPr>
          <w:p w14:paraId="6AE64148"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英文名称：</w:t>
            </w:r>
            <w:r w:rsidRPr="00640480">
              <w:rPr>
                <w:rFonts w:ascii="Times New Roman" w:eastAsia="宋体" w:hAnsi="Times New Roman" w:cs="宋体"/>
                <w:bCs/>
                <w:kern w:val="0"/>
                <w:sz w:val="21"/>
                <w:szCs w:val="21"/>
                <w14:ligatures w14:val="none"/>
              </w:rPr>
              <w:t>oxygen</w:t>
            </w:r>
          </w:p>
        </w:tc>
      </w:tr>
      <w:tr w:rsidR="00640480" w:rsidRPr="00640480" w14:paraId="442D7EE5" w14:textId="77777777" w:rsidTr="00640480">
        <w:trPr>
          <w:jc w:val="center"/>
        </w:trPr>
        <w:tc>
          <w:tcPr>
            <w:tcW w:w="4559" w:type="dxa"/>
            <w:gridSpan w:val="5"/>
            <w:vAlign w:val="center"/>
          </w:tcPr>
          <w:p w14:paraId="6419E1D8"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分子式：</w:t>
            </w:r>
            <w:r w:rsidRPr="00640480">
              <w:rPr>
                <w:rFonts w:ascii="Times New Roman" w:eastAsia="宋体" w:hAnsi="Times New Roman" w:cs="宋体"/>
                <w:bCs/>
                <w:kern w:val="0"/>
                <w:sz w:val="21"/>
                <w:szCs w:val="21"/>
                <w14:ligatures w14:val="none"/>
              </w:rPr>
              <w:t>O</w:t>
            </w:r>
            <w:r w:rsidRPr="00640480">
              <w:rPr>
                <w:rFonts w:ascii="Times New Roman" w:eastAsia="宋体" w:hAnsi="Times New Roman" w:cs="宋体"/>
                <w:bCs/>
                <w:kern w:val="0"/>
                <w:sz w:val="21"/>
                <w:szCs w:val="21"/>
                <w:vertAlign w:val="subscript"/>
                <w14:ligatures w14:val="none"/>
              </w:rPr>
              <w:t>2</w:t>
            </w:r>
          </w:p>
        </w:tc>
        <w:tc>
          <w:tcPr>
            <w:tcW w:w="4615" w:type="dxa"/>
            <w:gridSpan w:val="2"/>
            <w:vAlign w:val="center"/>
          </w:tcPr>
          <w:p w14:paraId="4FF9FB60"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分子量：</w:t>
            </w:r>
            <w:r w:rsidRPr="00640480">
              <w:rPr>
                <w:rFonts w:ascii="Times New Roman" w:eastAsia="宋体" w:hAnsi="Times New Roman" w:cs="宋体"/>
                <w:bCs/>
                <w:kern w:val="0"/>
                <w:sz w:val="21"/>
                <w:szCs w:val="21"/>
                <w14:ligatures w14:val="none"/>
              </w:rPr>
              <w:t>32.00</w:t>
            </w:r>
          </w:p>
        </w:tc>
      </w:tr>
      <w:tr w:rsidR="00640480" w:rsidRPr="00640480" w14:paraId="4F5C8215" w14:textId="77777777" w:rsidTr="00640480">
        <w:trPr>
          <w:jc w:val="center"/>
        </w:trPr>
        <w:tc>
          <w:tcPr>
            <w:tcW w:w="4559" w:type="dxa"/>
            <w:gridSpan w:val="5"/>
            <w:vAlign w:val="center"/>
          </w:tcPr>
          <w:p w14:paraId="2069FC0C" w14:textId="77777777" w:rsidR="00640480" w:rsidRPr="00640480" w:rsidRDefault="00640480" w:rsidP="00640480">
            <w:pPr>
              <w:spacing w:after="0" w:line="240" w:lineRule="auto"/>
              <w:ind w:left="-1345" w:firstLineChars="652" w:firstLine="1369"/>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危编号：</w:t>
            </w:r>
            <w:r w:rsidRPr="00640480">
              <w:rPr>
                <w:rFonts w:ascii="Times New Roman" w:eastAsia="宋体" w:hAnsi="Times New Roman" w:cs="宋体"/>
                <w:bCs/>
                <w:kern w:val="0"/>
                <w:sz w:val="21"/>
                <w:szCs w:val="21"/>
                <w14:ligatures w14:val="none"/>
              </w:rPr>
              <w:t>22001</w:t>
            </w:r>
          </w:p>
        </w:tc>
        <w:tc>
          <w:tcPr>
            <w:tcW w:w="4615" w:type="dxa"/>
            <w:gridSpan w:val="2"/>
            <w:vAlign w:val="center"/>
          </w:tcPr>
          <w:p w14:paraId="1CF71E92"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CAS</w:t>
            </w:r>
            <w:r w:rsidRPr="00640480">
              <w:rPr>
                <w:rFonts w:ascii="Times New Roman" w:eastAsia="宋体" w:hAnsi="Times New Roman" w:cs="Times New Roman"/>
                <w:bCs/>
                <w:sz w:val="21"/>
                <w:szCs w:val="21"/>
                <w14:ligatures w14:val="none"/>
              </w:rPr>
              <w:t>号：</w:t>
            </w:r>
            <w:r w:rsidRPr="00640480">
              <w:rPr>
                <w:rFonts w:ascii="Times New Roman" w:eastAsia="宋体" w:hAnsi="Times New Roman" w:cs="宋体"/>
                <w:bCs/>
                <w:kern w:val="0"/>
                <w:sz w:val="21"/>
                <w:szCs w:val="21"/>
                <w14:ligatures w14:val="none"/>
              </w:rPr>
              <w:t>7782-44-7 </w:t>
            </w:r>
          </w:p>
        </w:tc>
      </w:tr>
      <w:tr w:rsidR="00640480" w:rsidRPr="00640480" w14:paraId="752A0EBC" w14:textId="77777777" w:rsidTr="00640480">
        <w:trPr>
          <w:jc w:val="center"/>
        </w:trPr>
        <w:tc>
          <w:tcPr>
            <w:tcW w:w="662" w:type="dxa"/>
            <w:vMerge w:val="restart"/>
            <w:vAlign w:val="center"/>
          </w:tcPr>
          <w:p w14:paraId="2AF73E91"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理</w:t>
            </w:r>
          </w:p>
          <w:p w14:paraId="6A27F978"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化</w:t>
            </w:r>
          </w:p>
          <w:p w14:paraId="1A9A64A9"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性</w:t>
            </w:r>
          </w:p>
          <w:p w14:paraId="301468BC"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质</w:t>
            </w:r>
          </w:p>
        </w:tc>
        <w:tc>
          <w:tcPr>
            <w:tcW w:w="8512" w:type="dxa"/>
            <w:gridSpan w:val="6"/>
            <w:vAlign w:val="center"/>
          </w:tcPr>
          <w:p w14:paraId="1A02B6C3"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外观与性状：</w:t>
            </w:r>
            <w:r w:rsidRPr="00640480">
              <w:rPr>
                <w:rFonts w:ascii="Times New Roman" w:eastAsia="宋体" w:hAnsi="Times New Roman" w:cs="宋体"/>
                <w:bCs/>
                <w:kern w:val="0"/>
                <w:sz w:val="21"/>
                <w:szCs w:val="21"/>
                <w14:ligatures w14:val="none"/>
              </w:rPr>
              <w:t>无色无臭气体。</w:t>
            </w:r>
          </w:p>
        </w:tc>
      </w:tr>
      <w:tr w:rsidR="00640480" w:rsidRPr="00640480" w14:paraId="7BC6B9AC" w14:textId="77777777" w:rsidTr="00640480">
        <w:trPr>
          <w:jc w:val="center"/>
        </w:trPr>
        <w:tc>
          <w:tcPr>
            <w:tcW w:w="662" w:type="dxa"/>
            <w:vMerge/>
            <w:vAlign w:val="center"/>
          </w:tcPr>
          <w:p w14:paraId="69842F77"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3180" w:type="dxa"/>
            <w:gridSpan w:val="3"/>
            <w:vAlign w:val="center"/>
          </w:tcPr>
          <w:p w14:paraId="0F1DDB19"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熔点（</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Times New Roman"/>
                <w:bCs/>
                <w:sz w:val="21"/>
                <w:szCs w:val="21"/>
                <w14:ligatures w14:val="none"/>
              </w:rPr>
              <w:t>）：</w:t>
            </w:r>
            <w:r w:rsidRPr="00640480">
              <w:rPr>
                <w:rFonts w:ascii="Times New Roman" w:eastAsia="宋体" w:hAnsi="Times New Roman" w:cs="宋体"/>
                <w:bCs/>
                <w:kern w:val="0"/>
                <w:sz w:val="21"/>
                <w:szCs w:val="21"/>
                <w14:ligatures w14:val="none"/>
              </w:rPr>
              <w:t>-218.8</w:t>
            </w:r>
          </w:p>
        </w:tc>
        <w:tc>
          <w:tcPr>
            <w:tcW w:w="2158" w:type="dxa"/>
            <w:gridSpan w:val="2"/>
            <w:vAlign w:val="center"/>
          </w:tcPr>
          <w:p w14:paraId="076B1305"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沸点（</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Times New Roman"/>
                <w:bCs/>
                <w:sz w:val="21"/>
                <w:szCs w:val="21"/>
                <w14:ligatures w14:val="none"/>
              </w:rPr>
              <w:t>）：</w:t>
            </w:r>
            <w:r w:rsidRPr="00640480">
              <w:rPr>
                <w:rFonts w:ascii="Times New Roman" w:eastAsia="宋体" w:hAnsi="Times New Roman" w:cs="宋体"/>
                <w:bCs/>
                <w:kern w:val="0"/>
                <w:sz w:val="21"/>
                <w:szCs w:val="21"/>
                <w14:ligatures w14:val="none"/>
              </w:rPr>
              <w:t>-183.1</w:t>
            </w:r>
          </w:p>
        </w:tc>
        <w:tc>
          <w:tcPr>
            <w:tcW w:w="3174" w:type="dxa"/>
            <w:vAlign w:val="center"/>
          </w:tcPr>
          <w:p w14:paraId="31C55E7D"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自燃点（</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Times New Roman"/>
                <w:bCs/>
                <w:sz w:val="21"/>
                <w:szCs w:val="21"/>
                <w14:ligatures w14:val="none"/>
              </w:rPr>
              <w:t>）：</w:t>
            </w:r>
          </w:p>
        </w:tc>
      </w:tr>
      <w:tr w:rsidR="00640480" w:rsidRPr="00640480" w14:paraId="0DFEAD18" w14:textId="77777777" w:rsidTr="00640480">
        <w:trPr>
          <w:jc w:val="center"/>
        </w:trPr>
        <w:tc>
          <w:tcPr>
            <w:tcW w:w="662" w:type="dxa"/>
            <w:vMerge/>
            <w:vAlign w:val="center"/>
          </w:tcPr>
          <w:p w14:paraId="11CDFAA4"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3161" w:type="dxa"/>
            <w:gridSpan w:val="2"/>
            <w:vAlign w:val="center"/>
          </w:tcPr>
          <w:p w14:paraId="2615227F"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相对密度（空气</w:t>
            </w:r>
            <w:r w:rsidRPr="00640480">
              <w:rPr>
                <w:rFonts w:ascii="Times New Roman" w:eastAsia="宋体" w:hAnsi="Times New Roman" w:cs="Times New Roman"/>
                <w:bCs/>
                <w:sz w:val="21"/>
                <w:szCs w:val="21"/>
                <w14:ligatures w14:val="none"/>
              </w:rPr>
              <w:t>=1</w:t>
            </w:r>
            <w:r w:rsidRPr="00640480">
              <w:rPr>
                <w:rFonts w:ascii="Times New Roman" w:eastAsia="宋体" w:hAnsi="Times New Roman" w:cs="Times New Roman"/>
                <w:bCs/>
                <w:sz w:val="21"/>
                <w:szCs w:val="21"/>
                <w14:ligatures w14:val="none"/>
              </w:rPr>
              <w:t>）：</w:t>
            </w:r>
            <w:r w:rsidRPr="00640480">
              <w:rPr>
                <w:rFonts w:ascii="Times New Roman" w:eastAsia="宋体" w:hAnsi="Times New Roman" w:cs="宋体"/>
                <w:bCs/>
                <w:kern w:val="0"/>
                <w:sz w:val="21"/>
                <w:szCs w:val="21"/>
                <w14:ligatures w14:val="none"/>
              </w:rPr>
              <w:t>1.43</w:t>
            </w:r>
          </w:p>
        </w:tc>
        <w:tc>
          <w:tcPr>
            <w:tcW w:w="5351" w:type="dxa"/>
            <w:gridSpan w:val="4"/>
            <w:vAlign w:val="center"/>
          </w:tcPr>
          <w:p w14:paraId="13D92F77" w14:textId="3A2E57E2"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相对密度（水</w:t>
            </w:r>
            <w:r w:rsidRPr="00640480">
              <w:rPr>
                <w:rFonts w:ascii="Times New Roman" w:eastAsia="宋体" w:hAnsi="Times New Roman" w:cs="Times New Roman"/>
                <w:bCs/>
                <w:sz w:val="21"/>
                <w:szCs w:val="21"/>
                <w14:ligatures w14:val="none"/>
              </w:rPr>
              <w:t>=1</w:t>
            </w:r>
            <w:r w:rsidRPr="00640480">
              <w:rPr>
                <w:rFonts w:ascii="Times New Roman" w:eastAsia="宋体" w:hAnsi="Times New Roman" w:cs="Times New Roman"/>
                <w:bCs/>
                <w:sz w:val="21"/>
                <w:szCs w:val="21"/>
                <w14:ligatures w14:val="none"/>
              </w:rPr>
              <w:t>）：</w:t>
            </w:r>
            <w:r w:rsidRPr="00640480">
              <w:rPr>
                <w:rFonts w:ascii="Times New Roman" w:eastAsia="宋体" w:hAnsi="Times New Roman" w:cs="宋体"/>
                <w:bCs/>
                <w:kern w:val="0"/>
                <w:sz w:val="21"/>
                <w:szCs w:val="21"/>
                <w14:ligatures w14:val="none"/>
              </w:rPr>
              <w:t>1.14</w:t>
            </w:r>
            <w:r>
              <w:rPr>
                <w:rFonts w:ascii="Times New Roman" w:eastAsia="宋体" w:hAnsi="Times New Roman" w:cs="宋体" w:hint="eastAsia"/>
                <w:bCs/>
                <w:kern w:val="0"/>
                <w:sz w:val="21"/>
                <w:szCs w:val="21"/>
                <w14:ligatures w14:val="none"/>
              </w:rPr>
              <w:t>（</w:t>
            </w:r>
            <w:r w:rsidRPr="00640480">
              <w:rPr>
                <w:rFonts w:ascii="Times New Roman" w:eastAsia="宋体" w:hAnsi="Times New Roman" w:cs="宋体"/>
                <w:bCs/>
                <w:kern w:val="0"/>
                <w:sz w:val="21"/>
                <w:szCs w:val="21"/>
                <w14:ligatures w14:val="none"/>
              </w:rPr>
              <w:t>-183℃</w:t>
            </w:r>
            <w:r>
              <w:rPr>
                <w:rFonts w:ascii="Times New Roman" w:eastAsia="宋体" w:hAnsi="Times New Roman" w:cs="宋体" w:hint="eastAsia"/>
                <w:bCs/>
                <w:kern w:val="0"/>
                <w:sz w:val="21"/>
                <w:szCs w:val="21"/>
                <w14:ligatures w14:val="none"/>
              </w:rPr>
              <w:t>）</w:t>
            </w:r>
          </w:p>
        </w:tc>
      </w:tr>
      <w:tr w:rsidR="00640480" w:rsidRPr="00640480" w14:paraId="55235D40" w14:textId="77777777" w:rsidTr="00640480">
        <w:trPr>
          <w:jc w:val="center"/>
        </w:trPr>
        <w:tc>
          <w:tcPr>
            <w:tcW w:w="662" w:type="dxa"/>
            <w:vMerge/>
            <w:vAlign w:val="center"/>
          </w:tcPr>
          <w:p w14:paraId="7E43226B"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708C659E"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溶解性：</w:t>
            </w:r>
            <w:r w:rsidRPr="00640480">
              <w:rPr>
                <w:rFonts w:ascii="Times New Roman" w:eastAsia="宋体" w:hAnsi="Times New Roman" w:cs="宋体"/>
                <w:bCs/>
                <w:kern w:val="0"/>
                <w:sz w:val="21"/>
                <w:szCs w:val="21"/>
                <w14:ligatures w14:val="none"/>
              </w:rPr>
              <w:t>溶于水、乙醇。</w:t>
            </w:r>
          </w:p>
        </w:tc>
      </w:tr>
      <w:tr w:rsidR="00640480" w:rsidRPr="00640480" w14:paraId="0A347F22" w14:textId="77777777" w:rsidTr="00640480">
        <w:trPr>
          <w:jc w:val="center"/>
        </w:trPr>
        <w:tc>
          <w:tcPr>
            <w:tcW w:w="662" w:type="dxa"/>
            <w:vMerge w:val="restart"/>
            <w:vAlign w:val="center"/>
          </w:tcPr>
          <w:p w14:paraId="48BD4E05" w14:textId="77777777" w:rsidR="00640480" w:rsidRPr="00640480" w:rsidRDefault="00640480" w:rsidP="00640480">
            <w:pPr>
              <w:spacing w:after="0" w:line="240" w:lineRule="auto"/>
              <w:ind w:firstLineChars="98" w:firstLine="206"/>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毒</w:t>
            </w:r>
          </w:p>
          <w:p w14:paraId="2166F3A1"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害</w:t>
            </w:r>
          </w:p>
          <w:p w14:paraId="059D2ADA"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性</w:t>
            </w:r>
          </w:p>
          <w:p w14:paraId="7981ABFB"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及</w:t>
            </w:r>
          </w:p>
          <w:p w14:paraId="7EAFC4A0"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健</w:t>
            </w:r>
          </w:p>
          <w:p w14:paraId="3817257D"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康</w:t>
            </w:r>
          </w:p>
          <w:p w14:paraId="6B05ED85"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危</w:t>
            </w:r>
          </w:p>
          <w:p w14:paraId="5D760199"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害</w:t>
            </w:r>
          </w:p>
        </w:tc>
        <w:tc>
          <w:tcPr>
            <w:tcW w:w="1221" w:type="dxa"/>
            <w:vAlign w:val="center"/>
          </w:tcPr>
          <w:p w14:paraId="13283535" w14:textId="51D5384A"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毒性资料</w:t>
            </w:r>
          </w:p>
        </w:tc>
        <w:tc>
          <w:tcPr>
            <w:tcW w:w="7291" w:type="dxa"/>
            <w:gridSpan w:val="5"/>
            <w:vAlign w:val="center"/>
          </w:tcPr>
          <w:p w14:paraId="496D892E" w14:textId="1E4ED885"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LD</w:t>
            </w:r>
            <w:r w:rsidRPr="00640480">
              <w:rPr>
                <w:rFonts w:ascii="Times New Roman" w:eastAsia="宋体" w:hAnsi="Times New Roman" w:cs="Times New Roman"/>
                <w:bCs/>
                <w:sz w:val="21"/>
                <w:szCs w:val="21"/>
                <w:vertAlign w:val="subscript"/>
                <w14:ligatures w14:val="none"/>
              </w:rPr>
              <w:t>50</w:t>
            </w:r>
            <w:r w:rsidRPr="00640480">
              <w:rPr>
                <w:rFonts w:ascii="Times New Roman" w:eastAsia="宋体" w:hAnsi="Times New Roman" w:cs="Times New Roman"/>
                <w:bCs/>
                <w:sz w:val="21"/>
                <w:szCs w:val="21"/>
                <w14:ligatures w14:val="none"/>
              </w:rPr>
              <w:t>：</w:t>
            </w:r>
            <w:r w:rsidRPr="00640480">
              <w:rPr>
                <w:rFonts w:ascii="Times New Roman" w:eastAsia="宋体" w:hAnsi="Times New Roman" w:cs="Times New Roman" w:hint="eastAsia"/>
                <w:bCs/>
                <w:sz w:val="21"/>
                <w:szCs w:val="21"/>
                <w14:ligatures w14:val="none"/>
              </w:rPr>
              <w:t>无资料</w:t>
            </w:r>
            <w:r w:rsidRPr="00640480">
              <w:rPr>
                <w:rFonts w:ascii="Times New Roman" w:eastAsia="宋体" w:hAnsi="Times New Roman" w:cs="Times New Roman"/>
                <w:bCs/>
                <w:sz w:val="21"/>
                <w:szCs w:val="21"/>
                <w14:ligatures w14:val="none"/>
              </w:rPr>
              <w:t>LC</w:t>
            </w:r>
            <w:r w:rsidRPr="00640480">
              <w:rPr>
                <w:rFonts w:ascii="Times New Roman" w:eastAsia="宋体" w:hAnsi="Times New Roman" w:cs="Times New Roman"/>
                <w:bCs/>
                <w:sz w:val="21"/>
                <w:szCs w:val="21"/>
                <w:vertAlign w:val="subscript"/>
                <w14:ligatures w14:val="none"/>
              </w:rPr>
              <w:t>50</w:t>
            </w:r>
            <w:r w:rsidRPr="00640480">
              <w:rPr>
                <w:rFonts w:ascii="Times New Roman" w:eastAsia="宋体" w:hAnsi="Times New Roman" w:cs="Times New Roman"/>
                <w:bCs/>
                <w:sz w:val="21"/>
                <w:szCs w:val="21"/>
                <w14:ligatures w14:val="none"/>
              </w:rPr>
              <w:t>：</w:t>
            </w:r>
            <w:r w:rsidRPr="00640480">
              <w:rPr>
                <w:rFonts w:ascii="Times New Roman" w:eastAsia="宋体" w:hAnsi="Times New Roman" w:cs="Times New Roman" w:hint="eastAsia"/>
                <w:bCs/>
                <w:sz w:val="21"/>
                <w:szCs w:val="21"/>
                <w14:ligatures w14:val="none"/>
              </w:rPr>
              <w:t>无资料</w:t>
            </w:r>
          </w:p>
        </w:tc>
      </w:tr>
      <w:tr w:rsidR="00640480" w:rsidRPr="00640480" w14:paraId="7F2FCD09" w14:textId="77777777" w:rsidTr="00640480">
        <w:trPr>
          <w:trHeight w:val="366"/>
          <w:jc w:val="center"/>
        </w:trPr>
        <w:tc>
          <w:tcPr>
            <w:tcW w:w="662" w:type="dxa"/>
            <w:vMerge/>
            <w:vAlign w:val="center"/>
          </w:tcPr>
          <w:p w14:paraId="1AFDF187"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1221" w:type="dxa"/>
            <w:vAlign w:val="center"/>
          </w:tcPr>
          <w:p w14:paraId="1B278809" w14:textId="7BDD3DC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侵入途径</w:t>
            </w:r>
          </w:p>
        </w:tc>
        <w:tc>
          <w:tcPr>
            <w:tcW w:w="7291" w:type="dxa"/>
            <w:gridSpan w:val="5"/>
            <w:vAlign w:val="center"/>
          </w:tcPr>
          <w:p w14:paraId="569A7964"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hint="eastAsia"/>
                <w:bCs/>
                <w:sz w:val="21"/>
                <w:szCs w:val="21"/>
                <w14:ligatures w14:val="none"/>
              </w:rPr>
              <w:t>吸入</w:t>
            </w:r>
          </w:p>
        </w:tc>
      </w:tr>
      <w:tr w:rsidR="00640480" w:rsidRPr="00640480" w14:paraId="4D5178C0" w14:textId="77777777" w:rsidTr="00640480">
        <w:trPr>
          <w:trHeight w:val="1995"/>
          <w:jc w:val="center"/>
        </w:trPr>
        <w:tc>
          <w:tcPr>
            <w:tcW w:w="662" w:type="dxa"/>
            <w:vMerge/>
            <w:vAlign w:val="center"/>
          </w:tcPr>
          <w:p w14:paraId="67D9DF0F"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1221" w:type="dxa"/>
            <w:vAlign w:val="center"/>
          </w:tcPr>
          <w:p w14:paraId="73BD8061" w14:textId="719805C2"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hint="eastAsia"/>
                <w:bCs/>
                <w:sz w:val="21"/>
                <w:szCs w:val="21"/>
                <w14:ligatures w14:val="none"/>
              </w:rPr>
              <w:t>健康危害</w:t>
            </w:r>
          </w:p>
        </w:tc>
        <w:tc>
          <w:tcPr>
            <w:tcW w:w="7291" w:type="dxa"/>
            <w:gridSpan w:val="5"/>
            <w:vAlign w:val="center"/>
          </w:tcPr>
          <w:p w14:paraId="47F2EBEB" w14:textId="035F95DC"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宋体"/>
                <w:bCs/>
                <w:kern w:val="0"/>
                <w:sz w:val="21"/>
                <w:szCs w:val="21"/>
                <w14:ligatures w14:val="none"/>
              </w:rPr>
              <w:t>常压下，当氧的浓度超过</w:t>
            </w:r>
            <w:r w:rsidRPr="00640480">
              <w:rPr>
                <w:rFonts w:ascii="Times New Roman" w:eastAsia="宋体" w:hAnsi="Times New Roman" w:cs="宋体"/>
                <w:bCs/>
                <w:kern w:val="0"/>
                <w:sz w:val="21"/>
                <w:szCs w:val="21"/>
                <w14:ligatures w14:val="none"/>
              </w:rPr>
              <w:t>40</w:t>
            </w:r>
            <w:r w:rsidRPr="00640480">
              <w:rPr>
                <w:rFonts w:ascii="Times New Roman" w:eastAsia="宋体" w:hAnsi="Times New Roman" w:cs="宋体"/>
                <w:bCs/>
                <w:kern w:val="0"/>
                <w:sz w:val="21"/>
                <w:szCs w:val="21"/>
                <w14:ligatures w14:val="none"/>
              </w:rPr>
              <w:t>％时，有可能发生氧中毒。吸入</w:t>
            </w:r>
            <w:r w:rsidRPr="00640480">
              <w:rPr>
                <w:rFonts w:ascii="Times New Roman" w:eastAsia="宋体" w:hAnsi="Times New Roman" w:cs="宋体"/>
                <w:bCs/>
                <w:kern w:val="0"/>
                <w:sz w:val="21"/>
                <w:szCs w:val="21"/>
                <w14:ligatures w14:val="none"/>
              </w:rPr>
              <w:t>40</w:t>
            </w:r>
            <w:r w:rsidRPr="00640480">
              <w:rPr>
                <w:rFonts w:ascii="Times New Roman" w:eastAsia="宋体" w:hAnsi="Times New Roman" w:cs="宋体"/>
                <w:bCs/>
                <w:kern w:val="0"/>
                <w:sz w:val="21"/>
                <w:szCs w:val="21"/>
                <w14:ligatures w14:val="none"/>
              </w:rPr>
              <w:t>％～</w:t>
            </w:r>
            <w:r w:rsidRPr="00640480">
              <w:rPr>
                <w:rFonts w:ascii="Times New Roman" w:eastAsia="宋体" w:hAnsi="Times New Roman" w:cs="宋体"/>
                <w:bCs/>
                <w:kern w:val="0"/>
                <w:sz w:val="21"/>
                <w:szCs w:val="21"/>
                <w14:ligatures w14:val="none"/>
              </w:rPr>
              <w:t>60</w:t>
            </w:r>
            <w:r w:rsidRPr="00640480">
              <w:rPr>
                <w:rFonts w:ascii="Times New Roman" w:eastAsia="宋体" w:hAnsi="Times New Roman" w:cs="宋体"/>
                <w:bCs/>
                <w:kern w:val="0"/>
                <w:sz w:val="21"/>
                <w:szCs w:val="21"/>
                <w14:ligatures w14:val="none"/>
              </w:rPr>
              <w:t>％的氧时，出现胸骨后不适感、轻咳，进而胸闷、胸骨后烧灼感和呼吸困难，咳嗽加剧；严重时可发生肺水肿，甚至出现呼吸窘迫综合征。吸入氧浓度在</w:t>
            </w:r>
            <w:r w:rsidRPr="00640480">
              <w:rPr>
                <w:rFonts w:ascii="Times New Roman" w:eastAsia="宋体" w:hAnsi="Times New Roman" w:cs="宋体"/>
                <w:bCs/>
                <w:kern w:val="0"/>
                <w:sz w:val="21"/>
                <w:szCs w:val="21"/>
                <w14:ligatures w14:val="none"/>
              </w:rPr>
              <w:t>80</w:t>
            </w:r>
            <w:r w:rsidRPr="00640480">
              <w:rPr>
                <w:rFonts w:ascii="Times New Roman" w:eastAsia="宋体" w:hAnsi="Times New Roman" w:cs="宋体"/>
                <w:bCs/>
                <w:kern w:val="0"/>
                <w:sz w:val="21"/>
                <w:szCs w:val="21"/>
                <w14:ligatures w14:val="none"/>
              </w:rPr>
              <w:t>％以上时，出现面部肌肉抽动、面色苍白、眩晕、心动过速、虚脱，继而全身强直性抽搐、昏迷、呼吸衰竭而死亡。长期处于氧分压为</w:t>
            </w:r>
            <w:r w:rsidRPr="00640480">
              <w:rPr>
                <w:rFonts w:ascii="Times New Roman" w:eastAsia="宋体" w:hAnsi="Times New Roman" w:cs="宋体"/>
                <w:bCs/>
                <w:kern w:val="0"/>
                <w:sz w:val="21"/>
                <w:szCs w:val="21"/>
                <w14:ligatures w14:val="none"/>
              </w:rPr>
              <w:t>60</w:t>
            </w:r>
            <w:r w:rsidRPr="00640480">
              <w:rPr>
                <w:rFonts w:ascii="Times New Roman" w:eastAsia="宋体" w:hAnsi="Times New Roman" w:cs="宋体"/>
                <w:bCs/>
                <w:kern w:val="0"/>
                <w:sz w:val="21"/>
                <w:szCs w:val="21"/>
                <w14:ligatures w14:val="none"/>
              </w:rPr>
              <w:t>～</w:t>
            </w:r>
            <w:r w:rsidRPr="00640480">
              <w:rPr>
                <w:rFonts w:ascii="Times New Roman" w:eastAsia="宋体" w:hAnsi="Times New Roman" w:cs="宋体"/>
                <w:bCs/>
                <w:kern w:val="0"/>
                <w:sz w:val="21"/>
                <w:szCs w:val="21"/>
                <w14:ligatures w14:val="none"/>
              </w:rPr>
              <w:t>100kPa</w:t>
            </w:r>
            <w:r>
              <w:rPr>
                <w:rFonts w:ascii="Times New Roman" w:eastAsia="宋体" w:hAnsi="Times New Roman" w:cs="宋体" w:hint="eastAsia"/>
                <w:bCs/>
                <w:kern w:val="0"/>
                <w:sz w:val="21"/>
                <w:szCs w:val="21"/>
                <w14:ligatures w14:val="none"/>
              </w:rPr>
              <w:t>（</w:t>
            </w:r>
            <w:r w:rsidRPr="00640480">
              <w:rPr>
                <w:rFonts w:ascii="Times New Roman" w:eastAsia="宋体" w:hAnsi="Times New Roman" w:cs="宋体"/>
                <w:bCs/>
                <w:kern w:val="0"/>
                <w:sz w:val="21"/>
                <w:szCs w:val="21"/>
                <w14:ligatures w14:val="none"/>
              </w:rPr>
              <w:t>相当于吸入氧浓度</w:t>
            </w:r>
            <w:r w:rsidRPr="00640480">
              <w:rPr>
                <w:rFonts w:ascii="Times New Roman" w:eastAsia="宋体" w:hAnsi="Times New Roman" w:cs="宋体"/>
                <w:bCs/>
                <w:kern w:val="0"/>
                <w:sz w:val="21"/>
                <w:szCs w:val="21"/>
                <w14:ligatures w14:val="none"/>
              </w:rPr>
              <w:t>40</w:t>
            </w:r>
            <w:r w:rsidRPr="00640480">
              <w:rPr>
                <w:rFonts w:ascii="Times New Roman" w:eastAsia="宋体" w:hAnsi="Times New Roman" w:cs="宋体"/>
                <w:bCs/>
                <w:kern w:val="0"/>
                <w:sz w:val="21"/>
                <w:szCs w:val="21"/>
                <w14:ligatures w14:val="none"/>
              </w:rPr>
              <w:t>％左右</w:t>
            </w:r>
            <w:r>
              <w:rPr>
                <w:rFonts w:ascii="Times New Roman" w:eastAsia="宋体" w:hAnsi="Times New Roman" w:cs="宋体" w:hint="eastAsia"/>
                <w:bCs/>
                <w:kern w:val="0"/>
                <w:sz w:val="21"/>
                <w:szCs w:val="21"/>
                <w14:ligatures w14:val="none"/>
              </w:rPr>
              <w:t>）</w:t>
            </w:r>
            <w:r w:rsidRPr="00640480">
              <w:rPr>
                <w:rFonts w:ascii="Times New Roman" w:eastAsia="宋体" w:hAnsi="Times New Roman" w:cs="宋体"/>
                <w:bCs/>
                <w:kern w:val="0"/>
                <w:sz w:val="21"/>
                <w:szCs w:val="21"/>
                <w14:ligatures w14:val="none"/>
              </w:rPr>
              <w:t>的条件下可发生眼损害，严重者可失明。</w:t>
            </w:r>
            <w:r w:rsidRPr="00640480">
              <w:rPr>
                <w:rFonts w:ascii="Times New Roman" w:eastAsia="宋体" w:hAnsi="Times New Roman" w:cs="宋体"/>
                <w:bCs/>
                <w:kern w:val="0"/>
                <w:sz w:val="21"/>
                <w:szCs w:val="21"/>
                <w14:ligatures w14:val="none"/>
              </w:rPr>
              <w:t> </w:t>
            </w:r>
          </w:p>
        </w:tc>
      </w:tr>
      <w:tr w:rsidR="00640480" w:rsidRPr="00640480" w14:paraId="29568CDA" w14:textId="77777777" w:rsidTr="00640480">
        <w:trPr>
          <w:jc w:val="center"/>
        </w:trPr>
        <w:tc>
          <w:tcPr>
            <w:tcW w:w="662" w:type="dxa"/>
            <w:vMerge/>
            <w:tcBorders>
              <w:bottom w:val="single" w:sz="4" w:space="0" w:color="auto"/>
            </w:tcBorders>
            <w:vAlign w:val="center"/>
          </w:tcPr>
          <w:p w14:paraId="49924A8C"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1221" w:type="dxa"/>
            <w:tcBorders>
              <w:bottom w:val="single" w:sz="4" w:space="0" w:color="auto"/>
            </w:tcBorders>
            <w:vAlign w:val="center"/>
          </w:tcPr>
          <w:p w14:paraId="0C42ACD0"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急救措施</w:t>
            </w:r>
          </w:p>
        </w:tc>
        <w:tc>
          <w:tcPr>
            <w:tcW w:w="7291" w:type="dxa"/>
            <w:gridSpan w:val="5"/>
            <w:tcBorders>
              <w:bottom w:val="single" w:sz="4" w:space="0" w:color="auto"/>
            </w:tcBorders>
            <w:vAlign w:val="center"/>
          </w:tcPr>
          <w:p w14:paraId="74EC53C4" w14:textId="13DEB7AB" w:rsidR="00640480" w:rsidRPr="00640480" w:rsidRDefault="00640480" w:rsidP="00640480">
            <w:pPr>
              <w:adjustRightInd w:val="0"/>
              <w:snapToGrid w:val="0"/>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吸入：</w:t>
            </w:r>
            <w:r w:rsidRPr="00640480">
              <w:rPr>
                <w:rFonts w:ascii="Times New Roman" w:eastAsia="宋体" w:hAnsi="Times New Roman" w:cs="宋体"/>
                <w:bCs/>
                <w:kern w:val="0"/>
                <w:sz w:val="21"/>
                <w:szCs w:val="21"/>
                <w14:ligatures w14:val="none"/>
              </w:rPr>
              <w:t>迅速脱离现场至空气新鲜处。保持呼吸道通畅。如呼吸停止，立即进行人工呼吸。就医。</w:t>
            </w:r>
          </w:p>
        </w:tc>
      </w:tr>
      <w:tr w:rsidR="00640480" w:rsidRPr="00640480" w14:paraId="3069E0C2" w14:textId="77777777" w:rsidTr="00640480">
        <w:trPr>
          <w:jc w:val="center"/>
        </w:trPr>
        <w:tc>
          <w:tcPr>
            <w:tcW w:w="662" w:type="dxa"/>
            <w:vMerge w:val="restart"/>
            <w:tcBorders>
              <w:top w:val="single" w:sz="4" w:space="0" w:color="auto"/>
            </w:tcBorders>
            <w:vAlign w:val="center"/>
          </w:tcPr>
          <w:p w14:paraId="78664A67"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燃</w:t>
            </w:r>
          </w:p>
          <w:p w14:paraId="07414F00"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烧</w:t>
            </w:r>
          </w:p>
          <w:p w14:paraId="6F8076F5"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爆</w:t>
            </w:r>
          </w:p>
          <w:p w14:paraId="2E608B8B"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炸</w:t>
            </w:r>
          </w:p>
          <w:p w14:paraId="48D614C2"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危</w:t>
            </w:r>
          </w:p>
          <w:p w14:paraId="57E73855"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险</w:t>
            </w:r>
          </w:p>
          <w:p w14:paraId="5C68F742"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性</w:t>
            </w:r>
          </w:p>
        </w:tc>
        <w:tc>
          <w:tcPr>
            <w:tcW w:w="1221" w:type="dxa"/>
            <w:vMerge w:val="restart"/>
            <w:tcBorders>
              <w:top w:val="single" w:sz="4" w:space="0" w:color="auto"/>
            </w:tcBorders>
            <w:vAlign w:val="center"/>
          </w:tcPr>
          <w:p w14:paraId="41E28BC6"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危险特性</w:t>
            </w:r>
          </w:p>
        </w:tc>
        <w:tc>
          <w:tcPr>
            <w:tcW w:w="1959" w:type="dxa"/>
            <w:gridSpan w:val="2"/>
            <w:tcBorders>
              <w:top w:val="single" w:sz="4" w:space="0" w:color="auto"/>
            </w:tcBorders>
            <w:vAlign w:val="center"/>
          </w:tcPr>
          <w:p w14:paraId="2B18FAE1"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燃烧性：</w:t>
            </w:r>
            <w:r w:rsidRPr="00640480">
              <w:rPr>
                <w:rFonts w:ascii="Times New Roman" w:eastAsia="宋体" w:hAnsi="Times New Roman" w:cs="宋体"/>
                <w:bCs/>
                <w:kern w:val="0"/>
                <w:sz w:val="21"/>
                <w:szCs w:val="21"/>
                <w14:ligatures w14:val="none"/>
              </w:rPr>
              <w:t>本品助燃。</w:t>
            </w:r>
          </w:p>
        </w:tc>
        <w:tc>
          <w:tcPr>
            <w:tcW w:w="2158" w:type="dxa"/>
            <w:gridSpan w:val="2"/>
            <w:tcBorders>
              <w:top w:val="single" w:sz="4" w:space="0" w:color="auto"/>
            </w:tcBorders>
            <w:vAlign w:val="center"/>
          </w:tcPr>
          <w:p w14:paraId="785D5C4E"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闪点（</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Times New Roman"/>
                <w:bCs/>
                <w:sz w:val="21"/>
                <w:szCs w:val="21"/>
                <w14:ligatures w14:val="none"/>
              </w:rPr>
              <w:t>）：</w:t>
            </w:r>
          </w:p>
        </w:tc>
        <w:tc>
          <w:tcPr>
            <w:tcW w:w="3174" w:type="dxa"/>
            <w:tcBorders>
              <w:top w:val="single" w:sz="4" w:space="0" w:color="auto"/>
            </w:tcBorders>
            <w:vAlign w:val="center"/>
          </w:tcPr>
          <w:p w14:paraId="30AB22FC"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爆炸极限</w:t>
            </w:r>
            <w:r w:rsidRPr="00640480">
              <w:rPr>
                <w:rFonts w:ascii="Times New Roman" w:eastAsia="宋体" w:hAnsi="Times New Roman" w:cs="Times New Roman" w:hint="eastAsia"/>
                <w:bCs/>
                <w:sz w:val="21"/>
                <w:szCs w:val="21"/>
                <w14:ligatures w14:val="none"/>
              </w:rPr>
              <w:t>（</w:t>
            </w:r>
            <w:r w:rsidRPr="00640480">
              <w:rPr>
                <w:rFonts w:ascii="Times New Roman" w:eastAsia="宋体" w:hAnsi="Times New Roman" w:cs="Times New Roman" w:hint="eastAsia"/>
                <w:bCs/>
                <w:sz w:val="21"/>
                <w:szCs w:val="21"/>
                <w14:ligatures w14:val="none"/>
              </w:rPr>
              <w:t>%</w:t>
            </w:r>
            <w:r w:rsidRPr="00640480">
              <w:rPr>
                <w:rFonts w:ascii="Times New Roman" w:eastAsia="宋体" w:hAnsi="Times New Roman" w:cs="Times New Roman" w:hint="eastAsia"/>
                <w:bCs/>
                <w:sz w:val="21"/>
                <w:szCs w:val="21"/>
                <w14:ligatures w14:val="none"/>
              </w:rPr>
              <w:t>）</w:t>
            </w:r>
            <w:r w:rsidRPr="00640480">
              <w:rPr>
                <w:rFonts w:ascii="Times New Roman" w:eastAsia="宋体" w:hAnsi="Times New Roman" w:cs="Times New Roman"/>
                <w:bCs/>
                <w:sz w:val="21"/>
                <w:szCs w:val="21"/>
                <w14:ligatures w14:val="none"/>
              </w:rPr>
              <w:t>：</w:t>
            </w:r>
          </w:p>
        </w:tc>
      </w:tr>
      <w:tr w:rsidR="00640480" w:rsidRPr="00640480" w14:paraId="5D820A3C" w14:textId="77777777" w:rsidTr="00640480">
        <w:trPr>
          <w:jc w:val="center"/>
        </w:trPr>
        <w:tc>
          <w:tcPr>
            <w:tcW w:w="662" w:type="dxa"/>
            <w:vMerge/>
            <w:vAlign w:val="center"/>
          </w:tcPr>
          <w:p w14:paraId="68E049B1"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p>
        </w:tc>
        <w:tc>
          <w:tcPr>
            <w:tcW w:w="1221" w:type="dxa"/>
            <w:vMerge/>
            <w:vAlign w:val="center"/>
          </w:tcPr>
          <w:p w14:paraId="7F77F59F"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p>
        </w:tc>
        <w:tc>
          <w:tcPr>
            <w:tcW w:w="7291" w:type="dxa"/>
            <w:gridSpan w:val="5"/>
            <w:vAlign w:val="center"/>
          </w:tcPr>
          <w:p w14:paraId="3816CB4D"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宋体"/>
                <w:bCs/>
                <w:kern w:val="0"/>
                <w:sz w:val="21"/>
                <w:szCs w:val="21"/>
                <w14:ligatures w14:val="none"/>
              </w:rPr>
              <w:t>是易燃物、可燃物燃烧爆炸的基本要素之一</w:t>
            </w:r>
            <w:r w:rsidRPr="00640480">
              <w:rPr>
                <w:rFonts w:ascii="Times New Roman" w:eastAsia="宋体" w:hAnsi="Times New Roman" w:cs="宋体"/>
                <w:bCs/>
                <w:kern w:val="0"/>
                <w:sz w:val="21"/>
                <w:szCs w:val="21"/>
                <w14:ligatures w14:val="none"/>
              </w:rPr>
              <w:t xml:space="preserve">, </w:t>
            </w:r>
            <w:r w:rsidRPr="00640480">
              <w:rPr>
                <w:rFonts w:ascii="Times New Roman" w:eastAsia="宋体" w:hAnsi="Times New Roman" w:cs="宋体"/>
                <w:bCs/>
                <w:kern w:val="0"/>
                <w:sz w:val="21"/>
                <w:szCs w:val="21"/>
                <w14:ligatures w14:val="none"/>
              </w:rPr>
              <w:t>能氧化大多数活性物质。与易燃物（如乙炔、甲烷等）形成有爆炸性的混合物。</w:t>
            </w:r>
          </w:p>
        </w:tc>
      </w:tr>
      <w:tr w:rsidR="00640480" w:rsidRPr="00640480" w14:paraId="1780797C" w14:textId="77777777" w:rsidTr="00640480">
        <w:trPr>
          <w:jc w:val="center"/>
        </w:trPr>
        <w:tc>
          <w:tcPr>
            <w:tcW w:w="662" w:type="dxa"/>
            <w:vMerge/>
            <w:vAlign w:val="center"/>
          </w:tcPr>
          <w:p w14:paraId="60CF81A7"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1221" w:type="dxa"/>
            <w:vAlign w:val="center"/>
          </w:tcPr>
          <w:p w14:paraId="13ADC60D"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禁忌物</w:t>
            </w:r>
          </w:p>
        </w:tc>
        <w:tc>
          <w:tcPr>
            <w:tcW w:w="7291" w:type="dxa"/>
            <w:gridSpan w:val="5"/>
            <w:vAlign w:val="center"/>
          </w:tcPr>
          <w:p w14:paraId="0C93A729"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宋体"/>
                <w:bCs/>
                <w:kern w:val="0"/>
                <w:sz w:val="21"/>
                <w:szCs w:val="21"/>
                <w14:ligatures w14:val="none"/>
              </w:rPr>
              <w:t>易燃或可燃物、活性金属粉末、乙炔。</w:t>
            </w:r>
          </w:p>
        </w:tc>
      </w:tr>
      <w:tr w:rsidR="00640480" w:rsidRPr="00640480" w14:paraId="14A6D84F" w14:textId="77777777" w:rsidTr="00640480">
        <w:trPr>
          <w:trHeight w:val="965"/>
          <w:jc w:val="center"/>
        </w:trPr>
        <w:tc>
          <w:tcPr>
            <w:tcW w:w="662" w:type="dxa"/>
            <w:vMerge/>
            <w:vAlign w:val="center"/>
          </w:tcPr>
          <w:p w14:paraId="36C13641"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1221" w:type="dxa"/>
            <w:vAlign w:val="center"/>
          </w:tcPr>
          <w:p w14:paraId="2D4B3BE6"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灭火方法</w:t>
            </w:r>
          </w:p>
        </w:tc>
        <w:tc>
          <w:tcPr>
            <w:tcW w:w="7291" w:type="dxa"/>
            <w:gridSpan w:val="5"/>
            <w:vAlign w:val="center"/>
          </w:tcPr>
          <w:p w14:paraId="3A45A9B1" w14:textId="77777777" w:rsidR="00640480" w:rsidRPr="00640480" w:rsidRDefault="00640480" w:rsidP="00640480">
            <w:pPr>
              <w:spacing w:after="0" w:line="240" w:lineRule="auto"/>
              <w:ind w:left="412" w:hangingChars="196" w:hanging="412"/>
              <w:jc w:val="both"/>
              <w:rPr>
                <w:rFonts w:ascii="Times New Roman" w:eastAsia="宋体" w:hAnsi="Times New Roman" w:cs="宋体"/>
                <w:bCs/>
                <w:kern w:val="0"/>
                <w:sz w:val="21"/>
                <w:szCs w:val="21"/>
                <w14:ligatures w14:val="none"/>
              </w:rPr>
            </w:pPr>
            <w:r w:rsidRPr="00640480">
              <w:rPr>
                <w:rFonts w:ascii="Times New Roman" w:eastAsia="宋体" w:hAnsi="Times New Roman" w:cs="宋体"/>
                <w:bCs/>
                <w:kern w:val="0"/>
                <w:sz w:val="21"/>
                <w:szCs w:val="21"/>
                <w14:ligatures w14:val="none"/>
              </w:rPr>
              <w:t>用水保持容器冷却，以防受热爆炸，急剧助长火势。迅速切断气源，用水喷淋保</w:t>
            </w:r>
          </w:p>
          <w:p w14:paraId="1D8BBB8D" w14:textId="77777777" w:rsidR="00640480" w:rsidRPr="00640480" w:rsidRDefault="00640480" w:rsidP="00640480">
            <w:pPr>
              <w:spacing w:after="0" w:line="240" w:lineRule="auto"/>
              <w:ind w:left="412" w:hangingChars="196" w:hanging="412"/>
              <w:jc w:val="both"/>
              <w:rPr>
                <w:rFonts w:ascii="Times New Roman" w:eastAsia="宋体" w:hAnsi="Times New Roman" w:cs="Times New Roman"/>
                <w:bCs/>
                <w:sz w:val="21"/>
                <w:szCs w:val="21"/>
                <w14:ligatures w14:val="none"/>
              </w:rPr>
            </w:pPr>
            <w:r w:rsidRPr="00640480">
              <w:rPr>
                <w:rFonts w:ascii="Times New Roman" w:eastAsia="宋体" w:hAnsi="Times New Roman" w:cs="宋体"/>
                <w:bCs/>
                <w:kern w:val="0"/>
                <w:sz w:val="21"/>
                <w:szCs w:val="21"/>
                <w14:ligatures w14:val="none"/>
              </w:rPr>
              <w:t>护切断气源的人员，然后根据着火原因选择适当灭火剂灭火。</w:t>
            </w:r>
          </w:p>
        </w:tc>
      </w:tr>
      <w:tr w:rsidR="00640480" w:rsidRPr="00640480" w14:paraId="3666FF34" w14:textId="77777777" w:rsidTr="00640480">
        <w:trPr>
          <w:jc w:val="center"/>
        </w:trPr>
        <w:tc>
          <w:tcPr>
            <w:tcW w:w="662" w:type="dxa"/>
            <w:vAlign w:val="center"/>
          </w:tcPr>
          <w:p w14:paraId="5FC4F822"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泄</w:t>
            </w:r>
          </w:p>
          <w:p w14:paraId="22701B5A"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漏</w:t>
            </w:r>
          </w:p>
          <w:p w14:paraId="41D60DDB"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处</w:t>
            </w:r>
          </w:p>
          <w:p w14:paraId="4BDE734F"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理</w:t>
            </w:r>
          </w:p>
        </w:tc>
        <w:tc>
          <w:tcPr>
            <w:tcW w:w="8512" w:type="dxa"/>
            <w:gridSpan w:val="6"/>
            <w:vAlign w:val="center"/>
          </w:tcPr>
          <w:p w14:paraId="2FFA74FE"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宋体"/>
                <w:bCs/>
                <w:kern w:val="0"/>
                <w:sz w:val="21"/>
                <w:szCs w:val="21"/>
                <w14:ligatures w14:val="none"/>
              </w:rPr>
              <w:t>迅速撤离泄漏污染区人员至上风处，并进行隔离，严格限制出入。切断火源。建议应急处理人员戴自给正压式呼吸器，穿一般作业工作服。避免与可燃物或易燃物接触。尽可能切断泄漏源。合理通风，加速扩散。漏气容器要妥善处理，修复、检验后再用。</w:t>
            </w:r>
          </w:p>
        </w:tc>
      </w:tr>
      <w:tr w:rsidR="00640480" w:rsidRPr="00640480" w14:paraId="7EBD12A2" w14:textId="77777777" w:rsidTr="00640480">
        <w:trPr>
          <w:jc w:val="center"/>
        </w:trPr>
        <w:tc>
          <w:tcPr>
            <w:tcW w:w="662" w:type="dxa"/>
            <w:vMerge w:val="restart"/>
            <w:vAlign w:val="center"/>
          </w:tcPr>
          <w:p w14:paraId="285939F2"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防</w:t>
            </w:r>
          </w:p>
          <w:p w14:paraId="0210BA68"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护</w:t>
            </w:r>
          </w:p>
          <w:p w14:paraId="56CBD1D1"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措</w:t>
            </w:r>
          </w:p>
          <w:p w14:paraId="643D14F2"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施</w:t>
            </w:r>
          </w:p>
        </w:tc>
        <w:tc>
          <w:tcPr>
            <w:tcW w:w="8512" w:type="dxa"/>
            <w:gridSpan w:val="6"/>
            <w:vAlign w:val="center"/>
          </w:tcPr>
          <w:p w14:paraId="1659667A" w14:textId="77777777" w:rsidR="00640480" w:rsidRPr="00640480" w:rsidRDefault="00640480" w:rsidP="00640480">
            <w:pPr>
              <w:spacing w:after="0" w:line="240" w:lineRule="auto"/>
              <w:ind w:left="412" w:hangingChars="196" w:hanging="412"/>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呼吸系统防护：</w:t>
            </w:r>
            <w:r w:rsidRPr="00640480">
              <w:rPr>
                <w:rFonts w:ascii="Times New Roman" w:eastAsia="宋体" w:hAnsi="Times New Roman" w:cs="宋体"/>
                <w:bCs/>
                <w:kern w:val="0"/>
                <w:sz w:val="21"/>
                <w:szCs w:val="21"/>
                <w14:ligatures w14:val="none"/>
              </w:rPr>
              <w:t>一般不需特殊防护</w:t>
            </w:r>
          </w:p>
        </w:tc>
      </w:tr>
      <w:tr w:rsidR="00640480" w:rsidRPr="00640480" w14:paraId="27D6C483" w14:textId="77777777" w:rsidTr="00640480">
        <w:trPr>
          <w:jc w:val="center"/>
        </w:trPr>
        <w:tc>
          <w:tcPr>
            <w:tcW w:w="662" w:type="dxa"/>
            <w:vMerge/>
            <w:vAlign w:val="center"/>
          </w:tcPr>
          <w:p w14:paraId="3680D986"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0825A926" w14:textId="77777777" w:rsidR="00640480" w:rsidRPr="00640480" w:rsidRDefault="00640480" w:rsidP="00640480">
            <w:pPr>
              <w:spacing w:after="0" w:line="240" w:lineRule="auto"/>
              <w:ind w:left="412" w:hangingChars="196" w:hanging="412"/>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眼睛防护：</w:t>
            </w:r>
            <w:r w:rsidRPr="00640480">
              <w:rPr>
                <w:rFonts w:ascii="Times New Roman" w:eastAsia="宋体" w:hAnsi="Times New Roman" w:cs="宋体"/>
                <w:bCs/>
                <w:kern w:val="0"/>
                <w:sz w:val="21"/>
                <w:szCs w:val="21"/>
                <w14:ligatures w14:val="none"/>
              </w:rPr>
              <w:t>一般不需特殊防护</w:t>
            </w:r>
          </w:p>
        </w:tc>
      </w:tr>
      <w:tr w:rsidR="00640480" w:rsidRPr="00640480" w14:paraId="06CB4F66" w14:textId="77777777" w:rsidTr="00640480">
        <w:trPr>
          <w:jc w:val="center"/>
        </w:trPr>
        <w:tc>
          <w:tcPr>
            <w:tcW w:w="662" w:type="dxa"/>
            <w:vMerge/>
            <w:vAlign w:val="center"/>
          </w:tcPr>
          <w:p w14:paraId="753DA7C9"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595AADD3"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手部防护：</w:t>
            </w:r>
            <w:r w:rsidRPr="00640480">
              <w:rPr>
                <w:rFonts w:ascii="Times New Roman" w:eastAsia="宋体" w:hAnsi="Times New Roman" w:cs="宋体"/>
                <w:bCs/>
                <w:kern w:val="0"/>
                <w:sz w:val="21"/>
                <w:szCs w:val="21"/>
                <w14:ligatures w14:val="none"/>
              </w:rPr>
              <w:t>戴一般作业防护手套</w:t>
            </w:r>
          </w:p>
        </w:tc>
      </w:tr>
      <w:tr w:rsidR="00640480" w:rsidRPr="00640480" w14:paraId="06517D63" w14:textId="77777777" w:rsidTr="00640480">
        <w:trPr>
          <w:jc w:val="center"/>
        </w:trPr>
        <w:tc>
          <w:tcPr>
            <w:tcW w:w="662" w:type="dxa"/>
            <w:vMerge/>
            <w:vAlign w:val="center"/>
          </w:tcPr>
          <w:p w14:paraId="40B1A411"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79EFF9DD"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身体防护：</w:t>
            </w:r>
            <w:r w:rsidRPr="00640480">
              <w:rPr>
                <w:rFonts w:ascii="Times New Roman" w:eastAsia="宋体" w:hAnsi="Times New Roman" w:cs="宋体"/>
                <w:bCs/>
                <w:kern w:val="0"/>
                <w:sz w:val="21"/>
                <w:szCs w:val="21"/>
                <w14:ligatures w14:val="none"/>
              </w:rPr>
              <w:t>一般不需特殊防护</w:t>
            </w:r>
          </w:p>
        </w:tc>
      </w:tr>
      <w:tr w:rsidR="00640480" w:rsidRPr="00640480" w14:paraId="50155960" w14:textId="77777777" w:rsidTr="00640480">
        <w:trPr>
          <w:jc w:val="center"/>
        </w:trPr>
        <w:tc>
          <w:tcPr>
            <w:tcW w:w="662" w:type="dxa"/>
            <w:vMerge/>
            <w:vAlign w:val="center"/>
          </w:tcPr>
          <w:p w14:paraId="7F43FA3B"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6DE39D45" w14:textId="6238D93C"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其它</w:t>
            </w:r>
            <w:r w:rsidRPr="00640480">
              <w:rPr>
                <w:rFonts w:ascii="Times New Roman" w:eastAsia="宋体" w:hAnsi="Times New Roman" w:cs="Times New Roman"/>
                <w:bCs/>
                <w:sz w:val="21"/>
                <w:szCs w:val="21"/>
                <w14:ligatures w14:val="none"/>
              </w:rPr>
              <w:t>:</w:t>
            </w:r>
            <w:r w:rsidRPr="00640480">
              <w:rPr>
                <w:rFonts w:ascii="Times New Roman" w:eastAsia="宋体" w:hAnsi="Times New Roman" w:cs="宋体"/>
                <w:bCs/>
                <w:kern w:val="0"/>
                <w:sz w:val="21"/>
                <w:szCs w:val="21"/>
                <w14:ligatures w14:val="none"/>
              </w:rPr>
              <w:t>避免高浓度吸入。</w:t>
            </w:r>
          </w:p>
        </w:tc>
      </w:tr>
      <w:tr w:rsidR="00640480" w:rsidRPr="00640480" w14:paraId="60229449" w14:textId="77777777" w:rsidTr="00640480">
        <w:trPr>
          <w:jc w:val="center"/>
        </w:trPr>
        <w:tc>
          <w:tcPr>
            <w:tcW w:w="662" w:type="dxa"/>
            <w:vAlign w:val="center"/>
          </w:tcPr>
          <w:p w14:paraId="5E1294B6"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运</w:t>
            </w:r>
          </w:p>
          <w:p w14:paraId="09DFE5FC"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输</w:t>
            </w:r>
          </w:p>
        </w:tc>
        <w:tc>
          <w:tcPr>
            <w:tcW w:w="8512" w:type="dxa"/>
            <w:gridSpan w:val="6"/>
            <w:vAlign w:val="center"/>
          </w:tcPr>
          <w:p w14:paraId="6D869C2E"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宋体"/>
                <w:bCs/>
                <w:kern w:val="0"/>
                <w:sz w:val="21"/>
                <w:szCs w:val="21"/>
                <w14:ligatures w14:val="none"/>
              </w:rPr>
              <w:t>氧气钢瓶不得沾污油脂。采用刚瓶运输时必须戴好钢瓶上的安全帽。钢瓶一般平放，并应将瓶口朝同一方向，不可交叉；高度不得超过车辆的防护栏板，并用三角木垫卡牢，防止滚动。严禁与易燃物或可燃物、活性金属粉末等混装混运。夏季应早晚运输，防止日光曝晒。铁路运输时要禁止溜放。</w:t>
            </w:r>
          </w:p>
        </w:tc>
      </w:tr>
      <w:tr w:rsidR="00640480" w:rsidRPr="00640480" w14:paraId="31609F58" w14:textId="77777777" w:rsidTr="00640480">
        <w:trPr>
          <w:trHeight w:val="322"/>
          <w:jc w:val="center"/>
        </w:trPr>
        <w:tc>
          <w:tcPr>
            <w:tcW w:w="662" w:type="dxa"/>
            <w:vMerge w:val="restart"/>
            <w:vAlign w:val="center"/>
          </w:tcPr>
          <w:p w14:paraId="299F8CDD"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储</w:t>
            </w:r>
          </w:p>
          <w:p w14:paraId="68EBB3AE" w14:textId="77777777" w:rsidR="00640480" w:rsidRPr="00640480" w:rsidRDefault="00640480" w:rsidP="00640480">
            <w:pPr>
              <w:spacing w:after="0" w:line="240" w:lineRule="auto"/>
              <w:jc w:val="center"/>
              <w:rPr>
                <w:rFonts w:ascii="Times New Roman" w:eastAsia="宋体" w:hAnsi="Times New Roman" w:cs="Times New Roman"/>
                <w:bCs/>
                <w:sz w:val="21"/>
                <w:szCs w:val="21"/>
                <w14:ligatures w14:val="none"/>
              </w:rPr>
            </w:pPr>
            <w:r w:rsidRPr="00640480">
              <w:rPr>
                <w:rFonts w:ascii="Times New Roman" w:eastAsia="宋体" w:hAnsi="Times New Roman" w:cs="Times New Roman"/>
                <w:bCs/>
                <w:sz w:val="21"/>
                <w:szCs w:val="21"/>
                <w14:ligatures w14:val="none"/>
              </w:rPr>
              <w:t>存</w:t>
            </w:r>
          </w:p>
        </w:tc>
        <w:tc>
          <w:tcPr>
            <w:tcW w:w="8512" w:type="dxa"/>
            <w:gridSpan w:val="6"/>
            <w:vMerge w:val="restart"/>
            <w:vAlign w:val="center"/>
          </w:tcPr>
          <w:p w14:paraId="3558F94C"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r w:rsidRPr="00640480">
              <w:rPr>
                <w:rFonts w:ascii="Times New Roman" w:eastAsia="宋体" w:hAnsi="Times New Roman" w:cs="宋体"/>
                <w:bCs/>
                <w:kern w:val="0"/>
                <w:sz w:val="21"/>
                <w:szCs w:val="21"/>
                <w14:ligatures w14:val="none"/>
              </w:rPr>
              <w:t>储存于阴凉、通风的库房。远离火种、热源。库温不宜超过</w:t>
            </w:r>
            <w:r w:rsidRPr="00640480">
              <w:rPr>
                <w:rFonts w:ascii="Times New Roman" w:eastAsia="宋体" w:hAnsi="Times New Roman" w:cs="宋体"/>
                <w:bCs/>
                <w:kern w:val="0"/>
                <w:sz w:val="21"/>
                <w:szCs w:val="21"/>
                <w14:ligatures w14:val="none"/>
              </w:rPr>
              <w:t>30℃</w:t>
            </w:r>
            <w:r w:rsidRPr="00640480">
              <w:rPr>
                <w:rFonts w:ascii="Times New Roman" w:eastAsia="宋体" w:hAnsi="Times New Roman" w:cs="宋体"/>
                <w:bCs/>
                <w:kern w:val="0"/>
                <w:sz w:val="21"/>
                <w:szCs w:val="21"/>
                <w14:ligatures w14:val="none"/>
              </w:rPr>
              <w:t>。应与易（可）燃物、活性金属粉末等分开存放，切忌混储。储区应备有泄漏应急处理设备。</w:t>
            </w:r>
          </w:p>
        </w:tc>
      </w:tr>
      <w:tr w:rsidR="00640480" w:rsidRPr="00640480" w14:paraId="083FAC25" w14:textId="77777777" w:rsidTr="00640480">
        <w:trPr>
          <w:trHeight w:val="322"/>
          <w:jc w:val="center"/>
        </w:trPr>
        <w:tc>
          <w:tcPr>
            <w:tcW w:w="662" w:type="dxa"/>
            <w:vMerge/>
            <w:vAlign w:val="center"/>
          </w:tcPr>
          <w:p w14:paraId="62CDB86D"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8512" w:type="dxa"/>
            <w:gridSpan w:val="6"/>
            <w:vMerge/>
            <w:vAlign w:val="center"/>
          </w:tcPr>
          <w:p w14:paraId="0929160D"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r>
      <w:tr w:rsidR="00640480" w:rsidRPr="00640480" w14:paraId="4F557E17" w14:textId="77777777" w:rsidTr="00640480">
        <w:trPr>
          <w:trHeight w:val="322"/>
          <w:jc w:val="center"/>
        </w:trPr>
        <w:tc>
          <w:tcPr>
            <w:tcW w:w="662" w:type="dxa"/>
            <w:vMerge/>
            <w:vAlign w:val="center"/>
          </w:tcPr>
          <w:p w14:paraId="0DBBBC7E"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c>
          <w:tcPr>
            <w:tcW w:w="8512" w:type="dxa"/>
            <w:gridSpan w:val="6"/>
            <w:vMerge/>
            <w:vAlign w:val="center"/>
          </w:tcPr>
          <w:p w14:paraId="763AF853" w14:textId="77777777" w:rsidR="00640480" w:rsidRPr="00640480" w:rsidRDefault="00640480" w:rsidP="00640480">
            <w:pPr>
              <w:spacing w:after="0" w:line="240" w:lineRule="auto"/>
              <w:jc w:val="both"/>
              <w:rPr>
                <w:rFonts w:ascii="Times New Roman" w:eastAsia="宋体" w:hAnsi="Times New Roman" w:cs="Times New Roman"/>
                <w:bCs/>
                <w:sz w:val="21"/>
                <w:szCs w:val="21"/>
                <w14:ligatures w14:val="none"/>
              </w:rPr>
            </w:pPr>
          </w:p>
        </w:tc>
      </w:tr>
    </w:tbl>
    <w:p w14:paraId="7516E560" w14:textId="77777777" w:rsidR="00640480" w:rsidRPr="00640480" w:rsidRDefault="00640480" w:rsidP="00063AE2">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40480">
        <w:rPr>
          <w:rFonts w:ascii="Times New Roman" w:eastAsia="黑体" w:hAnsi="Times New Roman" w:cs="Times New Roman"/>
          <w:b/>
          <w:sz w:val="28"/>
          <w:szCs w:val="32"/>
          <w14:ligatures w14:val="none"/>
        </w:rPr>
        <w:lastRenderedPageBreak/>
        <w:t>3.1.</w:t>
      </w:r>
      <w:r w:rsidRPr="00640480">
        <w:rPr>
          <w:rFonts w:ascii="Times New Roman" w:eastAsia="黑体" w:hAnsi="Times New Roman" w:cs="Times New Roman" w:hint="eastAsia"/>
          <w:b/>
          <w:sz w:val="28"/>
          <w:szCs w:val="32"/>
          <w14:ligatures w14:val="none"/>
        </w:rPr>
        <w:t>2</w:t>
      </w:r>
      <w:r w:rsidRPr="00640480">
        <w:rPr>
          <w:rFonts w:ascii="Times New Roman" w:eastAsia="黑体" w:hAnsi="Times New Roman" w:cs="Times New Roman" w:hint="eastAsia"/>
          <w:b/>
          <w:sz w:val="28"/>
          <w:szCs w:val="32"/>
          <w14:ligatures w14:val="none"/>
        </w:rPr>
        <w:t>氩</w:t>
      </w:r>
    </w:p>
    <w:p w14:paraId="0A6A9CD9" w14:textId="08EEF8D3" w:rsidR="00640480" w:rsidRPr="00640480" w:rsidRDefault="00640480" w:rsidP="00640480">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640480">
        <w:rPr>
          <w:rFonts w:ascii="Times New Roman" w:eastAsia="黑体" w:hAnsi="Times New Roman" w:cs="Times New Roman"/>
          <w:sz w:val="24"/>
          <w14:ligatures w14:val="none"/>
        </w:rPr>
        <w:t>表</w:t>
      </w:r>
      <w:r w:rsidRPr="00640480">
        <w:rPr>
          <w:rFonts w:ascii="Times New Roman" w:eastAsia="黑体" w:hAnsi="Times New Roman" w:cs="Times New Roman" w:hint="eastAsia"/>
          <w:sz w:val="24"/>
          <w14:ligatures w14:val="none"/>
        </w:rPr>
        <w:t>3.1</w:t>
      </w:r>
      <w:r w:rsidRPr="00640480">
        <w:rPr>
          <w:rFonts w:ascii="Times New Roman" w:eastAsia="黑体" w:hAnsi="Times New Roman" w:cs="Times New Roman"/>
          <w:sz w:val="24"/>
          <w14:ligatures w14:val="none"/>
        </w:rPr>
        <w:t>-</w:t>
      </w:r>
      <w:r w:rsidRPr="00640480">
        <w:rPr>
          <w:rFonts w:ascii="Times New Roman" w:eastAsia="黑体" w:hAnsi="Times New Roman" w:cs="Times New Roman" w:hint="eastAsia"/>
          <w:sz w:val="24"/>
          <w14:ligatures w14:val="none"/>
        </w:rPr>
        <w:t>3</w:t>
      </w:r>
      <w:r>
        <w:rPr>
          <w:rFonts w:ascii="Times New Roman" w:eastAsia="黑体" w:hAnsi="Times New Roman" w:cs="Times New Roman" w:hint="eastAsia"/>
          <w:sz w:val="24"/>
          <w14:ligatures w14:val="none"/>
        </w:rPr>
        <w:t xml:space="preserve">  </w:t>
      </w:r>
      <w:r w:rsidRPr="00640480">
        <w:rPr>
          <w:rFonts w:ascii="Times New Roman" w:eastAsia="黑体" w:hAnsi="Times New Roman" w:cs="Times New Roman" w:hint="eastAsia"/>
          <w:sz w:val="24"/>
          <w14:ligatures w14:val="none"/>
        </w:rPr>
        <w:t>氩理化特性表</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
        <w:gridCol w:w="1233"/>
        <w:gridCol w:w="1980"/>
        <w:gridCol w:w="725"/>
        <w:gridCol w:w="335"/>
        <w:gridCol w:w="1122"/>
        <w:gridCol w:w="3209"/>
      </w:tblGrid>
      <w:tr w:rsidR="00640480" w:rsidRPr="00640480" w14:paraId="4C4E67B7" w14:textId="77777777" w:rsidTr="000553C6">
        <w:trPr>
          <w:cantSplit/>
          <w:jc w:val="center"/>
        </w:trPr>
        <w:tc>
          <w:tcPr>
            <w:tcW w:w="4606" w:type="dxa"/>
            <w:gridSpan w:val="4"/>
            <w:vAlign w:val="center"/>
          </w:tcPr>
          <w:p w14:paraId="370FE5CF"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中文名称：氩；氩气</w:t>
            </w:r>
          </w:p>
        </w:tc>
        <w:tc>
          <w:tcPr>
            <w:tcW w:w="4666" w:type="dxa"/>
            <w:gridSpan w:val="3"/>
            <w:vAlign w:val="center"/>
          </w:tcPr>
          <w:p w14:paraId="77EFF9C8" w14:textId="312B747A"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英文名称：</w:t>
            </w:r>
            <w:r w:rsidRPr="00640480">
              <w:rPr>
                <w:rFonts w:ascii="Times New Roman" w:eastAsia="宋体" w:hAnsi="Times New Roman" w:cs="宋体" w:hint="eastAsia"/>
                <w:bCs/>
                <w:sz w:val="21"/>
                <w:szCs w:val="21"/>
                <w14:ligatures w14:val="none"/>
              </w:rPr>
              <w:t>Argon</w:t>
            </w:r>
          </w:p>
        </w:tc>
      </w:tr>
      <w:tr w:rsidR="00640480" w:rsidRPr="00640480" w14:paraId="55B1FA29" w14:textId="77777777" w:rsidTr="000553C6">
        <w:trPr>
          <w:cantSplit/>
          <w:jc w:val="center"/>
        </w:trPr>
        <w:tc>
          <w:tcPr>
            <w:tcW w:w="4606" w:type="dxa"/>
            <w:gridSpan w:val="4"/>
            <w:vAlign w:val="center"/>
          </w:tcPr>
          <w:p w14:paraId="76EDAD45"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分子式：</w:t>
            </w:r>
            <w:r w:rsidRPr="00640480">
              <w:rPr>
                <w:rFonts w:ascii="Times New Roman" w:eastAsia="宋体" w:hAnsi="Times New Roman" w:cs="宋体" w:hint="eastAsia"/>
                <w:bCs/>
                <w:sz w:val="21"/>
                <w:szCs w:val="21"/>
                <w14:ligatures w14:val="none"/>
              </w:rPr>
              <w:t>Ar</w:t>
            </w:r>
          </w:p>
        </w:tc>
        <w:tc>
          <w:tcPr>
            <w:tcW w:w="4666" w:type="dxa"/>
            <w:gridSpan w:val="3"/>
            <w:vAlign w:val="center"/>
          </w:tcPr>
          <w:p w14:paraId="171D2F73" w14:textId="50ABFF01"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分子量：</w:t>
            </w:r>
            <w:r w:rsidRPr="00640480">
              <w:rPr>
                <w:rFonts w:ascii="Times New Roman" w:eastAsia="宋体" w:hAnsi="Times New Roman" w:cs="宋体" w:hint="eastAsia"/>
                <w:bCs/>
                <w:sz w:val="21"/>
                <w:szCs w:val="21"/>
                <w14:ligatures w14:val="none"/>
              </w:rPr>
              <w:t>39.95</w:t>
            </w:r>
          </w:p>
        </w:tc>
      </w:tr>
      <w:tr w:rsidR="00640480" w:rsidRPr="00640480" w14:paraId="17CB38F9" w14:textId="77777777" w:rsidTr="000553C6">
        <w:trPr>
          <w:cantSplit/>
          <w:jc w:val="center"/>
        </w:trPr>
        <w:tc>
          <w:tcPr>
            <w:tcW w:w="4606" w:type="dxa"/>
            <w:gridSpan w:val="4"/>
            <w:vAlign w:val="center"/>
          </w:tcPr>
          <w:p w14:paraId="27D6D741" w14:textId="723DFAFD" w:rsidR="00640480" w:rsidRPr="00640480" w:rsidRDefault="00640480" w:rsidP="00640480">
            <w:pPr>
              <w:spacing w:after="0" w:line="240" w:lineRule="auto"/>
              <w:ind w:left="32"/>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危编号：</w:t>
            </w:r>
            <w:r w:rsidRPr="00640480">
              <w:rPr>
                <w:rFonts w:ascii="Times New Roman" w:eastAsia="宋体" w:hAnsi="Times New Roman" w:cs="宋体" w:hint="eastAsia"/>
                <w:bCs/>
                <w:sz w:val="21"/>
                <w:szCs w:val="21"/>
                <w14:ligatures w14:val="none"/>
              </w:rPr>
              <w:t>22011</w:t>
            </w:r>
          </w:p>
        </w:tc>
        <w:tc>
          <w:tcPr>
            <w:tcW w:w="4666" w:type="dxa"/>
            <w:gridSpan w:val="3"/>
            <w:vAlign w:val="center"/>
          </w:tcPr>
          <w:p w14:paraId="780CA2B7" w14:textId="031A9238"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CAS</w:t>
            </w:r>
            <w:r w:rsidRPr="00640480">
              <w:rPr>
                <w:rFonts w:ascii="Times New Roman" w:eastAsia="宋体" w:hAnsi="Times New Roman" w:cs="宋体" w:hint="eastAsia"/>
                <w:bCs/>
                <w:sz w:val="21"/>
                <w:szCs w:val="21"/>
                <w14:ligatures w14:val="none"/>
              </w:rPr>
              <w:t>号：</w:t>
            </w:r>
            <w:r w:rsidRPr="00640480">
              <w:rPr>
                <w:rFonts w:ascii="Times New Roman" w:eastAsia="宋体" w:hAnsi="Times New Roman" w:cs="宋体" w:hint="eastAsia"/>
                <w:bCs/>
                <w:sz w:val="21"/>
                <w:szCs w:val="21"/>
                <w14:ligatures w14:val="none"/>
              </w:rPr>
              <w:t>7440-37-1</w:t>
            </w:r>
          </w:p>
        </w:tc>
      </w:tr>
      <w:tr w:rsidR="00640480" w:rsidRPr="00640480" w14:paraId="47772CF6" w14:textId="77777777" w:rsidTr="000553C6">
        <w:trPr>
          <w:cantSplit/>
          <w:jc w:val="center"/>
        </w:trPr>
        <w:tc>
          <w:tcPr>
            <w:tcW w:w="668" w:type="dxa"/>
            <w:vMerge w:val="restart"/>
            <w:vAlign w:val="center"/>
          </w:tcPr>
          <w:p w14:paraId="6A5570E9"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理</w:t>
            </w:r>
          </w:p>
          <w:p w14:paraId="6AD98D48"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化</w:t>
            </w:r>
          </w:p>
          <w:p w14:paraId="370DFFEA"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性</w:t>
            </w:r>
          </w:p>
          <w:p w14:paraId="2F1F781E"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质</w:t>
            </w:r>
          </w:p>
        </w:tc>
        <w:tc>
          <w:tcPr>
            <w:tcW w:w="8604" w:type="dxa"/>
            <w:gridSpan w:val="6"/>
            <w:vAlign w:val="center"/>
          </w:tcPr>
          <w:p w14:paraId="654FF502"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外观与性状：无色无臭的惰性气体。</w:t>
            </w:r>
          </w:p>
        </w:tc>
      </w:tr>
      <w:tr w:rsidR="00640480" w:rsidRPr="00640480" w14:paraId="1A0AE382" w14:textId="77777777" w:rsidTr="000553C6">
        <w:trPr>
          <w:cantSplit/>
          <w:jc w:val="center"/>
        </w:trPr>
        <w:tc>
          <w:tcPr>
            <w:tcW w:w="668" w:type="dxa"/>
            <w:vMerge/>
            <w:vAlign w:val="center"/>
          </w:tcPr>
          <w:p w14:paraId="4204AE09"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3213" w:type="dxa"/>
            <w:gridSpan w:val="2"/>
            <w:vAlign w:val="center"/>
          </w:tcPr>
          <w:p w14:paraId="489572D9"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熔点（℃）：</w:t>
            </w:r>
            <w:r w:rsidRPr="00640480">
              <w:rPr>
                <w:rFonts w:ascii="Times New Roman" w:eastAsia="宋体" w:hAnsi="Times New Roman" w:cs="宋体" w:hint="eastAsia"/>
                <w:bCs/>
                <w:sz w:val="21"/>
                <w:szCs w:val="21"/>
                <w14:ligatures w14:val="none"/>
              </w:rPr>
              <w:t>-189</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2</w:t>
            </w:r>
          </w:p>
        </w:tc>
        <w:tc>
          <w:tcPr>
            <w:tcW w:w="2182" w:type="dxa"/>
            <w:gridSpan w:val="3"/>
            <w:vAlign w:val="center"/>
          </w:tcPr>
          <w:p w14:paraId="2863D808"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沸点（℃）：</w:t>
            </w:r>
            <w:r w:rsidRPr="00640480">
              <w:rPr>
                <w:rFonts w:ascii="Times New Roman" w:eastAsia="宋体" w:hAnsi="Times New Roman" w:cs="宋体" w:hint="eastAsia"/>
                <w:bCs/>
                <w:sz w:val="21"/>
                <w:szCs w:val="21"/>
                <w14:ligatures w14:val="none"/>
              </w:rPr>
              <w:t>-185</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7</w:t>
            </w:r>
          </w:p>
        </w:tc>
        <w:tc>
          <w:tcPr>
            <w:tcW w:w="3209" w:type="dxa"/>
            <w:vAlign w:val="center"/>
          </w:tcPr>
          <w:p w14:paraId="196385A6"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自燃点（℃）：</w:t>
            </w:r>
          </w:p>
        </w:tc>
      </w:tr>
      <w:tr w:rsidR="00640480" w:rsidRPr="00640480" w14:paraId="119740B6" w14:textId="77777777" w:rsidTr="000553C6">
        <w:trPr>
          <w:cantSplit/>
          <w:jc w:val="center"/>
        </w:trPr>
        <w:tc>
          <w:tcPr>
            <w:tcW w:w="668" w:type="dxa"/>
            <w:vMerge/>
            <w:vAlign w:val="center"/>
          </w:tcPr>
          <w:p w14:paraId="2EC6C087"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4273" w:type="dxa"/>
            <w:gridSpan w:val="4"/>
            <w:vAlign w:val="center"/>
          </w:tcPr>
          <w:p w14:paraId="19D4CDC4"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相对密度（空气</w:t>
            </w:r>
            <w:r w:rsidRPr="00640480">
              <w:rPr>
                <w:rFonts w:ascii="Times New Roman" w:eastAsia="宋体" w:hAnsi="Times New Roman" w:cs="宋体" w:hint="eastAsia"/>
                <w:bCs/>
                <w:sz w:val="21"/>
                <w:szCs w:val="21"/>
                <w14:ligatures w14:val="none"/>
              </w:rPr>
              <w:t>=1</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1</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38  </w:t>
            </w:r>
          </w:p>
        </w:tc>
        <w:tc>
          <w:tcPr>
            <w:tcW w:w="4331" w:type="dxa"/>
            <w:gridSpan w:val="2"/>
            <w:vAlign w:val="center"/>
          </w:tcPr>
          <w:p w14:paraId="13E6A010"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相对密度（水</w:t>
            </w:r>
            <w:r w:rsidRPr="00640480">
              <w:rPr>
                <w:rFonts w:ascii="Times New Roman" w:eastAsia="宋体" w:hAnsi="Times New Roman" w:cs="宋体" w:hint="eastAsia"/>
                <w:bCs/>
                <w:sz w:val="21"/>
                <w:szCs w:val="21"/>
                <w14:ligatures w14:val="none"/>
              </w:rPr>
              <w:t>=1</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1</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40</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-186</w:t>
            </w:r>
            <w:r w:rsidRPr="00640480">
              <w:rPr>
                <w:rFonts w:ascii="Times New Roman" w:eastAsia="宋体" w:hAnsi="Times New Roman" w:cs="宋体" w:hint="eastAsia"/>
                <w:bCs/>
                <w:sz w:val="21"/>
                <w:szCs w:val="21"/>
                <w14:ligatures w14:val="none"/>
              </w:rPr>
              <w:t>℃</w:t>
            </w:r>
          </w:p>
        </w:tc>
      </w:tr>
      <w:tr w:rsidR="00640480" w:rsidRPr="00640480" w14:paraId="49642E1E" w14:textId="77777777" w:rsidTr="000553C6">
        <w:trPr>
          <w:cantSplit/>
          <w:jc w:val="center"/>
        </w:trPr>
        <w:tc>
          <w:tcPr>
            <w:tcW w:w="668" w:type="dxa"/>
            <w:vMerge/>
            <w:vAlign w:val="center"/>
          </w:tcPr>
          <w:p w14:paraId="729A30C0"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8604" w:type="dxa"/>
            <w:gridSpan w:val="6"/>
            <w:vAlign w:val="center"/>
          </w:tcPr>
          <w:p w14:paraId="204D1D27" w14:textId="77777777" w:rsidR="00640480" w:rsidRPr="00640480" w:rsidRDefault="00640480" w:rsidP="00640480">
            <w:pPr>
              <w:autoSpaceDE w:val="0"/>
              <w:autoSpaceDN w:val="0"/>
              <w:adjustRightIn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溶解性：微溶于水。</w:t>
            </w:r>
          </w:p>
        </w:tc>
      </w:tr>
      <w:tr w:rsidR="00640480" w:rsidRPr="00640480" w14:paraId="31DC338A" w14:textId="77777777" w:rsidTr="000553C6">
        <w:trPr>
          <w:cantSplit/>
          <w:jc w:val="center"/>
        </w:trPr>
        <w:tc>
          <w:tcPr>
            <w:tcW w:w="668" w:type="dxa"/>
            <w:vMerge w:val="restart"/>
            <w:vAlign w:val="center"/>
          </w:tcPr>
          <w:p w14:paraId="234A23A5"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健</w:t>
            </w:r>
          </w:p>
          <w:p w14:paraId="6E46363F"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康</w:t>
            </w:r>
          </w:p>
          <w:p w14:paraId="169C0FC4"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危</w:t>
            </w:r>
          </w:p>
          <w:p w14:paraId="7C1595DC"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害</w:t>
            </w:r>
          </w:p>
        </w:tc>
        <w:tc>
          <w:tcPr>
            <w:tcW w:w="1233" w:type="dxa"/>
            <w:vAlign w:val="center"/>
          </w:tcPr>
          <w:p w14:paraId="632319F2" w14:textId="18C312A3" w:rsidR="00640480" w:rsidRPr="00640480" w:rsidRDefault="00640480" w:rsidP="000553C6">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侵入途径</w:t>
            </w:r>
          </w:p>
        </w:tc>
        <w:tc>
          <w:tcPr>
            <w:tcW w:w="7371" w:type="dxa"/>
            <w:gridSpan w:val="5"/>
            <w:vAlign w:val="center"/>
          </w:tcPr>
          <w:p w14:paraId="54A75106"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吸入</w:t>
            </w:r>
          </w:p>
        </w:tc>
      </w:tr>
      <w:tr w:rsidR="00640480" w:rsidRPr="00640480" w14:paraId="46FB43E2" w14:textId="77777777" w:rsidTr="000553C6">
        <w:trPr>
          <w:cantSplit/>
          <w:trHeight w:val="1208"/>
          <w:jc w:val="center"/>
        </w:trPr>
        <w:tc>
          <w:tcPr>
            <w:tcW w:w="668" w:type="dxa"/>
            <w:vMerge/>
            <w:vAlign w:val="center"/>
          </w:tcPr>
          <w:p w14:paraId="67B1FF3C"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1233" w:type="dxa"/>
            <w:vAlign w:val="center"/>
          </w:tcPr>
          <w:p w14:paraId="3299934A" w14:textId="77777777" w:rsidR="00640480" w:rsidRPr="00640480" w:rsidRDefault="00640480" w:rsidP="000553C6">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健康危害</w:t>
            </w:r>
          </w:p>
        </w:tc>
        <w:tc>
          <w:tcPr>
            <w:tcW w:w="7371" w:type="dxa"/>
            <w:gridSpan w:val="5"/>
            <w:vAlign w:val="center"/>
          </w:tcPr>
          <w:p w14:paraId="48B44657" w14:textId="312A436C"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普通大气压下无毒。高浓度时，使氧分压降低而发生窒息。氩浓度达</w:t>
            </w:r>
            <w:r w:rsidRPr="00640480">
              <w:rPr>
                <w:rFonts w:ascii="Times New Roman" w:eastAsia="宋体" w:hAnsi="Times New Roman" w:cs="宋体" w:hint="eastAsia"/>
                <w:bCs/>
                <w:sz w:val="21"/>
                <w:szCs w:val="21"/>
                <w14:ligatures w14:val="none"/>
              </w:rPr>
              <w:t>50%</w:t>
            </w:r>
            <w:r w:rsidRPr="00640480">
              <w:rPr>
                <w:rFonts w:ascii="Times New Roman" w:eastAsia="宋体" w:hAnsi="Times New Roman" w:cs="宋体" w:hint="eastAsia"/>
                <w:bCs/>
                <w:sz w:val="21"/>
                <w:szCs w:val="21"/>
                <w14:ligatures w14:val="none"/>
              </w:rPr>
              <w:t>以上，则引起严重症状；</w:t>
            </w:r>
            <w:r w:rsidRPr="00640480">
              <w:rPr>
                <w:rFonts w:ascii="Times New Roman" w:eastAsia="宋体" w:hAnsi="Times New Roman" w:cs="宋体" w:hint="eastAsia"/>
                <w:bCs/>
                <w:sz w:val="21"/>
                <w:szCs w:val="21"/>
                <w14:ligatures w14:val="none"/>
              </w:rPr>
              <w:t>75%</w:t>
            </w:r>
            <w:r w:rsidRPr="00640480">
              <w:rPr>
                <w:rFonts w:ascii="Times New Roman" w:eastAsia="宋体" w:hAnsi="Times New Roman" w:cs="宋体" w:hint="eastAsia"/>
                <w:bCs/>
                <w:sz w:val="21"/>
                <w:szCs w:val="21"/>
                <w14:ligatures w14:val="none"/>
              </w:rPr>
              <w:t>以上时，可在数分钟内死亡。当空气中氩浓度增高时，先呈呼吸加速，注意力不集中，共济失调。继之，疲倦乏力、烦躁不安、恶心、呕吐、昏迷、抽搐，以至死亡。液态氩可致皮肤冻伤，眼部接触可引起炎症。</w:t>
            </w:r>
          </w:p>
        </w:tc>
      </w:tr>
      <w:tr w:rsidR="00640480" w:rsidRPr="00640480" w14:paraId="4104C57A" w14:textId="77777777" w:rsidTr="000553C6">
        <w:trPr>
          <w:cantSplit/>
          <w:jc w:val="center"/>
        </w:trPr>
        <w:tc>
          <w:tcPr>
            <w:tcW w:w="668" w:type="dxa"/>
            <w:vMerge/>
            <w:tcBorders>
              <w:bottom w:val="single" w:sz="4" w:space="0" w:color="auto"/>
            </w:tcBorders>
            <w:vAlign w:val="center"/>
          </w:tcPr>
          <w:p w14:paraId="30680B7F"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1233" w:type="dxa"/>
            <w:tcBorders>
              <w:bottom w:val="single" w:sz="4" w:space="0" w:color="auto"/>
            </w:tcBorders>
            <w:vAlign w:val="center"/>
          </w:tcPr>
          <w:p w14:paraId="228DCB2C" w14:textId="77777777" w:rsidR="00640480" w:rsidRPr="00640480" w:rsidRDefault="00640480" w:rsidP="000553C6">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急救措施</w:t>
            </w:r>
          </w:p>
        </w:tc>
        <w:tc>
          <w:tcPr>
            <w:tcW w:w="7371" w:type="dxa"/>
            <w:gridSpan w:val="5"/>
            <w:tcBorders>
              <w:bottom w:val="single" w:sz="4" w:space="0" w:color="auto"/>
            </w:tcBorders>
            <w:vAlign w:val="center"/>
          </w:tcPr>
          <w:p w14:paraId="34B82E21" w14:textId="04B4546A" w:rsidR="00640480" w:rsidRPr="00640480" w:rsidRDefault="00640480" w:rsidP="000553C6">
            <w:pPr>
              <w:adjustRightInd w:val="0"/>
              <w:snapToGri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吸入：迅速脱离现场至空气新鲜处。保持呼吸道通畅。呼吸困难时给输氧。呼吸停止时，立即进行人工呼吸。就医。</w:t>
            </w:r>
          </w:p>
          <w:p w14:paraId="18CE64FC" w14:textId="512F044D" w:rsidR="00640480" w:rsidRPr="00640480" w:rsidRDefault="00640480" w:rsidP="000553C6">
            <w:pPr>
              <w:adjustRightInd w:val="0"/>
              <w:snapToGrid w:val="0"/>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皮肤接触：若有皮肤冻伤，先用温水洗浴，再涂抹冻伤软膏，用消毒沙布包扎。就医。尽量防止进一步的组织损害，不要将冻结的衣服从冻伤处撕开。</w:t>
            </w:r>
          </w:p>
        </w:tc>
      </w:tr>
      <w:tr w:rsidR="00640480" w:rsidRPr="00640480" w14:paraId="601EF481" w14:textId="77777777" w:rsidTr="000553C6">
        <w:trPr>
          <w:cantSplit/>
          <w:jc w:val="center"/>
        </w:trPr>
        <w:tc>
          <w:tcPr>
            <w:tcW w:w="668" w:type="dxa"/>
            <w:vMerge w:val="restart"/>
            <w:tcBorders>
              <w:top w:val="single" w:sz="4" w:space="0" w:color="auto"/>
            </w:tcBorders>
            <w:vAlign w:val="center"/>
          </w:tcPr>
          <w:p w14:paraId="6F18C06B"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燃</w:t>
            </w:r>
          </w:p>
          <w:p w14:paraId="239AC6AE"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烧</w:t>
            </w:r>
          </w:p>
          <w:p w14:paraId="03C4B3CB"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危</w:t>
            </w:r>
          </w:p>
          <w:p w14:paraId="2C32172A"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险</w:t>
            </w:r>
          </w:p>
          <w:p w14:paraId="18AF6460"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性</w:t>
            </w:r>
          </w:p>
        </w:tc>
        <w:tc>
          <w:tcPr>
            <w:tcW w:w="1233" w:type="dxa"/>
            <w:vMerge w:val="restart"/>
            <w:tcBorders>
              <w:top w:val="single" w:sz="4" w:space="0" w:color="auto"/>
            </w:tcBorders>
            <w:vAlign w:val="center"/>
          </w:tcPr>
          <w:p w14:paraId="1BAA809B"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危险特性</w:t>
            </w:r>
          </w:p>
        </w:tc>
        <w:tc>
          <w:tcPr>
            <w:tcW w:w="1980" w:type="dxa"/>
            <w:tcBorders>
              <w:top w:val="single" w:sz="4" w:space="0" w:color="auto"/>
            </w:tcBorders>
            <w:vAlign w:val="center"/>
          </w:tcPr>
          <w:p w14:paraId="771489F4"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燃烧性：不燃</w:t>
            </w:r>
          </w:p>
        </w:tc>
        <w:tc>
          <w:tcPr>
            <w:tcW w:w="2182" w:type="dxa"/>
            <w:gridSpan w:val="3"/>
            <w:tcBorders>
              <w:top w:val="single" w:sz="4" w:space="0" w:color="auto"/>
            </w:tcBorders>
            <w:vAlign w:val="center"/>
          </w:tcPr>
          <w:p w14:paraId="69FD5910"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闪点（℃）：无意义</w:t>
            </w:r>
          </w:p>
        </w:tc>
        <w:tc>
          <w:tcPr>
            <w:tcW w:w="3209" w:type="dxa"/>
            <w:tcBorders>
              <w:top w:val="single" w:sz="4" w:space="0" w:color="auto"/>
            </w:tcBorders>
            <w:vAlign w:val="center"/>
          </w:tcPr>
          <w:p w14:paraId="374EABBB"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爆炸极限（</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）：无意义</w:t>
            </w:r>
          </w:p>
        </w:tc>
      </w:tr>
      <w:tr w:rsidR="00640480" w:rsidRPr="00640480" w14:paraId="51D0B6CB" w14:textId="77777777" w:rsidTr="000553C6">
        <w:trPr>
          <w:cantSplit/>
          <w:jc w:val="center"/>
        </w:trPr>
        <w:tc>
          <w:tcPr>
            <w:tcW w:w="668" w:type="dxa"/>
            <w:vMerge/>
            <w:vAlign w:val="center"/>
          </w:tcPr>
          <w:p w14:paraId="1E96F552"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p>
        </w:tc>
        <w:tc>
          <w:tcPr>
            <w:tcW w:w="1233" w:type="dxa"/>
            <w:vMerge/>
            <w:vAlign w:val="center"/>
          </w:tcPr>
          <w:p w14:paraId="204E1951"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7371" w:type="dxa"/>
            <w:gridSpan w:val="5"/>
            <w:vAlign w:val="center"/>
          </w:tcPr>
          <w:p w14:paraId="6F2DF9B0"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惰性气体，有窒息性，在密闭空间内可将人窒息死亡。若遇高热，容器内压增大，有开裂和爆炸的危险。</w:t>
            </w:r>
          </w:p>
        </w:tc>
      </w:tr>
      <w:tr w:rsidR="00640480" w:rsidRPr="00640480" w14:paraId="1237B50E" w14:textId="77777777" w:rsidTr="000553C6">
        <w:trPr>
          <w:cantSplit/>
          <w:trHeight w:val="965"/>
          <w:jc w:val="center"/>
        </w:trPr>
        <w:tc>
          <w:tcPr>
            <w:tcW w:w="668" w:type="dxa"/>
            <w:vMerge/>
            <w:vAlign w:val="center"/>
          </w:tcPr>
          <w:p w14:paraId="4F016C47"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1233" w:type="dxa"/>
            <w:vAlign w:val="center"/>
          </w:tcPr>
          <w:p w14:paraId="04A3B42B"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灭火方法</w:t>
            </w:r>
          </w:p>
        </w:tc>
        <w:tc>
          <w:tcPr>
            <w:tcW w:w="7371" w:type="dxa"/>
            <w:gridSpan w:val="5"/>
            <w:vAlign w:val="center"/>
          </w:tcPr>
          <w:p w14:paraId="174376F8" w14:textId="3620F9B3"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不燃。切断气源。喷水冷却容器，可能的话将容器从火场移至空旷处。储存容器及其部件可能向四面八方飞射很远。通知地方卫生、消防官员和污染控制部门。若冷却水流不起作用</w:t>
            </w:r>
            <w:r w:rsidR="007822D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排放音量、音调升高，罐体变色或有任何变形的迹象</w:t>
            </w:r>
            <w:r w:rsidR="007822D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，立即撤离到安全区域。</w:t>
            </w:r>
          </w:p>
        </w:tc>
      </w:tr>
      <w:tr w:rsidR="00640480" w:rsidRPr="00640480" w14:paraId="39104C79" w14:textId="77777777" w:rsidTr="000553C6">
        <w:trPr>
          <w:cantSplit/>
          <w:jc w:val="center"/>
        </w:trPr>
        <w:tc>
          <w:tcPr>
            <w:tcW w:w="668" w:type="dxa"/>
            <w:vAlign w:val="center"/>
          </w:tcPr>
          <w:p w14:paraId="7E298CF5"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泄</w:t>
            </w:r>
          </w:p>
          <w:p w14:paraId="1B11A006"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漏</w:t>
            </w:r>
          </w:p>
          <w:p w14:paraId="0E34B3F7"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处</w:t>
            </w:r>
          </w:p>
          <w:p w14:paraId="16E8BD89"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理</w:t>
            </w:r>
          </w:p>
        </w:tc>
        <w:tc>
          <w:tcPr>
            <w:tcW w:w="8604" w:type="dxa"/>
            <w:gridSpan w:val="6"/>
            <w:vAlign w:val="center"/>
          </w:tcPr>
          <w:p w14:paraId="79BBEA16"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迅速撤离泄漏污染区人员至上风处，并隔离直至气体散尽，建议应急处理人员戴自给式呼吸器，穿相应的工作服。切断气源，通风对流，稀释扩散。如有可能，即时使用。漏气容器不能再用，且要经过技术处理以清除可能剩下的气体。</w:t>
            </w:r>
          </w:p>
        </w:tc>
      </w:tr>
      <w:tr w:rsidR="00640480" w:rsidRPr="00640480" w14:paraId="67100793" w14:textId="77777777" w:rsidTr="000553C6">
        <w:trPr>
          <w:cantSplit/>
          <w:jc w:val="center"/>
        </w:trPr>
        <w:tc>
          <w:tcPr>
            <w:tcW w:w="668" w:type="dxa"/>
            <w:vMerge w:val="restart"/>
            <w:vAlign w:val="center"/>
          </w:tcPr>
          <w:p w14:paraId="415288D0"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防</w:t>
            </w:r>
          </w:p>
          <w:p w14:paraId="165758A6"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护</w:t>
            </w:r>
          </w:p>
          <w:p w14:paraId="2FF09DEA"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措</w:t>
            </w:r>
          </w:p>
          <w:p w14:paraId="3CE6EA08"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施</w:t>
            </w:r>
          </w:p>
        </w:tc>
        <w:tc>
          <w:tcPr>
            <w:tcW w:w="8604" w:type="dxa"/>
            <w:gridSpan w:val="6"/>
            <w:vAlign w:val="center"/>
          </w:tcPr>
          <w:p w14:paraId="01AD0E73" w14:textId="33A2BAD4"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呼吸系统防护：高浓度环境中，佩带供气式呼吸器或自给式呼吸器。高于</w:t>
            </w:r>
            <w:r w:rsidRPr="00640480">
              <w:rPr>
                <w:rFonts w:ascii="Times New Roman" w:eastAsia="宋体" w:hAnsi="Times New Roman" w:cs="宋体" w:hint="eastAsia"/>
                <w:bCs/>
                <w:sz w:val="21"/>
                <w:szCs w:val="21"/>
                <w14:ligatures w14:val="none"/>
              </w:rPr>
              <w:t>NIOSHREL</w:t>
            </w:r>
            <w:r w:rsidRPr="00640480">
              <w:rPr>
                <w:rFonts w:ascii="Times New Roman" w:eastAsia="宋体" w:hAnsi="Times New Roman" w:cs="宋体" w:hint="eastAsia"/>
                <w:bCs/>
                <w:sz w:val="21"/>
                <w:szCs w:val="21"/>
                <w14:ligatures w14:val="none"/>
              </w:rPr>
              <w:t>浓度或尚未建立</w:t>
            </w:r>
            <w:r w:rsidRPr="00640480">
              <w:rPr>
                <w:rFonts w:ascii="Times New Roman" w:eastAsia="宋体" w:hAnsi="Times New Roman" w:cs="宋体" w:hint="eastAsia"/>
                <w:bCs/>
                <w:sz w:val="21"/>
                <w:szCs w:val="21"/>
                <w14:ligatures w14:val="none"/>
              </w:rPr>
              <w:t>REL</w:t>
            </w:r>
            <w:r w:rsidRPr="00640480">
              <w:rPr>
                <w:rFonts w:ascii="Times New Roman" w:eastAsia="宋体" w:hAnsi="Times New Roman" w:cs="宋体" w:hint="eastAsia"/>
                <w:bCs/>
                <w:sz w:val="21"/>
                <w:szCs w:val="21"/>
                <w14:ligatures w14:val="none"/>
              </w:rPr>
              <w:t>，任何可检测浓度下：自携式正压全面罩呼吸器、供气式正压全面罩呼吸器辅之以辅助自携式正压呼吸器。逃生：装有机蒸气滤毒盒的空气净化式全面罩呼吸器</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防毒面具</w:t>
            </w:r>
            <w:r w:rsidRPr="00640480">
              <w:rPr>
                <w:rFonts w:ascii="Times New Roman" w:eastAsia="宋体" w:hAnsi="Times New Roman" w:cs="宋体" w:hint="eastAsia"/>
                <w:bCs/>
                <w:sz w:val="21"/>
                <w:szCs w:val="21"/>
                <w14:ligatures w14:val="none"/>
              </w:rPr>
              <w:t>)</w:t>
            </w:r>
            <w:r w:rsidRPr="00640480">
              <w:rPr>
                <w:rFonts w:ascii="Times New Roman" w:eastAsia="宋体" w:hAnsi="Times New Roman" w:cs="宋体" w:hint="eastAsia"/>
                <w:bCs/>
                <w:sz w:val="21"/>
                <w:szCs w:val="21"/>
                <w14:ligatures w14:val="none"/>
              </w:rPr>
              <w:t>、自携式逃生呼吸器。</w:t>
            </w:r>
          </w:p>
        </w:tc>
      </w:tr>
      <w:tr w:rsidR="00640480" w:rsidRPr="00640480" w14:paraId="27DB4C87" w14:textId="77777777" w:rsidTr="000553C6">
        <w:trPr>
          <w:cantSplit/>
          <w:jc w:val="center"/>
        </w:trPr>
        <w:tc>
          <w:tcPr>
            <w:tcW w:w="668" w:type="dxa"/>
            <w:vMerge/>
            <w:vAlign w:val="center"/>
          </w:tcPr>
          <w:p w14:paraId="6CFF7C47"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8604" w:type="dxa"/>
            <w:gridSpan w:val="6"/>
            <w:vAlign w:val="center"/>
          </w:tcPr>
          <w:p w14:paraId="204F9386" w14:textId="77777777" w:rsidR="00640480" w:rsidRPr="00640480" w:rsidRDefault="00640480" w:rsidP="00640480">
            <w:pPr>
              <w:spacing w:after="0" w:line="240" w:lineRule="auto"/>
              <w:ind w:left="412" w:hangingChars="196" w:hanging="412"/>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眼睛防护：一般不需特殊防护。</w:t>
            </w:r>
          </w:p>
        </w:tc>
      </w:tr>
      <w:tr w:rsidR="00640480" w:rsidRPr="00640480" w14:paraId="251F36DE" w14:textId="77777777" w:rsidTr="000553C6">
        <w:trPr>
          <w:cantSplit/>
          <w:jc w:val="center"/>
        </w:trPr>
        <w:tc>
          <w:tcPr>
            <w:tcW w:w="668" w:type="dxa"/>
            <w:vMerge/>
            <w:vAlign w:val="center"/>
          </w:tcPr>
          <w:p w14:paraId="2313B082"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8604" w:type="dxa"/>
            <w:gridSpan w:val="6"/>
            <w:vAlign w:val="center"/>
          </w:tcPr>
          <w:p w14:paraId="4567406C"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手部防护：穿工作服。</w:t>
            </w:r>
          </w:p>
        </w:tc>
      </w:tr>
      <w:tr w:rsidR="00640480" w:rsidRPr="00640480" w14:paraId="7E195FB2" w14:textId="77777777" w:rsidTr="000553C6">
        <w:trPr>
          <w:cantSplit/>
          <w:jc w:val="center"/>
        </w:trPr>
        <w:tc>
          <w:tcPr>
            <w:tcW w:w="668" w:type="dxa"/>
            <w:vMerge/>
            <w:vAlign w:val="center"/>
          </w:tcPr>
          <w:p w14:paraId="3988AF00"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8604" w:type="dxa"/>
            <w:gridSpan w:val="6"/>
            <w:vAlign w:val="center"/>
          </w:tcPr>
          <w:p w14:paraId="4BAE705C" w14:textId="0F1AE5A8"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身体防护：一般不需特殊防护。</w:t>
            </w:r>
          </w:p>
        </w:tc>
      </w:tr>
      <w:tr w:rsidR="00640480" w:rsidRPr="00640480" w14:paraId="7D6D3591" w14:textId="77777777" w:rsidTr="000553C6">
        <w:trPr>
          <w:cantSplit/>
          <w:jc w:val="center"/>
        </w:trPr>
        <w:tc>
          <w:tcPr>
            <w:tcW w:w="668" w:type="dxa"/>
            <w:vMerge/>
            <w:vAlign w:val="center"/>
          </w:tcPr>
          <w:p w14:paraId="2E792D8C"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8604" w:type="dxa"/>
            <w:gridSpan w:val="6"/>
            <w:vAlign w:val="center"/>
          </w:tcPr>
          <w:p w14:paraId="79D50D54"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其它</w:t>
            </w:r>
            <w:r w:rsidRPr="00640480">
              <w:rPr>
                <w:rFonts w:ascii="Times New Roman" w:eastAsia="宋体" w:hAnsi="Times New Roman" w:cs="宋体" w:hint="eastAsia"/>
                <w:bCs/>
                <w:sz w:val="21"/>
                <w:szCs w:val="21"/>
                <w14:ligatures w14:val="none"/>
              </w:rPr>
              <w:t xml:space="preserve">: </w:t>
            </w:r>
            <w:r w:rsidRPr="00640480">
              <w:rPr>
                <w:rFonts w:ascii="Times New Roman" w:eastAsia="宋体" w:hAnsi="Times New Roman" w:cs="宋体" w:hint="eastAsia"/>
                <w:bCs/>
                <w:sz w:val="21"/>
                <w:szCs w:val="21"/>
                <w14:ligatures w14:val="none"/>
              </w:rPr>
              <w:t>避免高浓度吸入。进入罐或其它高浓度区作业，须有人监护。</w:t>
            </w:r>
          </w:p>
        </w:tc>
      </w:tr>
      <w:tr w:rsidR="00640480" w:rsidRPr="00640480" w14:paraId="003EDA70" w14:textId="77777777" w:rsidTr="000553C6">
        <w:trPr>
          <w:cantSplit/>
          <w:trHeight w:val="322"/>
          <w:jc w:val="center"/>
        </w:trPr>
        <w:tc>
          <w:tcPr>
            <w:tcW w:w="668" w:type="dxa"/>
            <w:vMerge w:val="restart"/>
            <w:vAlign w:val="center"/>
          </w:tcPr>
          <w:p w14:paraId="61ACE4CC"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储</w:t>
            </w:r>
          </w:p>
          <w:p w14:paraId="40D26051" w14:textId="77777777" w:rsidR="00640480" w:rsidRPr="00640480" w:rsidRDefault="00640480" w:rsidP="00640480">
            <w:pPr>
              <w:spacing w:after="0" w:line="240" w:lineRule="auto"/>
              <w:jc w:val="center"/>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存</w:t>
            </w:r>
          </w:p>
        </w:tc>
        <w:tc>
          <w:tcPr>
            <w:tcW w:w="8604" w:type="dxa"/>
            <w:gridSpan w:val="6"/>
            <w:vMerge w:val="restart"/>
            <w:vAlign w:val="center"/>
          </w:tcPr>
          <w:p w14:paraId="61C5E714" w14:textId="77777777" w:rsidR="00640480" w:rsidRPr="00640480" w:rsidRDefault="00640480" w:rsidP="00640480">
            <w:pPr>
              <w:spacing w:after="0" w:line="240" w:lineRule="auto"/>
              <w:ind w:firstLineChars="200" w:firstLine="420"/>
              <w:jc w:val="both"/>
              <w:rPr>
                <w:rFonts w:ascii="Times New Roman" w:eastAsia="宋体" w:hAnsi="Times New Roman" w:cs="宋体"/>
                <w:bCs/>
                <w:sz w:val="21"/>
                <w:szCs w:val="21"/>
                <w14:ligatures w14:val="none"/>
              </w:rPr>
            </w:pPr>
            <w:r w:rsidRPr="00640480">
              <w:rPr>
                <w:rFonts w:ascii="Times New Roman" w:eastAsia="宋体" w:hAnsi="Times New Roman" w:cs="宋体" w:hint="eastAsia"/>
                <w:bCs/>
                <w:sz w:val="21"/>
                <w:szCs w:val="21"/>
                <w14:ligatures w14:val="none"/>
              </w:rPr>
              <w:t>不燃性压缩气体。储存于阴凉、通风仓间内。仓温不宜超过</w:t>
            </w:r>
            <w:r w:rsidRPr="00640480">
              <w:rPr>
                <w:rFonts w:ascii="Times New Roman" w:eastAsia="宋体" w:hAnsi="Times New Roman" w:cs="宋体" w:hint="eastAsia"/>
                <w:bCs/>
                <w:sz w:val="21"/>
                <w:szCs w:val="21"/>
                <w14:ligatures w14:val="none"/>
              </w:rPr>
              <w:t>30</w:t>
            </w:r>
            <w:r w:rsidRPr="00640480">
              <w:rPr>
                <w:rFonts w:ascii="Times New Roman" w:eastAsia="宋体" w:hAnsi="Times New Roman" w:cs="宋体" w:hint="eastAsia"/>
                <w:bCs/>
                <w:sz w:val="21"/>
                <w:szCs w:val="21"/>
                <w14:ligatures w14:val="none"/>
              </w:rPr>
              <w:t>℃。远离火种、热源。防止阳光直射。应与易燃、可燃物分开存放。验收时要注意品名，注意验瓶日期，先进仓的先发用。搬运时轻装轻卸，防止钢瓶及附件破损。</w:t>
            </w:r>
          </w:p>
        </w:tc>
      </w:tr>
      <w:tr w:rsidR="00640480" w:rsidRPr="00640480" w14:paraId="1DB292ED" w14:textId="77777777" w:rsidTr="000553C6">
        <w:trPr>
          <w:cantSplit/>
          <w:trHeight w:val="322"/>
          <w:jc w:val="center"/>
        </w:trPr>
        <w:tc>
          <w:tcPr>
            <w:tcW w:w="668" w:type="dxa"/>
            <w:vMerge/>
            <w:vAlign w:val="center"/>
          </w:tcPr>
          <w:p w14:paraId="064EAAF2"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8604" w:type="dxa"/>
            <w:gridSpan w:val="6"/>
            <w:vMerge/>
            <w:vAlign w:val="center"/>
          </w:tcPr>
          <w:p w14:paraId="1300B87F"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r>
      <w:tr w:rsidR="00640480" w:rsidRPr="00640480" w14:paraId="17323E3A" w14:textId="77777777" w:rsidTr="000553C6">
        <w:trPr>
          <w:cantSplit/>
          <w:trHeight w:val="322"/>
          <w:jc w:val="center"/>
        </w:trPr>
        <w:tc>
          <w:tcPr>
            <w:tcW w:w="668" w:type="dxa"/>
            <w:vMerge/>
            <w:vAlign w:val="center"/>
          </w:tcPr>
          <w:p w14:paraId="66BB56E3"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c>
          <w:tcPr>
            <w:tcW w:w="8604" w:type="dxa"/>
            <w:gridSpan w:val="6"/>
            <w:vMerge/>
            <w:vAlign w:val="center"/>
          </w:tcPr>
          <w:p w14:paraId="3C014148" w14:textId="77777777" w:rsidR="00640480" w:rsidRPr="00640480" w:rsidRDefault="00640480" w:rsidP="00640480">
            <w:pPr>
              <w:spacing w:after="0" w:line="240" w:lineRule="auto"/>
              <w:jc w:val="both"/>
              <w:rPr>
                <w:rFonts w:ascii="Times New Roman" w:eastAsia="宋体" w:hAnsi="Times New Roman" w:cs="宋体"/>
                <w:bCs/>
                <w:sz w:val="21"/>
                <w:szCs w:val="21"/>
                <w14:ligatures w14:val="none"/>
              </w:rPr>
            </w:pPr>
          </w:p>
        </w:tc>
      </w:tr>
    </w:tbl>
    <w:p w14:paraId="16E4349D" w14:textId="27A52D2B" w:rsidR="000553C6" w:rsidRDefault="000553C6" w:rsidP="00640480">
      <w:pPr>
        <w:spacing w:after="0" w:line="360" w:lineRule="auto"/>
        <w:jc w:val="both"/>
        <w:rPr>
          <w:rFonts w:ascii="Times New Roman" w:eastAsia="宋体" w:hAnsi="Times New Roman" w:cs="Times New Roman"/>
          <w:sz w:val="28"/>
          <w:szCs w:val="28"/>
          <w14:ligatures w14:val="none"/>
        </w:rPr>
      </w:pPr>
      <w:r>
        <w:rPr>
          <w:rFonts w:ascii="Times New Roman" w:eastAsia="宋体" w:hAnsi="Times New Roman" w:cs="Times New Roman"/>
          <w:sz w:val="28"/>
          <w:szCs w:val="28"/>
          <w14:ligatures w14:val="none"/>
        </w:rPr>
        <w:br w:type="page"/>
      </w:r>
    </w:p>
    <w:p w14:paraId="6827DBDD" w14:textId="24147EED" w:rsidR="00063AE2" w:rsidRDefault="00063AE2" w:rsidP="000553C6">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Pr>
          <w:rFonts w:ascii="Times New Roman" w:eastAsia="黑体" w:hAnsi="Times New Roman" w:cs="Times New Roman" w:hint="eastAsia"/>
          <w:b/>
          <w:sz w:val="28"/>
          <w:szCs w:val="32"/>
          <w14:ligatures w14:val="none"/>
        </w:rPr>
        <w:lastRenderedPageBreak/>
        <w:t>3.1.3</w:t>
      </w:r>
      <w:r>
        <w:rPr>
          <w:rFonts w:ascii="Times New Roman" w:eastAsia="黑体" w:hAnsi="Times New Roman" w:cs="Times New Roman" w:hint="eastAsia"/>
          <w:b/>
          <w:sz w:val="28"/>
          <w:szCs w:val="32"/>
          <w14:ligatures w14:val="none"/>
        </w:rPr>
        <w:t>氮</w:t>
      </w:r>
    </w:p>
    <w:p w14:paraId="229FF277" w14:textId="6CF2F121" w:rsidR="00063AE2" w:rsidRDefault="00063AE2" w:rsidP="00063AE2">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0553C6">
        <w:rPr>
          <w:rFonts w:ascii="Times New Roman" w:eastAsia="黑体" w:hAnsi="Times New Roman" w:cs="Times New Roman"/>
          <w:sz w:val="24"/>
          <w14:ligatures w14:val="none"/>
        </w:rPr>
        <w:t>表</w:t>
      </w:r>
      <w:r w:rsidRPr="000553C6">
        <w:rPr>
          <w:rFonts w:ascii="Times New Roman" w:eastAsia="黑体" w:hAnsi="Times New Roman" w:cs="Times New Roman" w:hint="eastAsia"/>
          <w:sz w:val="24"/>
          <w14:ligatures w14:val="none"/>
        </w:rPr>
        <w:t>3.1</w:t>
      </w:r>
      <w:r w:rsidRPr="000553C6">
        <w:rPr>
          <w:rFonts w:ascii="Times New Roman" w:eastAsia="黑体" w:hAnsi="Times New Roman" w:cs="Times New Roman"/>
          <w:sz w:val="24"/>
          <w14:ligatures w14:val="none"/>
        </w:rPr>
        <w:t>-</w:t>
      </w:r>
      <w:r>
        <w:rPr>
          <w:rFonts w:ascii="Times New Roman" w:eastAsia="黑体" w:hAnsi="Times New Roman" w:cs="Times New Roman" w:hint="eastAsia"/>
          <w:sz w:val="24"/>
          <w14:ligatures w14:val="none"/>
        </w:rPr>
        <w:t xml:space="preserve">4 </w:t>
      </w:r>
      <w:r w:rsidRPr="000553C6">
        <w:rPr>
          <w:rFonts w:ascii="Times New Roman" w:eastAsia="黑体" w:hAnsi="Times New Roman" w:cs="Times New Roman" w:hint="eastAsia"/>
          <w:sz w:val="24"/>
          <w14:ligatures w14:val="none"/>
        </w:rPr>
        <w:t xml:space="preserve"> </w:t>
      </w:r>
      <w:r>
        <w:rPr>
          <w:rFonts w:ascii="Times New Roman" w:eastAsia="黑体" w:hAnsi="Times New Roman" w:cs="Times New Roman" w:hint="eastAsia"/>
          <w:sz w:val="24"/>
          <w14:ligatures w14:val="none"/>
        </w:rPr>
        <w:t>氮</w:t>
      </w:r>
      <w:r w:rsidRPr="000553C6">
        <w:rPr>
          <w:rFonts w:ascii="Times New Roman" w:eastAsia="黑体" w:hAnsi="Times New Roman" w:cs="Times New Roman" w:hint="eastAsia"/>
          <w:sz w:val="24"/>
          <w14:ligatures w14:val="none"/>
        </w:rPr>
        <w:t>理化特性表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2"/>
        <w:gridCol w:w="1221"/>
        <w:gridCol w:w="1959"/>
        <w:gridCol w:w="717"/>
        <w:gridCol w:w="331"/>
        <w:gridCol w:w="1110"/>
        <w:gridCol w:w="3174"/>
      </w:tblGrid>
      <w:tr w:rsidR="00063AE2" w:rsidRPr="00796279" w14:paraId="09420993" w14:textId="77777777" w:rsidTr="00FF5097">
        <w:trPr>
          <w:cantSplit/>
          <w:jc w:val="center"/>
        </w:trPr>
        <w:tc>
          <w:tcPr>
            <w:tcW w:w="4559" w:type="dxa"/>
            <w:gridSpan w:val="4"/>
            <w:vAlign w:val="center"/>
          </w:tcPr>
          <w:p w14:paraId="2FB8F075"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中文名称：</w:t>
            </w:r>
            <w:r w:rsidRPr="00796279">
              <w:rPr>
                <w:rFonts w:ascii="Times New Roman" w:eastAsia="宋体" w:hAnsi="Times New Roman" w:cs="宋体"/>
                <w:bCs/>
                <w:kern w:val="0"/>
                <w:sz w:val="21"/>
                <w:szCs w:val="21"/>
                <w14:ligatures w14:val="none"/>
              </w:rPr>
              <w:t>氮</w:t>
            </w:r>
          </w:p>
        </w:tc>
        <w:tc>
          <w:tcPr>
            <w:tcW w:w="4615" w:type="dxa"/>
            <w:gridSpan w:val="3"/>
            <w:vAlign w:val="center"/>
          </w:tcPr>
          <w:p w14:paraId="64ED938A"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英文名称：</w:t>
            </w:r>
            <w:r w:rsidRPr="00796279">
              <w:rPr>
                <w:rFonts w:ascii="Times New Roman" w:eastAsia="宋体" w:hAnsi="Times New Roman" w:cs="宋体"/>
                <w:bCs/>
                <w:kern w:val="0"/>
                <w:sz w:val="21"/>
                <w:szCs w:val="21"/>
                <w14:ligatures w14:val="none"/>
              </w:rPr>
              <w:t>nitrogen</w:t>
            </w:r>
          </w:p>
        </w:tc>
      </w:tr>
      <w:tr w:rsidR="00063AE2" w:rsidRPr="00796279" w14:paraId="3D37A672" w14:textId="77777777" w:rsidTr="00FF5097">
        <w:trPr>
          <w:cantSplit/>
          <w:jc w:val="center"/>
        </w:trPr>
        <w:tc>
          <w:tcPr>
            <w:tcW w:w="4559" w:type="dxa"/>
            <w:gridSpan w:val="4"/>
            <w:vAlign w:val="center"/>
          </w:tcPr>
          <w:p w14:paraId="45760A38"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分子式：</w:t>
            </w:r>
            <w:r w:rsidRPr="00796279">
              <w:rPr>
                <w:rFonts w:ascii="Times New Roman" w:eastAsia="宋体" w:hAnsi="Times New Roman" w:cs="宋体"/>
                <w:bCs/>
                <w:kern w:val="0"/>
                <w:sz w:val="21"/>
                <w:szCs w:val="21"/>
                <w14:ligatures w14:val="none"/>
              </w:rPr>
              <w:t>N</w:t>
            </w:r>
            <w:r w:rsidRPr="00796279">
              <w:rPr>
                <w:rFonts w:ascii="Times New Roman" w:eastAsia="宋体" w:hAnsi="Times New Roman" w:cs="宋体"/>
                <w:bCs/>
                <w:kern w:val="0"/>
                <w:sz w:val="21"/>
                <w:szCs w:val="21"/>
                <w:vertAlign w:val="subscript"/>
                <w14:ligatures w14:val="none"/>
              </w:rPr>
              <w:t>2</w:t>
            </w:r>
          </w:p>
        </w:tc>
        <w:tc>
          <w:tcPr>
            <w:tcW w:w="4615" w:type="dxa"/>
            <w:gridSpan w:val="3"/>
            <w:vAlign w:val="center"/>
          </w:tcPr>
          <w:p w14:paraId="5C72DA90"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分子量：</w:t>
            </w:r>
            <w:r w:rsidRPr="00796279">
              <w:rPr>
                <w:rFonts w:ascii="Times New Roman" w:eastAsia="宋体" w:hAnsi="Times New Roman" w:cs="宋体"/>
                <w:bCs/>
                <w:kern w:val="0"/>
                <w:sz w:val="21"/>
                <w:szCs w:val="21"/>
                <w14:ligatures w14:val="none"/>
              </w:rPr>
              <w:t>28.01</w:t>
            </w:r>
          </w:p>
        </w:tc>
      </w:tr>
      <w:tr w:rsidR="00063AE2" w:rsidRPr="00796279" w14:paraId="66912564" w14:textId="77777777" w:rsidTr="00FF5097">
        <w:trPr>
          <w:cantSplit/>
          <w:jc w:val="center"/>
        </w:trPr>
        <w:tc>
          <w:tcPr>
            <w:tcW w:w="4559" w:type="dxa"/>
            <w:gridSpan w:val="4"/>
            <w:vAlign w:val="center"/>
          </w:tcPr>
          <w:p w14:paraId="1AF93EFB" w14:textId="77777777" w:rsidR="00063AE2" w:rsidRPr="00796279" w:rsidRDefault="00063AE2" w:rsidP="00FF5097">
            <w:pPr>
              <w:spacing w:after="0" w:line="240" w:lineRule="auto"/>
              <w:ind w:left="32"/>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UN</w:t>
            </w:r>
            <w:r w:rsidRPr="00796279">
              <w:rPr>
                <w:rFonts w:ascii="Times New Roman" w:eastAsia="宋体" w:hAnsi="Times New Roman" w:cs="Times New Roman"/>
                <w:bCs/>
                <w:sz w:val="21"/>
                <w:szCs w:val="21"/>
                <w14:ligatures w14:val="none"/>
              </w:rPr>
              <w:t>编号：</w:t>
            </w:r>
            <w:r w:rsidRPr="00796279">
              <w:rPr>
                <w:rFonts w:ascii="Times New Roman" w:eastAsia="宋体" w:hAnsi="Times New Roman" w:cs="宋体"/>
                <w:bCs/>
                <w:kern w:val="0"/>
                <w:sz w:val="21"/>
                <w:szCs w:val="21"/>
                <w14:ligatures w14:val="none"/>
              </w:rPr>
              <w:t>1066</w:t>
            </w:r>
          </w:p>
        </w:tc>
        <w:tc>
          <w:tcPr>
            <w:tcW w:w="4615" w:type="dxa"/>
            <w:gridSpan w:val="3"/>
            <w:vAlign w:val="center"/>
          </w:tcPr>
          <w:p w14:paraId="66F1D54F"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CAS</w:t>
            </w:r>
            <w:r w:rsidRPr="00796279">
              <w:rPr>
                <w:rFonts w:ascii="Times New Roman" w:eastAsia="宋体" w:hAnsi="Times New Roman" w:cs="Times New Roman"/>
                <w:bCs/>
                <w:sz w:val="21"/>
                <w:szCs w:val="21"/>
                <w14:ligatures w14:val="none"/>
              </w:rPr>
              <w:t>号：</w:t>
            </w:r>
            <w:r w:rsidRPr="00796279">
              <w:rPr>
                <w:rFonts w:ascii="Times New Roman" w:eastAsia="宋体" w:hAnsi="Times New Roman" w:cs="宋体"/>
                <w:bCs/>
                <w:kern w:val="0"/>
                <w:sz w:val="21"/>
                <w:szCs w:val="21"/>
                <w14:ligatures w14:val="none"/>
              </w:rPr>
              <w:t>7727-37-9</w:t>
            </w:r>
          </w:p>
        </w:tc>
      </w:tr>
      <w:tr w:rsidR="00063AE2" w:rsidRPr="00796279" w14:paraId="0B6AC7BB" w14:textId="77777777" w:rsidTr="00FF5097">
        <w:trPr>
          <w:cantSplit/>
          <w:jc w:val="center"/>
        </w:trPr>
        <w:tc>
          <w:tcPr>
            <w:tcW w:w="662" w:type="dxa"/>
            <w:vMerge w:val="restart"/>
            <w:vAlign w:val="center"/>
          </w:tcPr>
          <w:p w14:paraId="69546A88"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理</w:t>
            </w:r>
          </w:p>
          <w:p w14:paraId="6687D140"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化</w:t>
            </w:r>
          </w:p>
          <w:p w14:paraId="03736908"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性</w:t>
            </w:r>
          </w:p>
          <w:p w14:paraId="7D911724"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质</w:t>
            </w:r>
          </w:p>
        </w:tc>
        <w:tc>
          <w:tcPr>
            <w:tcW w:w="8512" w:type="dxa"/>
            <w:gridSpan w:val="6"/>
            <w:vAlign w:val="center"/>
          </w:tcPr>
          <w:p w14:paraId="4231CBF8"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外观与性状：</w:t>
            </w:r>
            <w:r w:rsidRPr="00796279">
              <w:rPr>
                <w:rFonts w:ascii="Times New Roman" w:eastAsia="宋体" w:hAnsi="Times New Roman" w:cs="宋体"/>
                <w:bCs/>
                <w:kern w:val="0"/>
                <w:sz w:val="21"/>
                <w:szCs w:val="21"/>
                <w14:ligatures w14:val="none"/>
              </w:rPr>
              <w:t>无色无臭气体。</w:t>
            </w:r>
          </w:p>
        </w:tc>
      </w:tr>
      <w:tr w:rsidR="00063AE2" w:rsidRPr="00796279" w14:paraId="1D5CAA48" w14:textId="77777777" w:rsidTr="00FF5097">
        <w:trPr>
          <w:cantSplit/>
          <w:jc w:val="center"/>
        </w:trPr>
        <w:tc>
          <w:tcPr>
            <w:tcW w:w="662" w:type="dxa"/>
            <w:vMerge/>
            <w:vAlign w:val="center"/>
          </w:tcPr>
          <w:p w14:paraId="1A7D1439"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3180" w:type="dxa"/>
            <w:gridSpan w:val="2"/>
            <w:vAlign w:val="center"/>
          </w:tcPr>
          <w:p w14:paraId="4B7D8687"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熔点（</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宋体"/>
                <w:bCs/>
                <w:kern w:val="0"/>
                <w:sz w:val="21"/>
                <w:szCs w:val="21"/>
                <w14:ligatures w14:val="none"/>
              </w:rPr>
              <w:t>-209.8</w:t>
            </w:r>
          </w:p>
        </w:tc>
        <w:tc>
          <w:tcPr>
            <w:tcW w:w="2158" w:type="dxa"/>
            <w:gridSpan w:val="3"/>
            <w:vAlign w:val="center"/>
          </w:tcPr>
          <w:p w14:paraId="299ECF3F"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沸点（</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宋体"/>
                <w:bCs/>
                <w:kern w:val="0"/>
                <w:sz w:val="21"/>
                <w:szCs w:val="21"/>
                <w14:ligatures w14:val="none"/>
              </w:rPr>
              <w:t>-195.6</w:t>
            </w:r>
          </w:p>
        </w:tc>
        <w:tc>
          <w:tcPr>
            <w:tcW w:w="3174" w:type="dxa"/>
            <w:vAlign w:val="center"/>
          </w:tcPr>
          <w:p w14:paraId="4C81746F"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自燃点（</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Times New Roman"/>
                <w:bCs/>
                <w:sz w:val="21"/>
                <w:szCs w:val="21"/>
                <w14:ligatures w14:val="none"/>
              </w:rPr>
              <w:t>）：</w:t>
            </w:r>
          </w:p>
        </w:tc>
      </w:tr>
      <w:tr w:rsidR="00063AE2" w:rsidRPr="00796279" w14:paraId="667589CD" w14:textId="77777777" w:rsidTr="00FF5097">
        <w:trPr>
          <w:cantSplit/>
          <w:jc w:val="center"/>
        </w:trPr>
        <w:tc>
          <w:tcPr>
            <w:tcW w:w="662" w:type="dxa"/>
            <w:vMerge/>
            <w:vAlign w:val="center"/>
          </w:tcPr>
          <w:p w14:paraId="06FD4B79"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4228" w:type="dxa"/>
            <w:gridSpan w:val="4"/>
            <w:vAlign w:val="center"/>
          </w:tcPr>
          <w:p w14:paraId="3E452717"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相对密度（空气</w:t>
            </w:r>
            <w:r w:rsidRPr="00796279">
              <w:rPr>
                <w:rFonts w:ascii="Times New Roman" w:eastAsia="宋体" w:hAnsi="Times New Roman" w:cs="Times New Roman"/>
                <w:bCs/>
                <w:sz w:val="21"/>
                <w:szCs w:val="21"/>
                <w14:ligatures w14:val="none"/>
              </w:rPr>
              <w:t>=1</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宋体"/>
                <w:bCs/>
                <w:kern w:val="0"/>
                <w:sz w:val="21"/>
                <w:szCs w:val="21"/>
                <w14:ligatures w14:val="none"/>
              </w:rPr>
              <w:t>0.97</w:t>
            </w:r>
          </w:p>
        </w:tc>
        <w:tc>
          <w:tcPr>
            <w:tcW w:w="4284" w:type="dxa"/>
            <w:gridSpan w:val="2"/>
            <w:vAlign w:val="center"/>
          </w:tcPr>
          <w:p w14:paraId="7DF977CA"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相对密度（水</w:t>
            </w:r>
            <w:r w:rsidRPr="00796279">
              <w:rPr>
                <w:rFonts w:ascii="Times New Roman" w:eastAsia="宋体" w:hAnsi="Times New Roman" w:cs="Times New Roman"/>
                <w:bCs/>
                <w:sz w:val="21"/>
                <w:szCs w:val="21"/>
                <w14:ligatures w14:val="none"/>
              </w:rPr>
              <w:t>=1</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Times New Roman" w:hint="eastAsia"/>
                <w:bCs/>
                <w:sz w:val="21"/>
                <w:szCs w:val="21"/>
                <w14:ligatures w14:val="none"/>
              </w:rPr>
              <w:t>0.81</w:t>
            </w:r>
            <w:r w:rsidRPr="00796279">
              <w:rPr>
                <w:rFonts w:ascii="Times New Roman" w:eastAsia="宋体" w:hAnsi="Times New Roman" w:cs="Times New Roman" w:hint="eastAsia"/>
                <w:bCs/>
                <w:sz w:val="21"/>
                <w:szCs w:val="21"/>
                <w14:ligatures w14:val="none"/>
              </w:rPr>
              <w:t>（</w:t>
            </w:r>
            <w:r w:rsidRPr="00796279">
              <w:rPr>
                <w:rFonts w:ascii="Times New Roman" w:eastAsia="宋体" w:hAnsi="Times New Roman" w:cs="宋体"/>
                <w:bCs/>
                <w:kern w:val="0"/>
                <w:sz w:val="21"/>
                <w:szCs w:val="21"/>
                <w14:ligatures w14:val="none"/>
              </w:rPr>
              <w:t>-196℃</w:t>
            </w:r>
            <w:r w:rsidRPr="00796279">
              <w:rPr>
                <w:rFonts w:ascii="Times New Roman" w:eastAsia="宋体" w:hAnsi="Times New Roman" w:cs="Times New Roman" w:hint="eastAsia"/>
                <w:bCs/>
                <w:sz w:val="21"/>
                <w:szCs w:val="21"/>
                <w14:ligatures w14:val="none"/>
              </w:rPr>
              <w:t>）</w:t>
            </w:r>
          </w:p>
        </w:tc>
      </w:tr>
      <w:tr w:rsidR="00063AE2" w:rsidRPr="00796279" w14:paraId="18C74B41" w14:textId="77777777" w:rsidTr="00FF5097">
        <w:trPr>
          <w:cantSplit/>
          <w:jc w:val="center"/>
        </w:trPr>
        <w:tc>
          <w:tcPr>
            <w:tcW w:w="662" w:type="dxa"/>
            <w:vMerge/>
            <w:vAlign w:val="center"/>
          </w:tcPr>
          <w:p w14:paraId="46345C68"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61C9E0F0" w14:textId="77777777" w:rsidR="00063AE2" w:rsidRPr="00796279" w:rsidRDefault="00063AE2" w:rsidP="00FF5097">
            <w:pPr>
              <w:autoSpaceDE w:val="0"/>
              <w:autoSpaceDN w:val="0"/>
              <w:adjustRightInd w:val="0"/>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溶解性：</w:t>
            </w:r>
            <w:r w:rsidRPr="00796279">
              <w:rPr>
                <w:rFonts w:ascii="Times New Roman" w:eastAsia="宋体" w:hAnsi="Times New Roman" w:cs="宋体"/>
                <w:bCs/>
                <w:kern w:val="0"/>
                <w:sz w:val="21"/>
                <w:szCs w:val="21"/>
                <w14:ligatures w14:val="none"/>
              </w:rPr>
              <w:t>微溶于水、乙醇</w:t>
            </w:r>
          </w:p>
        </w:tc>
      </w:tr>
      <w:tr w:rsidR="00063AE2" w:rsidRPr="00796279" w14:paraId="41A2AB69" w14:textId="77777777" w:rsidTr="00FF5097">
        <w:trPr>
          <w:cantSplit/>
          <w:jc w:val="center"/>
        </w:trPr>
        <w:tc>
          <w:tcPr>
            <w:tcW w:w="662" w:type="dxa"/>
            <w:vMerge w:val="restart"/>
            <w:vAlign w:val="center"/>
          </w:tcPr>
          <w:p w14:paraId="309EBDF4"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毒</w:t>
            </w:r>
          </w:p>
          <w:p w14:paraId="54E9FC1A"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害</w:t>
            </w:r>
          </w:p>
          <w:p w14:paraId="2F794FB5"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性</w:t>
            </w:r>
          </w:p>
          <w:p w14:paraId="5BF3998F"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及</w:t>
            </w:r>
          </w:p>
          <w:p w14:paraId="2B56F5BE"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健</w:t>
            </w:r>
          </w:p>
          <w:p w14:paraId="421E37FD"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康</w:t>
            </w:r>
          </w:p>
          <w:p w14:paraId="1C56C712"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危</w:t>
            </w:r>
          </w:p>
          <w:p w14:paraId="481FAF11"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害</w:t>
            </w:r>
          </w:p>
        </w:tc>
        <w:tc>
          <w:tcPr>
            <w:tcW w:w="1221" w:type="dxa"/>
            <w:vAlign w:val="center"/>
          </w:tcPr>
          <w:p w14:paraId="028BFB7E"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毒性资料</w:t>
            </w:r>
          </w:p>
        </w:tc>
        <w:tc>
          <w:tcPr>
            <w:tcW w:w="7291" w:type="dxa"/>
            <w:gridSpan w:val="5"/>
            <w:vAlign w:val="center"/>
          </w:tcPr>
          <w:p w14:paraId="4F3BBBDB"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hint="eastAsia"/>
                <w:bCs/>
                <w:sz w:val="21"/>
                <w:szCs w:val="21"/>
                <w14:ligatures w14:val="none"/>
              </w:rPr>
              <w:t>无资料</w:t>
            </w:r>
          </w:p>
        </w:tc>
      </w:tr>
      <w:tr w:rsidR="00063AE2" w:rsidRPr="00796279" w14:paraId="07168CFD" w14:textId="77777777" w:rsidTr="00FF5097">
        <w:trPr>
          <w:cantSplit/>
          <w:jc w:val="center"/>
        </w:trPr>
        <w:tc>
          <w:tcPr>
            <w:tcW w:w="662" w:type="dxa"/>
            <w:vMerge/>
            <w:vAlign w:val="center"/>
          </w:tcPr>
          <w:p w14:paraId="1896A660"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1221" w:type="dxa"/>
            <w:vAlign w:val="center"/>
          </w:tcPr>
          <w:p w14:paraId="6679726F"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hint="eastAsia"/>
                <w:bCs/>
                <w:sz w:val="21"/>
                <w:szCs w:val="21"/>
                <w14:ligatures w14:val="none"/>
              </w:rPr>
              <w:t>健康危害</w:t>
            </w:r>
          </w:p>
        </w:tc>
        <w:tc>
          <w:tcPr>
            <w:tcW w:w="7291" w:type="dxa"/>
            <w:gridSpan w:val="5"/>
            <w:vAlign w:val="center"/>
          </w:tcPr>
          <w:p w14:paraId="5C280A0D"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宋体"/>
                <w:bCs/>
                <w:kern w:val="0"/>
                <w:sz w:val="21"/>
                <w:szCs w:val="21"/>
                <w14:ligatures w14:val="none"/>
              </w:rPr>
              <w:t>空气中氮气含量过高，使吸入气氧分压下降，引起缺氧窒息。吸入氮气浓度不太高时，患者最初感胸闷、气短、疲软无力；继而有烦躁不安、极度兴奋、乱跑、叫喊、神情恍惚、步态不稳，称之为</w:t>
            </w:r>
            <w:r w:rsidRPr="00796279">
              <w:rPr>
                <w:rFonts w:ascii="Times New Roman" w:eastAsia="宋体" w:hAnsi="Times New Roman" w:cs="宋体"/>
                <w:bCs/>
                <w:kern w:val="0"/>
                <w:sz w:val="21"/>
                <w:szCs w:val="21"/>
                <w14:ligatures w14:val="none"/>
              </w:rPr>
              <w:t>“</w:t>
            </w:r>
            <w:r w:rsidRPr="00796279">
              <w:rPr>
                <w:rFonts w:ascii="Times New Roman" w:eastAsia="宋体" w:hAnsi="Times New Roman" w:cs="宋体"/>
                <w:bCs/>
                <w:kern w:val="0"/>
                <w:sz w:val="21"/>
                <w:szCs w:val="21"/>
                <w14:ligatures w14:val="none"/>
              </w:rPr>
              <w:t>氮酩酊</w:t>
            </w:r>
            <w:r w:rsidRPr="00796279">
              <w:rPr>
                <w:rFonts w:ascii="Times New Roman" w:eastAsia="宋体" w:hAnsi="Times New Roman" w:cs="宋体"/>
                <w:bCs/>
                <w:kern w:val="0"/>
                <w:sz w:val="21"/>
                <w:szCs w:val="21"/>
                <w14:ligatures w14:val="none"/>
              </w:rPr>
              <w:t>”</w:t>
            </w:r>
            <w:r w:rsidRPr="00796279">
              <w:rPr>
                <w:rFonts w:ascii="Times New Roman" w:eastAsia="宋体" w:hAnsi="Times New Roman" w:cs="宋体"/>
                <w:bCs/>
                <w:kern w:val="0"/>
                <w:sz w:val="21"/>
                <w:szCs w:val="21"/>
                <w14:ligatures w14:val="none"/>
              </w:rPr>
              <w:t>，可进入昏睡或昏迷状态。吸入高浓度，患者可迅速昏迷、因呼吸和心跳停止而死亡。潜水员深替时，可发生氮的麻醉作用；若从高压环境下过快转入常压环境，体内会形成氮气气泡，压迫神经、血管或造成徽血管阻塞，发生</w:t>
            </w:r>
            <w:r>
              <w:rPr>
                <w:rFonts w:ascii="Times New Roman" w:eastAsia="宋体" w:hAnsi="Times New Roman" w:cs="宋体" w:hint="eastAsia"/>
                <w:bCs/>
                <w:kern w:val="0"/>
                <w:sz w:val="21"/>
                <w:szCs w:val="21"/>
                <w14:ligatures w14:val="none"/>
              </w:rPr>
              <w:t>“</w:t>
            </w:r>
            <w:r w:rsidRPr="00796279">
              <w:rPr>
                <w:rFonts w:ascii="Times New Roman" w:eastAsia="宋体" w:hAnsi="Times New Roman" w:cs="宋体"/>
                <w:bCs/>
                <w:kern w:val="0"/>
                <w:sz w:val="21"/>
                <w:szCs w:val="21"/>
                <w14:ligatures w14:val="none"/>
              </w:rPr>
              <w:t>减压病</w:t>
            </w:r>
            <w:r>
              <w:rPr>
                <w:rFonts w:ascii="Times New Roman" w:eastAsia="宋体" w:hAnsi="Times New Roman" w:cs="宋体" w:hint="eastAsia"/>
                <w:bCs/>
                <w:kern w:val="0"/>
                <w:sz w:val="21"/>
                <w:szCs w:val="21"/>
                <w14:ligatures w14:val="none"/>
              </w:rPr>
              <w:t>”</w:t>
            </w:r>
            <w:r w:rsidRPr="00796279">
              <w:rPr>
                <w:rFonts w:ascii="Times New Roman" w:eastAsia="宋体" w:hAnsi="Times New Roman" w:cs="宋体"/>
                <w:bCs/>
                <w:kern w:val="0"/>
                <w:sz w:val="21"/>
                <w:szCs w:val="21"/>
                <w14:ligatures w14:val="none"/>
              </w:rPr>
              <w:t>。</w:t>
            </w:r>
          </w:p>
        </w:tc>
      </w:tr>
      <w:tr w:rsidR="00063AE2" w:rsidRPr="00796279" w14:paraId="0D361213" w14:textId="77777777" w:rsidTr="00FF5097">
        <w:trPr>
          <w:cantSplit/>
          <w:jc w:val="center"/>
        </w:trPr>
        <w:tc>
          <w:tcPr>
            <w:tcW w:w="662" w:type="dxa"/>
            <w:vMerge/>
            <w:tcBorders>
              <w:bottom w:val="single" w:sz="4" w:space="0" w:color="auto"/>
            </w:tcBorders>
            <w:vAlign w:val="center"/>
          </w:tcPr>
          <w:p w14:paraId="072B677B"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1221" w:type="dxa"/>
            <w:tcBorders>
              <w:bottom w:val="single" w:sz="4" w:space="0" w:color="auto"/>
            </w:tcBorders>
            <w:vAlign w:val="center"/>
          </w:tcPr>
          <w:p w14:paraId="272D9B8C"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急救措施</w:t>
            </w:r>
          </w:p>
        </w:tc>
        <w:tc>
          <w:tcPr>
            <w:tcW w:w="7291" w:type="dxa"/>
            <w:gridSpan w:val="5"/>
            <w:tcBorders>
              <w:bottom w:val="single" w:sz="4" w:space="0" w:color="auto"/>
            </w:tcBorders>
            <w:vAlign w:val="center"/>
          </w:tcPr>
          <w:p w14:paraId="1BB516BD"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吸入：</w:t>
            </w:r>
            <w:r w:rsidRPr="00796279">
              <w:rPr>
                <w:rFonts w:ascii="Times New Roman" w:eastAsia="宋体" w:hAnsi="Times New Roman" w:cs="宋体"/>
                <w:bCs/>
                <w:kern w:val="0"/>
                <w:sz w:val="21"/>
                <w:szCs w:val="21"/>
                <w14:ligatures w14:val="none"/>
              </w:rPr>
              <w:t>迅速脱离现场至空气新鲜处。保持呼吸道通畅。如呼吸困难，给输氧。呼吸心跳停止时，立即进行人工呼吸和胸外心脏按压术。就医。</w:t>
            </w:r>
          </w:p>
        </w:tc>
      </w:tr>
      <w:tr w:rsidR="00063AE2" w:rsidRPr="00796279" w14:paraId="1970D6BD" w14:textId="77777777" w:rsidTr="00FF5097">
        <w:trPr>
          <w:cantSplit/>
          <w:jc w:val="center"/>
        </w:trPr>
        <w:tc>
          <w:tcPr>
            <w:tcW w:w="662" w:type="dxa"/>
            <w:vMerge w:val="restart"/>
            <w:tcBorders>
              <w:top w:val="single" w:sz="4" w:space="0" w:color="auto"/>
            </w:tcBorders>
            <w:vAlign w:val="center"/>
          </w:tcPr>
          <w:p w14:paraId="6E602C54"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燃</w:t>
            </w:r>
          </w:p>
          <w:p w14:paraId="7A919304"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烧</w:t>
            </w:r>
          </w:p>
          <w:p w14:paraId="3DC1EE13"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爆</w:t>
            </w:r>
          </w:p>
          <w:p w14:paraId="53D71EDA"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炸</w:t>
            </w:r>
          </w:p>
          <w:p w14:paraId="7EC763C3"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危</w:t>
            </w:r>
          </w:p>
          <w:p w14:paraId="424B367C"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险</w:t>
            </w:r>
          </w:p>
          <w:p w14:paraId="5A761C9F"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性</w:t>
            </w:r>
          </w:p>
        </w:tc>
        <w:tc>
          <w:tcPr>
            <w:tcW w:w="1221" w:type="dxa"/>
            <w:vMerge w:val="restart"/>
            <w:tcBorders>
              <w:top w:val="single" w:sz="4" w:space="0" w:color="auto"/>
            </w:tcBorders>
            <w:vAlign w:val="center"/>
          </w:tcPr>
          <w:p w14:paraId="0034D6FC"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危险特性</w:t>
            </w:r>
          </w:p>
        </w:tc>
        <w:tc>
          <w:tcPr>
            <w:tcW w:w="1959" w:type="dxa"/>
            <w:tcBorders>
              <w:top w:val="single" w:sz="4" w:space="0" w:color="auto"/>
            </w:tcBorders>
            <w:vAlign w:val="center"/>
          </w:tcPr>
          <w:p w14:paraId="06281F26"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燃烧性：</w:t>
            </w:r>
            <w:r w:rsidRPr="00796279">
              <w:rPr>
                <w:rFonts w:ascii="Times New Roman" w:eastAsia="宋体" w:hAnsi="Times New Roman" w:cs="Times New Roman" w:hint="eastAsia"/>
                <w:bCs/>
                <w:sz w:val="21"/>
                <w:szCs w:val="21"/>
                <w14:ligatures w14:val="none"/>
              </w:rPr>
              <w:t>不燃</w:t>
            </w:r>
          </w:p>
        </w:tc>
        <w:tc>
          <w:tcPr>
            <w:tcW w:w="2158" w:type="dxa"/>
            <w:gridSpan w:val="3"/>
            <w:tcBorders>
              <w:top w:val="single" w:sz="4" w:space="0" w:color="auto"/>
            </w:tcBorders>
            <w:vAlign w:val="center"/>
          </w:tcPr>
          <w:p w14:paraId="4C3F9E9E"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闪点（</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Times New Roman" w:hint="eastAsia"/>
                <w:bCs/>
                <w:sz w:val="21"/>
                <w:szCs w:val="21"/>
                <w14:ligatures w14:val="none"/>
              </w:rPr>
              <w:t>--</w:t>
            </w:r>
          </w:p>
        </w:tc>
        <w:tc>
          <w:tcPr>
            <w:tcW w:w="3174" w:type="dxa"/>
            <w:tcBorders>
              <w:top w:val="single" w:sz="4" w:space="0" w:color="auto"/>
            </w:tcBorders>
            <w:vAlign w:val="center"/>
          </w:tcPr>
          <w:p w14:paraId="3FB4E2E2"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爆炸极限</w:t>
            </w:r>
            <w:r w:rsidRPr="00796279">
              <w:rPr>
                <w:rFonts w:ascii="Times New Roman" w:eastAsia="宋体" w:hAnsi="Times New Roman" w:cs="Times New Roman" w:hint="eastAsia"/>
                <w:bCs/>
                <w:sz w:val="21"/>
                <w:szCs w:val="21"/>
                <w14:ligatures w14:val="none"/>
              </w:rPr>
              <w:t>（</w:t>
            </w:r>
            <w:r w:rsidRPr="00796279">
              <w:rPr>
                <w:rFonts w:ascii="Times New Roman" w:eastAsia="宋体" w:hAnsi="Times New Roman" w:cs="Times New Roman" w:hint="eastAsia"/>
                <w:bCs/>
                <w:sz w:val="21"/>
                <w:szCs w:val="21"/>
                <w14:ligatures w14:val="none"/>
              </w:rPr>
              <w:t>%</w:t>
            </w:r>
            <w:r w:rsidRPr="00796279">
              <w:rPr>
                <w:rFonts w:ascii="Times New Roman" w:eastAsia="宋体" w:hAnsi="Times New Roman" w:cs="Times New Roman" w:hint="eastAsia"/>
                <w:bCs/>
                <w:sz w:val="21"/>
                <w:szCs w:val="21"/>
                <w14:ligatures w14:val="none"/>
              </w:rPr>
              <w:t>）</w:t>
            </w:r>
            <w:r w:rsidRPr="00796279">
              <w:rPr>
                <w:rFonts w:ascii="Times New Roman" w:eastAsia="宋体" w:hAnsi="Times New Roman" w:cs="Times New Roman"/>
                <w:bCs/>
                <w:sz w:val="21"/>
                <w:szCs w:val="21"/>
                <w14:ligatures w14:val="none"/>
              </w:rPr>
              <w:t>：</w:t>
            </w:r>
            <w:r w:rsidRPr="00796279">
              <w:rPr>
                <w:rFonts w:ascii="Times New Roman" w:eastAsia="宋体" w:hAnsi="Times New Roman" w:cs="Times New Roman" w:hint="eastAsia"/>
                <w:bCs/>
                <w:sz w:val="21"/>
                <w:szCs w:val="21"/>
                <w14:ligatures w14:val="none"/>
              </w:rPr>
              <w:t>--</w:t>
            </w:r>
          </w:p>
        </w:tc>
      </w:tr>
      <w:tr w:rsidR="00063AE2" w:rsidRPr="00796279" w14:paraId="40BD8311" w14:textId="77777777" w:rsidTr="00FF5097">
        <w:trPr>
          <w:cantSplit/>
          <w:jc w:val="center"/>
        </w:trPr>
        <w:tc>
          <w:tcPr>
            <w:tcW w:w="662" w:type="dxa"/>
            <w:vMerge/>
            <w:vAlign w:val="center"/>
          </w:tcPr>
          <w:p w14:paraId="18EAD3F3"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p>
        </w:tc>
        <w:tc>
          <w:tcPr>
            <w:tcW w:w="1221" w:type="dxa"/>
            <w:vMerge/>
            <w:vAlign w:val="center"/>
          </w:tcPr>
          <w:p w14:paraId="03D1C91A"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p>
        </w:tc>
        <w:tc>
          <w:tcPr>
            <w:tcW w:w="7291" w:type="dxa"/>
            <w:gridSpan w:val="5"/>
            <w:vAlign w:val="center"/>
          </w:tcPr>
          <w:p w14:paraId="221CAA49"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宋体"/>
                <w:bCs/>
                <w:kern w:val="0"/>
                <w:sz w:val="21"/>
                <w:szCs w:val="21"/>
                <w14:ligatures w14:val="none"/>
              </w:rPr>
              <w:t>若遇高热，容器内压增大，有开裂和爆炸的危险。</w:t>
            </w:r>
          </w:p>
        </w:tc>
      </w:tr>
      <w:tr w:rsidR="00063AE2" w:rsidRPr="00796279" w14:paraId="6224980D" w14:textId="77777777" w:rsidTr="00FF5097">
        <w:trPr>
          <w:cantSplit/>
          <w:jc w:val="center"/>
        </w:trPr>
        <w:tc>
          <w:tcPr>
            <w:tcW w:w="662" w:type="dxa"/>
            <w:vMerge/>
            <w:vAlign w:val="center"/>
          </w:tcPr>
          <w:p w14:paraId="415A0721"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1221" w:type="dxa"/>
            <w:vAlign w:val="center"/>
          </w:tcPr>
          <w:p w14:paraId="35D062AB"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禁忌物</w:t>
            </w:r>
          </w:p>
        </w:tc>
        <w:tc>
          <w:tcPr>
            <w:tcW w:w="7291" w:type="dxa"/>
            <w:gridSpan w:val="5"/>
            <w:vAlign w:val="center"/>
          </w:tcPr>
          <w:p w14:paraId="16660042"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hint="eastAsia"/>
                <w:bCs/>
                <w:sz w:val="21"/>
                <w:szCs w:val="21"/>
                <w14:ligatures w14:val="none"/>
              </w:rPr>
              <w:t>无资料</w:t>
            </w:r>
          </w:p>
        </w:tc>
      </w:tr>
      <w:tr w:rsidR="00063AE2" w:rsidRPr="00796279" w14:paraId="36AA5B5B" w14:textId="77777777" w:rsidTr="00FF5097">
        <w:trPr>
          <w:cantSplit/>
          <w:jc w:val="center"/>
        </w:trPr>
        <w:tc>
          <w:tcPr>
            <w:tcW w:w="662" w:type="dxa"/>
            <w:vMerge/>
            <w:vAlign w:val="center"/>
          </w:tcPr>
          <w:p w14:paraId="30EA0DC7"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1221" w:type="dxa"/>
            <w:vAlign w:val="center"/>
          </w:tcPr>
          <w:p w14:paraId="1E1F6A14"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灭火方法</w:t>
            </w:r>
          </w:p>
        </w:tc>
        <w:tc>
          <w:tcPr>
            <w:tcW w:w="7291" w:type="dxa"/>
            <w:gridSpan w:val="5"/>
            <w:vAlign w:val="center"/>
          </w:tcPr>
          <w:p w14:paraId="3635527D"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宋体"/>
                <w:bCs/>
                <w:kern w:val="0"/>
                <w:sz w:val="21"/>
                <w:szCs w:val="21"/>
                <w14:ligatures w14:val="none"/>
              </w:rPr>
              <w:t>本品不燃。尽可能将容器从火场移至空旷处。喷水保持火场容器冷却，直至灭火结束。</w:t>
            </w:r>
          </w:p>
        </w:tc>
      </w:tr>
      <w:tr w:rsidR="00063AE2" w:rsidRPr="00796279" w14:paraId="6BE34D9C" w14:textId="77777777" w:rsidTr="00FF5097">
        <w:trPr>
          <w:cantSplit/>
          <w:jc w:val="center"/>
        </w:trPr>
        <w:tc>
          <w:tcPr>
            <w:tcW w:w="662" w:type="dxa"/>
            <w:vAlign w:val="center"/>
          </w:tcPr>
          <w:p w14:paraId="407F72A6"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泄</w:t>
            </w:r>
          </w:p>
          <w:p w14:paraId="745E13CE"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漏</w:t>
            </w:r>
          </w:p>
          <w:p w14:paraId="582ACD4E"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处</w:t>
            </w:r>
          </w:p>
          <w:p w14:paraId="7D1312C2"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理</w:t>
            </w:r>
          </w:p>
        </w:tc>
        <w:tc>
          <w:tcPr>
            <w:tcW w:w="8512" w:type="dxa"/>
            <w:gridSpan w:val="6"/>
            <w:vAlign w:val="center"/>
          </w:tcPr>
          <w:p w14:paraId="5FC38C1E" w14:textId="77777777" w:rsidR="00063AE2" w:rsidRPr="00796279" w:rsidRDefault="00063AE2" w:rsidP="00FF5097">
            <w:pPr>
              <w:spacing w:after="0" w:line="240" w:lineRule="auto"/>
              <w:ind w:firstLineChars="200" w:firstLine="420"/>
              <w:jc w:val="both"/>
              <w:rPr>
                <w:rFonts w:ascii="Times New Roman" w:eastAsia="宋体" w:hAnsi="Times New Roman" w:cs="Times New Roman"/>
                <w:bCs/>
                <w:sz w:val="21"/>
                <w:szCs w:val="21"/>
                <w14:ligatures w14:val="none"/>
              </w:rPr>
            </w:pPr>
            <w:r w:rsidRPr="00796279">
              <w:rPr>
                <w:rFonts w:ascii="Times New Roman" w:eastAsia="宋体" w:hAnsi="Times New Roman" w:cs="宋体"/>
                <w:bCs/>
                <w:kern w:val="0"/>
                <w:sz w:val="21"/>
                <w:szCs w:val="21"/>
                <w14:ligatures w14:val="none"/>
              </w:rPr>
              <w:t>迅速撤离泄漏污染区人员至上风处，并进行隔离，严格限制出入。建议应急处理人员戴自给正压式呼吸器，穿一般作业工作服。尽可能切断泄漏源。合理通风，加速扩散。漏气容器要妥善处理，修复、检验后再用。</w:t>
            </w:r>
          </w:p>
        </w:tc>
      </w:tr>
      <w:tr w:rsidR="00063AE2" w:rsidRPr="00796279" w14:paraId="7E38A0B8" w14:textId="77777777" w:rsidTr="00FF5097">
        <w:trPr>
          <w:cantSplit/>
          <w:jc w:val="center"/>
        </w:trPr>
        <w:tc>
          <w:tcPr>
            <w:tcW w:w="662" w:type="dxa"/>
            <w:vMerge w:val="restart"/>
            <w:vAlign w:val="center"/>
          </w:tcPr>
          <w:p w14:paraId="0A255D66"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防</w:t>
            </w:r>
          </w:p>
          <w:p w14:paraId="567CD21E"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护</w:t>
            </w:r>
          </w:p>
          <w:p w14:paraId="0D95AE5B"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措</w:t>
            </w:r>
          </w:p>
          <w:p w14:paraId="424E8A49"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施</w:t>
            </w:r>
          </w:p>
        </w:tc>
        <w:tc>
          <w:tcPr>
            <w:tcW w:w="8512" w:type="dxa"/>
            <w:gridSpan w:val="6"/>
            <w:vAlign w:val="center"/>
          </w:tcPr>
          <w:p w14:paraId="5A1BF952" w14:textId="77777777" w:rsidR="00063AE2" w:rsidRPr="00796279" w:rsidRDefault="00063AE2" w:rsidP="00FF5097">
            <w:pPr>
              <w:spacing w:after="0" w:line="240" w:lineRule="auto"/>
              <w:ind w:left="412" w:hangingChars="196" w:hanging="412"/>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呼吸系统防护：</w:t>
            </w:r>
            <w:r w:rsidRPr="00796279">
              <w:rPr>
                <w:rFonts w:ascii="Times New Roman" w:eastAsia="宋体" w:hAnsi="Times New Roman" w:cs="宋体"/>
                <w:bCs/>
                <w:kern w:val="0"/>
                <w:sz w:val="21"/>
                <w:szCs w:val="21"/>
                <w14:ligatures w14:val="none"/>
              </w:rPr>
              <w:t>一般不需特殊防护。当作业场所空气中氧气浓度低于</w:t>
            </w:r>
            <w:r w:rsidRPr="00796279">
              <w:rPr>
                <w:rFonts w:ascii="Times New Roman" w:eastAsia="宋体" w:hAnsi="Times New Roman" w:cs="宋体"/>
                <w:bCs/>
                <w:kern w:val="0"/>
                <w:sz w:val="21"/>
                <w:szCs w:val="21"/>
                <w14:ligatures w14:val="none"/>
              </w:rPr>
              <w:t>18</w:t>
            </w:r>
            <w:r w:rsidRPr="00796279">
              <w:rPr>
                <w:rFonts w:ascii="Times New Roman" w:eastAsia="宋体" w:hAnsi="Times New Roman" w:cs="宋体"/>
                <w:bCs/>
                <w:kern w:val="0"/>
                <w:sz w:val="21"/>
                <w:szCs w:val="21"/>
                <w14:ligatures w14:val="none"/>
              </w:rPr>
              <w:t>％时，必须佩戴空气呼吸器、氧气呼吸器或长管面具。</w:t>
            </w:r>
          </w:p>
        </w:tc>
      </w:tr>
      <w:tr w:rsidR="00063AE2" w:rsidRPr="00796279" w14:paraId="41709463" w14:textId="77777777" w:rsidTr="00FF5097">
        <w:trPr>
          <w:cantSplit/>
          <w:jc w:val="center"/>
        </w:trPr>
        <w:tc>
          <w:tcPr>
            <w:tcW w:w="662" w:type="dxa"/>
            <w:vMerge/>
            <w:vAlign w:val="center"/>
          </w:tcPr>
          <w:p w14:paraId="5D7A9C31"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43C6ECA0" w14:textId="77777777" w:rsidR="00063AE2" w:rsidRPr="00796279" w:rsidRDefault="00063AE2" w:rsidP="00FF5097">
            <w:pPr>
              <w:spacing w:after="0" w:line="240" w:lineRule="auto"/>
              <w:ind w:left="412" w:hangingChars="196" w:hanging="412"/>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眼睛防护：</w:t>
            </w:r>
            <w:r w:rsidRPr="00796279">
              <w:rPr>
                <w:rFonts w:ascii="Times New Roman" w:eastAsia="宋体" w:hAnsi="Times New Roman" w:cs="宋体"/>
                <w:bCs/>
                <w:kern w:val="0"/>
                <w:sz w:val="21"/>
                <w:szCs w:val="21"/>
                <w14:ligatures w14:val="none"/>
              </w:rPr>
              <w:t>一般不需特殊防护。</w:t>
            </w:r>
          </w:p>
        </w:tc>
      </w:tr>
      <w:tr w:rsidR="00063AE2" w:rsidRPr="00796279" w14:paraId="0D047F64" w14:textId="77777777" w:rsidTr="00FF5097">
        <w:trPr>
          <w:cantSplit/>
          <w:jc w:val="center"/>
        </w:trPr>
        <w:tc>
          <w:tcPr>
            <w:tcW w:w="662" w:type="dxa"/>
            <w:vMerge/>
            <w:vAlign w:val="center"/>
          </w:tcPr>
          <w:p w14:paraId="16F960C6"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7802585A"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手部防护：</w:t>
            </w:r>
            <w:r w:rsidRPr="00796279">
              <w:rPr>
                <w:rFonts w:ascii="Times New Roman" w:eastAsia="宋体" w:hAnsi="Times New Roman" w:cs="宋体"/>
                <w:bCs/>
                <w:kern w:val="0"/>
                <w:sz w:val="21"/>
                <w:szCs w:val="21"/>
                <w14:ligatures w14:val="none"/>
              </w:rPr>
              <w:t>戴一般作业防护手套。</w:t>
            </w:r>
          </w:p>
        </w:tc>
      </w:tr>
      <w:tr w:rsidR="00063AE2" w:rsidRPr="00796279" w14:paraId="702B7A5E" w14:textId="77777777" w:rsidTr="00FF5097">
        <w:trPr>
          <w:cantSplit/>
          <w:jc w:val="center"/>
        </w:trPr>
        <w:tc>
          <w:tcPr>
            <w:tcW w:w="662" w:type="dxa"/>
            <w:vMerge/>
            <w:vAlign w:val="center"/>
          </w:tcPr>
          <w:p w14:paraId="0097DB33"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5CC0EC06"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身体防护：</w:t>
            </w:r>
            <w:r w:rsidRPr="00796279">
              <w:rPr>
                <w:rFonts w:ascii="Times New Roman" w:eastAsia="宋体" w:hAnsi="Times New Roman" w:cs="宋体"/>
                <w:bCs/>
                <w:kern w:val="0"/>
                <w:sz w:val="21"/>
                <w:szCs w:val="21"/>
                <w14:ligatures w14:val="none"/>
              </w:rPr>
              <w:t>穿一般作业工作服。</w:t>
            </w:r>
          </w:p>
        </w:tc>
      </w:tr>
      <w:tr w:rsidR="00063AE2" w:rsidRPr="00796279" w14:paraId="1392D462" w14:textId="77777777" w:rsidTr="00FF5097">
        <w:trPr>
          <w:cantSplit/>
          <w:jc w:val="center"/>
        </w:trPr>
        <w:tc>
          <w:tcPr>
            <w:tcW w:w="662" w:type="dxa"/>
            <w:vMerge/>
            <w:vAlign w:val="center"/>
          </w:tcPr>
          <w:p w14:paraId="4F026BCC"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8512" w:type="dxa"/>
            <w:gridSpan w:val="6"/>
            <w:vAlign w:val="center"/>
          </w:tcPr>
          <w:p w14:paraId="2AEE507F"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其它</w:t>
            </w:r>
            <w:r>
              <w:rPr>
                <w:rFonts w:ascii="Times New Roman" w:eastAsia="宋体" w:hAnsi="Times New Roman" w:cs="Times New Roman" w:hint="eastAsia"/>
                <w:bCs/>
                <w:sz w:val="21"/>
                <w:szCs w:val="21"/>
                <w14:ligatures w14:val="none"/>
              </w:rPr>
              <w:t>：</w:t>
            </w:r>
            <w:r w:rsidRPr="00796279">
              <w:rPr>
                <w:rFonts w:ascii="Times New Roman" w:eastAsia="宋体" w:hAnsi="Times New Roman" w:cs="宋体"/>
                <w:bCs/>
                <w:kern w:val="0"/>
                <w:sz w:val="21"/>
                <w:szCs w:val="21"/>
                <w14:ligatures w14:val="none"/>
              </w:rPr>
              <w:t>避免高浓度吸入。进入罐、限制性空间或其它高浓度区作业，须有人监护。</w:t>
            </w:r>
          </w:p>
        </w:tc>
      </w:tr>
      <w:tr w:rsidR="00063AE2" w:rsidRPr="00796279" w14:paraId="2CBB3A0D" w14:textId="77777777" w:rsidTr="00FF5097">
        <w:trPr>
          <w:cantSplit/>
          <w:jc w:val="center"/>
        </w:trPr>
        <w:tc>
          <w:tcPr>
            <w:tcW w:w="662" w:type="dxa"/>
            <w:vAlign w:val="center"/>
          </w:tcPr>
          <w:p w14:paraId="02EA6894"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运</w:t>
            </w:r>
          </w:p>
          <w:p w14:paraId="75BAB959"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输</w:t>
            </w:r>
          </w:p>
        </w:tc>
        <w:tc>
          <w:tcPr>
            <w:tcW w:w="8512" w:type="dxa"/>
            <w:gridSpan w:val="6"/>
            <w:vAlign w:val="center"/>
          </w:tcPr>
          <w:p w14:paraId="17658565" w14:textId="77777777" w:rsidR="00063AE2" w:rsidRPr="00796279" w:rsidRDefault="00063AE2" w:rsidP="00FF5097">
            <w:pPr>
              <w:spacing w:after="0" w:line="240" w:lineRule="auto"/>
              <w:ind w:firstLineChars="200" w:firstLine="420"/>
              <w:jc w:val="both"/>
              <w:rPr>
                <w:rFonts w:ascii="Times New Roman" w:eastAsia="宋体" w:hAnsi="Times New Roman" w:cs="Times New Roman"/>
                <w:bCs/>
                <w:sz w:val="21"/>
                <w:szCs w:val="21"/>
                <w14:ligatures w14:val="none"/>
              </w:rPr>
            </w:pPr>
            <w:r w:rsidRPr="00796279">
              <w:rPr>
                <w:rFonts w:ascii="Times New Roman" w:eastAsia="宋体" w:hAnsi="Times New Roman" w:cs="宋体"/>
                <w:bCs/>
                <w:kern w:val="0"/>
                <w:sz w:val="21"/>
                <w:szCs w:val="21"/>
                <w14:ligatures w14:val="none"/>
              </w:rPr>
              <w:t>采用</w:t>
            </w:r>
            <w:r w:rsidRPr="00796279">
              <w:rPr>
                <w:rFonts w:ascii="Times New Roman" w:eastAsia="宋体" w:hAnsi="Times New Roman" w:cs="宋体" w:hint="eastAsia"/>
                <w:bCs/>
                <w:kern w:val="0"/>
                <w:sz w:val="21"/>
                <w:szCs w:val="21"/>
                <w14:ligatures w14:val="none"/>
              </w:rPr>
              <w:t>钢瓶</w:t>
            </w:r>
            <w:r w:rsidRPr="00796279">
              <w:rPr>
                <w:rFonts w:ascii="Times New Roman" w:eastAsia="宋体" w:hAnsi="Times New Roman" w:cs="宋体"/>
                <w:bCs/>
                <w:kern w:val="0"/>
                <w:sz w:val="21"/>
                <w:szCs w:val="21"/>
                <w14:ligatures w14:val="none"/>
              </w:rPr>
              <w:t>运输时必须戴好钢瓶上的安全帽。钢瓶一般平放，并应将瓶口朝同一方向，不可交叉；高度不得超过车辆的防护栏板，并用三角木垫卡牢，防止滚动。严禁与易燃物或可燃物等混装混运。夏季应早晚运输，防止日光曝晒。铁路运输时要禁止溜放。</w:t>
            </w:r>
            <w:r w:rsidRPr="00796279">
              <w:rPr>
                <w:rFonts w:ascii="Times New Roman" w:eastAsia="宋体" w:hAnsi="Times New Roman" w:cs="宋体"/>
                <w:bCs/>
                <w:kern w:val="0"/>
                <w:sz w:val="21"/>
                <w:szCs w:val="21"/>
                <w14:ligatures w14:val="none"/>
              </w:rPr>
              <w:t> </w:t>
            </w:r>
          </w:p>
        </w:tc>
      </w:tr>
      <w:tr w:rsidR="00063AE2" w:rsidRPr="00796279" w14:paraId="7B1596C9" w14:textId="77777777" w:rsidTr="00FF5097">
        <w:trPr>
          <w:cantSplit/>
          <w:trHeight w:val="312"/>
          <w:jc w:val="center"/>
        </w:trPr>
        <w:tc>
          <w:tcPr>
            <w:tcW w:w="662" w:type="dxa"/>
            <w:vMerge w:val="restart"/>
            <w:vAlign w:val="center"/>
          </w:tcPr>
          <w:p w14:paraId="25AECDB4"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储</w:t>
            </w:r>
          </w:p>
          <w:p w14:paraId="3E164915" w14:textId="77777777" w:rsidR="00063AE2" w:rsidRPr="00796279" w:rsidRDefault="00063AE2" w:rsidP="00FF5097">
            <w:pPr>
              <w:spacing w:after="0" w:line="240" w:lineRule="auto"/>
              <w:jc w:val="center"/>
              <w:rPr>
                <w:rFonts w:ascii="Times New Roman" w:eastAsia="宋体" w:hAnsi="Times New Roman" w:cs="Times New Roman"/>
                <w:bCs/>
                <w:sz w:val="21"/>
                <w:szCs w:val="21"/>
                <w14:ligatures w14:val="none"/>
              </w:rPr>
            </w:pPr>
            <w:r w:rsidRPr="00796279">
              <w:rPr>
                <w:rFonts w:ascii="Times New Roman" w:eastAsia="宋体" w:hAnsi="Times New Roman" w:cs="Times New Roman"/>
                <w:bCs/>
                <w:sz w:val="21"/>
                <w:szCs w:val="21"/>
                <w14:ligatures w14:val="none"/>
              </w:rPr>
              <w:t>存</w:t>
            </w:r>
          </w:p>
        </w:tc>
        <w:tc>
          <w:tcPr>
            <w:tcW w:w="8512" w:type="dxa"/>
            <w:gridSpan w:val="6"/>
            <w:vMerge w:val="restart"/>
            <w:vAlign w:val="center"/>
          </w:tcPr>
          <w:p w14:paraId="77FE8A89" w14:textId="77777777" w:rsidR="00063AE2" w:rsidRPr="00796279" w:rsidRDefault="00063AE2" w:rsidP="00FF5097">
            <w:pPr>
              <w:spacing w:after="0" w:line="240" w:lineRule="auto"/>
              <w:ind w:firstLineChars="200" w:firstLine="420"/>
              <w:jc w:val="both"/>
              <w:rPr>
                <w:rFonts w:ascii="Times New Roman" w:eastAsia="宋体" w:hAnsi="Times New Roman" w:cs="Times New Roman"/>
                <w:bCs/>
                <w:sz w:val="21"/>
                <w:szCs w:val="21"/>
                <w14:ligatures w14:val="none"/>
              </w:rPr>
            </w:pPr>
            <w:r w:rsidRPr="00796279">
              <w:rPr>
                <w:rFonts w:ascii="Times New Roman" w:eastAsia="宋体" w:hAnsi="Times New Roman" w:cs="宋体"/>
                <w:bCs/>
                <w:kern w:val="0"/>
                <w:sz w:val="21"/>
                <w:szCs w:val="21"/>
                <w14:ligatures w14:val="none"/>
              </w:rPr>
              <w:t>储存于阴凉、通风的库房。远离火种、热源。库温不宜超过</w:t>
            </w:r>
            <w:r w:rsidRPr="00796279">
              <w:rPr>
                <w:rFonts w:ascii="Times New Roman" w:eastAsia="宋体" w:hAnsi="Times New Roman" w:cs="宋体"/>
                <w:bCs/>
                <w:kern w:val="0"/>
                <w:sz w:val="21"/>
                <w:szCs w:val="21"/>
                <w14:ligatures w14:val="none"/>
              </w:rPr>
              <w:t>30℃</w:t>
            </w:r>
            <w:r w:rsidRPr="00796279">
              <w:rPr>
                <w:rFonts w:ascii="Times New Roman" w:eastAsia="宋体" w:hAnsi="Times New Roman" w:cs="宋体"/>
                <w:bCs/>
                <w:kern w:val="0"/>
                <w:sz w:val="21"/>
                <w:szCs w:val="21"/>
                <w14:ligatures w14:val="none"/>
              </w:rPr>
              <w:t>。储区应备有泄漏应急处理设备。</w:t>
            </w:r>
          </w:p>
        </w:tc>
      </w:tr>
      <w:tr w:rsidR="00063AE2" w:rsidRPr="00796279" w14:paraId="10982B52" w14:textId="77777777" w:rsidTr="00FF5097">
        <w:trPr>
          <w:cantSplit/>
          <w:trHeight w:val="312"/>
          <w:jc w:val="center"/>
        </w:trPr>
        <w:tc>
          <w:tcPr>
            <w:tcW w:w="662" w:type="dxa"/>
            <w:vMerge/>
            <w:vAlign w:val="center"/>
          </w:tcPr>
          <w:p w14:paraId="0646A851"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8512" w:type="dxa"/>
            <w:gridSpan w:val="6"/>
            <w:vMerge/>
            <w:vAlign w:val="center"/>
          </w:tcPr>
          <w:p w14:paraId="5FB3D250"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r>
      <w:tr w:rsidR="00063AE2" w:rsidRPr="00796279" w14:paraId="3FAEE44C" w14:textId="77777777" w:rsidTr="00FF5097">
        <w:trPr>
          <w:cantSplit/>
          <w:trHeight w:val="312"/>
          <w:jc w:val="center"/>
        </w:trPr>
        <w:tc>
          <w:tcPr>
            <w:tcW w:w="662" w:type="dxa"/>
            <w:vMerge/>
            <w:vAlign w:val="center"/>
          </w:tcPr>
          <w:p w14:paraId="38C29D9D"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c>
          <w:tcPr>
            <w:tcW w:w="8512" w:type="dxa"/>
            <w:gridSpan w:val="6"/>
            <w:vMerge/>
            <w:vAlign w:val="center"/>
          </w:tcPr>
          <w:p w14:paraId="1D256C0D" w14:textId="77777777" w:rsidR="00063AE2" w:rsidRPr="00796279" w:rsidRDefault="00063AE2" w:rsidP="00FF5097">
            <w:pPr>
              <w:spacing w:after="0" w:line="240" w:lineRule="auto"/>
              <w:jc w:val="both"/>
              <w:rPr>
                <w:rFonts w:ascii="Times New Roman" w:eastAsia="宋体" w:hAnsi="Times New Roman" w:cs="Times New Roman"/>
                <w:bCs/>
                <w:sz w:val="21"/>
                <w:szCs w:val="21"/>
                <w14:ligatures w14:val="none"/>
              </w:rPr>
            </w:pPr>
          </w:p>
        </w:tc>
      </w:tr>
    </w:tbl>
    <w:p w14:paraId="5D2CDE86" w14:textId="1BDC5758" w:rsidR="000553C6" w:rsidRPr="000553C6" w:rsidRDefault="000553C6" w:rsidP="00063AE2">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0553C6">
        <w:rPr>
          <w:rFonts w:ascii="Times New Roman" w:eastAsia="黑体" w:hAnsi="Times New Roman" w:cs="Times New Roman"/>
          <w:b/>
          <w:sz w:val="28"/>
          <w:szCs w:val="32"/>
          <w14:ligatures w14:val="none"/>
        </w:rPr>
        <w:lastRenderedPageBreak/>
        <w:t>3.1.</w:t>
      </w:r>
      <w:r w:rsidR="00063AE2">
        <w:rPr>
          <w:rFonts w:ascii="Times New Roman" w:eastAsia="黑体" w:hAnsi="Times New Roman" w:cs="Times New Roman" w:hint="eastAsia"/>
          <w:b/>
          <w:sz w:val="28"/>
          <w:szCs w:val="32"/>
          <w14:ligatures w14:val="none"/>
        </w:rPr>
        <w:t>4</w:t>
      </w:r>
      <w:r w:rsidRPr="000553C6">
        <w:rPr>
          <w:rFonts w:ascii="Times New Roman" w:eastAsia="黑体" w:hAnsi="Times New Roman" w:cs="Times New Roman"/>
          <w:b/>
          <w:sz w:val="28"/>
          <w:szCs w:val="32"/>
          <w14:ligatures w14:val="none"/>
        </w:rPr>
        <w:t>二氧化碳</w:t>
      </w:r>
    </w:p>
    <w:p w14:paraId="1D61A8C0" w14:textId="4DA7A9C6" w:rsidR="000553C6" w:rsidRPr="000553C6" w:rsidRDefault="000553C6" w:rsidP="000553C6">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0553C6">
        <w:rPr>
          <w:rFonts w:ascii="Times New Roman" w:eastAsia="黑体" w:hAnsi="Times New Roman" w:cs="Times New Roman"/>
          <w:sz w:val="24"/>
          <w14:ligatures w14:val="none"/>
        </w:rPr>
        <w:t>表</w:t>
      </w:r>
      <w:r w:rsidRPr="000553C6">
        <w:rPr>
          <w:rFonts w:ascii="Times New Roman" w:eastAsia="黑体" w:hAnsi="Times New Roman" w:cs="Times New Roman" w:hint="eastAsia"/>
          <w:sz w:val="24"/>
          <w14:ligatures w14:val="none"/>
        </w:rPr>
        <w:t>3.1</w:t>
      </w:r>
      <w:r w:rsidRPr="000553C6">
        <w:rPr>
          <w:rFonts w:ascii="Times New Roman" w:eastAsia="黑体" w:hAnsi="Times New Roman" w:cs="Times New Roman"/>
          <w:sz w:val="24"/>
          <w14:ligatures w14:val="none"/>
        </w:rPr>
        <w:t>-</w:t>
      </w:r>
      <w:r w:rsidR="00063AE2">
        <w:rPr>
          <w:rFonts w:ascii="Times New Roman" w:eastAsia="黑体" w:hAnsi="Times New Roman" w:cs="Times New Roman" w:hint="eastAsia"/>
          <w:sz w:val="24"/>
          <w14:ligatures w14:val="none"/>
        </w:rPr>
        <w:t>5</w:t>
      </w:r>
      <w:r>
        <w:rPr>
          <w:rFonts w:ascii="Times New Roman" w:eastAsia="黑体" w:hAnsi="Times New Roman" w:cs="Times New Roman" w:hint="eastAsia"/>
          <w:sz w:val="24"/>
          <w14:ligatures w14:val="none"/>
        </w:rPr>
        <w:t xml:space="preserve"> </w:t>
      </w:r>
      <w:r w:rsidRPr="000553C6">
        <w:rPr>
          <w:rFonts w:ascii="Times New Roman" w:eastAsia="黑体" w:hAnsi="Times New Roman" w:cs="Times New Roman" w:hint="eastAsia"/>
          <w:sz w:val="24"/>
          <w14:ligatures w14:val="none"/>
        </w:rPr>
        <w:t xml:space="preserve"> </w:t>
      </w:r>
      <w:r w:rsidRPr="000553C6">
        <w:rPr>
          <w:rFonts w:ascii="Times New Roman" w:eastAsia="黑体" w:hAnsi="Times New Roman" w:cs="Times New Roman" w:hint="eastAsia"/>
          <w:sz w:val="24"/>
          <w14:ligatures w14:val="none"/>
        </w:rPr>
        <w:t>二氧化碳理化特性表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2"/>
        <w:gridCol w:w="1034"/>
        <w:gridCol w:w="2146"/>
        <w:gridCol w:w="717"/>
        <w:gridCol w:w="331"/>
        <w:gridCol w:w="1484"/>
        <w:gridCol w:w="2800"/>
      </w:tblGrid>
      <w:tr w:rsidR="000553C6" w:rsidRPr="000553C6" w14:paraId="4538A0F2" w14:textId="77777777" w:rsidTr="000553C6">
        <w:trPr>
          <w:jc w:val="center"/>
        </w:trPr>
        <w:tc>
          <w:tcPr>
            <w:tcW w:w="4559" w:type="dxa"/>
            <w:gridSpan w:val="4"/>
            <w:vAlign w:val="center"/>
          </w:tcPr>
          <w:p w14:paraId="4693A112" w14:textId="77777777"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中文名称：二氧化碳</w:t>
            </w:r>
          </w:p>
        </w:tc>
        <w:tc>
          <w:tcPr>
            <w:tcW w:w="4615" w:type="dxa"/>
            <w:gridSpan w:val="3"/>
            <w:vAlign w:val="center"/>
          </w:tcPr>
          <w:p w14:paraId="289708C8" w14:textId="77777777"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英文名称：</w:t>
            </w:r>
            <w:r w:rsidRPr="000553C6">
              <w:rPr>
                <w:rFonts w:ascii="Times New Roman" w:eastAsia="宋体" w:hAnsi="Times New Roman" w:cs="宋体" w:hint="eastAsia"/>
                <w:bCs/>
                <w:sz w:val="21"/>
                <w:szCs w:val="21"/>
                <w14:ligatures w14:val="none"/>
              </w:rPr>
              <w:t>Carbon dioxide</w:t>
            </w:r>
          </w:p>
        </w:tc>
      </w:tr>
      <w:tr w:rsidR="000553C6" w:rsidRPr="000553C6" w14:paraId="480242F0" w14:textId="77777777" w:rsidTr="000553C6">
        <w:trPr>
          <w:jc w:val="center"/>
        </w:trPr>
        <w:tc>
          <w:tcPr>
            <w:tcW w:w="4559" w:type="dxa"/>
            <w:gridSpan w:val="4"/>
            <w:vAlign w:val="center"/>
          </w:tcPr>
          <w:p w14:paraId="288337E9" w14:textId="77777777"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分子式：</w:t>
            </w:r>
            <w:r w:rsidRPr="000553C6">
              <w:rPr>
                <w:rFonts w:ascii="Times New Roman" w:eastAsia="宋体" w:hAnsi="Times New Roman" w:cs="宋体" w:hint="eastAsia"/>
                <w:bCs/>
                <w:sz w:val="21"/>
                <w:szCs w:val="21"/>
                <w14:ligatures w14:val="none"/>
              </w:rPr>
              <w:t>CO</w:t>
            </w:r>
            <w:r w:rsidRPr="000553C6">
              <w:rPr>
                <w:rFonts w:ascii="Times New Roman" w:eastAsia="宋体" w:hAnsi="Times New Roman" w:cs="宋体" w:hint="eastAsia"/>
                <w:bCs/>
                <w:sz w:val="21"/>
                <w:szCs w:val="21"/>
                <w:vertAlign w:val="subscript"/>
                <w14:ligatures w14:val="none"/>
              </w:rPr>
              <w:t>2</w:t>
            </w:r>
          </w:p>
        </w:tc>
        <w:tc>
          <w:tcPr>
            <w:tcW w:w="4615" w:type="dxa"/>
            <w:gridSpan w:val="3"/>
            <w:vAlign w:val="center"/>
          </w:tcPr>
          <w:p w14:paraId="4D04B0DF" w14:textId="322D9DB6"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分子量：</w:t>
            </w:r>
            <w:r w:rsidRPr="000553C6">
              <w:rPr>
                <w:rFonts w:ascii="Times New Roman" w:eastAsia="宋体" w:hAnsi="Times New Roman" w:cs="宋体" w:hint="eastAsia"/>
                <w:bCs/>
                <w:sz w:val="21"/>
                <w:szCs w:val="21"/>
                <w14:ligatures w14:val="none"/>
              </w:rPr>
              <w:t>44.01</w:t>
            </w:r>
          </w:p>
        </w:tc>
      </w:tr>
      <w:tr w:rsidR="000553C6" w:rsidRPr="000553C6" w14:paraId="2B3B79FB" w14:textId="77777777" w:rsidTr="000553C6">
        <w:trPr>
          <w:jc w:val="center"/>
        </w:trPr>
        <w:tc>
          <w:tcPr>
            <w:tcW w:w="4559" w:type="dxa"/>
            <w:gridSpan w:val="4"/>
            <w:vAlign w:val="center"/>
          </w:tcPr>
          <w:p w14:paraId="19CEC88E" w14:textId="77777777" w:rsidR="000553C6" w:rsidRPr="000553C6" w:rsidRDefault="000553C6" w:rsidP="000553C6">
            <w:pPr>
              <w:spacing w:after="0" w:line="240" w:lineRule="auto"/>
              <w:ind w:left="32"/>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危编号：</w:t>
            </w:r>
            <w:r w:rsidRPr="000553C6">
              <w:rPr>
                <w:rFonts w:ascii="Times New Roman" w:eastAsia="宋体" w:hAnsi="Times New Roman" w:cs="宋体" w:hint="eastAsia"/>
                <w:bCs/>
                <w:sz w:val="21"/>
                <w:szCs w:val="21"/>
                <w14:ligatures w14:val="none"/>
              </w:rPr>
              <w:t>22019</w:t>
            </w:r>
          </w:p>
        </w:tc>
        <w:tc>
          <w:tcPr>
            <w:tcW w:w="4615" w:type="dxa"/>
            <w:gridSpan w:val="3"/>
            <w:vAlign w:val="center"/>
          </w:tcPr>
          <w:p w14:paraId="2CF0C17C"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CAS</w:t>
            </w:r>
            <w:r w:rsidRPr="000553C6">
              <w:rPr>
                <w:rFonts w:ascii="Times New Roman" w:eastAsia="宋体" w:hAnsi="Times New Roman" w:cs="宋体" w:hint="eastAsia"/>
                <w:bCs/>
                <w:sz w:val="21"/>
                <w:szCs w:val="21"/>
                <w14:ligatures w14:val="none"/>
              </w:rPr>
              <w:t>号：</w:t>
            </w:r>
            <w:r w:rsidRPr="000553C6">
              <w:rPr>
                <w:rFonts w:ascii="Times New Roman" w:eastAsia="宋体" w:hAnsi="Times New Roman" w:cs="宋体" w:hint="eastAsia"/>
                <w:bCs/>
                <w:sz w:val="21"/>
                <w:szCs w:val="21"/>
                <w14:ligatures w14:val="none"/>
              </w:rPr>
              <w:t>124-38-9</w:t>
            </w:r>
          </w:p>
        </w:tc>
      </w:tr>
      <w:tr w:rsidR="000553C6" w:rsidRPr="000553C6" w14:paraId="6EDBBC7F" w14:textId="77777777" w:rsidTr="000553C6">
        <w:trPr>
          <w:jc w:val="center"/>
        </w:trPr>
        <w:tc>
          <w:tcPr>
            <w:tcW w:w="662" w:type="dxa"/>
            <w:vMerge w:val="restart"/>
            <w:vAlign w:val="center"/>
          </w:tcPr>
          <w:p w14:paraId="23C3540C"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理</w:t>
            </w:r>
          </w:p>
          <w:p w14:paraId="177C1D3D"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化</w:t>
            </w:r>
          </w:p>
          <w:p w14:paraId="0F7A6E93"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性</w:t>
            </w:r>
          </w:p>
          <w:p w14:paraId="66F0C6D4"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质</w:t>
            </w:r>
          </w:p>
        </w:tc>
        <w:tc>
          <w:tcPr>
            <w:tcW w:w="8512" w:type="dxa"/>
            <w:gridSpan w:val="6"/>
            <w:vAlign w:val="center"/>
          </w:tcPr>
          <w:p w14:paraId="3E08B385" w14:textId="69114828"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外观与性状：无色无臭气体。无警示特性。低温时为压缩液化气体，或白色固体</w:t>
            </w:r>
            <w:r>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干冰，薄片或立方体</w:t>
            </w:r>
            <w:r>
              <w:rPr>
                <w:rFonts w:ascii="Times New Roman" w:eastAsia="宋体" w:hAnsi="Times New Roman" w:cs="宋体" w:hint="eastAsia"/>
                <w:bCs/>
                <w:sz w:val="21"/>
                <w:szCs w:val="21"/>
                <w14:ligatures w14:val="none"/>
              </w:rPr>
              <w:t>）</w:t>
            </w:r>
          </w:p>
        </w:tc>
      </w:tr>
      <w:tr w:rsidR="000553C6" w:rsidRPr="000553C6" w14:paraId="6647C36C" w14:textId="77777777" w:rsidTr="000553C6">
        <w:trPr>
          <w:jc w:val="center"/>
        </w:trPr>
        <w:tc>
          <w:tcPr>
            <w:tcW w:w="662" w:type="dxa"/>
            <w:vMerge/>
            <w:vAlign w:val="center"/>
          </w:tcPr>
          <w:p w14:paraId="7EDB4367"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3180" w:type="dxa"/>
            <w:gridSpan w:val="2"/>
            <w:vAlign w:val="center"/>
          </w:tcPr>
          <w:p w14:paraId="3CB5BC95" w14:textId="77777777"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熔点（℃）：</w:t>
            </w:r>
            <w:r w:rsidRPr="000553C6">
              <w:rPr>
                <w:rFonts w:ascii="Times New Roman" w:eastAsia="宋体" w:hAnsi="Times New Roman" w:cs="宋体" w:hint="eastAsia"/>
                <w:bCs/>
                <w:sz w:val="21"/>
                <w:szCs w:val="21"/>
                <w14:ligatures w14:val="none"/>
              </w:rPr>
              <w:t>-56</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6</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527kPa</w:t>
            </w:r>
          </w:p>
        </w:tc>
        <w:tc>
          <w:tcPr>
            <w:tcW w:w="2532" w:type="dxa"/>
            <w:gridSpan w:val="3"/>
            <w:vAlign w:val="center"/>
          </w:tcPr>
          <w:p w14:paraId="231064D7" w14:textId="1F446590"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沸点（℃）：</w:t>
            </w:r>
            <w:r w:rsidRPr="000553C6">
              <w:rPr>
                <w:rFonts w:ascii="Times New Roman" w:eastAsia="宋体" w:hAnsi="Times New Roman" w:cs="宋体" w:hint="eastAsia"/>
                <w:bCs/>
                <w:sz w:val="21"/>
                <w:szCs w:val="21"/>
                <w14:ligatures w14:val="none"/>
              </w:rPr>
              <w:t>-78</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5</w:t>
            </w:r>
            <w:r>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升华</w:t>
            </w:r>
            <w:r>
              <w:rPr>
                <w:rFonts w:ascii="Times New Roman" w:eastAsia="宋体" w:hAnsi="Times New Roman" w:cs="宋体" w:hint="eastAsia"/>
                <w:bCs/>
                <w:sz w:val="21"/>
                <w:szCs w:val="21"/>
                <w14:ligatures w14:val="none"/>
              </w:rPr>
              <w:t>）</w:t>
            </w:r>
          </w:p>
        </w:tc>
        <w:tc>
          <w:tcPr>
            <w:tcW w:w="2800" w:type="dxa"/>
            <w:vAlign w:val="center"/>
          </w:tcPr>
          <w:p w14:paraId="46F9553C" w14:textId="77777777"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自燃点（℃）：</w:t>
            </w:r>
            <w:r w:rsidRPr="000553C6">
              <w:rPr>
                <w:rFonts w:ascii="Times New Roman" w:eastAsia="宋体" w:hAnsi="Times New Roman" w:cs="宋体" w:hint="eastAsia"/>
                <w:bCs/>
                <w:sz w:val="21"/>
                <w:szCs w:val="21"/>
                <w14:ligatures w14:val="none"/>
              </w:rPr>
              <w:t>--</w:t>
            </w:r>
          </w:p>
        </w:tc>
      </w:tr>
      <w:tr w:rsidR="000553C6" w:rsidRPr="000553C6" w14:paraId="6484C5E8" w14:textId="77777777" w:rsidTr="000553C6">
        <w:trPr>
          <w:jc w:val="center"/>
        </w:trPr>
        <w:tc>
          <w:tcPr>
            <w:tcW w:w="662" w:type="dxa"/>
            <w:vMerge/>
            <w:vAlign w:val="center"/>
          </w:tcPr>
          <w:p w14:paraId="6A210443"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4228" w:type="dxa"/>
            <w:gridSpan w:val="4"/>
            <w:vAlign w:val="center"/>
          </w:tcPr>
          <w:p w14:paraId="0FAD6C1D" w14:textId="77777777"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相对密度（空气</w:t>
            </w:r>
            <w:r w:rsidRPr="000553C6">
              <w:rPr>
                <w:rFonts w:ascii="Times New Roman" w:eastAsia="宋体" w:hAnsi="Times New Roman" w:cs="宋体" w:hint="eastAsia"/>
                <w:bCs/>
                <w:sz w:val="21"/>
                <w:szCs w:val="21"/>
                <w14:ligatures w14:val="none"/>
              </w:rPr>
              <w:t>=1</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1</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53</w:t>
            </w:r>
          </w:p>
        </w:tc>
        <w:tc>
          <w:tcPr>
            <w:tcW w:w="4284" w:type="dxa"/>
            <w:gridSpan w:val="2"/>
            <w:vAlign w:val="center"/>
          </w:tcPr>
          <w:p w14:paraId="0B194BFC" w14:textId="77777777"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相对密度（水</w:t>
            </w:r>
            <w:r w:rsidRPr="000553C6">
              <w:rPr>
                <w:rFonts w:ascii="Times New Roman" w:eastAsia="宋体" w:hAnsi="Times New Roman" w:cs="宋体" w:hint="eastAsia"/>
                <w:bCs/>
                <w:sz w:val="21"/>
                <w:szCs w:val="21"/>
                <w14:ligatures w14:val="none"/>
              </w:rPr>
              <w:t>=1</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1</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56</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-79</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 xml:space="preserve">  </w:t>
            </w:r>
          </w:p>
        </w:tc>
      </w:tr>
      <w:tr w:rsidR="000553C6" w:rsidRPr="000553C6" w14:paraId="051DE4B5" w14:textId="77777777" w:rsidTr="000553C6">
        <w:trPr>
          <w:jc w:val="center"/>
        </w:trPr>
        <w:tc>
          <w:tcPr>
            <w:tcW w:w="662" w:type="dxa"/>
            <w:vMerge/>
            <w:vAlign w:val="center"/>
          </w:tcPr>
          <w:p w14:paraId="54A93A6F"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8512" w:type="dxa"/>
            <w:gridSpan w:val="6"/>
            <w:vAlign w:val="center"/>
          </w:tcPr>
          <w:p w14:paraId="7B339667" w14:textId="77777777" w:rsidR="000553C6" w:rsidRPr="000553C6" w:rsidRDefault="000553C6" w:rsidP="000553C6">
            <w:pPr>
              <w:autoSpaceDE w:val="0"/>
              <w:autoSpaceDN w:val="0"/>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溶解性：溶于水、烃类等多数有机溶剂。固体在水中沉底并发生沸腾，产生可见蒸气云团。</w:t>
            </w:r>
          </w:p>
        </w:tc>
      </w:tr>
      <w:tr w:rsidR="000553C6" w:rsidRPr="000553C6" w14:paraId="787B54AB" w14:textId="77777777" w:rsidTr="000553C6">
        <w:trPr>
          <w:jc w:val="center"/>
        </w:trPr>
        <w:tc>
          <w:tcPr>
            <w:tcW w:w="662" w:type="dxa"/>
            <w:vMerge w:val="restart"/>
            <w:vAlign w:val="center"/>
          </w:tcPr>
          <w:p w14:paraId="2EFA2999"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毒</w:t>
            </w:r>
          </w:p>
          <w:p w14:paraId="4E1A9B56"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害</w:t>
            </w:r>
          </w:p>
          <w:p w14:paraId="6DC61A64"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性</w:t>
            </w:r>
          </w:p>
          <w:p w14:paraId="63EF5A99"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及</w:t>
            </w:r>
          </w:p>
          <w:p w14:paraId="70738B8D"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健</w:t>
            </w:r>
          </w:p>
          <w:p w14:paraId="1BBD969D"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康</w:t>
            </w:r>
          </w:p>
          <w:p w14:paraId="5347B836"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危</w:t>
            </w:r>
          </w:p>
          <w:p w14:paraId="0172CBC8"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害</w:t>
            </w:r>
          </w:p>
        </w:tc>
        <w:tc>
          <w:tcPr>
            <w:tcW w:w="1034" w:type="dxa"/>
            <w:vAlign w:val="center"/>
          </w:tcPr>
          <w:p w14:paraId="2C007B2B" w14:textId="509DEA2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毒性资料</w:t>
            </w:r>
          </w:p>
        </w:tc>
        <w:tc>
          <w:tcPr>
            <w:tcW w:w="7478" w:type="dxa"/>
            <w:gridSpan w:val="5"/>
            <w:vAlign w:val="center"/>
          </w:tcPr>
          <w:p w14:paraId="2981ED5A" w14:textId="656FD090"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IDLH</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40000ppm</w:t>
            </w:r>
            <w:r>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大气中二氧化碳在</w:t>
            </w:r>
            <w:r w:rsidRPr="000553C6">
              <w:rPr>
                <w:rFonts w:ascii="Times New Roman" w:eastAsia="宋体" w:hAnsi="Times New Roman" w:cs="宋体" w:hint="eastAsia"/>
                <w:bCs/>
                <w:sz w:val="21"/>
                <w:szCs w:val="21"/>
                <w14:ligatures w14:val="none"/>
              </w:rPr>
              <w:t>12</w:t>
            </w:r>
            <w:r w:rsidRPr="000553C6">
              <w:rPr>
                <w:rFonts w:ascii="Times New Roman" w:eastAsia="宋体" w:hAnsi="Times New Roman" w:cs="宋体" w:hint="eastAsia"/>
                <w:bCs/>
                <w:sz w:val="21"/>
                <w:szCs w:val="21"/>
                <w14:ligatures w14:val="none"/>
              </w:rPr>
              <w:t>％以上可引起人昏迷或死亡</w:t>
            </w:r>
            <w:r>
              <w:rPr>
                <w:rFonts w:ascii="Times New Roman" w:eastAsia="宋体" w:hAnsi="Times New Roman" w:cs="宋体" w:hint="eastAsia"/>
                <w:bCs/>
                <w:sz w:val="21"/>
                <w:szCs w:val="21"/>
                <w14:ligatures w14:val="none"/>
              </w:rPr>
              <w:t>）</w:t>
            </w:r>
          </w:p>
        </w:tc>
      </w:tr>
      <w:tr w:rsidR="000553C6" w:rsidRPr="000553C6" w14:paraId="238017B5" w14:textId="77777777" w:rsidTr="000553C6">
        <w:trPr>
          <w:jc w:val="center"/>
        </w:trPr>
        <w:tc>
          <w:tcPr>
            <w:tcW w:w="662" w:type="dxa"/>
            <w:vMerge/>
            <w:vAlign w:val="center"/>
          </w:tcPr>
          <w:p w14:paraId="2E6C2ACE"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1034" w:type="dxa"/>
            <w:vAlign w:val="center"/>
          </w:tcPr>
          <w:p w14:paraId="06B2FAAE" w14:textId="552CAF6F"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侵入途径</w:t>
            </w:r>
          </w:p>
        </w:tc>
        <w:tc>
          <w:tcPr>
            <w:tcW w:w="7478" w:type="dxa"/>
            <w:gridSpan w:val="5"/>
            <w:vAlign w:val="center"/>
          </w:tcPr>
          <w:p w14:paraId="1B479086"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吸入</w:t>
            </w:r>
          </w:p>
        </w:tc>
      </w:tr>
      <w:tr w:rsidR="000553C6" w:rsidRPr="000553C6" w14:paraId="56DB134A" w14:textId="77777777" w:rsidTr="000553C6">
        <w:trPr>
          <w:jc w:val="center"/>
        </w:trPr>
        <w:tc>
          <w:tcPr>
            <w:tcW w:w="662" w:type="dxa"/>
            <w:vMerge/>
            <w:vAlign w:val="center"/>
          </w:tcPr>
          <w:p w14:paraId="041A48FC"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1034" w:type="dxa"/>
            <w:vAlign w:val="center"/>
          </w:tcPr>
          <w:p w14:paraId="7F6E90EF"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健康危害</w:t>
            </w:r>
          </w:p>
        </w:tc>
        <w:tc>
          <w:tcPr>
            <w:tcW w:w="7478" w:type="dxa"/>
            <w:gridSpan w:val="5"/>
            <w:vAlign w:val="center"/>
          </w:tcPr>
          <w:p w14:paraId="4FBB132A" w14:textId="478A211D"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在低浓度时，对呼吸中枢呈兴奋；高浓度时则引起抑制作用，更高浓度时还有麻醉作用。中毒机制中还兼有缺氧的因素。急性中毒：人进入高浓度二氧化碳环境，在几秒钟内迅速昏迷倒下，反射消失、瞳孔扩大或缩小、大小便失禁</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呕吐等，更严重者出现呼吸停止及休克，甚至死亡。慢性中毒，在生产中是否存在，目前无定论。固态</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干冰</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和液态二氧化碳在常压下迅速汽化，造成局部低温，可引起皮肤和眼腈严重的低温灼伤。</w:t>
            </w:r>
          </w:p>
        </w:tc>
      </w:tr>
      <w:tr w:rsidR="000553C6" w:rsidRPr="000553C6" w14:paraId="4604BB13" w14:textId="77777777" w:rsidTr="000553C6">
        <w:trPr>
          <w:jc w:val="center"/>
        </w:trPr>
        <w:tc>
          <w:tcPr>
            <w:tcW w:w="662" w:type="dxa"/>
            <w:vMerge/>
            <w:tcBorders>
              <w:bottom w:val="single" w:sz="4" w:space="0" w:color="auto"/>
            </w:tcBorders>
            <w:vAlign w:val="center"/>
          </w:tcPr>
          <w:p w14:paraId="2D7FE057"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1034" w:type="dxa"/>
            <w:tcBorders>
              <w:bottom w:val="single" w:sz="4" w:space="0" w:color="auto"/>
            </w:tcBorders>
            <w:vAlign w:val="center"/>
          </w:tcPr>
          <w:p w14:paraId="1DCE3702"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急救措施</w:t>
            </w:r>
          </w:p>
        </w:tc>
        <w:tc>
          <w:tcPr>
            <w:tcW w:w="7478" w:type="dxa"/>
            <w:gridSpan w:val="5"/>
            <w:tcBorders>
              <w:bottom w:val="single" w:sz="4" w:space="0" w:color="auto"/>
            </w:tcBorders>
            <w:vAlign w:val="center"/>
          </w:tcPr>
          <w:p w14:paraId="0B21138F" w14:textId="19253346"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吸入：迅速脱离现场至空气新鲜处。呼吸困难时给输氧。呼吸停止时，立即进行人工呼吸。如有条件给高压氧治疗。</w:t>
            </w:r>
          </w:p>
          <w:p w14:paraId="5B5F9B2B" w14:textId="3B98E804"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皮肤接触：若有皮肤冻伤，先用温水洗浴，再涂抹冻伤软膏，用消毒沙布包扎。就医。冻结在皮肤上的衣服，要在解冻后才可脱去。接触液化气体，接触部位用温水浸泡复温。注意患者保暖并且保持安静。确保医务人员了解该物质相关的个体防护知识，注意自身防护。注意：可发生酸中毒。</w:t>
            </w:r>
          </w:p>
          <w:p w14:paraId="7DD09583" w14:textId="32CAD049"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眼睛接触：立即提起眼睑，用大量流动清水或生理盐水冲洗。就医。</w:t>
            </w:r>
          </w:p>
        </w:tc>
      </w:tr>
      <w:tr w:rsidR="000553C6" w:rsidRPr="000553C6" w14:paraId="52121235" w14:textId="77777777" w:rsidTr="000553C6">
        <w:trPr>
          <w:jc w:val="center"/>
        </w:trPr>
        <w:tc>
          <w:tcPr>
            <w:tcW w:w="662" w:type="dxa"/>
            <w:vMerge w:val="restart"/>
            <w:tcBorders>
              <w:top w:val="single" w:sz="4" w:space="0" w:color="auto"/>
            </w:tcBorders>
            <w:vAlign w:val="center"/>
          </w:tcPr>
          <w:p w14:paraId="3E89A4BD"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燃</w:t>
            </w:r>
          </w:p>
          <w:p w14:paraId="4181C286"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烧</w:t>
            </w:r>
          </w:p>
          <w:p w14:paraId="2A105CAF"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爆</w:t>
            </w:r>
          </w:p>
          <w:p w14:paraId="50C05C6C"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炸</w:t>
            </w:r>
          </w:p>
          <w:p w14:paraId="7EA67392"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危</w:t>
            </w:r>
          </w:p>
          <w:p w14:paraId="52ACAE29"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险</w:t>
            </w:r>
          </w:p>
          <w:p w14:paraId="45A23A21"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性</w:t>
            </w:r>
          </w:p>
        </w:tc>
        <w:tc>
          <w:tcPr>
            <w:tcW w:w="1034" w:type="dxa"/>
            <w:vMerge w:val="restart"/>
            <w:tcBorders>
              <w:top w:val="single" w:sz="4" w:space="0" w:color="auto"/>
            </w:tcBorders>
            <w:vAlign w:val="center"/>
          </w:tcPr>
          <w:p w14:paraId="7B9CD8A7"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危险特性</w:t>
            </w:r>
          </w:p>
        </w:tc>
        <w:tc>
          <w:tcPr>
            <w:tcW w:w="2146" w:type="dxa"/>
            <w:tcBorders>
              <w:top w:val="single" w:sz="4" w:space="0" w:color="auto"/>
            </w:tcBorders>
            <w:vAlign w:val="center"/>
          </w:tcPr>
          <w:p w14:paraId="4B30889C" w14:textId="7409B0A6"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燃烧性：</w:t>
            </w:r>
          </w:p>
        </w:tc>
        <w:tc>
          <w:tcPr>
            <w:tcW w:w="2532" w:type="dxa"/>
            <w:gridSpan w:val="3"/>
            <w:tcBorders>
              <w:top w:val="single" w:sz="4" w:space="0" w:color="auto"/>
            </w:tcBorders>
            <w:vAlign w:val="center"/>
          </w:tcPr>
          <w:p w14:paraId="1FF5B1F3"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闪点（℃）：</w:t>
            </w:r>
          </w:p>
        </w:tc>
        <w:tc>
          <w:tcPr>
            <w:tcW w:w="2800" w:type="dxa"/>
            <w:tcBorders>
              <w:top w:val="single" w:sz="4" w:space="0" w:color="auto"/>
            </w:tcBorders>
            <w:vAlign w:val="center"/>
          </w:tcPr>
          <w:p w14:paraId="2FB8729F"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爆炸极限（</w:t>
            </w:r>
            <w:r w:rsidRPr="000553C6">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w:t>
            </w:r>
          </w:p>
        </w:tc>
      </w:tr>
      <w:tr w:rsidR="000553C6" w:rsidRPr="000553C6" w14:paraId="3B9BF6DB" w14:textId="77777777" w:rsidTr="000553C6">
        <w:trPr>
          <w:jc w:val="center"/>
        </w:trPr>
        <w:tc>
          <w:tcPr>
            <w:tcW w:w="662" w:type="dxa"/>
            <w:vMerge/>
            <w:vAlign w:val="center"/>
          </w:tcPr>
          <w:p w14:paraId="1A5149EE"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p>
        </w:tc>
        <w:tc>
          <w:tcPr>
            <w:tcW w:w="1034" w:type="dxa"/>
            <w:vMerge/>
            <w:vAlign w:val="center"/>
          </w:tcPr>
          <w:p w14:paraId="3B8DFEA9"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p>
        </w:tc>
        <w:tc>
          <w:tcPr>
            <w:tcW w:w="7478" w:type="dxa"/>
            <w:gridSpan w:val="5"/>
            <w:vAlign w:val="center"/>
          </w:tcPr>
          <w:p w14:paraId="516F7302"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窒息性气体，在密闭容器内可将人窒息死亡。若遇高热，容器内压增大，有开裂和爆炸的危险。与水接触生成碳酸。多种金属粉末、如镁、锆、钛、铝、铬及锰悬浮在二氧化碳气体中时，能被点燃，并能引发爆炸。干冰与钠、钾、或钠钾合金能形成对震动敏感的混合物。液体或固体二氧化碳能腐蚀某些塑料、橡胶和涂料。</w:t>
            </w:r>
          </w:p>
        </w:tc>
      </w:tr>
      <w:tr w:rsidR="000553C6" w:rsidRPr="000553C6" w14:paraId="4FBEEAD5" w14:textId="77777777" w:rsidTr="000553C6">
        <w:trPr>
          <w:jc w:val="center"/>
        </w:trPr>
        <w:tc>
          <w:tcPr>
            <w:tcW w:w="662" w:type="dxa"/>
            <w:vMerge/>
            <w:vAlign w:val="center"/>
          </w:tcPr>
          <w:p w14:paraId="695A154F"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1034" w:type="dxa"/>
            <w:vAlign w:val="center"/>
          </w:tcPr>
          <w:p w14:paraId="3FF06B2A"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禁忌物</w:t>
            </w:r>
          </w:p>
        </w:tc>
        <w:tc>
          <w:tcPr>
            <w:tcW w:w="7478" w:type="dxa"/>
            <w:gridSpan w:val="5"/>
            <w:vAlign w:val="center"/>
          </w:tcPr>
          <w:p w14:paraId="054C0094" w14:textId="432CFF46"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丙烯醛、胺类、无水氨、氧化铯、锂、金属粉尘、钾、钠、碳化钠、钠钾合金、过氧化钠和钛。</w:t>
            </w:r>
          </w:p>
        </w:tc>
      </w:tr>
      <w:tr w:rsidR="000553C6" w:rsidRPr="000553C6" w14:paraId="6EF5D38B" w14:textId="77777777" w:rsidTr="000553C6">
        <w:trPr>
          <w:jc w:val="center"/>
        </w:trPr>
        <w:tc>
          <w:tcPr>
            <w:tcW w:w="662" w:type="dxa"/>
            <w:vMerge/>
            <w:vAlign w:val="center"/>
          </w:tcPr>
          <w:p w14:paraId="6A43C8A4"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1034" w:type="dxa"/>
            <w:vAlign w:val="center"/>
          </w:tcPr>
          <w:p w14:paraId="45751E8F"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灭火方法</w:t>
            </w:r>
          </w:p>
        </w:tc>
        <w:tc>
          <w:tcPr>
            <w:tcW w:w="7478" w:type="dxa"/>
            <w:gridSpan w:val="5"/>
            <w:vAlign w:val="center"/>
          </w:tcPr>
          <w:p w14:paraId="39222BC4"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切断气源。喷水冷却容器，可能的话将容器从火场移至空旷处。气体比空气重，易在低处聚集。储存容器及其部件可能向四面八方飞射很远。如果该物质或被污染的流体进人水路，通知有潜在水体污染的下游用户，通知地方卫生、消防官员和污染控制部门。</w:t>
            </w:r>
          </w:p>
        </w:tc>
      </w:tr>
      <w:tr w:rsidR="000553C6" w:rsidRPr="000553C6" w14:paraId="7779B6CA" w14:textId="77777777" w:rsidTr="000553C6">
        <w:trPr>
          <w:jc w:val="center"/>
        </w:trPr>
        <w:tc>
          <w:tcPr>
            <w:tcW w:w="662" w:type="dxa"/>
            <w:vAlign w:val="center"/>
          </w:tcPr>
          <w:p w14:paraId="67C1776D"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泄</w:t>
            </w:r>
          </w:p>
          <w:p w14:paraId="040F7B39"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漏</w:t>
            </w:r>
          </w:p>
          <w:p w14:paraId="60F6FF63"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处</w:t>
            </w:r>
          </w:p>
          <w:p w14:paraId="7EB07651"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理</w:t>
            </w:r>
          </w:p>
        </w:tc>
        <w:tc>
          <w:tcPr>
            <w:tcW w:w="8512" w:type="dxa"/>
            <w:gridSpan w:val="6"/>
            <w:vAlign w:val="center"/>
          </w:tcPr>
          <w:p w14:paraId="52B7FD35" w14:textId="7E65D648" w:rsidR="000553C6" w:rsidRPr="000553C6" w:rsidRDefault="000553C6" w:rsidP="000553C6">
            <w:pPr>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迅速撤离泄漏污染区人员至上风处，并隔离直至气体散尽，建议</w:t>
            </w:r>
            <w:r>
              <w:rPr>
                <w:rFonts w:ascii="Times New Roman" w:eastAsia="宋体" w:hAnsi="Times New Roman" w:cs="宋体" w:hint="eastAsia"/>
                <w:bCs/>
                <w:sz w:val="21"/>
                <w:szCs w:val="21"/>
                <w14:ligatures w14:val="none"/>
              </w:rPr>
              <w:t>应</w:t>
            </w:r>
            <w:r w:rsidRPr="000553C6">
              <w:rPr>
                <w:rFonts w:ascii="Times New Roman" w:eastAsia="宋体" w:hAnsi="Times New Roman" w:cs="宋体" w:hint="eastAsia"/>
                <w:bCs/>
                <w:sz w:val="21"/>
                <w:szCs w:val="21"/>
                <w14:ligatures w14:val="none"/>
              </w:rPr>
              <w:t>急处理人员戴自给式呼吸器，穿相应的工作服。切断气源，然后抽排</w:t>
            </w:r>
            <w:r w:rsidR="007822D0">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室内</w:t>
            </w:r>
            <w:r w:rsidR="007822D0">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或强力通风</w:t>
            </w:r>
            <w:r w:rsidR="007822D0">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室外</w:t>
            </w:r>
            <w:r w:rsidR="007822D0">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。漏气容器不能再用，且要经过技术处理以清除可能剩下的气体。</w:t>
            </w:r>
          </w:p>
        </w:tc>
      </w:tr>
      <w:tr w:rsidR="000553C6" w:rsidRPr="000553C6" w14:paraId="291B188D" w14:textId="77777777" w:rsidTr="000553C6">
        <w:trPr>
          <w:jc w:val="center"/>
        </w:trPr>
        <w:tc>
          <w:tcPr>
            <w:tcW w:w="662" w:type="dxa"/>
            <w:vMerge w:val="restart"/>
            <w:vAlign w:val="center"/>
          </w:tcPr>
          <w:p w14:paraId="136649BD"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防</w:t>
            </w:r>
          </w:p>
          <w:p w14:paraId="56278FEE"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护</w:t>
            </w:r>
          </w:p>
          <w:p w14:paraId="46C9871C"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lastRenderedPageBreak/>
              <w:t>措</w:t>
            </w:r>
          </w:p>
          <w:p w14:paraId="3C511B5B"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施</w:t>
            </w:r>
          </w:p>
        </w:tc>
        <w:tc>
          <w:tcPr>
            <w:tcW w:w="8512" w:type="dxa"/>
            <w:gridSpan w:val="6"/>
            <w:vAlign w:val="center"/>
          </w:tcPr>
          <w:p w14:paraId="3880326C" w14:textId="617B64EE" w:rsidR="000553C6" w:rsidRPr="000553C6" w:rsidRDefault="000553C6" w:rsidP="000553C6">
            <w:pPr>
              <w:adjustRightInd w:val="0"/>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lastRenderedPageBreak/>
              <w:t>呼吸系统防护：高浓度环境中，建议佩带供气式呼吸器。</w:t>
            </w:r>
            <w:r w:rsidRPr="000553C6">
              <w:rPr>
                <w:rFonts w:ascii="Times New Roman" w:eastAsia="宋体" w:hAnsi="Times New Roman" w:cs="宋体" w:hint="eastAsia"/>
                <w:bCs/>
                <w:sz w:val="21"/>
                <w:szCs w:val="21"/>
                <w14:ligatures w14:val="none"/>
              </w:rPr>
              <w:t>NIOSH/OSHA</w:t>
            </w:r>
            <w:r>
              <w:rPr>
                <w:rFonts w:ascii="Times New Roman" w:eastAsia="宋体" w:hAnsi="Times New Roman" w:cs="宋体" w:hint="eastAsia"/>
                <w:bCs/>
                <w:sz w:val="21"/>
                <w:szCs w:val="21"/>
                <w14:ligatures w14:val="none"/>
              </w:rPr>
              <w:t xml:space="preserve"> </w:t>
            </w:r>
            <w:r w:rsidRPr="000553C6">
              <w:rPr>
                <w:rFonts w:ascii="Times New Roman" w:eastAsia="宋体" w:hAnsi="Times New Roman" w:cs="宋体" w:hint="eastAsia"/>
                <w:bCs/>
                <w:sz w:val="21"/>
                <w:szCs w:val="21"/>
                <w14:ligatures w14:val="none"/>
              </w:rPr>
              <w:t>40000ppm</w:t>
            </w:r>
            <w:r w:rsidRPr="000553C6">
              <w:rPr>
                <w:rFonts w:ascii="Times New Roman" w:eastAsia="宋体" w:hAnsi="Times New Roman" w:cs="宋体" w:hint="eastAsia"/>
                <w:bCs/>
                <w:sz w:val="21"/>
                <w:szCs w:val="21"/>
                <w14:ligatures w14:val="none"/>
              </w:rPr>
              <w:t>：供气式呼吸器。应急或有计划进入浓度未知区域，或处于立即危及生命或健康的状况：自携式正压全</w:t>
            </w:r>
            <w:r w:rsidRPr="000553C6">
              <w:rPr>
                <w:rFonts w:ascii="Times New Roman" w:eastAsia="宋体" w:hAnsi="Times New Roman" w:cs="宋体" w:hint="eastAsia"/>
                <w:bCs/>
                <w:sz w:val="21"/>
                <w:szCs w:val="21"/>
                <w14:ligatures w14:val="none"/>
              </w:rPr>
              <w:lastRenderedPageBreak/>
              <w:t>面罩呼吸器、供气式正压全面罩呼吸器、辅助自携式正压呼吸器。逃生：自携式逃生呼吸器。</w:t>
            </w:r>
            <w:r w:rsidRPr="000553C6">
              <w:rPr>
                <w:rFonts w:ascii="Times New Roman" w:eastAsia="宋体" w:hAnsi="Times New Roman" w:cs="宋体" w:hint="eastAsia"/>
                <w:bCs/>
                <w:sz w:val="21"/>
                <w:szCs w:val="21"/>
                <w14:ligatures w14:val="none"/>
              </w:rPr>
              <w:t xml:space="preserve"> </w:t>
            </w:r>
          </w:p>
        </w:tc>
      </w:tr>
      <w:tr w:rsidR="000553C6" w:rsidRPr="000553C6" w14:paraId="50BE2B31" w14:textId="77777777" w:rsidTr="000553C6">
        <w:trPr>
          <w:jc w:val="center"/>
        </w:trPr>
        <w:tc>
          <w:tcPr>
            <w:tcW w:w="662" w:type="dxa"/>
            <w:vMerge/>
            <w:vAlign w:val="center"/>
          </w:tcPr>
          <w:p w14:paraId="0F899F5C"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8512" w:type="dxa"/>
            <w:gridSpan w:val="6"/>
            <w:vAlign w:val="center"/>
          </w:tcPr>
          <w:p w14:paraId="2DB34080" w14:textId="55DBFB84" w:rsidR="000553C6" w:rsidRPr="000553C6" w:rsidRDefault="000553C6" w:rsidP="000553C6">
            <w:pPr>
              <w:spacing w:after="0" w:line="240" w:lineRule="auto"/>
              <w:ind w:left="412" w:hangingChars="196" w:hanging="412"/>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眼睛防护：一般不需特殊防护。</w:t>
            </w:r>
          </w:p>
        </w:tc>
      </w:tr>
      <w:tr w:rsidR="000553C6" w:rsidRPr="000553C6" w14:paraId="4327BE6C" w14:textId="77777777" w:rsidTr="000553C6">
        <w:trPr>
          <w:jc w:val="center"/>
        </w:trPr>
        <w:tc>
          <w:tcPr>
            <w:tcW w:w="662" w:type="dxa"/>
            <w:vMerge/>
            <w:vAlign w:val="center"/>
          </w:tcPr>
          <w:p w14:paraId="2A8BD596"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8512" w:type="dxa"/>
            <w:gridSpan w:val="6"/>
            <w:vAlign w:val="center"/>
          </w:tcPr>
          <w:p w14:paraId="518DACB7" w14:textId="734CD6DC"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手部防护：必要时戴防护手套。</w:t>
            </w:r>
          </w:p>
        </w:tc>
      </w:tr>
      <w:tr w:rsidR="000553C6" w:rsidRPr="000553C6" w14:paraId="0BD9CCA9" w14:textId="77777777" w:rsidTr="000553C6">
        <w:trPr>
          <w:jc w:val="center"/>
        </w:trPr>
        <w:tc>
          <w:tcPr>
            <w:tcW w:w="662" w:type="dxa"/>
            <w:vMerge/>
            <w:vAlign w:val="center"/>
          </w:tcPr>
          <w:p w14:paraId="66C11C2F"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8512" w:type="dxa"/>
            <w:gridSpan w:val="6"/>
            <w:vAlign w:val="center"/>
          </w:tcPr>
          <w:p w14:paraId="196326F2" w14:textId="65DBA2F1"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身体防护：穿工作服。</w:t>
            </w:r>
          </w:p>
        </w:tc>
      </w:tr>
      <w:tr w:rsidR="000553C6" w:rsidRPr="000553C6" w14:paraId="54FA9A38" w14:textId="77777777" w:rsidTr="000553C6">
        <w:trPr>
          <w:jc w:val="center"/>
        </w:trPr>
        <w:tc>
          <w:tcPr>
            <w:tcW w:w="662" w:type="dxa"/>
            <w:vMerge/>
            <w:vAlign w:val="center"/>
          </w:tcPr>
          <w:p w14:paraId="3D8D3275" w14:textId="77777777" w:rsidR="000553C6" w:rsidRPr="000553C6" w:rsidRDefault="000553C6" w:rsidP="000553C6">
            <w:pPr>
              <w:spacing w:after="0" w:line="240" w:lineRule="auto"/>
              <w:jc w:val="both"/>
              <w:rPr>
                <w:rFonts w:ascii="Times New Roman" w:eastAsia="宋体" w:hAnsi="Times New Roman" w:cs="宋体"/>
                <w:bCs/>
                <w:sz w:val="21"/>
                <w:szCs w:val="21"/>
                <w14:ligatures w14:val="none"/>
              </w:rPr>
            </w:pPr>
          </w:p>
        </w:tc>
        <w:tc>
          <w:tcPr>
            <w:tcW w:w="8512" w:type="dxa"/>
            <w:gridSpan w:val="6"/>
            <w:vAlign w:val="center"/>
          </w:tcPr>
          <w:p w14:paraId="6CD57BC8" w14:textId="1D91D1E0" w:rsidR="000553C6" w:rsidRPr="000553C6" w:rsidRDefault="000553C6" w:rsidP="000553C6">
            <w:pPr>
              <w:spacing w:after="0" w:line="240" w:lineRule="auto"/>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其它</w:t>
            </w:r>
            <w:r>
              <w:rPr>
                <w:rFonts w:ascii="Times New Roman" w:eastAsia="宋体" w:hAnsi="Times New Roman" w:cs="宋体" w:hint="eastAsia"/>
                <w:bCs/>
                <w:sz w:val="21"/>
                <w:szCs w:val="21"/>
                <w14:ligatures w14:val="none"/>
              </w:rPr>
              <w:t>：</w:t>
            </w:r>
            <w:r w:rsidRPr="000553C6">
              <w:rPr>
                <w:rFonts w:ascii="Times New Roman" w:eastAsia="宋体" w:hAnsi="Times New Roman" w:cs="宋体" w:hint="eastAsia"/>
                <w:bCs/>
                <w:sz w:val="21"/>
                <w:szCs w:val="21"/>
                <w14:ligatures w14:val="none"/>
              </w:rPr>
              <w:t>避免高浓度吸入。进入罐或其它高浓度区作业，须有人监护。</w:t>
            </w:r>
          </w:p>
        </w:tc>
      </w:tr>
      <w:tr w:rsidR="000553C6" w:rsidRPr="000553C6" w14:paraId="30F4105B" w14:textId="77777777" w:rsidTr="000553C6">
        <w:trPr>
          <w:jc w:val="center"/>
        </w:trPr>
        <w:tc>
          <w:tcPr>
            <w:tcW w:w="662" w:type="dxa"/>
            <w:vAlign w:val="center"/>
          </w:tcPr>
          <w:p w14:paraId="2CFB4C35"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储</w:t>
            </w:r>
          </w:p>
          <w:p w14:paraId="3FA75C61" w14:textId="77777777" w:rsidR="000553C6" w:rsidRPr="000553C6" w:rsidRDefault="000553C6" w:rsidP="000553C6">
            <w:pPr>
              <w:spacing w:after="0" w:line="240" w:lineRule="auto"/>
              <w:jc w:val="center"/>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输</w:t>
            </w:r>
          </w:p>
        </w:tc>
        <w:tc>
          <w:tcPr>
            <w:tcW w:w="8512" w:type="dxa"/>
            <w:gridSpan w:val="6"/>
            <w:vAlign w:val="center"/>
          </w:tcPr>
          <w:p w14:paraId="128FC7E3" w14:textId="77777777" w:rsidR="000553C6" w:rsidRPr="000553C6" w:rsidRDefault="000553C6" w:rsidP="000553C6">
            <w:pPr>
              <w:spacing w:after="0" w:line="240" w:lineRule="auto"/>
              <w:ind w:firstLineChars="200" w:firstLine="420"/>
              <w:jc w:val="both"/>
              <w:rPr>
                <w:rFonts w:ascii="Times New Roman" w:eastAsia="宋体" w:hAnsi="Times New Roman" w:cs="宋体"/>
                <w:bCs/>
                <w:sz w:val="21"/>
                <w:szCs w:val="21"/>
                <w14:ligatures w14:val="none"/>
              </w:rPr>
            </w:pPr>
            <w:r w:rsidRPr="000553C6">
              <w:rPr>
                <w:rFonts w:ascii="Times New Roman" w:eastAsia="宋体" w:hAnsi="Times New Roman" w:cs="宋体" w:hint="eastAsia"/>
                <w:bCs/>
                <w:sz w:val="21"/>
                <w:szCs w:val="21"/>
                <w14:ligatures w14:val="none"/>
              </w:rPr>
              <w:t>不燃性压缩气体。储存于阴凉、通风仓间内。仓温不宜超过</w:t>
            </w:r>
            <w:r w:rsidRPr="000553C6">
              <w:rPr>
                <w:rFonts w:ascii="Times New Roman" w:eastAsia="宋体" w:hAnsi="Times New Roman" w:cs="宋体" w:hint="eastAsia"/>
                <w:bCs/>
                <w:sz w:val="21"/>
                <w:szCs w:val="21"/>
                <w14:ligatures w14:val="none"/>
              </w:rPr>
              <w:t>30</w:t>
            </w:r>
            <w:r w:rsidRPr="000553C6">
              <w:rPr>
                <w:rFonts w:ascii="Times New Roman" w:eastAsia="宋体" w:hAnsi="Times New Roman" w:cs="宋体" w:hint="eastAsia"/>
                <w:bCs/>
                <w:sz w:val="21"/>
                <w:szCs w:val="21"/>
                <w14:ligatures w14:val="none"/>
              </w:rPr>
              <w:t>℃。远离火种、热源。防止阳光直射。应与易燃、可燃物分开存放。验收时要注意品名，注意验瓶日期，先进仓的先发用。搬运时轻装轻卸，防止钢瓶及附件破损。</w:t>
            </w:r>
          </w:p>
        </w:tc>
      </w:tr>
    </w:tbl>
    <w:p w14:paraId="23559BA0" w14:textId="59B66241" w:rsidR="00063AE2" w:rsidRDefault="00063AE2" w:rsidP="0079627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Pr>
          <w:rFonts w:ascii="Times New Roman" w:eastAsia="黑体" w:hAnsi="Times New Roman" w:cs="Times New Roman" w:hint="eastAsia"/>
          <w:b/>
          <w:sz w:val="28"/>
          <w:szCs w:val="32"/>
          <w14:ligatures w14:val="none"/>
        </w:rPr>
        <w:t>3.1.5</w:t>
      </w:r>
      <w:r>
        <w:rPr>
          <w:rFonts w:ascii="Times New Roman" w:eastAsia="黑体" w:hAnsi="Times New Roman" w:cs="Times New Roman" w:hint="eastAsia"/>
          <w:b/>
          <w:sz w:val="28"/>
          <w:szCs w:val="32"/>
          <w14:ligatures w14:val="none"/>
        </w:rPr>
        <w:t>氨</w:t>
      </w:r>
    </w:p>
    <w:p w14:paraId="5D2E7474" w14:textId="559FF12E" w:rsidR="00063AE2" w:rsidRDefault="00063AE2" w:rsidP="00063AE2">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796279">
        <w:rPr>
          <w:rFonts w:ascii="Times New Roman" w:eastAsia="黑体" w:hAnsi="Times New Roman" w:cs="Times New Roman"/>
          <w:sz w:val="24"/>
          <w14:ligatures w14:val="none"/>
        </w:rPr>
        <w:t>表</w:t>
      </w:r>
      <w:r w:rsidRPr="00796279">
        <w:rPr>
          <w:rFonts w:ascii="Times New Roman" w:eastAsia="黑体" w:hAnsi="Times New Roman" w:cs="Times New Roman" w:hint="eastAsia"/>
          <w:sz w:val="24"/>
          <w14:ligatures w14:val="none"/>
        </w:rPr>
        <w:t>3.1</w:t>
      </w:r>
      <w:r w:rsidRPr="00796279">
        <w:rPr>
          <w:rFonts w:ascii="Times New Roman" w:eastAsia="黑体" w:hAnsi="Times New Roman" w:cs="Times New Roman"/>
          <w:sz w:val="24"/>
          <w14:ligatures w14:val="none"/>
        </w:rPr>
        <w:t>-</w:t>
      </w:r>
      <w:r>
        <w:rPr>
          <w:rFonts w:ascii="Times New Roman" w:eastAsia="黑体" w:hAnsi="Times New Roman" w:cs="Times New Roman" w:hint="eastAsia"/>
          <w:sz w:val="24"/>
          <w14:ligatures w14:val="none"/>
        </w:rPr>
        <w:t>6</w:t>
      </w:r>
      <w:r w:rsidRPr="00796279">
        <w:rPr>
          <w:rFonts w:ascii="Times New Roman" w:eastAsia="黑体" w:hAnsi="Times New Roman" w:cs="Times New Roman" w:hint="eastAsia"/>
          <w:sz w:val="24"/>
          <w14:ligatures w14:val="none"/>
        </w:rPr>
        <w:t xml:space="preserve">  </w:t>
      </w:r>
      <w:r>
        <w:rPr>
          <w:rFonts w:ascii="Times New Roman" w:eastAsia="黑体" w:hAnsi="Times New Roman" w:cs="Times New Roman" w:hint="eastAsia"/>
          <w:sz w:val="24"/>
          <w14:ligatures w14:val="none"/>
        </w:rPr>
        <w:t>氨</w:t>
      </w:r>
      <w:r w:rsidRPr="00796279">
        <w:rPr>
          <w:rFonts w:ascii="Times New Roman" w:eastAsia="黑体" w:hAnsi="Times New Roman" w:cs="Times New Roman" w:hint="eastAsia"/>
          <w:sz w:val="24"/>
          <w14:ligatures w14:val="none"/>
        </w:rPr>
        <w:t>理化特性表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8294"/>
      </w:tblGrid>
      <w:tr w:rsidR="005C69FD" w:rsidRPr="005C69FD" w14:paraId="6B51D856" w14:textId="77777777" w:rsidTr="005C69FD">
        <w:tc>
          <w:tcPr>
            <w:tcW w:w="817" w:type="dxa"/>
            <w:tcBorders>
              <w:top w:val="single" w:sz="4" w:space="0" w:color="auto"/>
              <w:left w:val="single" w:sz="4" w:space="0" w:color="auto"/>
              <w:bottom w:val="single" w:sz="4" w:space="0" w:color="auto"/>
              <w:right w:val="single" w:sz="4" w:space="0" w:color="auto"/>
            </w:tcBorders>
            <w:vAlign w:val="center"/>
          </w:tcPr>
          <w:p w14:paraId="0E816A2D"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特别</w:t>
            </w:r>
          </w:p>
          <w:p w14:paraId="15D2EFDB"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警示</w:t>
            </w:r>
          </w:p>
        </w:tc>
        <w:tc>
          <w:tcPr>
            <w:tcW w:w="7705" w:type="dxa"/>
            <w:tcBorders>
              <w:top w:val="single" w:sz="4" w:space="0" w:color="auto"/>
              <w:left w:val="single" w:sz="4" w:space="0" w:color="auto"/>
              <w:bottom w:val="single" w:sz="4" w:space="0" w:color="auto"/>
              <w:right w:val="single" w:sz="4" w:space="0" w:color="auto"/>
            </w:tcBorders>
            <w:vAlign w:val="center"/>
          </w:tcPr>
          <w:p w14:paraId="58485E2D"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与空气能形成爆炸性混合物；吸入可引起中毒性肺水肿。</w:t>
            </w:r>
          </w:p>
        </w:tc>
      </w:tr>
      <w:tr w:rsidR="005C69FD" w:rsidRPr="005C69FD" w14:paraId="461A987D" w14:textId="77777777" w:rsidTr="005C69FD">
        <w:tc>
          <w:tcPr>
            <w:tcW w:w="817" w:type="dxa"/>
            <w:vAlign w:val="center"/>
          </w:tcPr>
          <w:p w14:paraId="3DE53BFA"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理</w:t>
            </w:r>
          </w:p>
          <w:p w14:paraId="1E3AAC7B"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化</w:t>
            </w:r>
          </w:p>
          <w:p w14:paraId="4BF7A92C"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特</w:t>
            </w:r>
          </w:p>
          <w:p w14:paraId="7721E98D"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性</w:t>
            </w:r>
          </w:p>
        </w:tc>
        <w:tc>
          <w:tcPr>
            <w:tcW w:w="7705" w:type="dxa"/>
            <w:vAlign w:val="center"/>
          </w:tcPr>
          <w:p w14:paraId="6B09CDFE"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常温常压下为无色气体，有强烈的刺激性气味。</w:t>
            </w:r>
            <w:r w:rsidRPr="005C69FD">
              <w:rPr>
                <w:rFonts w:ascii="Times New Roman" w:eastAsia="宋体" w:hAnsi="Times New Roman" w:cs="Times New Roman"/>
                <w:snapToGrid w:val="0"/>
                <w:color w:val="000000"/>
                <w:kern w:val="0"/>
                <w:sz w:val="21"/>
                <w:szCs w:val="21"/>
                <w14:ligatures w14:val="none"/>
              </w:rPr>
              <w:t>20℃</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891kPa</w:t>
            </w:r>
            <w:r w:rsidRPr="005C69FD">
              <w:rPr>
                <w:rFonts w:ascii="Times New Roman" w:eastAsia="宋体" w:hAnsi="Times New Roman" w:cs="Times New Roman"/>
                <w:snapToGrid w:val="0"/>
                <w:color w:val="000000"/>
                <w:kern w:val="0"/>
                <w:sz w:val="21"/>
                <w:szCs w:val="21"/>
                <w14:ligatures w14:val="none"/>
              </w:rPr>
              <w:t>下即可液化，并放出大量的热。液氨在温度变化时，体积变化的系数很大。溶于水、乙醇和乙醚。分子量为</w:t>
            </w:r>
            <w:r w:rsidRPr="005C69FD">
              <w:rPr>
                <w:rFonts w:ascii="Times New Roman" w:eastAsia="宋体" w:hAnsi="Times New Roman" w:cs="Times New Roman"/>
                <w:snapToGrid w:val="0"/>
                <w:color w:val="000000"/>
                <w:kern w:val="0"/>
                <w:sz w:val="21"/>
                <w:szCs w:val="21"/>
                <w14:ligatures w14:val="none"/>
              </w:rPr>
              <w:t>17.03</w:t>
            </w:r>
            <w:r w:rsidRPr="005C69FD">
              <w:rPr>
                <w:rFonts w:ascii="Times New Roman" w:eastAsia="宋体" w:hAnsi="Times New Roman" w:cs="Times New Roman"/>
                <w:snapToGrid w:val="0"/>
                <w:color w:val="000000"/>
                <w:kern w:val="0"/>
                <w:sz w:val="21"/>
                <w:szCs w:val="21"/>
                <w14:ligatures w14:val="none"/>
              </w:rPr>
              <w:t>，熔点</w:t>
            </w:r>
            <w:r w:rsidRPr="005C69FD">
              <w:rPr>
                <w:rFonts w:ascii="Times New Roman" w:eastAsia="宋体" w:hAnsi="Times New Roman" w:cs="Times New Roman"/>
                <w:snapToGrid w:val="0"/>
                <w:color w:val="000000"/>
                <w:kern w:val="0"/>
                <w:sz w:val="21"/>
                <w:szCs w:val="21"/>
                <w14:ligatures w14:val="none"/>
              </w:rPr>
              <w:t>-77.7℃</w:t>
            </w:r>
            <w:r w:rsidRPr="005C69FD">
              <w:rPr>
                <w:rFonts w:ascii="Times New Roman" w:eastAsia="宋体" w:hAnsi="Times New Roman" w:cs="Times New Roman"/>
                <w:snapToGrid w:val="0"/>
                <w:color w:val="000000"/>
                <w:kern w:val="0"/>
                <w:sz w:val="21"/>
                <w:szCs w:val="21"/>
                <w14:ligatures w14:val="none"/>
              </w:rPr>
              <w:t>，沸点</w:t>
            </w:r>
            <w:r w:rsidRPr="005C69FD">
              <w:rPr>
                <w:rFonts w:ascii="Times New Roman" w:eastAsia="宋体" w:hAnsi="Times New Roman" w:cs="Times New Roman"/>
                <w:snapToGrid w:val="0"/>
                <w:color w:val="000000"/>
                <w:kern w:val="0"/>
                <w:sz w:val="21"/>
                <w:szCs w:val="21"/>
                <w14:ligatures w14:val="none"/>
              </w:rPr>
              <w:t>-33.5℃</w:t>
            </w:r>
            <w:r w:rsidRPr="005C69FD">
              <w:rPr>
                <w:rFonts w:ascii="Times New Roman" w:eastAsia="宋体" w:hAnsi="Times New Roman" w:cs="Times New Roman"/>
                <w:snapToGrid w:val="0"/>
                <w:color w:val="000000"/>
                <w:kern w:val="0"/>
                <w:sz w:val="21"/>
                <w:szCs w:val="21"/>
                <w14:ligatures w14:val="none"/>
              </w:rPr>
              <w:t>，气体密度</w:t>
            </w:r>
            <w:r w:rsidRPr="005C69FD">
              <w:rPr>
                <w:rFonts w:ascii="Times New Roman" w:eastAsia="宋体" w:hAnsi="Times New Roman" w:cs="Times New Roman"/>
                <w:snapToGrid w:val="0"/>
                <w:color w:val="000000"/>
                <w:kern w:val="0"/>
                <w:sz w:val="21"/>
                <w:szCs w:val="21"/>
                <w14:ligatures w14:val="none"/>
              </w:rPr>
              <w:t>0.7708g/L</w:t>
            </w:r>
            <w:r w:rsidRPr="005C69FD">
              <w:rPr>
                <w:rFonts w:ascii="Times New Roman" w:eastAsia="宋体" w:hAnsi="Times New Roman" w:cs="Times New Roman"/>
                <w:snapToGrid w:val="0"/>
                <w:color w:val="000000"/>
                <w:kern w:val="0"/>
                <w:sz w:val="21"/>
                <w:szCs w:val="21"/>
                <w14:ligatures w14:val="none"/>
              </w:rPr>
              <w:t>，相对蒸气密度（空气＝</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0.59</w:t>
            </w:r>
            <w:r w:rsidRPr="005C69FD">
              <w:rPr>
                <w:rFonts w:ascii="Times New Roman" w:eastAsia="宋体" w:hAnsi="Times New Roman" w:cs="Times New Roman"/>
                <w:snapToGrid w:val="0"/>
                <w:color w:val="000000"/>
                <w:kern w:val="0"/>
                <w:sz w:val="21"/>
                <w:szCs w:val="21"/>
                <w14:ligatures w14:val="none"/>
              </w:rPr>
              <w:t>，相对密度（水＝</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0.7(-33℃)</w:t>
            </w:r>
            <w:r w:rsidRPr="005C69FD">
              <w:rPr>
                <w:rFonts w:ascii="Times New Roman" w:eastAsia="宋体" w:hAnsi="Times New Roman" w:cs="Times New Roman"/>
                <w:snapToGrid w:val="0"/>
                <w:color w:val="000000"/>
                <w:kern w:val="0"/>
                <w:sz w:val="21"/>
                <w:szCs w:val="21"/>
                <w14:ligatures w14:val="none"/>
              </w:rPr>
              <w:t>，临界压力</w:t>
            </w:r>
            <w:r w:rsidRPr="005C69FD">
              <w:rPr>
                <w:rFonts w:ascii="Times New Roman" w:eastAsia="宋体" w:hAnsi="Times New Roman" w:cs="Times New Roman"/>
                <w:snapToGrid w:val="0"/>
                <w:color w:val="000000"/>
                <w:kern w:val="0"/>
                <w:sz w:val="21"/>
                <w:szCs w:val="21"/>
                <w14:ligatures w14:val="none"/>
              </w:rPr>
              <w:t>11.40MPa</w:t>
            </w:r>
            <w:r w:rsidRPr="005C69FD">
              <w:rPr>
                <w:rFonts w:ascii="Times New Roman" w:eastAsia="宋体" w:hAnsi="Times New Roman" w:cs="Times New Roman"/>
                <w:snapToGrid w:val="0"/>
                <w:color w:val="000000"/>
                <w:kern w:val="0"/>
                <w:sz w:val="21"/>
                <w:szCs w:val="21"/>
                <w14:ligatures w14:val="none"/>
              </w:rPr>
              <w:t>，临界温度</w:t>
            </w:r>
            <w:r w:rsidRPr="005C69FD">
              <w:rPr>
                <w:rFonts w:ascii="Times New Roman" w:eastAsia="宋体" w:hAnsi="Times New Roman" w:cs="Times New Roman"/>
                <w:snapToGrid w:val="0"/>
                <w:color w:val="000000"/>
                <w:kern w:val="0"/>
                <w:sz w:val="21"/>
                <w:szCs w:val="21"/>
                <w14:ligatures w14:val="none"/>
              </w:rPr>
              <w:t>132.5℃</w:t>
            </w:r>
            <w:r w:rsidRPr="005C69FD">
              <w:rPr>
                <w:rFonts w:ascii="Times New Roman" w:eastAsia="宋体" w:hAnsi="Times New Roman" w:cs="Times New Roman"/>
                <w:snapToGrid w:val="0"/>
                <w:color w:val="000000"/>
                <w:kern w:val="0"/>
                <w:sz w:val="21"/>
                <w:szCs w:val="21"/>
                <w14:ligatures w14:val="none"/>
              </w:rPr>
              <w:t>，饱和蒸气压</w:t>
            </w:r>
            <w:r w:rsidRPr="005C69FD">
              <w:rPr>
                <w:rFonts w:ascii="Times New Roman" w:eastAsia="宋体" w:hAnsi="Times New Roman" w:cs="Times New Roman"/>
                <w:snapToGrid w:val="0"/>
                <w:color w:val="000000"/>
                <w:kern w:val="0"/>
                <w:sz w:val="21"/>
                <w:szCs w:val="21"/>
                <w14:ligatures w14:val="none"/>
              </w:rPr>
              <w:t>1013kPa(26℃)</w:t>
            </w:r>
            <w:r w:rsidRPr="005C69FD">
              <w:rPr>
                <w:rFonts w:ascii="Times New Roman" w:eastAsia="宋体" w:hAnsi="Times New Roman" w:cs="Times New Roman"/>
                <w:snapToGrid w:val="0"/>
                <w:color w:val="000000"/>
                <w:kern w:val="0"/>
                <w:sz w:val="21"/>
                <w:szCs w:val="21"/>
                <w14:ligatures w14:val="none"/>
              </w:rPr>
              <w:t>，爆炸极限</w:t>
            </w:r>
            <w:r w:rsidRPr="005C69FD">
              <w:rPr>
                <w:rFonts w:ascii="Times New Roman" w:eastAsia="宋体" w:hAnsi="Times New Roman" w:cs="Times New Roman"/>
                <w:snapToGrid w:val="0"/>
                <w:color w:val="000000"/>
                <w:kern w:val="0"/>
                <w:sz w:val="21"/>
                <w:szCs w:val="21"/>
                <w14:ligatures w14:val="none"/>
              </w:rPr>
              <w:t>15%</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30.2%</w:t>
            </w:r>
            <w:r w:rsidRPr="005C69FD">
              <w:rPr>
                <w:rFonts w:ascii="Times New Roman" w:eastAsia="宋体" w:hAnsi="Times New Roman" w:cs="Times New Roman"/>
                <w:snapToGrid w:val="0"/>
                <w:color w:val="000000"/>
                <w:kern w:val="0"/>
                <w:sz w:val="21"/>
                <w:szCs w:val="21"/>
                <w14:ligatures w14:val="none"/>
              </w:rPr>
              <w:t>（体积比），自燃温度</w:t>
            </w:r>
            <w:r w:rsidRPr="005C69FD">
              <w:rPr>
                <w:rFonts w:ascii="Times New Roman" w:eastAsia="宋体" w:hAnsi="Times New Roman" w:cs="Times New Roman"/>
                <w:snapToGrid w:val="0"/>
                <w:color w:val="000000"/>
                <w:kern w:val="0"/>
                <w:sz w:val="21"/>
                <w:szCs w:val="21"/>
                <w14:ligatures w14:val="none"/>
              </w:rPr>
              <w:t>630℃</w:t>
            </w:r>
            <w:r w:rsidRPr="005C69FD">
              <w:rPr>
                <w:rFonts w:ascii="Times New Roman" w:eastAsia="宋体" w:hAnsi="Times New Roman" w:cs="Times New Roman"/>
                <w:snapToGrid w:val="0"/>
                <w:color w:val="000000"/>
                <w:kern w:val="0"/>
                <w:sz w:val="21"/>
                <w:szCs w:val="21"/>
                <w14:ligatures w14:val="none"/>
              </w:rPr>
              <w:t>，最大爆炸压力</w:t>
            </w:r>
            <w:r w:rsidRPr="005C69FD">
              <w:rPr>
                <w:rFonts w:ascii="Times New Roman" w:eastAsia="宋体" w:hAnsi="Times New Roman" w:cs="Times New Roman"/>
                <w:snapToGrid w:val="0"/>
                <w:color w:val="000000"/>
                <w:kern w:val="0"/>
                <w:sz w:val="21"/>
                <w:szCs w:val="21"/>
                <w14:ligatures w14:val="none"/>
              </w:rPr>
              <w:t>0.580MPa</w:t>
            </w:r>
            <w:r w:rsidRPr="005C69FD">
              <w:rPr>
                <w:rFonts w:ascii="Times New Roman" w:eastAsia="宋体" w:hAnsi="Times New Roman" w:cs="Times New Roman"/>
                <w:snapToGrid w:val="0"/>
                <w:color w:val="000000"/>
                <w:kern w:val="0"/>
                <w:sz w:val="21"/>
                <w:szCs w:val="21"/>
                <w14:ligatures w14:val="none"/>
              </w:rPr>
              <w:t>。</w:t>
            </w:r>
          </w:p>
          <w:p w14:paraId="72306834"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主要用途：主要用作致冷剂及制取铵盐和氮肥。</w:t>
            </w:r>
          </w:p>
        </w:tc>
      </w:tr>
      <w:tr w:rsidR="005C69FD" w:rsidRPr="005C69FD" w14:paraId="5B5DA41A" w14:textId="77777777" w:rsidTr="005C69FD">
        <w:tc>
          <w:tcPr>
            <w:tcW w:w="817" w:type="dxa"/>
            <w:vAlign w:val="center"/>
          </w:tcPr>
          <w:p w14:paraId="0558C828"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危</w:t>
            </w:r>
          </w:p>
          <w:p w14:paraId="3A036AB7"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害</w:t>
            </w:r>
          </w:p>
          <w:p w14:paraId="3021D38F"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信</w:t>
            </w:r>
          </w:p>
          <w:p w14:paraId="1CBDF011"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息</w:t>
            </w:r>
          </w:p>
        </w:tc>
        <w:tc>
          <w:tcPr>
            <w:tcW w:w="7705" w:type="dxa"/>
            <w:vAlign w:val="center"/>
          </w:tcPr>
          <w:p w14:paraId="3DAF6ADB"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【燃烧和爆炸危险性】</w:t>
            </w:r>
          </w:p>
          <w:p w14:paraId="0DA3339F"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极易燃，能与空气形成爆炸性混合物，遇明火、高热引起燃烧爆炸。</w:t>
            </w:r>
          </w:p>
          <w:p w14:paraId="490008FE"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【活性反应】</w:t>
            </w:r>
          </w:p>
          <w:p w14:paraId="2165D4E3"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与氟、氯等接触会发生剧烈的化学反应。</w:t>
            </w:r>
          </w:p>
          <w:p w14:paraId="5AA4CF6C"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【健康危害】</w:t>
            </w:r>
          </w:p>
          <w:p w14:paraId="7FB63C98"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对眼、呼吸道粘膜有强烈刺激和腐蚀作用。急性氨中毒引起眼和呼吸道刺激症状，支气管炎或支气管周围炎，肺炎，重度中毒者可发生中毒性肺水肿。高浓度氨可引起反射性呼吸和心搏停止。可致眼和皮肤灼伤。</w:t>
            </w:r>
          </w:p>
          <w:p w14:paraId="0D3F95AC"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 xml:space="preserve"> PC-TWA(</w:t>
            </w:r>
            <w:r w:rsidRPr="005C69FD">
              <w:rPr>
                <w:rFonts w:ascii="Times New Roman" w:eastAsia="宋体" w:hAnsi="Times New Roman" w:cs="Times New Roman"/>
                <w:snapToGrid w:val="0"/>
                <w:color w:val="000000"/>
                <w:kern w:val="0"/>
                <w:sz w:val="21"/>
                <w:szCs w:val="21"/>
                <w14:ligatures w14:val="none"/>
              </w:rPr>
              <w:t>时间加权平均容许浓度</w:t>
            </w:r>
            <w:r w:rsidRPr="005C69FD">
              <w:rPr>
                <w:rFonts w:ascii="Times New Roman" w:eastAsia="宋体" w:hAnsi="Times New Roman" w:cs="Times New Roman"/>
                <w:snapToGrid w:val="0"/>
                <w:color w:val="000000"/>
                <w:kern w:val="0"/>
                <w:sz w:val="21"/>
                <w:szCs w:val="21"/>
                <w14:ligatures w14:val="none"/>
              </w:rPr>
              <w:t>)(mg/m</w:t>
            </w:r>
            <w:r w:rsidRPr="005C69FD">
              <w:rPr>
                <w:rFonts w:ascii="Times New Roman" w:eastAsia="宋体" w:hAnsi="Times New Roman" w:cs="Times New Roman"/>
                <w:snapToGrid w:val="0"/>
                <w:color w:val="000000"/>
                <w:kern w:val="0"/>
                <w:sz w:val="21"/>
                <w:szCs w:val="21"/>
                <w:vertAlign w:val="superscript"/>
                <w14:ligatures w14:val="none"/>
              </w:rPr>
              <w:t>3</w:t>
            </w:r>
            <w:r w:rsidRPr="005C69FD">
              <w:rPr>
                <w:rFonts w:ascii="Times New Roman" w:eastAsia="宋体" w:hAnsi="Times New Roman" w:cs="Times New Roman"/>
                <w:snapToGrid w:val="0"/>
                <w:color w:val="000000"/>
                <w:kern w:val="0"/>
                <w:sz w:val="21"/>
                <w:szCs w:val="21"/>
                <w14:ligatures w14:val="none"/>
              </w:rPr>
              <w:t>):20; PC-STEL(</w:t>
            </w:r>
            <w:r w:rsidRPr="005C69FD">
              <w:rPr>
                <w:rFonts w:ascii="Times New Roman" w:eastAsia="宋体" w:hAnsi="Times New Roman" w:cs="Times New Roman"/>
                <w:snapToGrid w:val="0"/>
                <w:color w:val="000000"/>
                <w:kern w:val="0"/>
                <w:sz w:val="21"/>
                <w:szCs w:val="21"/>
                <w14:ligatures w14:val="none"/>
              </w:rPr>
              <w:t>短时间接触容许浓度</w:t>
            </w:r>
            <w:r w:rsidRPr="005C69FD">
              <w:rPr>
                <w:rFonts w:ascii="Times New Roman" w:eastAsia="宋体" w:hAnsi="Times New Roman" w:cs="Times New Roman"/>
                <w:snapToGrid w:val="0"/>
                <w:color w:val="000000"/>
                <w:kern w:val="0"/>
                <w:sz w:val="21"/>
                <w:szCs w:val="21"/>
                <w14:ligatures w14:val="none"/>
              </w:rPr>
              <w:t>)(mg/m</w:t>
            </w:r>
            <w:r w:rsidRPr="005C69FD">
              <w:rPr>
                <w:rFonts w:ascii="Times New Roman" w:eastAsia="宋体" w:hAnsi="Times New Roman" w:cs="Times New Roman"/>
                <w:snapToGrid w:val="0"/>
                <w:color w:val="000000"/>
                <w:kern w:val="0"/>
                <w:sz w:val="21"/>
                <w:szCs w:val="21"/>
                <w:vertAlign w:val="superscript"/>
                <w14:ligatures w14:val="none"/>
              </w:rPr>
              <w:t>3</w:t>
            </w:r>
            <w:r w:rsidRPr="005C69FD">
              <w:rPr>
                <w:rFonts w:ascii="Times New Roman" w:eastAsia="宋体" w:hAnsi="Times New Roman" w:cs="Times New Roman"/>
                <w:snapToGrid w:val="0"/>
                <w:color w:val="000000"/>
                <w:kern w:val="0"/>
                <w:sz w:val="21"/>
                <w:szCs w:val="21"/>
                <w14:ligatures w14:val="none"/>
              </w:rPr>
              <w:t>):30</w:t>
            </w:r>
            <w:r w:rsidRPr="005C69FD">
              <w:rPr>
                <w:rFonts w:ascii="Times New Roman" w:eastAsia="宋体" w:hAnsi="Times New Roman" w:cs="Times New Roman"/>
                <w:snapToGrid w:val="0"/>
                <w:color w:val="000000"/>
                <w:kern w:val="0"/>
                <w:sz w:val="21"/>
                <w:szCs w:val="21"/>
                <w14:ligatures w14:val="none"/>
              </w:rPr>
              <w:t>。</w:t>
            </w:r>
          </w:p>
        </w:tc>
      </w:tr>
      <w:tr w:rsidR="005C69FD" w:rsidRPr="005C69FD" w14:paraId="0F74C998" w14:textId="77777777" w:rsidTr="005C69FD">
        <w:tc>
          <w:tcPr>
            <w:tcW w:w="817" w:type="dxa"/>
            <w:vAlign w:val="center"/>
          </w:tcPr>
          <w:p w14:paraId="326D5143"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安</w:t>
            </w:r>
          </w:p>
          <w:p w14:paraId="26D34CAF"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全</w:t>
            </w:r>
          </w:p>
          <w:p w14:paraId="1331AB25"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措</w:t>
            </w:r>
          </w:p>
          <w:p w14:paraId="737F6E8C"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施</w:t>
            </w:r>
          </w:p>
        </w:tc>
        <w:tc>
          <w:tcPr>
            <w:tcW w:w="7705" w:type="dxa"/>
            <w:vAlign w:val="center"/>
          </w:tcPr>
          <w:p w14:paraId="7AC0F554"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【一般要求】</w:t>
            </w:r>
          </w:p>
          <w:p w14:paraId="57909D1D"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操作人员必须经过专门培训，严格遵守操作规程，熟练掌握操作技能，具备应急处置知识。</w:t>
            </w:r>
          </w:p>
          <w:p w14:paraId="61E83647"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严加密闭，防止泄漏，工作场所提供充分的局部排风和全面通风，远离火种、热源，工作场所严禁吸烟。</w:t>
            </w:r>
          </w:p>
          <w:p w14:paraId="24772C58"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生产、使用氨气的车间及贮氨场所应设置氨气泄漏检测报警仪，使用防爆型的通风系统和设备，应至少配备两套正压式空气呼吸器、长管式防毒面具、重型防护服等防护器具。戴化学安全防护眼镜，穿防静电工作服，戴橡胶手套。工作场所浓度超标时，操作人员应该佩戴过滤式防毒面具。可能接触液体时，应防止冻伤。</w:t>
            </w:r>
          </w:p>
          <w:p w14:paraId="0AECEAB0"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储罐等压力容器和设备应设置安全阀、压力表、液位计、温度计，并应装有带压力、液位、温度远传记录和报警功能的安全装置，设置整流装置与压力机、动力电源、管线压力、通风设施或相应的吸收装置的联锁装置。重点储罐需设置紧急切断装置。</w:t>
            </w:r>
          </w:p>
          <w:p w14:paraId="3DF416B0"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避免与氧化剂、酸类、卤素接触。</w:t>
            </w:r>
          </w:p>
          <w:p w14:paraId="581732FB"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生产、储存区域应设置安全警示标志。在传送过程中，钢瓶和容器必须接地和跨接，防止产生静电。搬运时轻装轻卸，防止钢瓶及附件破损。禁止使用电磁起重机和用链绳捆扎、或将瓶阀作为吊运着力点。配备相应品种和数量的消防器材及泄漏应急处理设备。</w:t>
            </w:r>
          </w:p>
          <w:p w14:paraId="0D0BA73F"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【特殊要求】</w:t>
            </w:r>
          </w:p>
          <w:p w14:paraId="131BCA1F"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【操作安全】</w:t>
            </w:r>
          </w:p>
          <w:p w14:paraId="2C25BD83"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）严禁利用氨气管道做电焊接地线。严禁用铁器敲击管道与阀体，以免引起火花。</w:t>
            </w:r>
          </w:p>
          <w:p w14:paraId="3EE4118C"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lastRenderedPageBreak/>
              <w:t>（</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）在含氨气环境中作业应采用以下防护措施：</w:t>
            </w:r>
          </w:p>
          <w:p w14:paraId="4E820239"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根据不同作业环境配备相应的氨气检测仪及防护装置，并落实人员管理，使氨气检测仪及防护装置处于备用状态；</w:t>
            </w:r>
          </w:p>
          <w:p w14:paraId="6C9C20CB"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作业环境应设立风向标；</w:t>
            </w:r>
          </w:p>
          <w:p w14:paraId="3CA2EEA7"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供气装置的空气压缩机应置于上风侧；</w:t>
            </w:r>
          </w:p>
          <w:p w14:paraId="51AA4D84"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进行检修和抢修作业时，应携带氨气检测仪和正压式空气呼吸器。</w:t>
            </w:r>
          </w:p>
          <w:p w14:paraId="0D6C9A6C"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3</w:t>
            </w:r>
            <w:r w:rsidRPr="005C69FD">
              <w:rPr>
                <w:rFonts w:ascii="Times New Roman" w:eastAsia="宋体" w:hAnsi="Times New Roman" w:cs="Times New Roman"/>
                <w:snapToGrid w:val="0"/>
                <w:color w:val="000000"/>
                <w:kern w:val="0"/>
                <w:sz w:val="21"/>
                <w:szCs w:val="21"/>
                <w14:ligatures w14:val="none"/>
              </w:rPr>
              <w:t>）充装时，使用万向节管道充装系统，严防超装。</w:t>
            </w:r>
          </w:p>
          <w:p w14:paraId="1A6CD011"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【储存安全】</w:t>
            </w:r>
          </w:p>
          <w:p w14:paraId="5B76E3CE"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）储存于阴凉、通风的专用库房。远离火种、热源。库房温度不宜超过</w:t>
            </w:r>
            <w:r w:rsidRPr="005C69FD">
              <w:rPr>
                <w:rFonts w:ascii="Times New Roman" w:eastAsia="宋体" w:hAnsi="Times New Roman" w:cs="Times New Roman"/>
                <w:snapToGrid w:val="0"/>
                <w:color w:val="000000"/>
                <w:kern w:val="0"/>
                <w:sz w:val="21"/>
                <w:szCs w:val="21"/>
                <w14:ligatures w14:val="none"/>
              </w:rPr>
              <w:t>30℃</w:t>
            </w:r>
            <w:r w:rsidRPr="005C69FD">
              <w:rPr>
                <w:rFonts w:ascii="Times New Roman" w:eastAsia="宋体" w:hAnsi="Times New Roman" w:cs="Times New Roman"/>
                <w:snapToGrid w:val="0"/>
                <w:color w:val="000000"/>
                <w:kern w:val="0"/>
                <w:sz w:val="21"/>
                <w:szCs w:val="21"/>
                <w14:ligatures w14:val="none"/>
              </w:rPr>
              <w:t>。</w:t>
            </w:r>
          </w:p>
          <w:p w14:paraId="7B0E488C"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）与氧化剂、酸类、卤素、食用化学品分开存放，切忌混储。储罐远离火种、热源。采用防爆型照明、通风设施。禁止使用易产生火花的机械设备和工具。储存区应备有泄漏应急处理设备。</w:t>
            </w:r>
          </w:p>
          <w:p w14:paraId="6E022695"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3</w:t>
            </w:r>
            <w:r w:rsidRPr="005C69FD">
              <w:rPr>
                <w:rFonts w:ascii="Times New Roman" w:eastAsia="宋体" w:hAnsi="Times New Roman" w:cs="Times New Roman"/>
                <w:snapToGrid w:val="0"/>
                <w:color w:val="000000"/>
                <w:kern w:val="0"/>
                <w:sz w:val="21"/>
                <w:szCs w:val="21"/>
                <w14:ligatures w14:val="none"/>
              </w:rPr>
              <w:t>）液氨气瓶应放置在距工作场地至少</w:t>
            </w:r>
            <w:r w:rsidRPr="005C69FD">
              <w:rPr>
                <w:rFonts w:ascii="Times New Roman" w:eastAsia="宋体" w:hAnsi="Times New Roman" w:cs="Times New Roman"/>
                <w:snapToGrid w:val="0"/>
                <w:color w:val="000000"/>
                <w:kern w:val="0"/>
                <w:sz w:val="21"/>
                <w:szCs w:val="21"/>
                <w14:ligatures w14:val="none"/>
              </w:rPr>
              <w:t>5m</w:t>
            </w:r>
            <w:r w:rsidRPr="005C69FD">
              <w:rPr>
                <w:rFonts w:ascii="Times New Roman" w:eastAsia="宋体" w:hAnsi="Times New Roman" w:cs="Times New Roman"/>
                <w:snapToGrid w:val="0"/>
                <w:color w:val="000000"/>
                <w:kern w:val="0"/>
                <w:sz w:val="21"/>
                <w:szCs w:val="21"/>
                <w14:ligatures w14:val="none"/>
              </w:rPr>
              <w:t>以外的地方，并且通风良好。</w:t>
            </w:r>
          </w:p>
          <w:p w14:paraId="638F088E"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4</w:t>
            </w:r>
            <w:r w:rsidRPr="005C69FD">
              <w:rPr>
                <w:rFonts w:ascii="Times New Roman" w:eastAsia="宋体" w:hAnsi="Times New Roman" w:cs="Times New Roman"/>
                <w:snapToGrid w:val="0"/>
                <w:color w:val="000000"/>
                <w:kern w:val="0"/>
                <w:sz w:val="21"/>
                <w:szCs w:val="21"/>
                <w14:ligatures w14:val="none"/>
              </w:rPr>
              <w:t>）注意防雷、防静电，厂</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车间</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内的氨气储罐应按《建筑物防雷设计规范》（</w:t>
            </w:r>
            <w:r w:rsidRPr="005C69FD">
              <w:rPr>
                <w:rFonts w:ascii="Times New Roman" w:eastAsia="宋体" w:hAnsi="Times New Roman" w:cs="Times New Roman"/>
                <w:snapToGrid w:val="0"/>
                <w:color w:val="000000"/>
                <w:kern w:val="0"/>
                <w:sz w:val="21"/>
                <w:szCs w:val="21"/>
                <w14:ligatures w14:val="none"/>
              </w:rPr>
              <w:t>GB 50057</w:t>
            </w:r>
            <w:r w:rsidRPr="005C69FD">
              <w:rPr>
                <w:rFonts w:ascii="Times New Roman" w:eastAsia="宋体" w:hAnsi="Times New Roman" w:cs="Times New Roman"/>
                <w:snapToGrid w:val="0"/>
                <w:color w:val="000000"/>
                <w:kern w:val="0"/>
                <w:sz w:val="21"/>
                <w:szCs w:val="21"/>
                <w14:ligatures w14:val="none"/>
              </w:rPr>
              <w:t>）的规定设置防雷、防静电设施。</w:t>
            </w:r>
          </w:p>
          <w:p w14:paraId="0148151E"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【运输安全】</w:t>
            </w:r>
          </w:p>
          <w:p w14:paraId="455ED818"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）运输车辆应有危险货物运输标志、安装具有行驶记录功能的卫星定位装置。未经公安机关批准，运输车辆不得进入危险化学品运输车辆限制通行的区域。</w:t>
            </w:r>
          </w:p>
          <w:p w14:paraId="6294F366"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）槽车运输时要用专用槽车。槽车安装的阻火器（火星熄灭器）必须完好。槽车和运输卡车要有导静电拖线；槽车上要备有</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只以上干粉或二氧化碳灭火器和防爆工具；防止阳光直射。</w:t>
            </w:r>
          </w:p>
          <w:p w14:paraId="074A7DD4"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3</w:t>
            </w:r>
            <w:r w:rsidRPr="005C69FD">
              <w:rPr>
                <w:rFonts w:ascii="Times New Roman" w:eastAsia="宋体" w:hAnsi="Times New Roman" w:cs="Times New Roman"/>
                <w:snapToGrid w:val="0"/>
                <w:color w:val="000000"/>
                <w:kern w:val="0"/>
                <w:sz w:val="21"/>
                <w:szCs w:val="21"/>
                <w14:ligatures w14:val="none"/>
              </w:rPr>
              <w:t>）车辆运输钢瓶时</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瓶口一律朝向车辆行驶方向的右方，堆放高度不得超过车辆的防护栏板，并用三角木垫卡牢，防止滚动。不准同车混装有抵触性质的物品和让无关人员搭车。运输途中远离火种，不准在有明火地点或人多地段停车，停车时要有人看管。发生泄漏或火灾时要把车开到安全地方进行灭火或堵漏。</w:t>
            </w:r>
          </w:p>
          <w:p w14:paraId="4FC9E576"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4</w:t>
            </w:r>
            <w:r w:rsidRPr="005C69FD">
              <w:rPr>
                <w:rFonts w:ascii="Times New Roman" w:eastAsia="宋体" w:hAnsi="Times New Roman" w:cs="Times New Roman"/>
                <w:snapToGrid w:val="0"/>
                <w:color w:val="000000"/>
                <w:kern w:val="0"/>
                <w:sz w:val="21"/>
                <w:szCs w:val="21"/>
                <w14:ligatures w14:val="none"/>
              </w:rPr>
              <w:t>）输送氨的管道不应靠近热源敷设；管道采用地上敷设时，应在人员活动较多和易遭车辆、外来物撞击的地段，采取保护措施并设置明显的警示标志；氨管道架空敷设时，管道应敷设在非燃烧体的支架或栈桥上。在已敷设的氨管道下面，不得修建与氨管道无关的建筑物和堆放易燃物品；氨管道外壁颜色、标志应执行《工业管道的基本识别色、识别符号和安全标识》（</w:t>
            </w:r>
            <w:r w:rsidRPr="005C69FD">
              <w:rPr>
                <w:rFonts w:ascii="Times New Roman" w:eastAsia="宋体" w:hAnsi="Times New Roman" w:cs="Times New Roman"/>
                <w:snapToGrid w:val="0"/>
                <w:color w:val="000000"/>
                <w:kern w:val="0"/>
                <w:sz w:val="21"/>
                <w:szCs w:val="21"/>
                <w14:ligatures w14:val="none"/>
              </w:rPr>
              <w:t>GB 7231</w:t>
            </w:r>
            <w:r w:rsidRPr="005C69FD">
              <w:rPr>
                <w:rFonts w:ascii="Times New Roman" w:eastAsia="宋体" w:hAnsi="Times New Roman" w:cs="Times New Roman"/>
                <w:snapToGrid w:val="0"/>
                <w:color w:val="000000"/>
                <w:kern w:val="0"/>
                <w:sz w:val="21"/>
                <w:szCs w:val="21"/>
                <w14:ligatures w14:val="none"/>
              </w:rPr>
              <w:t>）的规定。</w:t>
            </w:r>
          </w:p>
        </w:tc>
      </w:tr>
      <w:tr w:rsidR="005C69FD" w:rsidRPr="005C69FD" w14:paraId="42FA0D6A" w14:textId="77777777" w:rsidTr="005C69FD">
        <w:tc>
          <w:tcPr>
            <w:tcW w:w="817" w:type="dxa"/>
            <w:vAlign w:val="center"/>
          </w:tcPr>
          <w:p w14:paraId="0E668B03"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应</w:t>
            </w:r>
          </w:p>
          <w:p w14:paraId="0EEFADD0"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急</w:t>
            </w:r>
          </w:p>
          <w:p w14:paraId="1BEBAF20"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处</w:t>
            </w:r>
          </w:p>
          <w:p w14:paraId="3BAA18B2"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置</w:t>
            </w:r>
          </w:p>
          <w:p w14:paraId="078235BE"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原</w:t>
            </w:r>
          </w:p>
          <w:p w14:paraId="29545BAB"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则</w:t>
            </w:r>
          </w:p>
        </w:tc>
        <w:tc>
          <w:tcPr>
            <w:tcW w:w="7705" w:type="dxa"/>
            <w:vAlign w:val="center"/>
          </w:tcPr>
          <w:p w14:paraId="244D77F4"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【急救措施】</w:t>
            </w:r>
          </w:p>
          <w:p w14:paraId="4AFF9465"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吸入：迅速脱离现场至空气新鲜处。保持呼吸道通畅。如呼吸困难，给氧。如呼吸停止，立即进行人工呼吸。就医。</w:t>
            </w:r>
          </w:p>
          <w:p w14:paraId="49ECCED7"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皮肤接触：立即脱去污染的衣着，应用</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硼酸液或大量清水彻底冲洗。就医。</w:t>
            </w:r>
          </w:p>
          <w:p w14:paraId="1CC7FA61"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眼睛接触：立即提起眼睑，用大量流动清水或生理盐水彻底冲洗至少</w:t>
            </w:r>
            <w:r w:rsidRPr="005C69FD">
              <w:rPr>
                <w:rFonts w:ascii="Times New Roman" w:eastAsia="宋体" w:hAnsi="Times New Roman" w:cs="Times New Roman"/>
                <w:snapToGrid w:val="0"/>
                <w:color w:val="000000"/>
                <w:kern w:val="0"/>
                <w:sz w:val="21"/>
                <w:szCs w:val="21"/>
                <w14:ligatures w14:val="none"/>
              </w:rPr>
              <w:t>15</w:t>
            </w:r>
            <w:r w:rsidRPr="005C69FD">
              <w:rPr>
                <w:rFonts w:ascii="Times New Roman" w:eastAsia="宋体" w:hAnsi="Times New Roman" w:cs="Times New Roman"/>
                <w:snapToGrid w:val="0"/>
                <w:color w:val="000000"/>
                <w:kern w:val="0"/>
                <w:sz w:val="21"/>
                <w:szCs w:val="21"/>
                <w14:ligatures w14:val="none"/>
              </w:rPr>
              <w:t>分钟。就医。</w:t>
            </w:r>
          </w:p>
          <w:p w14:paraId="3EDD20C6"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【灭火方法】</w:t>
            </w:r>
          </w:p>
          <w:p w14:paraId="443F14FC"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消防人员必须穿全身防火防毒服，在上风向灭火。切断气源。若不能切断气源，则不允许熄灭泄漏处的火焰。喷水冷却容器，尽可能将容器从火场移至空旷处。</w:t>
            </w:r>
          </w:p>
          <w:p w14:paraId="4314E535"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灭火剂：雾状水、抗溶性泡沫、二氧化碳、砂土。</w:t>
            </w:r>
          </w:p>
          <w:p w14:paraId="13A9FE0B"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【泄漏应急处置】</w:t>
            </w:r>
          </w:p>
          <w:p w14:paraId="7B83B306"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消除所有点火源。根据气体的影响区域划定警戒区，无关人员从侧风、上风向撤离至安全区。建议应急处理人员穿内置正压自给式空气呼吸器的全封闭防化服。如果是液化气体泄漏，还应注意防冻伤。禁止接触或跨越泄漏物。尽可能切断泄漏源。防止气体通过下水道、通风系统和密闭性空间扩散。若可能翻转容器，使之逸出气体而非液体。构筑围堤或挖坑收容液体泄漏物。用醋酸或其它稀酸中和。也可以喷雾状水稀释、溶解，同时构筑围堤或挖坑收容产生的大量废水。如有可能，将残余气或漏出气用排风机送至水洗塔或与塔相连的通风橱内。如果钢瓶发生泄漏，无法封堵时可浸入水中。储罐区最好设水或稀酸喷洒设施。隔离泄漏区直至气体散尽。漏气容器要妥善处理，修复、检验后再用。</w:t>
            </w:r>
          </w:p>
          <w:p w14:paraId="0677F4E1"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隔离与疏散距离：小量泄漏，初始隔离</w:t>
            </w:r>
            <w:r w:rsidRPr="005C69FD">
              <w:rPr>
                <w:rFonts w:ascii="Times New Roman" w:eastAsia="宋体" w:hAnsi="Times New Roman" w:cs="Times New Roman"/>
                <w:snapToGrid w:val="0"/>
                <w:color w:val="000000"/>
                <w:kern w:val="0"/>
                <w:sz w:val="21"/>
                <w:szCs w:val="21"/>
                <w14:ligatures w14:val="none"/>
              </w:rPr>
              <w:t>30m</w:t>
            </w:r>
            <w:r w:rsidRPr="005C69FD">
              <w:rPr>
                <w:rFonts w:ascii="Times New Roman" w:eastAsia="宋体" w:hAnsi="Times New Roman" w:cs="Times New Roman"/>
                <w:snapToGrid w:val="0"/>
                <w:color w:val="000000"/>
                <w:kern w:val="0"/>
                <w:sz w:val="21"/>
                <w:szCs w:val="21"/>
                <w14:ligatures w14:val="none"/>
              </w:rPr>
              <w:t>，下风向疏散白天</w:t>
            </w:r>
            <w:r w:rsidRPr="005C69FD">
              <w:rPr>
                <w:rFonts w:ascii="Times New Roman" w:eastAsia="宋体" w:hAnsi="Times New Roman" w:cs="Times New Roman"/>
                <w:snapToGrid w:val="0"/>
                <w:color w:val="000000"/>
                <w:kern w:val="0"/>
                <w:sz w:val="21"/>
                <w:szCs w:val="21"/>
                <w14:ligatures w14:val="none"/>
              </w:rPr>
              <w:t>100m</w:t>
            </w:r>
            <w:r w:rsidRPr="005C69FD">
              <w:rPr>
                <w:rFonts w:ascii="Times New Roman" w:eastAsia="宋体" w:hAnsi="Times New Roman" w:cs="Times New Roman"/>
                <w:snapToGrid w:val="0"/>
                <w:color w:val="000000"/>
                <w:kern w:val="0"/>
                <w:sz w:val="21"/>
                <w:szCs w:val="21"/>
                <w14:ligatures w14:val="none"/>
              </w:rPr>
              <w:t>、夜晚</w:t>
            </w:r>
            <w:r w:rsidRPr="005C69FD">
              <w:rPr>
                <w:rFonts w:ascii="Times New Roman" w:eastAsia="宋体" w:hAnsi="Times New Roman" w:cs="Times New Roman"/>
                <w:snapToGrid w:val="0"/>
                <w:color w:val="000000"/>
                <w:kern w:val="0"/>
                <w:sz w:val="21"/>
                <w:szCs w:val="21"/>
                <w14:ligatures w14:val="none"/>
              </w:rPr>
              <w:t>200m</w:t>
            </w:r>
            <w:r w:rsidRPr="005C69FD">
              <w:rPr>
                <w:rFonts w:ascii="Times New Roman" w:eastAsia="宋体" w:hAnsi="Times New Roman" w:cs="Times New Roman"/>
                <w:snapToGrid w:val="0"/>
                <w:color w:val="000000"/>
                <w:kern w:val="0"/>
                <w:sz w:val="21"/>
                <w:szCs w:val="21"/>
                <w14:ligatures w14:val="none"/>
              </w:rPr>
              <w:t>；大量泄漏，初始隔离</w:t>
            </w:r>
            <w:r w:rsidRPr="005C69FD">
              <w:rPr>
                <w:rFonts w:ascii="Times New Roman" w:eastAsia="宋体" w:hAnsi="Times New Roman" w:cs="Times New Roman"/>
                <w:snapToGrid w:val="0"/>
                <w:color w:val="000000"/>
                <w:kern w:val="0"/>
                <w:sz w:val="21"/>
                <w:szCs w:val="21"/>
                <w14:ligatures w14:val="none"/>
              </w:rPr>
              <w:t>150m</w:t>
            </w:r>
            <w:r w:rsidRPr="005C69FD">
              <w:rPr>
                <w:rFonts w:ascii="Times New Roman" w:eastAsia="宋体" w:hAnsi="Times New Roman" w:cs="Times New Roman"/>
                <w:snapToGrid w:val="0"/>
                <w:color w:val="000000"/>
                <w:kern w:val="0"/>
                <w:sz w:val="21"/>
                <w:szCs w:val="21"/>
                <w14:ligatures w14:val="none"/>
              </w:rPr>
              <w:t>，下风向疏散白天</w:t>
            </w:r>
            <w:r w:rsidRPr="005C69FD">
              <w:rPr>
                <w:rFonts w:ascii="Times New Roman" w:eastAsia="宋体" w:hAnsi="Times New Roman" w:cs="Times New Roman"/>
                <w:snapToGrid w:val="0"/>
                <w:color w:val="000000"/>
                <w:kern w:val="0"/>
                <w:sz w:val="21"/>
                <w:szCs w:val="21"/>
                <w14:ligatures w14:val="none"/>
              </w:rPr>
              <w:t>800m</w:t>
            </w:r>
            <w:r w:rsidRPr="005C69FD">
              <w:rPr>
                <w:rFonts w:ascii="Times New Roman" w:eastAsia="宋体" w:hAnsi="Times New Roman" w:cs="Times New Roman"/>
                <w:snapToGrid w:val="0"/>
                <w:color w:val="000000"/>
                <w:kern w:val="0"/>
                <w:sz w:val="21"/>
                <w:szCs w:val="21"/>
                <w14:ligatures w14:val="none"/>
              </w:rPr>
              <w:t>、夜晚</w:t>
            </w:r>
            <w:r w:rsidRPr="005C69FD">
              <w:rPr>
                <w:rFonts w:ascii="Times New Roman" w:eastAsia="宋体" w:hAnsi="Times New Roman" w:cs="Times New Roman"/>
                <w:snapToGrid w:val="0"/>
                <w:color w:val="000000"/>
                <w:kern w:val="0"/>
                <w:sz w:val="21"/>
                <w:szCs w:val="21"/>
                <w14:ligatures w14:val="none"/>
              </w:rPr>
              <w:t>2300m</w:t>
            </w:r>
            <w:r w:rsidRPr="005C69FD">
              <w:rPr>
                <w:rFonts w:ascii="Times New Roman" w:eastAsia="宋体" w:hAnsi="Times New Roman" w:cs="Times New Roman"/>
                <w:snapToGrid w:val="0"/>
                <w:color w:val="000000"/>
                <w:kern w:val="0"/>
                <w:sz w:val="21"/>
                <w:szCs w:val="21"/>
                <w14:ligatures w14:val="none"/>
              </w:rPr>
              <w:t>。</w:t>
            </w:r>
          </w:p>
        </w:tc>
      </w:tr>
    </w:tbl>
    <w:p w14:paraId="00D705FD" w14:textId="7816D1F7" w:rsidR="00063AE2" w:rsidRDefault="00063AE2" w:rsidP="0079627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Pr>
          <w:rFonts w:ascii="Times New Roman" w:eastAsia="黑体" w:hAnsi="Times New Roman" w:cs="Times New Roman" w:hint="eastAsia"/>
          <w:b/>
          <w:sz w:val="28"/>
          <w:szCs w:val="32"/>
          <w14:ligatures w14:val="none"/>
        </w:rPr>
        <w:lastRenderedPageBreak/>
        <w:t>3.1.6</w:t>
      </w:r>
      <w:r>
        <w:rPr>
          <w:rFonts w:ascii="Times New Roman" w:eastAsia="黑体" w:hAnsi="Times New Roman" w:cs="Times New Roman" w:hint="eastAsia"/>
          <w:b/>
          <w:sz w:val="28"/>
          <w:szCs w:val="32"/>
          <w14:ligatures w14:val="none"/>
        </w:rPr>
        <w:t>氢气</w:t>
      </w:r>
    </w:p>
    <w:p w14:paraId="3FA73E96" w14:textId="45DC9BFB" w:rsidR="00063AE2" w:rsidRDefault="00063AE2" w:rsidP="00063AE2">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796279">
        <w:rPr>
          <w:rFonts w:ascii="Times New Roman" w:eastAsia="黑体" w:hAnsi="Times New Roman" w:cs="Times New Roman"/>
          <w:sz w:val="24"/>
          <w14:ligatures w14:val="none"/>
        </w:rPr>
        <w:t>表</w:t>
      </w:r>
      <w:r w:rsidRPr="00796279">
        <w:rPr>
          <w:rFonts w:ascii="Times New Roman" w:eastAsia="黑体" w:hAnsi="Times New Roman" w:cs="Times New Roman" w:hint="eastAsia"/>
          <w:sz w:val="24"/>
          <w14:ligatures w14:val="none"/>
        </w:rPr>
        <w:t>3.1</w:t>
      </w:r>
      <w:r w:rsidRPr="00796279">
        <w:rPr>
          <w:rFonts w:ascii="Times New Roman" w:eastAsia="黑体" w:hAnsi="Times New Roman" w:cs="Times New Roman"/>
          <w:sz w:val="24"/>
          <w14:ligatures w14:val="none"/>
        </w:rPr>
        <w:t>-</w:t>
      </w:r>
      <w:r>
        <w:rPr>
          <w:rFonts w:ascii="Times New Roman" w:eastAsia="黑体" w:hAnsi="Times New Roman" w:cs="Times New Roman" w:hint="eastAsia"/>
          <w:sz w:val="24"/>
          <w14:ligatures w14:val="none"/>
        </w:rPr>
        <w:t>7</w:t>
      </w:r>
      <w:r w:rsidRPr="00796279">
        <w:rPr>
          <w:rFonts w:ascii="Times New Roman" w:eastAsia="黑体" w:hAnsi="Times New Roman" w:cs="Times New Roman" w:hint="eastAsia"/>
          <w:sz w:val="24"/>
          <w14:ligatures w14:val="none"/>
        </w:rPr>
        <w:t xml:space="preserve">  </w:t>
      </w:r>
      <w:r>
        <w:rPr>
          <w:rFonts w:ascii="Times New Roman" w:eastAsia="黑体" w:hAnsi="Times New Roman" w:cs="Times New Roman" w:hint="eastAsia"/>
          <w:sz w:val="24"/>
          <w14:ligatures w14:val="none"/>
        </w:rPr>
        <w:t>氢气</w:t>
      </w:r>
      <w:r w:rsidRPr="00796279">
        <w:rPr>
          <w:rFonts w:ascii="Times New Roman" w:eastAsia="黑体" w:hAnsi="Times New Roman" w:cs="Times New Roman" w:hint="eastAsia"/>
          <w:sz w:val="24"/>
          <w14:ligatures w14:val="none"/>
        </w:rPr>
        <w:t>理化特性表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8294"/>
      </w:tblGrid>
      <w:tr w:rsidR="005C69FD" w:rsidRPr="005C69FD" w14:paraId="747A752D" w14:textId="77777777" w:rsidTr="005C69FD">
        <w:tc>
          <w:tcPr>
            <w:tcW w:w="817" w:type="dxa"/>
            <w:tcBorders>
              <w:top w:val="single" w:sz="4" w:space="0" w:color="auto"/>
              <w:left w:val="single" w:sz="4" w:space="0" w:color="auto"/>
              <w:bottom w:val="single" w:sz="4" w:space="0" w:color="auto"/>
              <w:right w:val="single" w:sz="4" w:space="0" w:color="auto"/>
            </w:tcBorders>
            <w:vAlign w:val="center"/>
          </w:tcPr>
          <w:p w14:paraId="31845003"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特别</w:t>
            </w:r>
          </w:p>
          <w:p w14:paraId="3BFE4088"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警示</w:t>
            </w:r>
          </w:p>
        </w:tc>
        <w:tc>
          <w:tcPr>
            <w:tcW w:w="7705" w:type="dxa"/>
            <w:tcBorders>
              <w:top w:val="single" w:sz="4" w:space="0" w:color="auto"/>
              <w:left w:val="single" w:sz="4" w:space="0" w:color="auto"/>
              <w:bottom w:val="single" w:sz="4" w:space="0" w:color="auto"/>
              <w:right w:val="single" w:sz="4" w:space="0" w:color="auto"/>
            </w:tcBorders>
            <w:vAlign w:val="center"/>
          </w:tcPr>
          <w:p w14:paraId="23FE7926"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极易燃气体。</w:t>
            </w:r>
          </w:p>
        </w:tc>
      </w:tr>
      <w:tr w:rsidR="005C69FD" w:rsidRPr="005C69FD" w14:paraId="61378F9C" w14:textId="77777777" w:rsidTr="005C69FD">
        <w:tc>
          <w:tcPr>
            <w:tcW w:w="817" w:type="dxa"/>
            <w:vAlign w:val="center"/>
          </w:tcPr>
          <w:p w14:paraId="18EE3F67"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理</w:t>
            </w:r>
          </w:p>
          <w:p w14:paraId="0703163B"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化</w:t>
            </w:r>
          </w:p>
          <w:p w14:paraId="1C7897AC"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特</w:t>
            </w:r>
          </w:p>
          <w:p w14:paraId="595F6AD7"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性</w:t>
            </w:r>
          </w:p>
        </w:tc>
        <w:tc>
          <w:tcPr>
            <w:tcW w:w="7705" w:type="dxa"/>
            <w:vAlign w:val="center"/>
          </w:tcPr>
          <w:p w14:paraId="3C928D47"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无色、无臭的气体。很难液化。液态氢无色透明。极易扩散和渗透。微溶于水，不溶于乙醇、乙醚。分子量</w:t>
            </w:r>
            <w:r w:rsidRPr="005C69FD">
              <w:rPr>
                <w:rFonts w:ascii="Times New Roman" w:eastAsia="宋体" w:hAnsi="Times New Roman" w:cs="Times New Roman"/>
                <w:snapToGrid w:val="0"/>
                <w:color w:val="000000"/>
                <w:kern w:val="0"/>
                <w:sz w:val="21"/>
                <w:szCs w:val="21"/>
                <w14:ligatures w14:val="none"/>
              </w:rPr>
              <w:t>2.02</w:t>
            </w:r>
            <w:r w:rsidRPr="005C69FD">
              <w:rPr>
                <w:rFonts w:ascii="Times New Roman" w:eastAsia="宋体" w:hAnsi="Times New Roman" w:cs="Times New Roman"/>
                <w:snapToGrid w:val="0"/>
                <w:color w:val="000000"/>
                <w:kern w:val="0"/>
                <w:sz w:val="21"/>
                <w:szCs w:val="21"/>
                <w14:ligatures w14:val="none"/>
              </w:rPr>
              <w:t>，熔点</w:t>
            </w:r>
            <w:r w:rsidRPr="005C69FD">
              <w:rPr>
                <w:rFonts w:ascii="Times New Roman" w:eastAsia="宋体" w:hAnsi="Times New Roman" w:cs="Times New Roman"/>
                <w:snapToGrid w:val="0"/>
                <w:color w:val="000000"/>
                <w:kern w:val="0"/>
                <w:sz w:val="21"/>
                <w:szCs w:val="21"/>
                <w14:ligatures w14:val="none"/>
              </w:rPr>
              <w:t>-259.2℃</w:t>
            </w:r>
            <w:r w:rsidRPr="005C69FD">
              <w:rPr>
                <w:rFonts w:ascii="Times New Roman" w:eastAsia="宋体" w:hAnsi="Times New Roman" w:cs="Times New Roman"/>
                <w:snapToGrid w:val="0"/>
                <w:color w:val="000000"/>
                <w:kern w:val="0"/>
                <w:sz w:val="21"/>
                <w:szCs w:val="21"/>
                <w14:ligatures w14:val="none"/>
              </w:rPr>
              <w:t>，沸点</w:t>
            </w:r>
            <w:r w:rsidRPr="005C69FD">
              <w:rPr>
                <w:rFonts w:ascii="Times New Roman" w:eastAsia="宋体" w:hAnsi="Times New Roman" w:cs="Times New Roman"/>
                <w:snapToGrid w:val="0"/>
                <w:color w:val="000000"/>
                <w:kern w:val="0"/>
                <w:sz w:val="21"/>
                <w:szCs w:val="21"/>
                <w14:ligatures w14:val="none"/>
              </w:rPr>
              <w:t>-252.8℃</w:t>
            </w:r>
            <w:r w:rsidRPr="005C69FD">
              <w:rPr>
                <w:rFonts w:ascii="Times New Roman" w:eastAsia="宋体" w:hAnsi="Times New Roman" w:cs="Times New Roman"/>
                <w:snapToGrid w:val="0"/>
                <w:color w:val="000000"/>
                <w:kern w:val="0"/>
                <w:sz w:val="21"/>
                <w:szCs w:val="21"/>
                <w14:ligatures w14:val="none"/>
              </w:rPr>
              <w:t>，气体密度</w:t>
            </w:r>
            <w:r w:rsidRPr="005C69FD">
              <w:rPr>
                <w:rFonts w:ascii="Times New Roman" w:eastAsia="宋体" w:hAnsi="Times New Roman" w:cs="Times New Roman"/>
                <w:snapToGrid w:val="0"/>
                <w:color w:val="000000"/>
                <w:kern w:val="0"/>
                <w:sz w:val="21"/>
                <w:szCs w:val="21"/>
                <w14:ligatures w14:val="none"/>
              </w:rPr>
              <w:t>0.0899g/L</w:t>
            </w:r>
            <w:r w:rsidRPr="005C69FD">
              <w:rPr>
                <w:rFonts w:ascii="Times New Roman" w:eastAsia="宋体" w:hAnsi="Times New Roman" w:cs="Times New Roman"/>
                <w:snapToGrid w:val="0"/>
                <w:color w:val="000000"/>
                <w:kern w:val="0"/>
                <w:sz w:val="21"/>
                <w:szCs w:val="21"/>
                <w14:ligatures w14:val="none"/>
              </w:rPr>
              <w:t>，相对密度（水</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0.07(-252℃)</w:t>
            </w:r>
            <w:r w:rsidRPr="005C69FD">
              <w:rPr>
                <w:rFonts w:ascii="Times New Roman" w:eastAsia="宋体" w:hAnsi="Times New Roman" w:cs="Times New Roman"/>
                <w:snapToGrid w:val="0"/>
                <w:color w:val="000000"/>
                <w:kern w:val="0"/>
                <w:sz w:val="21"/>
                <w:szCs w:val="21"/>
                <w14:ligatures w14:val="none"/>
              </w:rPr>
              <w:t>，相对蒸气密度（空气</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0.07</w:t>
            </w:r>
            <w:r w:rsidRPr="005C69FD">
              <w:rPr>
                <w:rFonts w:ascii="Times New Roman" w:eastAsia="宋体" w:hAnsi="Times New Roman" w:cs="Times New Roman"/>
                <w:snapToGrid w:val="0"/>
                <w:color w:val="000000"/>
                <w:kern w:val="0"/>
                <w:sz w:val="21"/>
                <w:szCs w:val="21"/>
                <w14:ligatures w14:val="none"/>
              </w:rPr>
              <w:t>，临界压力</w:t>
            </w:r>
            <w:r w:rsidRPr="005C69FD">
              <w:rPr>
                <w:rFonts w:ascii="Times New Roman" w:eastAsia="宋体" w:hAnsi="Times New Roman" w:cs="Times New Roman"/>
                <w:snapToGrid w:val="0"/>
                <w:color w:val="000000"/>
                <w:kern w:val="0"/>
                <w:sz w:val="21"/>
                <w:szCs w:val="21"/>
                <w14:ligatures w14:val="none"/>
              </w:rPr>
              <w:t>1.30MPa</w:t>
            </w:r>
            <w:r w:rsidRPr="005C69FD">
              <w:rPr>
                <w:rFonts w:ascii="Times New Roman" w:eastAsia="宋体" w:hAnsi="Times New Roman" w:cs="Times New Roman"/>
                <w:snapToGrid w:val="0"/>
                <w:color w:val="000000"/>
                <w:kern w:val="0"/>
                <w:sz w:val="21"/>
                <w:szCs w:val="21"/>
                <w14:ligatures w14:val="none"/>
              </w:rPr>
              <w:t>，临界温度</w:t>
            </w:r>
            <w:r w:rsidRPr="005C69FD">
              <w:rPr>
                <w:rFonts w:ascii="Times New Roman" w:eastAsia="宋体" w:hAnsi="Times New Roman" w:cs="Times New Roman"/>
                <w:snapToGrid w:val="0"/>
                <w:color w:val="000000"/>
                <w:kern w:val="0"/>
                <w:sz w:val="21"/>
                <w:szCs w:val="21"/>
                <w14:ligatures w14:val="none"/>
              </w:rPr>
              <w:t>-240℃</w:t>
            </w:r>
            <w:r w:rsidRPr="005C69FD">
              <w:rPr>
                <w:rFonts w:ascii="Times New Roman" w:eastAsia="宋体" w:hAnsi="Times New Roman" w:cs="Times New Roman"/>
                <w:snapToGrid w:val="0"/>
                <w:color w:val="000000"/>
                <w:kern w:val="0"/>
                <w:sz w:val="21"/>
                <w:szCs w:val="21"/>
                <w14:ligatures w14:val="none"/>
              </w:rPr>
              <w:t>，饱和蒸气压</w:t>
            </w:r>
            <w:r w:rsidRPr="005C69FD">
              <w:rPr>
                <w:rFonts w:ascii="Times New Roman" w:eastAsia="宋体" w:hAnsi="Times New Roman" w:cs="Times New Roman"/>
                <w:snapToGrid w:val="0"/>
                <w:color w:val="000000"/>
                <w:kern w:val="0"/>
                <w:sz w:val="21"/>
                <w:szCs w:val="21"/>
                <w14:ligatures w14:val="none"/>
              </w:rPr>
              <w:t>13.33kPa(-257.9℃)</w:t>
            </w:r>
            <w:r w:rsidRPr="005C69FD">
              <w:rPr>
                <w:rFonts w:ascii="Times New Roman" w:eastAsia="宋体" w:hAnsi="Times New Roman" w:cs="Times New Roman"/>
                <w:snapToGrid w:val="0"/>
                <w:color w:val="000000"/>
                <w:kern w:val="0"/>
                <w:sz w:val="21"/>
                <w:szCs w:val="21"/>
                <w14:ligatures w14:val="none"/>
              </w:rPr>
              <w:t>，爆炸极限</w:t>
            </w:r>
            <w:r w:rsidRPr="005C69FD">
              <w:rPr>
                <w:rFonts w:ascii="Times New Roman" w:eastAsia="宋体" w:hAnsi="Times New Roman" w:cs="Times New Roman"/>
                <w:snapToGrid w:val="0"/>
                <w:color w:val="000000"/>
                <w:kern w:val="0"/>
                <w:sz w:val="21"/>
                <w:szCs w:val="21"/>
                <w14:ligatures w14:val="none"/>
              </w:rPr>
              <w:t>4%</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75%</w:t>
            </w:r>
            <w:r w:rsidRPr="005C69FD">
              <w:rPr>
                <w:rFonts w:ascii="Times New Roman" w:eastAsia="宋体" w:hAnsi="Times New Roman" w:cs="Times New Roman"/>
                <w:snapToGrid w:val="0"/>
                <w:color w:val="000000"/>
                <w:kern w:val="0"/>
                <w:sz w:val="21"/>
                <w:szCs w:val="21"/>
                <w14:ligatures w14:val="none"/>
              </w:rPr>
              <w:t>（体积比），自燃温度</w:t>
            </w:r>
            <w:r w:rsidRPr="005C69FD">
              <w:rPr>
                <w:rFonts w:ascii="Times New Roman" w:eastAsia="宋体" w:hAnsi="Times New Roman" w:cs="Times New Roman"/>
                <w:snapToGrid w:val="0"/>
                <w:color w:val="000000"/>
                <w:kern w:val="0"/>
                <w:sz w:val="21"/>
                <w:szCs w:val="21"/>
                <w14:ligatures w14:val="none"/>
              </w:rPr>
              <w:t>500℃</w:t>
            </w:r>
            <w:r w:rsidRPr="005C69FD">
              <w:rPr>
                <w:rFonts w:ascii="Times New Roman" w:eastAsia="宋体" w:hAnsi="Times New Roman" w:cs="Times New Roman"/>
                <w:snapToGrid w:val="0"/>
                <w:color w:val="000000"/>
                <w:kern w:val="0"/>
                <w:sz w:val="21"/>
                <w:szCs w:val="21"/>
                <w14:ligatures w14:val="none"/>
              </w:rPr>
              <w:t>，最小点火能</w:t>
            </w:r>
            <w:r w:rsidRPr="005C69FD">
              <w:rPr>
                <w:rFonts w:ascii="Times New Roman" w:eastAsia="宋体" w:hAnsi="Times New Roman" w:cs="Times New Roman"/>
                <w:snapToGrid w:val="0"/>
                <w:color w:val="000000"/>
                <w:kern w:val="0"/>
                <w:sz w:val="21"/>
                <w:szCs w:val="21"/>
                <w14:ligatures w14:val="none"/>
              </w:rPr>
              <w:t>0.019mJ</w:t>
            </w:r>
            <w:r w:rsidRPr="005C69FD">
              <w:rPr>
                <w:rFonts w:ascii="Times New Roman" w:eastAsia="宋体" w:hAnsi="Times New Roman" w:cs="Times New Roman"/>
                <w:snapToGrid w:val="0"/>
                <w:color w:val="000000"/>
                <w:kern w:val="0"/>
                <w:sz w:val="21"/>
                <w:szCs w:val="21"/>
                <w14:ligatures w14:val="none"/>
              </w:rPr>
              <w:t>，最大爆炸压力</w:t>
            </w:r>
            <w:r w:rsidRPr="005C69FD">
              <w:rPr>
                <w:rFonts w:ascii="Times New Roman" w:eastAsia="宋体" w:hAnsi="Times New Roman" w:cs="Times New Roman"/>
                <w:snapToGrid w:val="0"/>
                <w:color w:val="000000"/>
                <w:kern w:val="0"/>
                <w:sz w:val="21"/>
                <w:szCs w:val="21"/>
                <w14:ligatures w14:val="none"/>
              </w:rPr>
              <w:t>0.720MPa</w:t>
            </w:r>
            <w:r w:rsidRPr="005C69FD">
              <w:rPr>
                <w:rFonts w:ascii="Times New Roman" w:eastAsia="宋体" w:hAnsi="Times New Roman" w:cs="Times New Roman"/>
                <w:snapToGrid w:val="0"/>
                <w:color w:val="000000"/>
                <w:kern w:val="0"/>
                <w:sz w:val="21"/>
                <w:szCs w:val="21"/>
                <w14:ligatures w14:val="none"/>
              </w:rPr>
              <w:t>。</w:t>
            </w:r>
          </w:p>
          <w:p w14:paraId="5D42A818"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主要用途：主要用于合成氨和甲醇等，石油精制，有机物氢化及作火箭燃料。</w:t>
            </w:r>
          </w:p>
        </w:tc>
      </w:tr>
      <w:tr w:rsidR="005C69FD" w:rsidRPr="005C69FD" w14:paraId="56DE0973" w14:textId="77777777" w:rsidTr="005C69FD">
        <w:tc>
          <w:tcPr>
            <w:tcW w:w="817" w:type="dxa"/>
            <w:vAlign w:val="center"/>
          </w:tcPr>
          <w:p w14:paraId="2B8D4D48"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危</w:t>
            </w:r>
          </w:p>
          <w:p w14:paraId="66DA956D"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害</w:t>
            </w:r>
          </w:p>
          <w:p w14:paraId="6AA3615E"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信</w:t>
            </w:r>
          </w:p>
          <w:p w14:paraId="18DB4D22"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息</w:t>
            </w:r>
          </w:p>
        </w:tc>
        <w:tc>
          <w:tcPr>
            <w:tcW w:w="7705" w:type="dxa"/>
            <w:vAlign w:val="center"/>
          </w:tcPr>
          <w:p w14:paraId="302AE01A"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【燃烧和爆炸危险性】</w:t>
            </w:r>
          </w:p>
          <w:p w14:paraId="77E41B9C"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极易燃，与空气混合能形成爆炸性混合物，遇热或明火即发生爆炸。比空气轻，在室内使用和储存时，漏气上升滞留屋顶不易排出，遇火星会引起爆炸。在空气中燃烧时，火焰呈蓝色，不易被发现。</w:t>
            </w:r>
          </w:p>
          <w:p w14:paraId="05042B88"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【活性反应】</w:t>
            </w:r>
          </w:p>
          <w:p w14:paraId="0C06BDA0"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与氟、氯、溴等卤素会剧烈反应。</w:t>
            </w:r>
          </w:p>
          <w:p w14:paraId="79A565F5"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【健康危害】</w:t>
            </w:r>
          </w:p>
          <w:p w14:paraId="5945691B"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为单纯性窒息性气体，仅在高浓度时，由于空气中氧分压降低才引起缺氧性窒息。在很高的分压下，呈现出麻醉作用。</w:t>
            </w:r>
          </w:p>
        </w:tc>
      </w:tr>
      <w:tr w:rsidR="005C69FD" w:rsidRPr="005C69FD" w14:paraId="13C95358" w14:textId="77777777" w:rsidTr="005C69FD">
        <w:tc>
          <w:tcPr>
            <w:tcW w:w="817" w:type="dxa"/>
            <w:vAlign w:val="center"/>
          </w:tcPr>
          <w:p w14:paraId="1F1D560C"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安</w:t>
            </w:r>
          </w:p>
          <w:p w14:paraId="437AD8F6"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全</w:t>
            </w:r>
          </w:p>
          <w:p w14:paraId="5AE21D99"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措</w:t>
            </w:r>
          </w:p>
          <w:p w14:paraId="2F965452"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施</w:t>
            </w:r>
          </w:p>
        </w:tc>
        <w:tc>
          <w:tcPr>
            <w:tcW w:w="7705" w:type="dxa"/>
            <w:vAlign w:val="center"/>
          </w:tcPr>
          <w:p w14:paraId="352D8A2F"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【一般要求】</w:t>
            </w:r>
          </w:p>
          <w:p w14:paraId="2F1AEFFD"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操作人员必须经过专门培训，严格遵守操作规程，熟练掌握操作技能，具备应急处置知识。</w:t>
            </w:r>
          </w:p>
          <w:p w14:paraId="37757841"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密闭操作，严防泄漏，工作场所加强通风。远离火种、热源，工作场所严禁吸烟。</w:t>
            </w:r>
          </w:p>
          <w:p w14:paraId="30932A0F"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生产、使用氢气的车间及贮氢场所应设置氢气泄漏检测报警仪，使用防爆型的通风系统和设备。建议操作人员穿防静电工作服。储罐等压力容器和设备应设置安全阀、压力表、温度计，并应装有带压力、温度远传记录和报警功能的安全装置。</w:t>
            </w:r>
          </w:p>
          <w:p w14:paraId="18C15020"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避免与氧化剂、卤素接触。</w:t>
            </w:r>
          </w:p>
          <w:p w14:paraId="4B2BAAD3"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生产、储存区域应设置安全警示标志。在传送过程中，钢瓶和容器必须接地和跨接，防止产生静电。搬运时轻装轻卸，防止钢瓶及附件破损。配备相应品种和数量的消防器材及泄漏应急处理设备。</w:t>
            </w:r>
          </w:p>
          <w:p w14:paraId="65453A44"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b/>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特殊要求</w:t>
            </w:r>
            <w:r w:rsidRPr="005C69FD">
              <w:rPr>
                <w:rFonts w:ascii="Times New Roman" w:eastAsia="宋体" w:hAnsi="Times New Roman" w:cs="Times New Roman"/>
                <w:b/>
                <w:snapToGrid w:val="0"/>
                <w:color w:val="000000"/>
                <w:kern w:val="0"/>
                <w:sz w:val="21"/>
                <w:szCs w:val="21"/>
                <w14:ligatures w14:val="none"/>
              </w:rPr>
              <w:t>】</w:t>
            </w:r>
          </w:p>
          <w:p w14:paraId="2BD925D6"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【操作安全】</w:t>
            </w:r>
          </w:p>
          <w:p w14:paraId="448D4222"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）氢气系统运行时，不准敲击，不准带压修理和紧固，不得超压，严禁负压。制氢和充灌人员工作时，不可穿戴易产生静电的服装及带钉的鞋作业，以免产生静电和撞击起火。</w:t>
            </w:r>
          </w:p>
          <w:p w14:paraId="7A2EDF73"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）当氢气作焊接、切割、燃料和保护气等使用时，每台</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组</w:t>
            </w: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用氢设备的支管上应设阻火器。因生产需要，必须在现场（室内）使用氢气瓶时，其数量不得超过</w:t>
            </w:r>
            <w:r w:rsidRPr="005C69FD">
              <w:rPr>
                <w:rFonts w:ascii="Times New Roman" w:eastAsia="宋体" w:hAnsi="Times New Roman" w:cs="Times New Roman"/>
                <w:snapToGrid w:val="0"/>
                <w:color w:val="000000"/>
                <w:kern w:val="0"/>
                <w:sz w:val="21"/>
                <w:szCs w:val="21"/>
                <w14:ligatures w14:val="none"/>
              </w:rPr>
              <w:t>5</w:t>
            </w:r>
            <w:r w:rsidRPr="005C69FD">
              <w:rPr>
                <w:rFonts w:ascii="Times New Roman" w:eastAsia="宋体" w:hAnsi="Times New Roman" w:cs="Times New Roman"/>
                <w:snapToGrid w:val="0"/>
                <w:color w:val="000000"/>
                <w:kern w:val="0"/>
                <w:sz w:val="21"/>
                <w:szCs w:val="21"/>
                <w14:ligatures w14:val="none"/>
              </w:rPr>
              <w:t>瓶，并且氢气瓶与盛有易燃、易爆、可燃物质及氧化性气体的容器或气瓶的间距不应小于</w:t>
            </w:r>
            <w:r w:rsidRPr="005C69FD">
              <w:rPr>
                <w:rFonts w:ascii="Times New Roman" w:eastAsia="宋体" w:hAnsi="Times New Roman" w:cs="Times New Roman"/>
                <w:snapToGrid w:val="0"/>
                <w:color w:val="000000"/>
                <w:kern w:val="0"/>
                <w:sz w:val="21"/>
                <w:szCs w:val="21"/>
                <w14:ligatures w14:val="none"/>
              </w:rPr>
              <w:t>8m</w:t>
            </w:r>
            <w:r w:rsidRPr="005C69FD">
              <w:rPr>
                <w:rFonts w:ascii="Times New Roman" w:eastAsia="宋体" w:hAnsi="Times New Roman" w:cs="Times New Roman"/>
                <w:snapToGrid w:val="0"/>
                <w:color w:val="000000"/>
                <w:kern w:val="0"/>
                <w:sz w:val="21"/>
                <w:szCs w:val="21"/>
                <w14:ligatures w14:val="none"/>
              </w:rPr>
              <w:t>，与空调装置、空气压缩机和通风设备等吸风口的间距不应小于</w:t>
            </w:r>
            <w:r w:rsidRPr="005C69FD">
              <w:rPr>
                <w:rFonts w:ascii="Times New Roman" w:eastAsia="宋体" w:hAnsi="Times New Roman" w:cs="Times New Roman"/>
                <w:snapToGrid w:val="0"/>
                <w:color w:val="000000"/>
                <w:kern w:val="0"/>
                <w:sz w:val="21"/>
                <w:szCs w:val="21"/>
                <w14:ligatures w14:val="none"/>
              </w:rPr>
              <w:t>20m</w:t>
            </w:r>
            <w:r w:rsidRPr="005C69FD">
              <w:rPr>
                <w:rFonts w:ascii="Times New Roman" w:eastAsia="宋体" w:hAnsi="Times New Roman" w:cs="Times New Roman"/>
                <w:snapToGrid w:val="0"/>
                <w:color w:val="000000"/>
                <w:kern w:val="0"/>
                <w:sz w:val="21"/>
                <w:szCs w:val="21"/>
                <w14:ligatures w14:val="none"/>
              </w:rPr>
              <w:t>。</w:t>
            </w:r>
          </w:p>
          <w:p w14:paraId="733F3B75"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3</w:t>
            </w:r>
            <w:r w:rsidRPr="005C69FD">
              <w:rPr>
                <w:rFonts w:ascii="Times New Roman" w:eastAsia="宋体" w:hAnsi="Times New Roman" w:cs="Times New Roman"/>
                <w:snapToGrid w:val="0"/>
                <w:color w:val="000000"/>
                <w:kern w:val="0"/>
                <w:sz w:val="21"/>
                <w:szCs w:val="21"/>
                <w14:ligatures w14:val="none"/>
              </w:rPr>
              <w:t>）管道、阀门和水封装置冻结时，只能用热水或蒸汽加热解冻，严禁使用明火烘烤。不准在室内排放氢气。吹洗置换，应立即切断气源，进行通风，不得进行可能发生火花的一切操作。</w:t>
            </w:r>
          </w:p>
          <w:p w14:paraId="5BD8DAEF"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4</w:t>
            </w:r>
            <w:r w:rsidRPr="005C69FD">
              <w:rPr>
                <w:rFonts w:ascii="Times New Roman" w:eastAsia="宋体" w:hAnsi="Times New Roman" w:cs="Times New Roman"/>
                <w:snapToGrid w:val="0"/>
                <w:color w:val="000000"/>
                <w:kern w:val="0"/>
                <w:sz w:val="21"/>
                <w:szCs w:val="21"/>
                <w14:ligatures w14:val="none"/>
              </w:rPr>
              <w:t>）使用氢气瓶时注意以下事项：</w:t>
            </w:r>
          </w:p>
          <w:p w14:paraId="2953DE2A"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必须使用专用的减压器，开启时，操作者应站在阀口的侧后方，动作要轻缓；</w:t>
            </w:r>
          </w:p>
          <w:p w14:paraId="117EB4D9"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气瓶的阀门或减压器泄漏时，不得继续使用。阀门损坏时，严禁在瓶内有压力的情况下更换阀门；</w:t>
            </w:r>
          </w:p>
          <w:p w14:paraId="44EC962A"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气瓶禁止敲击、碰撞，不得靠近热源，夏季应防止曝晒；</w:t>
            </w:r>
          </w:p>
          <w:p w14:paraId="43499EFA"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瓶内气体严禁用尽，应留有</w:t>
            </w:r>
            <w:r w:rsidRPr="005C69FD">
              <w:rPr>
                <w:rFonts w:ascii="Times New Roman" w:eastAsia="宋体" w:hAnsi="Times New Roman" w:cs="Times New Roman"/>
                <w:snapToGrid w:val="0"/>
                <w:color w:val="000000"/>
                <w:kern w:val="0"/>
                <w:sz w:val="21"/>
                <w:szCs w:val="21"/>
                <w14:ligatures w14:val="none"/>
              </w:rPr>
              <w:t>0.5MPa</w:t>
            </w:r>
            <w:r w:rsidRPr="005C69FD">
              <w:rPr>
                <w:rFonts w:ascii="Times New Roman" w:eastAsia="宋体" w:hAnsi="Times New Roman" w:cs="Times New Roman"/>
                <w:snapToGrid w:val="0"/>
                <w:color w:val="000000"/>
                <w:kern w:val="0"/>
                <w:sz w:val="21"/>
                <w:szCs w:val="21"/>
                <w14:ligatures w14:val="none"/>
              </w:rPr>
              <w:t>的剩余压力。</w:t>
            </w:r>
          </w:p>
          <w:p w14:paraId="7A64AEDD"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【储存安全】</w:t>
            </w:r>
          </w:p>
          <w:p w14:paraId="03955085"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lastRenderedPageBreak/>
              <w:t>（</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）储存于阴凉、通风的易燃气体专用库房。远离火种、热源。库房温度不宜超过</w:t>
            </w:r>
            <w:r w:rsidRPr="005C69FD">
              <w:rPr>
                <w:rFonts w:ascii="Times New Roman" w:eastAsia="宋体" w:hAnsi="Times New Roman" w:cs="Times New Roman"/>
                <w:snapToGrid w:val="0"/>
                <w:color w:val="000000"/>
                <w:kern w:val="0"/>
                <w:sz w:val="21"/>
                <w:szCs w:val="21"/>
                <w14:ligatures w14:val="none"/>
              </w:rPr>
              <w:t>30℃</w:t>
            </w:r>
            <w:r w:rsidRPr="005C69FD">
              <w:rPr>
                <w:rFonts w:ascii="Times New Roman" w:eastAsia="宋体" w:hAnsi="Times New Roman" w:cs="Times New Roman"/>
                <w:snapToGrid w:val="0"/>
                <w:color w:val="000000"/>
                <w:kern w:val="0"/>
                <w:sz w:val="21"/>
                <w:szCs w:val="21"/>
                <w14:ligatures w14:val="none"/>
              </w:rPr>
              <w:t>。</w:t>
            </w:r>
          </w:p>
          <w:p w14:paraId="123EB817"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）应与氧化剂、卤素分开存放，切忌混储。采用防爆型照明、通风设施。禁止使用易产生火花的机械设备和工具。储存区应备有泄漏应急处理设备。储存室内必须通风良好，保证空气中氢气最高含量不超过</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（体积比）。储存室建筑物顶部或外墙的上部设气窗或排气孔。排气孔应朝向安全地带，室内换气次数每小时不得小于</w:t>
            </w:r>
            <w:r w:rsidRPr="005C69FD">
              <w:rPr>
                <w:rFonts w:ascii="Times New Roman" w:eastAsia="宋体" w:hAnsi="Times New Roman" w:cs="Times New Roman"/>
                <w:snapToGrid w:val="0"/>
                <w:color w:val="000000"/>
                <w:kern w:val="0"/>
                <w:sz w:val="21"/>
                <w:szCs w:val="21"/>
                <w14:ligatures w14:val="none"/>
              </w:rPr>
              <w:t>3</w:t>
            </w:r>
            <w:r w:rsidRPr="005C69FD">
              <w:rPr>
                <w:rFonts w:ascii="Times New Roman" w:eastAsia="宋体" w:hAnsi="Times New Roman" w:cs="Times New Roman"/>
                <w:snapToGrid w:val="0"/>
                <w:color w:val="000000"/>
                <w:kern w:val="0"/>
                <w:sz w:val="21"/>
                <w:szCs w:val="21"/>
                <w14:ligatures w14:val="none"/>
              </w:rPr>
              <w:t>次，事故通风每小时换气次数不得小于</w:t>
            </w:r>
            <w:r w:rsidRPr="005C69FD">
              <w:rPr>
                <w:rFonts w:ascii="Times New Roman" w:eastAsia="宋体" w:hAnsi="Times New Roman" w:cs="Times New Roman"/>
                <w:snapToGrid w:val="0"/>
                <w:color w:val="000000"/>
                <w:kern w:val="0"/>
                <w:sz w:val="21"/>
                <w:szCs w:val="21"/>
                <w14:ligatures w14:val="none"/>
              </w:rPr>
              <w:t>7</w:t>
            </w:r>
            <w:r w:rsidRPr="005C69FD">
              <w:rPr>
                <w:rFonts w:ascii="Times New Roman" w:eastAsia="宋体" w:hAnsi="Times New Roman" w:cs="Times New Roman"/>
                <w:snapToGrid w:val="0"/>
                <w:color w:val="000000"/>
                <w:kern w:val="0"/>
                <w:sz w:val="21"/>
                <w:szCs w:val="21"/>
                <w14:ligatures w14:val="none"/>
              </w:rPr>
              <w:t>次。</w:t>
            </w:r>
          </w:p>
          <w:p w14:paraId="0B28FF8F"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3</w:t>
            </w:r>
            <w:r w:rsidRPr="005C69FD">
              <w:rPr>
                <w:rFonts w:ascii="Times New Roman" w:eastAsia="宋体" w:hAnsi="Times New Roman" w:cs="Times New Roman"/>
                <w:snapToGrid w:val="0"/>
                <w:color w:val="000000"/>
                <w:kern w:val="0"/>
                <w:sz w:val="21"/>
                <w:szCs w:val="21"/>
                <w14:ligatures w14:val="none"/>
              </w:rPr>
              <w:t>）氢气瓶与盛有易燃、易爆、可燃物质及氧化性气体的容器或气瓶的间距不应小于</w:t>
            </w:r>
            <w:r w:rsidRPr="005C69FD">
              <w:rPr>
                <w:rFonts w:ascii="Times New Roman" w:eastAsia="宋体" w:hAnsi="Times New Roman" w:cs="Times New Roman"/>
                <w:snapToGrid w:val="0"/>
                <w:color w:val="000000"/>
                <w:kern w:val="0"/>
                <w:sz w:val="21"/>
                <w:szCs w:val="21"/>
                <w14:ligatures w14:val="none"/>
              </w:rPr>
              <w:t>8m</w:t>
            </w:r>
            <w:r w:rsidRPr="005C69FD">
              <w:rPr>
                <w:rFonts w:ascii="Times New Roman" w:eastAsia="宋体" w:hAnsi="Times New Roman" w:cs="Times New Roman"/>
                <w:snapToGrid w:val="0"/>
                <w:color w:val="000000"/>
                <w:kern w:val="0"/>
                <w:sz w:val="21"/>
                <w:szCs w:val="21"/>
                <w14:ligatures w14:val="none"/>
              </w:rPr>
              <w:t>；与空调装置、空气压缩机或通风设备等吸风口的间距不应小于</w:t>
            </w:r>
            <w:r w:rsidRPr="005C69FD">
              <w:rPr>
                <w:rFonts w:ascii="Times New Roman" w:eastAsia="宋体" w:hAnsi="Times New Roman" w:cs="Times New Roman"/>
                <w:snapToGrid w:val="0"/>
                <w:color w:val="000000"/>
                <w:kern w:val="0"/>
                <w:sz w:val="21"/>
                <w:szCs w:val="21"/>
                <w14:ligatures w14:val="none"/>
              </w:rPr>
              <w:t>20m</w:t>
            </w:r>
            <w:r w:rsidRPr="005C69FD">
              <w:rPr>
                <w:rFonts w:ascii="Times New Roman" w:eastAsia="宋体" w:hAnsi="Times New Roman" w:cs="Times New Roman"/>
                <w:snapToGrid w:val="0"/>
                <w:color w:val="000000"/>
                <w:kern w:val="0"/>
                <w:sz w:val="21"/>
                <w:szCs w:val="21"/>
                <w14:ligatures w14:val="none"/>
              </w:rPr>
              <w:t>；与明火或普通电气设备的间距不应小于</w:t>
            </w:r>
            <w:r w:rsidRPr="005C69FD">
              <w:rPr>
                <w:rFonts w:ascii="Times New Roman" w:eastAsia="宋体" w:hAnsi="Times New Roman" w:cs="Times New Roman"/>
                <w:snapToGrid w:val="0"/>
                <w:color w:val="000000"/>
                <w:kern w:val="0"/>
                <w:sz w:val="21"/>
                <w:szCs w:val="21"/>
                <w14:ligatures w14:val="none"/>
              </w:rPr>
              <w:t>10m</w:t>
            </w:r>
            <w:r w:rsidRPr="005C69FD">
              <w:rPr>
                <w:rFonts w:ascii="Times New Roman" w:eastAsia="宋体" w:hAnsi="Times New Roman" w:cs="Times New Roman"/>
                <w:snapToGrid w:val="0"/>
                <w:color w:val="000000"/>
                <w:kern w:val="0"/>
                <w:sz w:val="21"/>
                <w:szCs w:val="21"/>
                <w14:ligatures w14:val="none"/>
              </w:rPr>
              <w:t>。</w:t>
            </w:r>
          </w:p>
          <w:p w14:paraId="3EE0C314"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【运输安全】</w:t>
            </w:r>
          </w:p>
          <w:p w14:paraId="4FA89D99"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1</w:t>
            </w:r>
            <w:r w:rsidRPr="005C69FD">
              <w:rPr>
                <w:rFonts w:ascii="Times New Roman" w:eastAsia="宋体" w:hAnsi="Times New Roman" w:cs="Times New Roman"/>
                <w:snapToGrid w:val="0"/>
                <w:color w:val="000000"/>
                <w:kern w:val="0"/>
                <w:sz w:val="21"/>
                <w:szCs w:val="21"/>
                <w14:ligatures w14:val="none"/>
              </w:rPr>
              <w:t>）运输车辆应有危险货物运输标志、安装具有行驶记录功能的卫星定位装置。未经公安机关批准，运输车辆不得进入危险化学品运输车辆限制通行的区域。</w:t>
            </w:r>
          </w:p>
          <w:p w14:paraId="12B2CD6D"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）槽车运输时要用专用槽车。槽车安装的阻火器（火星熄灭器）必须完好。槽车和运输卡车要有导静电拖线；槽车上要备有</w:t>
            </w:r>
            <w:r w:rsidRPr="005C69FD">
              <w:rPr>
                <w:rFonts w:ascii="Times New Roman" w:eastAsia="宋体" w:hAnsi="Times New Roman" w:cs="Times New Roman"/>
                <w:snapToGrid w:val="0"/>
                <w:color w:val="000000"/>
                <w:kern w:val="0"/>
                <w:sz w:val="21"/>
                <w:szCs w:val="21"/>
                <w14:ligatures w14:val="none"/>
              </w:rPr>
              <w:t>2</w:t>
            </w:r>
            <w:r w:rsidRPr="005C69FD">
              <w:rPr>
                <w:rFonts w:ascii="Times New Roman" w:eastAsia="宋体" w:hAnsi="Times New Roman" w:cs="Times New Roman"/>
                <w:snapToGrid w:val="0"/>
                <w:color w:val="000000"/>
                <w:kern w:val="0"/>
                <w:sz w:val="21"/>
                <w:szCs w:val="21"/>
                <w14:ligatures w14:val="none"/>
              </w:rPr>
              <w:t>只以上干粉或二氧化碳灭火器和防爆工具；要有遮阳措施，防止阳光直射。</w:t>
            </w:r>
          </w:p>
          <w:p w14:paraId="707F9614"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3</w:t>
            </w:r>
            <w:r w:rsidRPr="005C69FD">
              <w:rPr>
                <w:rFonts w:ascii="Times New Roman" w:eastAsia="宋体" w:hAnsi="Times New Roman" w:cs="Times New Roman"/>
                <w:snapToGrid w:val="0"/>
                <w:color w:val="000000"/>
                <w:kern w:val="0"/>
                <w:sz w:val="21"/>
                <w:szCs w:val="21"/>
                <w14:ligatures w14:val="none"/>
              </w:rPr>
              <w:t>）在使用汽车、手推车运输氢气瓶时，应轻装轻卸。严禁抛、滑、滚、碰。严禁用电磁起重机和链绳吊装搬运。装运时，应妥善固定。汽车装运时，氢气瓶头部应朝向同一方向，装车高度不得超过车厢高度，直立排放时，车厢高度不得低于瓶高的</w:t>
            </w:r>
            <w:r w:rsidRPr="005C69FD">
              <w:rPr>
                <w:rFonts w:ascii="Times New Roman" w:eastAsia="宋体" w:hAnsi="Times New Roman" w:cs="Times New Roman"/>
                <w:snapToGrid w:val="0"/>
                <w:color w:val="000000"/>
                <w:kern w:val="0"/>
                <w:sz w:val="21"/>
                <w:szCs w:val="21"/>
                <w14:ligatures w14:val="none"/>
              </w:rPr>
              <w:t>2/3</w:t>
            </w:r>
            <w:r w:rsidRPr="005C69FD">
              <w:rPr>
                <w:rFonts w:ascii="Times New Roman" w:eastAsia="宋体" w:hAnsi="Times New Roman" w:cs="Times New Roman"/>
                <w:snapToGrid w:val="0"/>
                <w:color w:val="000000"/>
                <w:kern w:val="0"/>
                <w:sz w:val="21"/>
                <w:szCs w:val="21"/>
                <w14:ligatures w14:val="none"/>
              </w:rPr>
              <w:t>。不能和氧化剂、卤素等同车混运。夏季应早晚运输，防止日光曝晒。中途停留时应远离火种、热源。</w:t>
            </w:r>
          </w:p>
          <w:p w14:paraId="69AD620B"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4</w:t>
            </w:r>
            <w:r w:rsidRPr="005C69FD">
              <w:rPr>
                <w:rFonts w:ascii="Times New Roman" w:eastAsia="宋体" w:hAnsi="Times New Roman" w:cs="Times New Roman"/>
                <w:snapToGrid w:val="0"/>
                <w:color w:val="000000"/>
                <w:kern w:val="0"/>
                <w:sz w:val="21"/>
                <w:szCs w:val="21"/>
                <w14:ligatures w14:val="none"/>
              </w:rPr>
              <w:t>）氢气管道输送时，管道敷设应符合下列要求：</w:t>
            </w:r>
          </w:p>
          <w:p w14:paraId="3B9725AD"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氢气管道宜采用架空敷设，其支架应为非燃烧体。架空管道不应与电缆、导电线敷设在同一支架上；</w:t>
            </w:r>
          </w:p>
          <w:p w14:paraId="308D23FB"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氢气管道与燃气管道、氧气管道平行敷设时，中间宜有不燃物料管道隔开，或净距不小于</w:t>
            </w:r>
            <w:r w:rsidRPr="005C69FD">
              <w:rPr>
                <w:rFonts w:ascii="Times New Roman" w:eastAsia="宋体" w:hAnsi="Times New Roman" w:cs="Times New Roman"/>
                <w:snapToGrid w:val="0"/>
                <w:color w:val="000000"/>
                <w:kern w:val="0"/>
                <w:sz w:val="21"/>
                <w:szCs w:val="21"/>
                <w14:ligatures w14:val="none"/>
              </w:rPr>
              <w:t>250mm</w:t>
            </w:r>
            <w:r w:rsidRPr="005C69FD">
              <w:rPr>
                <w:rFonts w:ascii="Times New Roman" w:eastAsia="宋体" w:hAnsi="Times New Roman" w:cs="Times New Roman"/>
                <w:snapToGrid w:val="0"/>
                <w:color w:val="000000"/>
                <w:kern w:val="0"/>
                <w:sz w:val="21"/>
                <w:szCs w:val="21"/>
                <w14:ligatures w14:val="none"/>
              </w:rPr>
              <w:t>。分层敷设时，氢气管道应位于上方。氢气管道与建筑物、构筑物或其他管线的最小净距可参照有关规定执行；</w:t>
            </w:r>
          </w:p>
          <w:p w14:paraId="31AA2EA0"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室内管道不应敷设在地沟中或直接埋地，室外地沟敷设的管道，应有防止氢气泄漏、积聚或窜入其他沟道的措施。埋地敷设的管道埋深不宜小于</w:t>
            </w:r>
            <w:r w:rsidRPr="005C69FD">
              <w:rPr>
                <w:rFonts w:ascii="Times New Roman" w:eastAsia="宋体" w:hAnsi="Times New Roman" w:cs="Times New Roman"/>
                <w:snapToGrid w:val="0"/>
                <w:color w:val="000000"/>
                <w:kern w:val="0"/>
                <w:sz w:val="21"/>
                <w:szCs w:val="21"/>
                <w14:ligatures w14:val="none"/>
              </w:rPr>
              <w:t>0.7m</w:t>
            </w:r>
            <w:r w:rsidRPr="005C69FD">
              <w:rPr>
                <w:rFonts w:ascii="Times New Roman" w:eastAsia="宋体" w:hAnsi="Times New Roman" w:cs="Times New Roman"/>
                <w:snapToGrid w:val="0"/>
                <w:color w:val="000000"/>
                <w:kern w:val="0"/>
                <w:sz w:val="21"/>
                <w:szCs w:val="21"/>
                <w14:ligatures w14:val="none"/>
              </w:rPr>
              <w:t>。含湿氢气的管道应敷设在冰冻层以下；</w:t>
            </w:r>
          </w:p>
          <w:p w14:paraId="68CB6CD1"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管道应避免穿过地沟、下水道及铁路汽车道路等，必须穿过时应设套管保护；</w:t>
            </w:r>
          </w:p>
          <w:p w14:paraId="5F1A6CB5"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w:t>
            </w:r>
            <w:r w:rsidRPr="005C69FD">
              <w:rPr>
                <w:rFonts w:ascii="Times New Roman" w:eastAsia="宋体" w:hAnsi="Times New Roman" w:cs="Times New Roman"/>
                <w:snapToGrid w:val="0"/>
                <w:color w:val="000000"/>
                <w:kern w:val="0"/>
                <w:sz w:val="21"/>
                <w:szCs w:val="21"/>
                <w14:ligatures w14:val="none"/>
              </w:rPr>
              <w:t>氢管道外壁颜色、标志应执行《工业管道的基本识别色、识别符号和安全标识》（</w:t>
            </w:r>
            <w:r w:rsidRPr="005C69FD">
              <w:rPr>
                <w:rFonts w:ascii="Times New Roman" w:eastAsia="宋体" w:hAnsi="Times New Roman" w:cs="Times New Roman"/>
                <w:snapToGrid w:val="0"/>
                <w:color w:val="000000"/>
                <w:kern w:val="0"/>
                <w:sz w:val="21"/>
                <w:szCs w:val="21"/>
                <w14:ligatures w14:val="none"/>
              </w:rPr>
              <w:t>GB 7231</w:t>
            </w:r>
            <w:r w:rsidRPr="005C69FD">
              <w:rPr>
                <w:rFonts w:ascii="Times New Roman" w:eastAsia="宋体" w:hAnsi="Times New Roman" w:cs="Times New Roman"/>
                <w:snapToGrid w:val="0"/>
                <w:color w:val="000000"/>
                <w:kern w:val="0"/>
                <w:sz w:val="21"/>
                <w:szCs w:val="21"/>
                <w14:ligatures w14:val="none"/>
              </w:rPr>
              <w:t>）的规定。</w:t>
            </w:r>
          </w:p>
        </w:tc>
      </w:tr>
      <w:tr w:rsidR="005C69FD" w:rsidRPr="005C69FD" w14:paraId="7CCAE0FE" w14:textId="77777777" w:rsidTr="005C69FD">
        <w:tc>
          <w:tcPr>
            <w:tcW w:w="817" w:type="dxa"/>
            <w:vAlign w:val="center"/>
          </w:tcPr>
          <w:p w14:paraId="2D8F068D"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应</w:t>
            </w:r>
          </w:p>
          <w:p w14:paraId="62FB0FCF"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急</w:t>
            </w:r>
          </w:p>
          <w:p w14:paraId="549A6811"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处</w:t>
            </w:r>
          </w:p>
          <w:p w14:paraId="42973548"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置</w:t>
            </w:r>
          </w:p>
          <w:p w14:paraId="3DE3F495"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原</w:t>
            </w:r>
          </w:p>
          <w:p w14:paraId="6D2AC168" w14:textId="77777777" w:rsidR="005C69FD" w:rsidRPr="005C69FD" w:rsidRDefault="005C69FD" w:rsidP="005C69FD">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5C69FD">
              <w:rPr>
                <w:rFonts w:ascii="Times New Roman" w:eastAsia="宋体" w:hAnsi="Times New Roman" w:cs="Times New Roman"/>
                <w:bCs/>
                <w:snapToGrid w:val="0"/>
                <w:color w:val="000000"/>
                <w:kern w:val="0"/>
                <w:sz w:val="21"/>
                <w:szCs w:val="21"/>
                <w14:ligatures w14:val="none"/>
              </w:rPr>
              <w:t>则</w:t>
            </w:r>
          </w:p>
        </w:tc>
        <w:tc>
          <w:tcPr>
            <w:tcW w:w="7705" w:type="dxa"/>
            <w:vAlign w:val="center"/>
          </w:tcPr>
          <w:p w14:paraId="1C4AA559"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【急救措施】</w:t>
            </w:r>
          </w:p>
          <w:p w14:paraId="76B616D4"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吸入：迅速脱离现场至空气新鲜处。保持呼吸道通畅。如呼吸困难，给氧。如呼吸停止，立即进行人工呼吸。就医。</w:t>
            </w:r>
          </w:p>
          <w:p w14:paraId="4296B881"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【灭火方法】</w:t>
            </w:r>
          </w:p>
          <w:p w14:paraId="2B30FF83"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切断气源。若不能切断气源，则不允许熄灭泄漏处的火焰。喷水冷却容器，尽可能将容器从火场移至空旷处。</w:t>
            </w:r>
          </w:p>
          <w:p w14:paraId="11C7057B"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氢火焰肉眼不易察觉，消防人员应佩戴自给式呼吸器，穿防静电服进入现场，注意防止外露皮肤烧伤。</w:t>
            </w:r>
          </w:p>
          <w:p w14:paraId="1B29FEB3"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灭火剂：雾状水、泡沫、二氧化碳、干粉。</w:t>
            </w:r>
          </w:p>
          <w:p w14:paraId="351CE9A7" w14:textId="77777777" w:rsidR="005C69FD" w:rsidRPr="005C69FD" w:rsidRDefault="005C69FD" w:rsidP="005C69FD">
            <w:pPr>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【泄漏应急处置】</w:t>
            </w:r>
          </w:p>
          <w:p w14:paraId="313C703B"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消除所有点火源。根据气体的影响区域划定警戒区，无关人员从侧风、上风向撤离至安全区。建议应急处理人员戴正压自给式空气呼吸器，穿防静电服。作业时使用的所有设备应接地。尽可能切断泄漏源。喷雾状水抑制蒸气或改变蒸气云流向。防止气体通过下水道、通风系统和密闭性空间扩散。若泄漏发生在室内，宜采用吸风系统或将泄漏的钢瓶移至室外，以避免氢气四处扩散。隔离泄漏区直至气体散尽。</w:t>
            </w:r>
          </w:p>
          <w:p w14:paraId="76AA42A0" w14:textId="77777777" w:rsidR="005C69FD" w:rsidRPr="005C69FD" w:rsidRDefault="005C69FD" w:rsidP="005C69FD">
            <w:pPr>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5C69FD">
              <w:rPr>
                <w:rFonts w:ascii="Times New Roman" w:eastAsia="宋体" w:hAnsi="Times New Roman" w:cs="Times New Roman"/>
                <w:snapToGrid w:val="0"/>
                <w:color w:val="000000"/>
                <w:kern w:val="0"/>
                <w:sz w:val="21"/>
                <w:szCs w:val="21"/>
                <w14:ligatures w14:val="none"/>
              </w:rPr>
              <w:t>作为一项紧急预防措施，泄漏隔离距离至少为</w:t>
            </w:r>
            <w:r w:rsidRPr="005C69FD">
              <w:rPr>
                <w:rFonts w:ascii="Times New Roman" w:eastAsia="宋体" w:hAnsi="Times New Roman" w:cs="Times New Roman"/>
                <w:snapToGrid w:val="0"/>
                <w:color w:val="000000"/>
                <w:kern w:val="0"/>
                <w:sz w:val="21"/>
                <w:szCs w:val="21"/>
                <w14:ligatures w14:val="none"/>
              </w:rPr>
              <w:t>100m</w:t>
            </w:r>
            <w:r w:rsidRPr="005C69FD">
              <w:rPr>
                <w:rFonts w:ascii="Times New Roman" w:eastAsia="宋体" w:hAnsi="Times New Roman" w:cs="Times New Roman"/>
                <w:snapToGrid w:val="0"/>
                <w:color w:val="000000"/>
                <w:kern w:val="0"/>
                <w:sz w:val="21"/>
                <w:szCs w:val="21"/>
                <w14:ligatures w14:val="none"/>
              </w:rPr>
              <w:t>。如果为大量泄漏，下风向的初始疏散距离应至少为</w:t>
            </w:r>
            <w:r w:rsidRPr="005C69FD">
              <w:rPr>
                <w:rFonts w:ascii="Times New Roman" w:eastAsia="宋体" w:hAnsi="Times New Roman" w:cs="Times New Roman"/>
                <w:snapToGrid w:val="0"/>
                <w:color w:val="000000"/>
                <w:kern w:val="0"/>
                <w:sz w:val="21"/>
                <w:szCs w:val="21"/>
                <w14:ligatures w14:val="none"/>
              </w:rPr>
              <w:t>800m</w:t>
            </w:r>
            <w:r w:rsidRPr="005C69FD">
              <w:rPr>
                <w:rFonts w:ascii="Times New Roman" w:eastAsia="宋体" w:hAnsi="Times New Roman" w:cs="Times New Roman"/>
                <w:snapToGrid w:val="0"/>
                <w:color w:val="000000"/>
                <w:kern w:val="0"/>
                <w:sz w:val="21"/>
                <w:szCs w:val="21"/>
                <w14:ligatures w14:val="none"/>
              </w:rPr>
              <w:t>。</w:t>
            </w:r>
          </w:p>
        </w:tc>
      </w:tr>
    </w:tbl>
    <w:p w14:paraId="0C44A27A" w14:textId="763C1E3A" w:rsidR="00796279" w:rsidRPr="00796279" w:rsidRDefault="00796279" w:rsidP="0079627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796279">
        <w:rPr>
          <w:rFonts w:ascii="Times New Roman" w:eastAsia="黑体" w:hAnsi="Times New Roman" w:cs="Times New Roman"/>
          <w:b/>
          <w:sz w:val="28"/>
          <w:szCs w:val="32"/>
          <w14:ligatures w14:val="none"/>
        </w:rPr>
        <w:lastRenderedPageBreak/>
        <w:t>3.1.</w:t>
      </w:r>
      <w:r w:rsidR="00063AE2">
        <w:rPr>
          <w:rFonts w:ascii="Times New Roman" w:eastAsia="黑体" w:hAnsi="Times New Roman" w:cs="Times New Roman" w:hint="eastAsia"/>
          <w:b/>
          <w:sz w:val="28"/>
          <w:szCs w:val="32"/>
          <w14:ligatures w14:val="none"/>
        </w:rPr>
        <w:t>7</w:t>
      </w:r>
      <w:r w:rsidRPr="00796279">
        <w:rPr>
          <w:rFonts w:ascii="Times New Roman" w:eastAsia="黑体" w:hAnsi="Times New Roman" w:cs="Times New Roman" w:hint="eastAsia"/>
          <w:b/>
          <w:sz w:val="28"/>
          <w:szCs w:val="32"/>
          <w14:ligatures w14:val="none"/>
        </w:rPr>
        <w:t>乙炔</w:t>
      </w:r>
    </w:p>
    <w:p w14:paraId="4019CCA8" w14:textId="59BCCE50" w:rsidR="00796279" w:rsidRPr="00796279" w:rsidRDefault="00796279" w:rsidP="00796279">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796279">
        <w:rPr>
          <w:rFonts w:ascii="Times New Roman" w:eastAsia="黑体" w:hAnsi="Times New Roman" w:cs="Times New Roman"/>
          <w:sz w:val="24"/>
          <w14:ligatures w14:val="none"/>
        </w:rPr>
        <w:t>表</w:t>
      </w:r>
      <w:r w:rsidRPr="00796279">
        <w:rPr>
          <w:rFonts w:ascii="Times New Roman" w:eastAsia="黑体" w:hAnsi="Times New Roman" w:cs="Times New Roman" w:hint="eastAsia"/>
          <w:sz w:val="24"/>
          <w14:ligatures w14:val="none"/>
        </w:rPr>
        <w:t>3.1</w:t>
      </w:r>
      <w:r w:rsidRPr="00796279">
        <w:rPr>
          <w:rFonts w:ascii="Times New Roman" w:eastAsia="黑体" w:hAnsi="Times New Roman" w:cs="Times New Roman"/>
          <w:sz w:val="24"/>
          <w14:ligatures w14:val="none"/>
        </w:rPr>
        <w:t>-</w:t>
      </w:r>
      <w:r w:rsidR="00063AE2">
        <w:rPr>
          <w:rFonts w:ascii="Times New Roman" w:eastAsia="黑体" w:hAnsi="Times New Roman" w:cs="Times New Roman" w:hint="eastAsia"/>
          <w:sz w:val="24"/>
          <w14:ligatures w14:val="none"/>
        </w:rPr>
        <w:t>8</w:t>
      </w:r>
      <w:r w:rsidRPr="00796279">
        <w:rPr>
          <w:rFonts w:ascii="Times New Roman" w:eastAsia="黑体" w:hAnsi="Times New Roman" w:cs="Times New Roman" w:hint="eastAsia"/>
          <w:sz w:val="24"/>
          <w14:ligatures w14:val="none"/>
        </w:rPr>
        <w:t xml:space="preserve">  </w:t>
      </w:r>
      <w:r w:rsidRPr="00796279">
        <w:rPr>
          <w:rFonts w:ascii="Times New Roman" w:eastAsia="黑体" w:hAnsi="Times New Roman" w:cs="Times New Roman" w:hint="eastAsia"/>
          <w:sz w:val="24"/>
          <w14:ligatures w14:val="none"/>
        </w:rPr>
        <w:t>乙炔理化特性表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8475"/>
      </w:tblGrid>
      <w:tr w:rsidR="00796279" w:rsidRPr="00796279" w14:paraId="7A7B8FD8" w14:textId="77777777" w:rsidTr="00796279">
        <w:tc>
          <w:tcPr>
            <w:tcW w:w="381" w:type="pct"/>
            <w:tcBorders>
              <w:top w:val="single" w:sz="4" w:space="0" w:color="auto"/>
              <w:left w:val="single" w:sz="4" w:space="0" w:color="auto"/>
              <w:bottom w:val="single" w:sz="4" w:space="0" w:color="auto"/>
              <w:right w:val="single" w:sz="4" w:space="0" w:color="auto"/>
            </w:tcBorders>
            <w:vAlign w:val="center"/>
          </w:tcPr>
          <w:p w14:paraId="38CD148F"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特别警示</w:t>
            </w:r>
          </w:p>
        </w:tc>
        <w:tc>
          <w:tcPr>
            <w:tcW w:w="4619" w:type="pct"/>
            <w:tcBorders>
              <w:top w:val="single" w:sz="4" w:space="0" w:color="auto"/>
              <w:left w:val="single" w:sz="4" w:space="0" w:color="auto"/>
              <w:bottom w:val="single" w:sz="4" w:space="0" w:color="auto"/>
              <w:right w:val="single" w:sz="4" w:space="0" w:color="auto"/>
            </w:tcBorders>
            <w:vAlign w:val="center"/>
          </w:tcPr>
          <w:p w14:paraId="2E9A8F63"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极易燃气体；经压缩或加热可造成爆炸；火场温度下易发生危险的聚合反应。</w:t>
            </w:r>
          </w:p>
        </w:tc>
      </w:tr>
      <w:tr w:rsidR="00796279" w:rsidRPr="00796279" w14:paraId="12DB4F0A" w14:textId="77777777" w:rsidTr="00796279">
        <w:tc>
          <w:tcPr>
            <w:tcW w:w="381" w:type="pct"/>
            <w:vAlign w:val="center"/>
          </w:tcPr>
          <w:p w14:paraId="714A4B39"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理</w:t>
            </w:r>
          </w:p>
          <w:p w14:paraId="4A34D05A"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化</w:t>
            </w:r>
          </w:p>
          <w:p w14:paraId="6729F644"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特</w:t>
            </w:r>
          </w:p>
          <w:p w14:paraId="4FD98C48"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性</w:t>
            </w:r>
          </w:p>
        </w:tc>
        <w:tc>
          <w:tcPr>
            <w:tcW w:w="4619" w:type="pct"/>
          </w:tcPr>
          <w:p w14:paraId="67E7907A" w14:textId="3D278ADF"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无色无臭气体，工业品有使人不愉快的大蒜气味。微溶于水，溶于乙醇、丙酮、氯仿、苯。分子量</w:t>
            </w:r>
            <w:r w:rsidRPr="00796279">
              <w:rPr>
                <w:rFonts w:ascii="Times New Roman" w:eastAsia="宋体" w:hAnsi="Times New Roman" w:cs="宋体" w:hint="eastAsia"/>
                <w:kern w:val="0"/>
                <w:sz w:val="21"/>
                <w:szCs w:val="22"/>
                <w14:ligatures w14:val="none"/>
              </w:rPr>
              <w:t>26.04</w:t>
            </w:r>
            <w:r w:rsidRPr="00796279">
              <w:rPr>
                <w:rFonts w:ascii="Times New Roman" w:eastAsia="宋体" w:hAnsi="Times New Roman" w:cs="宋体" w:hint="eastAsia"/>
                <w:kern w:val="0"/>
                <w:sz w:val="21"/>
                <w:szCs w:val="22"/>
                <w14:ligatures w14:val="none"/>
              </w:rPr>
              <w:t>，熔点</w:t>
            </w:r>
            <w:r w:rsidRPr="00796279">
              <w:rPr>
                <w:rFonts w:ascii="Times New Roman" w:eastAsia="宋体" w:hAnsi="Times New Roman" w:cs="宋体" w:hint="eastAsia"/>
                <w:kern w:val="0"/>
                <w:sz w:val="21"/>
                <w:szCs w:val="22"/>
                <w14:ligatures w14:val="none"/>
              </w:rPr>
              <w:t>-80.8</w:t>
            </w:r>
            <w:r w:rsidRPr="00796279">
              <w:rPr>
                <w:rFonts w:ascii="Times New Roman" w:eastAsia="宋体" w:hAnsi="Times New Roman" w:cs="宋体" w:hint="eastAsia"/>
                <w:kern w:val="0"/>
                <w:sz w:val="21"/>
                <w:szCs w:val="22"/>
                <w14:ligatures w14:val="none"/>
              </w:rPr>
              <w:t>℃，沸点</w:t>
            </w:r>
            <w:r w:rsidRPr="00796279">
              <w:rPr>
                <w:rFonts w:ascii="Times New Roman" w:eastAsia="宋体" w:hAnsi="Times New Roman" w:cs="宋体" w:hint="eastAsia"/>
                <w:kern w:val="0"/>
                <w:sz w:val="21"/>
                <w:szCs w:val="22"/>
                <w14:ligatures w14:val="none"/>
              </w:rPr>
              <w:t>-83.8</w:t>
            </w:r>
            <w:r w:rsidRPr="00796279">
              <w:rPr>
                <w:rFonts w:ascii="Times New Roman" w:eastAsia="宋体" w:hAnsi="Times New Roman" w:cs="宋体" w:hint="eastAsia"/>
                <w:kern w:val="0"/>
                <w:sz w:val="21"/>
                <w:szCs w:val="22"/>
                <w14:ligatures w14:val="none"/>
              </w:rPr>
              <w:t>℃，气体密度</w:t>
            </w:r>
            <w:r w:rsidRPr="00796279">
              <w:rPr>
                <w:rFonts w:ascii="Times New Roman" w:eastAsia="宋体" w:hAnsi="Times New Roman" w:cs="宋体" w:hint="eastAsia"/>
                <w:kern w:val="0"/>
                <w:sz w:val="21"/>
                <w:szCs w:val="22"/>
                <w14:ligatures w14:val="none"/>
              </w:rPr>
              <w:t>1.17g/L</w:t>
            </w:r>
            <w:r w:rsidRPr="00796279">
              <w:rPr>
                <w:rFonts w:ascii="Times New Roman" w:eastAsia="宋体" w:hAnsi="Times New Roman" w:cs="宋体" w:hint="eastAsia"/>
                <w:kern w:val="0"/>
                <w:sz w:val="21"/>
                <w:szCs w:val="22"/>
                <w14:ligatures w14:val="none"/>
              </w:rPr>
              <w:t>，相对密度（水</w:t>
            </w:r>
            <w:r w:rsidRPr="00796279">
              <w:rPr>
                <w:rFonts w:ascii="Times New Roman" w:eastAsia="宋体" w:hAnsi="Times New Roman" w:cs="宋体" w:hint="eastAsia"/>
                <w:kern w:val="0"/>
                <w:sz w:val="21"/>
                <w:szCs w:val="22"/>
                <w14:ligatures w14:val="none"/>
              </w:rPr>
              <w:t>=1</w:t>
            </w: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0.62</w:t>
            </w:r>
            <w:r w:rsidRPr="00796279">
              <w:rPr>
                <w:rFonts w:ascii="Times New Roman" w:eastAsia="宋体" w:hAnsi="Times New Roman" w:cs="宋体" w:hint="eastAsia"/>
                <w:kern w:val="0"/>
                <w:sz w:val="21"/>
                <w:szCs w:val="22"/>
                <w14:ligatures w14:val="none"/>
              </w:rPr>
              <w:t>，相对蒸气密度（空气</w:t>
            </w:r>
            <w:r w:rsidRPr="00796279">
              <w:rPr>
                <w:rFonts w:ascii="Times New Roman" w:eastAsia="宋体" w:hAnsi="Times New Roman" w:cs="宋体" w:hint="eastAsia"/>
                <w:kern w:val="0"/>
                <w:sz w:val="21"/>
                <w:szCs w:val="22"/>
                <w14:ligatures w14:val="none"/>
              </w:rPr>
              <w:t>=1</w:t>
            </w: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0.91</w:t>
            </w:r>
            <w:r w:rsidRPr="00796279">
              <w:rPr>
                <w:rFonts w:ascii="Times New Roman" w:eastAsia="宋体" w:hAnsi="Times New Roman" w:cs="宋体" w:hint="eastAsia"/>
                <w:kern w:val="0"/>
                <w:sz w:val="21"/>
                <w:szCs w:val="22"/>
                <w14:ligatures w14:val="none"/>
              </w:rPr>
              <w:t>，临界压力</w:t>
            </w:r>
            <w:r w:rsidRPr="00796279">
              <w:rPr>
                <w:rFonts w:ascii="Times New Roman" w:eastAsia="宋体" w:hAnsi="Times New Roman" w:cs="宋体" w:hint="eastAsia"/>
                <w:kern w:val="0"/>
                <w:sz w:val="21"/>
                <w:szCs w:val="22"/>
                <w14:ligatures w14:val="none"/>
              </w:rPr>
              <w:t>6.19MPa</w:t>
            </w:r>
            <w:r w:rsidRPr="00796279">
              <w:rPr>
                <w:rFonts w:ascii="Times New Roman" w:eastAsia="宋体" w:hAnsi="Times New Roman" w:cs="宋体" w:hint="eastAsia"/>
                <w:kern w:val="0"/>
                <w:sz w:val="21"/>
                <w:szCs w:val="22"/>
                <w14:ligatures w14:val="none"/>
              </w:rPr>
              <w:t>，临界温度</w:t>
            </w:r>
            <w:r w:rsidRPr="00796279">
              <w:rPr>
                <w:rFonts w:ascii="Times New Roman" w:eastAsia="宋体" w:hAnsi="Times New Roman" w:cs="宋体" w:hint="eastAsia"/>
                <w:kern w:val="0"/>
                <w:sz w:val="21"/>
                <w:szCs w:val="22"/>
                <w14:ligatures w14:val="none"/>
              </w:rPr>
              <w:t>35.2</w:t>
            </w:r>
            <w:r w:rsidRPr="00796279">
              <w:rPr>
                <w:rFonts w:ascii="Times New Roman" w:eastAsia="宋体" w:hAnsi="Times New Roman" w:cs="宋体" w:hint="eastAsia"/>
                <w:kern w:val="0"/>
                <w:sz w:val="21"/>
                <w:szCs w:val="22"/>
                <w14:ligatures w14:val="none"/>
              </w:rPr>
              <w:t>℃，饱和蒸气压</w:t>
            </w:r>
            <w:r w:rsidRPr="00796279">
              <w:rPr>
                <w:rFonts w:ascii="Times New Roman" w:eastAsia="宋体" w:hAnsi="Times New Roman" w:cs="宋体" w:hint="eastAsia"/>
                <w:kern w:val="0"/>
                <w:sz w:val="21"/>
                <w:szCs w:val="22"/>
                <w14:ligatures w14:val="none"/>
              </w:rPr>
              <w:t>4460kPa</w:t>
            </w:r>
            <w:r>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20</w:t>
            </w:r>
            <w:r w:rsidRPr="00796279">
              <w:rPr>
                <w:rFonts w:ascii="Times New Roman" w:eastAsia="宋体" w:hAnsi="Times New Roman" w:cs="宋体" w:hint="eastAsia"/>
                <w:kern w:val="0"/>
                <w:sz w:val="21"/>
                <w:szCs w:val="22"/>
                <w14:ligatures w14:val="none"/>
              </w:rPr>
              <w:t>℃</w:t>
            </w:r>
            <w:r>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，爆炸极限</w:t>
            </w:r>
            <w:r w:rsidRPr="00796279">
              <w:rPr>
                <w:rFonts w:ascii="Times New Roman" w:eastAsia="宋体" w:hAnsi="Times New Roman" w:cs="宋体" w:hint="eastAsia"/>
                <w:kern w:val="0"/>
                <w:sz w:val="21"/>
                <w:szCs w:val="22"/>
                <w14:ligatures w14:val="none"/>
              </w:rPr>
              <w:t>2.1%</w:t>
            </w: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80%</w:t>
            </w:r>
            <w:r w:rsidRPr="00796279">
              <w:rPr>
                <w:rFonts w:ascii="Times New Roman" w:eastAsia="宋体" w:hAnsi="Times New Roman" w:cs="宋体" w:hint="eastAsia"/>
                <w:kern w:val="0"/>
                <w:sz w:val="21"/>
                <w:szCs w:val="22"/>
                <w14:ligatures w14:val="none"/>
              </w:rPr>
              <w:t>（体积比），自燃温度</w:t>
            </w:r>
            <w:r w:rsidRPr="00796279">
              <w:rPr>
                <w:rFonts w:ascii="Times New Roman" w:eastAsia="宋体" w:hAnsi="Times New Roman" w:cs="宋体" w:hint="eastAsia"/>
                <w:kern w:val="0"/>
                <w:sz w:val="21"/>
                <w:szCs w:val="22"/>
                <w14:ligatures w14:val="none"/>
              </w:rPr>
              <w:t>305</w:t>
            </w:r>
            <w:r w:rsidRPr="00796279">
              <w:rPr>
                <w:rFonts w:ascii="Times New Roman" w:eastAsia="宋体" w:hAnsi="Times New Roman" w:cs="宋体" w:hint="eastAsia"/>
                <w:kern w:val="0"/>
                <w:sz w:val="21"/>
                <w:szCs w:val="22"/>
                <w14:ligatures w14:val="none"/>
              </w:rPr>
              <w:t>℃，最小点火能</w:t>
            </w:r>
            <w:r w:rsidRPr="00796279">
              <w:rPr>
                <w:rFonts w:ascii="Times New Roman" w:eastAsia="宋体" w:hAnsi="Times New Roman" w:cs="宋体" w:hint="eastAsia"/>
                <w:kern w:val="0"/>
                <w:sz w:val="21"/>
                <w:szCs w:val="22"/>
                <w14:ligatures w14:val="none"/>
              </w:rPr>
              <w:t>0.02mJ</w:t>
            </w:r>
            <w:r w:rsidRPr="00796279">
              <w:rPr>
                <w:rFonts w:ascii="Times New Roman" w:eastAsia="宋体" w:hAnsi="Times New Roman" w:cs="宋体" w:hint="eastAsia"/>
                <w:kern w:val="0"/>
                <w:sz w:val="21"/>
                <w:szCs w:val="22"/>
                <w14:ligatures w14:val="none"/>
              </w:rPr>
              <w:t>。</w:t>
            </w:r>
          </w:p>
          <w:p w14:paraId="399E8EDC"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主要用途：主要是有机合成的重要原料之一。亦是合成橡胶、合成纤维和塑料的原料，也用于氧炔焊割。</w:t>
            </w:r>
          </w:p>
        </w:tc>
      </w:tr>
      <w:tr w:rsidR="00796279" w:rsidRPr="00796279" w14:paraId="712D2860" w14:textId="77777777" w:rsidTr="00796279">
        <w:tc>
          <w:tcPr>
            <w:tcW w:w="381" w:type="pct"/>
            <w:vAlign w:val="center"/>
          </w:tcPr>
          <w:p w14:paraId="0273E031"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危</w:t>
            </w:r>
          </w:p>
          <w:p w14:paraId="326C7C10"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害</w:t>
            </w:r>
          </w:p>
          <w:p w14:paraId="06E03781"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信</w:t>
            </w:r>
          </w:p>
          <w:p w14:paraId="62BDF121"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息</w:t>
            </w:r>
          </w:p>
        </w:tc>
        <w:tc>
          <w:tcPr>
            <w:tcW w:w="4619" w:type="pct"/>
          </w:tcPr>
          <w:p w14:paraId="2BD871B4" w14:textId="77777777" w:rsidR="00796279" w:rsidRPr="00796279" w:rsidRDefault="00796279" w:rsidP="001402A1">
            <w:pPr>
              <w:widowControl/>
              <w:adjustRightInd w:val="0"/>
              <w:snapToGrid w:val="0"/>
              <w:spacing w:after="0" w:line="240" w:lineRule="auto"/>
              <w:jc w:val="both"/>
              <w:rPr>
                <w:rFonts w:ascii="Times New Roman" w:eastAsia="宋体" w:hAnsi="Times New Roman" w:cs="宋体"/>
                <w:b/>
                <w:kern w:val="0"/>
                <w:sz w:val="21"/>
                <w:szCs w:val="22"/>
                <w14:ligatures w14:val="none"/>
              </w:rPr>
            </w:pPr>
            <w:r w:rsidRPr="00796279">
              <w:rPr>
                <w:rFonts w:ascii="Times New Roman" w:eastAsia="宋体" w:hAnsi="Times New Roman" w:cs="宋体" w:hint="eastAsia"/>
                <w:kern w:val="0"/>
                <w:sz w:val="21"/>
                <w:szCs w:val="22"/>
                <w14:ligatures w14:val="none"/>
              </w:rPr>
              <w:t>【燃烧和爆炸危险性】</w:t>
            </w:r>
          </w:p>
          <w:p w14:paraId="298EE3C1"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易燃烧爆炸。能与空气形成爆炸性混合物，爆炸范围非常宽，遇明火、高热和氧化剂有燃烧、爆炸危险。</w:t>
            </w:r>
          </w:p>
          <w:p w14:paraId="69C42306" w14:textId="77777777" w:rsidR="00796279" w:rsidRPr="00796279" w:rsidRDefault="00796279" w:rsidP="001402A1">
            <w:pPr>
              <w:widowControl/>
              <w:adjustRightInd w:val="0"/>
              <w:snapToGrid w:val="0"/>
              <w:spacing w:after="0" w:line="240" w:lineRule="auto"/>
              <w:jc w:val="both"/>
              <w:rPr>
                <w:rFonts w:ascii="Times New Roman" w:eastAsia="宋体" w:hAnsi="Times New Roman" w:cs="宋体"/>
                <w:b/>
                <w:kern w:val="0"/>
                <w:sz w:val="21"/>
                <w:szCs w:val="22"/>
                <w14:ligatures w14:val="none"/>
              </w:rPr>
            </w:pPr>
            <w:r w:rsidRPr="00796279">
              <w:rPr>
                <w:rFonts w:ascii="Times New Roman" w:eastAsia="宋体" w:hAnsi="Times New Roman" w:cs="宋体" w:hint="eastAsia"/>
                <w:kern w:val="0"/>
                <w:sz w:val="21"/>
                <w:szCs w:val="22"/>
                <w14:ligatures w14:val="none"/>
              </w:rPr>
              <w:t>【活性反应】</w:t>
            </w:r>
          </w:p>
          <w:p w14:paraId="24809B10"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与氧化剂接触猛烈反应。与氟、氯等接触会发生剧烈的化学反应。能与铜、银、汞等的化合物生成爆炸性物质。</w:t>
            </w:r>
          </w:p>
          <w:p w14:paraId="74C96E48" w14:textId="77777777" w:rsidR="00796279" w:rsidRPr="00796279" w:rsidRDefault="00796279" w:rsidP="001402A1">
            <w:pPr>
              <w:widowControl/>
              <w:adjustRightInd w:val="0"/>
              <w:snapToGrid w:val="0"/>
              <w:spacing w:after="0" w:line="240" w:lineRule="auto"/>
              <w:jc w:val="both"/>
              <w:rPr>
                <w:rFonts w:ascii="Times New Roman" w:eastAsia="宋体" w:hAnsi="Times New Roman" w:cs="宋体"/>
                <w:b/>
                <w:kern w:val="0"/>
                <w:sz w:val="21"/>
                <w:szCs w:val="22"/>
                <w14:ligatures w14:val="none"/>
              </w:rPr>
            </w:pPr>
            <w:r w:rsidRPr="00796279">
              <w:rPr>
                <w:rFonts w:ascii="Times New Roman" w:eastAsia="宋体" w:hAnsi="Times New Roman" w:cs="宋体" w:hint="eastAsia"/>
                <w:kern w:val="0"/>
                <w:sz w:val="21"/>
                <w:szCs w:val="22"/>
                <w14:ligatures w14:val="none"/>
              </w:rPr>
              <w:t>【健康危害】</w:t>
            </w:r>
          </w:p>
          <w:p w14:paraId="6E98A635"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具有弱麻醉作用，麻醉恢复快，无后作用，高浓度吸入可引起单纯窒息。</w:t>
            </w:r>
          </w:p>
        </w:tc>
      </w:tr>
      <w:tr w:rsidR="00796279" w:rsidRPr="00796279" w14:paraId="1778DB73" w14:textId="77777777" w:rsidTr="00796279">
        <w:tc>
          <w:tcPr>
            <w:tcW w:w="381" w:type="pct"/>
            <w:vAlign w:val="center"/>
          </w:tcPr>
          <w:p w14:paraId="6C72E515"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安</w:t>
            </w:r>
          </w:p>
          <w:p w14:paraId="0ECB3A5D"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全</w:t>
            </w:r>
          </w:p>
          <w:p w14:paraId="258AAC45"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措</w:t>
            </w:r>
          </w:p>
          <w:p w14:paraId="53FFAC88"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施</w:t>
            </w:r>
          </w:p>
        </w:tc>
        <w:tc>
          <w:tcPr>
            <w:tcW w:w="4619" w:type="pct"/>
          </w:tcPr>
          <w:p w14:paraId="128AB29A" w14:textId="77777777" w:rsidR="00796279" w:rsidRPr="00796279" w:rsidRDefault="00796279" w:rsidP="001402A1">
            <w:pPr>
              <w:adjustRightInd w:val="0"/>
              <w:snapToGrid w:val="0"/>
              <w:spacing w:after="0" w:line="240" w:lineRule="auto"/>
              <w:jc w:val="both"/>
              <w:rPr>
                <w:rFonts w:ascii="Times New Roman" w:eastAsia="宋体" w:hAnsi="Times New Roman" w:cs="宋体"/>
                <w:b/>
                <w:kern w:val="0"/>
                <w:sz w:val="21"/>
                <w14:ligatures w14:val="none"/>
              </w:rPr>
            </w:pPr>
            <w:r w:rsidRPr="00796279">
              <w:rPr>
                <w:rFonts w:ascii="Times New Roman" w:eastAsia="宋体" w:hAnsi="Times New Roman" w:cs="宋体" w:hint="eastAsia"/>
                <w:kern w:val="0"/>
                <w:sz w:val="21"/>
                <w14:ligatures w14:val="none"/>
              </w:rPr>
              <w:t>【一般要求】</w:t>
            </w:r>
          </w:p>
          <w:p w14:paraId="6DF28593"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操作人员必须经过专门培训，应具有防火、防爆、防静电事故和预防职业病的知识和操作能力，严格遵守操作规程。</w:t>
            </w:r>
          </w:p>
          <w:p w14:paraId="0BFB4B1F"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密闭操作，避免泄漏，全面通风，防止乙炔气体泄漏到工作场所空气中。远离火种、热源，工作场所严禁吸烟。</w:t>
            </w:r>
          </w:p>
          <w:p w14:paraId="427D9B56"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在发生或合成、使用、储存乙炔的场所，设置可燃气体检测报警仪，并与应急通风联锁，使用防爆型的通风系统和设备。操作人员应穿防静电工作服，禁止穿戴易产生静电衣物和钉鞋。</w:t>
            </w:r>
          </w:p>
          <w:p w14:paraId="67BCF91F"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避免与氧化剂、酸类、卤素接触。</w:t>
            </w:r>
          </w:p>
          <w:p w14:paraId="57AE1405"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生产、储存区域应设置安全警示标志。搬运时轻装轻卸，防止钢瓶及附件破损。配备相应品种和数量的消防器材及泄漏应急处理设备。</w:t>
            </w:r>
          </w:p>
          <w:p w14:paraId="4C42E406" w14:textId="77777777" w:rsidR="00796279" w:rsidRPr="00796279" w:rsidRDefault="00796279" w:rsidP="001402A1">
            <w:pPr>
              <w:adjustRightInd w:val="0"/>
              <w:snapToGrid w:val="0"/>
              <w:spacing w:after="0" w:line="240" w:lineRule="auto"/>
              <w:jc w:val="both"/>
              <w:rPr>
                <w:rFonts w:ascii="Times New Roman" w:eastAsia="宋体" w:hAnsi="Times New Roman" w:cs="宋体"/>
                <w:b/>
                <w:kern w:val="0"/>
                <w:sz w:val="21"/>
                <w14:ligatures w14:val="none"/>
              </w:rPr>
            </w:pPr>
            <w:r w:rsidRPr="00796279">
              <w:rPr>
                <w:rFonts w:ascii="Times New Roman" w:eastAsia="宋体" w:hAnsi="Times New Roman" w:cs="宋体" w:hint="eastAsia"/>
                <w:kern w:val="0"/>
                <w:sz w:val="21"/>
                <w14:ligatures w14:val="none"/>
              </w:rPr>
              <w:t>【特殊要求】</w:t>
            </w:r>
          </w:p>
          <w:p w14:paraId="3D329CB6" w14:textId="77777777" w:rsidR="00796279" w:rsidRPr="00796279" w:rsidRDefault="00796279" w:rsidP="001402A1">
            <w:pPr>
              <w:adjustRightInd w:val="0"/>
              <w:snapToGrid w:val="0"/>
              <w:spacing w:after="0" w:line="240" w:lineRule="auto"/>
              <w:ind w:firstLineChars="150" w:firstLine="315"/>
              <w:jc w:val="both"/>
              <w:rPr>
                <w:rFonts w:ascii="Times New Roman" w:eastAsia="宋体" w:hAnsi="Times New Roman" w:cs="宋体"/>
                <w:b/>
                <w:kern w:val="0"/>
                <w:sz w:val="21"/>
                <w14:ligatures w14:val="none"/>
              </w:rPr>
            </w:pPr>
            <w:r w:rsidRPr="00796279">
              <w:rPr>
                <w:rFonts w:ascii="Times New Roman" w:eastAsia="宋体" w:hAnsi="Times New Roman" w:cs="宋体" w:hint="eastAsia"/>
                <w:kern w:val="0"/>
                <w:sz w:val="21"/>
                <w14:ligatures w14:val="none"/>
              </w:rPr>
              <w:t>【操作安全】</w:t>
            </w:r>
          </w:p>
          <w:p w14:paraId="59B2C67C"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1</w:t>
            </w:r>
            <w:r w:rsidRPr="00796279">
              <w:rPr>
                <w:rFonts w:ascii="Times New Roman" w:eastAsia="宋体" w:hAnsi="Times New Roman" w:cs="宋体" w:hint="eastAsia"/>
                <w:kern w:val="0"/>
                <w:sz w:val="21"/>
                <w:szCs w:val="22"/>
                <w14:ligatures w14:val="none"/>
              </w:rPr>
              <w:t>）在有乙炔存在或使用乙炔作业的人员，应配备便携式可燃气体检测报警仪。不能接触铜、银和汞。要避免使用含铜</w:t>
            </w:r>
            <w:r w:rsidRPr="00796279">
              <w:rPr>
                <w:rFonts w:ascii="Times New Roman" w:eastAsia="宋体" w:hAnsi="Times New Roman" w:cs="宋体" w:hint="eastAsia"/>
                <w:kern w:val="0"/>
                <w:sz w:val="21"/>
                <w:szCs w:val="22"/>
                <w14:ligatures w14:val="none"/>
              </w:rPr>
              <w:t>66</w:t>
            </w:r>
            <w:r w:rsidRPr="00796279">
              <w:rPr>
                <w:rFonts w:ascii="Times New Roman" w:eastAsia="宋体" w:hAnsi="Times New Roman" w:cs="宋体" w:hint="eastAsia"/>
                <w:kern w:val="0"/>
                <w:sz w:val="21"/>
                <w:szCs w:val="22"/>
                <w14:ligatures w14:val="none"/>
              </w:rPr>
              <w:t>％以上的黄铜、含铜银的焊接材料和含汞的压力表。</w:t>
            </w:r>
          </w:p>
          <w:p w14:paraId="3A75711E"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2</w:t>
            </w:r>
            <w:r w:rsidRPr="00796279">
              <w:rPr>
                <w:rFonts w:ascii="Times New Roman" w:eastAsia="宋体" w:hAnsi="Times New Roman" w:cs="宋体" w:hint="eastAsia"/>
                <w:kern w:val="0"/>
                <w:sz w:val="21"/>
                <w:szCs w:val="22"/>
                <w14:ligatures w14:val="none"/>
              </w:rPr>
              <w:t>）进入有乙炔存在或泄漏密闭有限空间前，应首先检测乙炔浓度，强制机械通风</w:t>
            </w:r>
            <w:r w:rsidRPr="00796279">
              <w:rPr>
                <w:rFonts w:ascii="Times New Roman" w:eastAsia="宋体" w:hAnsi="Times New Roman" w:cs="宋体" w:hint="eastAsia"/>
                <w:kern w:val="0"/>
                <w:sz w:val="21"/>
                <w:szCs w:val="22"/>
                <w14:ligatures w14:val="none"/>
              </w:rPr>
              <w:t>10</w:t>
            </w:r>
            <w:r w:rsidRPr="00796279">
              <w:rPr>
                <w:rFonts w:ascii="Times New Roman" w:eastAsia="宋体" w:hAnsi="Times New Roman" w:cs="宋体" w:hint="eastAsia"/>
                <w:kern w:val="0"/>
                <w:sz w:val="21"/>
                <w:szCs w:val="22"/>
                <w14:ligatures w14:val="none"/>
              </w:rPr>
              <w:t>分钟以上，直至乙炔浓度低于爆炸下限</w:t>
            </w:r>
            <w:r w:rsidRPr="00796279">
              <w:rPr>
                <w:rFonts w:ascii="Times New Roman" w:eastAsia="宋体" w:hAnsi="Times New Roman" w:cs="宋体" w:hint="eastAsia"/>
                <w:kern w:val="0"/>
                <w:sz w:val="21"/>
                <w:szCs w:val="22"/>
                <w14:ligatures w14:val="none"/>
              </w:rPr>
              <w:t>20%</w:t>
            </w:r>
            <w:r w:rsidRPr="00796279">
              <w:rPr>
                <w:rFonts w:ascii="Times New Roman" w:eastAsia="宋体" w:hAnsi="Times New Roman" w:cs="宋体" w:hint="eastAsia"/>
                <w:kern w:val="0"/>
                <w:sz w:val="21"/>
                <w:szCs w:val="22"/>
                <w14:ligatures w14:val="none"/>
              </w:rPr>
              <w:t>，作业过程中有人监护，每隔</w:t>
            </w:r>
            <w:r w:rsidRPr="00796279">
              <w:rPr>
                <w:rFonts w:ascii="Times New Roman" w:eastAsia="宋体" w:hAnsi="Times New Roman" w:cs="宋体" w:hint="eastAsia"/>
                <w:kern w:val="0"/>
                <w:sz w:val="21"/>
                <w:szCs w:val="22"/>
                <w14:ligatures w14:val="none"/>
              </w:rPr>
              <w:t>30</w:t>
            </w:r>
            <w:r w:rsidRPr="00796279">
              <w:rPr>
                <w:rFonts w:ascii="Times New Roman" w:eastAsia="宋体" w:hAnsi="Times New Roman" w:cs="宋体" w:hint="eastAsia"/>
                <w:kern w:val="0"/>
                <w:sz w:val="21"/>
                <w:szCs w:val="22"/>
                <w14:ligatures w14:val="none"/>
              </w:rPr>
              <w:t>分钟监测一次，可燃气体含量不得高于爆炸下限的</w:t>
            </w:r>
            <w:r w:rsidRPr="00796279">
              <w:rPr>
                <w:rFonts w:ascii="Times New Roman" w:eastAsia="宋体" w:hAnsi="Times New Roman" w:cs="宋体" w:hint="eastAsia"/>
                <w:kern w:val="0"/>
                <w:sz w:val="21"/>
                <w:szCs w:val="22"/>
                <w14:ligatures w14:val="none"/>
              </w:rPr>
              <w:t>20%</w:t>
            </w:r>
            <w:r w:rsidRPr="00796279">
              <w:rPr>
                <w:rFonts w:ascii="Times New Roman" w:eastAsia="宋体" w:hAnsi="Times New Roman" w:cs="宋体" w:hint="eastAsia"/>
                <w:kern w:val="0"/>
                <w:sz w:val="21"/>
                <w:szCs w:val="22"/>
                <w14:ligatures w14:val="none"/>
              </w:rPr>
              <w:t>。</w:t>
            </w:r>
          </w:p>
          <w:p w14:paraId="46815F38"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3</w:t>
            </w:r>
            <w:r w:rsidRPr="00796279">
              <w:rPr>
                <w:rFonts w:ascii="Times New Roman" w:eastAsia="宋体" w:hAnsi="Times New Roman" w:cs="宋体" w:hint="eastAsia"/>
                <w:kern w:val="0"/>
                <w:sz w:val="21"/>
                <w:szCs w:val="22"/>
                <w14:ligatures w14:val="none"/>
              </w:rPr>
              <w:t>）凡可能与易燃、易爆物相通的设备，管道等部位的动火均应加堵盲板与系统彻底隔离、切断，必要时应拆掉一段连接管道。</w:t>
            </w:r>
          </w:p>
          <w:p w14:paraId="6C2EC095"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4</w:t>
            </w:r>
            <w:r w:rsidRPr="00796279">
              <w:rPr>
                <w:rFonts w:ascii="Times New Roman" w:eastAsia="宋体" w:hAnsi="Times New Roman" w:cs="宋体" w:hint="eastAsia"/>
                <w:kern w:val="0"/>
                <w:sz w:val="21"/>
                <w:szCs w:val="22"/>
                <w14:ligatures w14:val="none"/>
              </w:rPr>
              <w:t>）电石库禁止带水入内。</w:t>
            </w:r>
          </w:p>
          <w:p w14:paraId="589EFAC8"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5</w:t>
            </w:r>
            <w:r w:rsidRPr="00796279">
              <w:rPr>
                <w:rFonts w:ascii="Times New Roman" w:eastAsia="宋体" w:hAnsi="Times New Roman" w:cs="宋体" w:hint="eastAsia"/>
                <w:kern w:val="0"/>
                <w:sz w:val="21"/>
                <w:szCs w:val="22"/>
                <w14:ligatures w14:val="none"/>
              </w:rPr>
              <w:t>）使用乙炔气瓶，应注意：</w:t>
            </w:r>
          </w:p>
          <w:p w14:paraId="66079ECC"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——注意固定，防止倾倒，严禁卧放使用，对已卧放的乙炔瓶，不准直接开气使用，使用前必须先立牢静止</w:t>
            </w:r>
            <w:r w:rsidRPr="00796279">
              <w:rPr>
                <w:rFonts w:ascii="Times New Roman" w:eastAsia="宋体" w:hAnsi="Times New Roman" w:cs="宋体" w:hint="eastAsia"/>
                <w:kern w:val="0"/>
                <w:sz w:val="21"/>
                <w:szCs w:val="22"/>
                <w14:ligatures w14:val="none"/>
              </w:rPr>
              <w:t>15</w:t>
            </w:r>
            <w:r w:rsidRPr="00796279">
              <w:rPr>
                <w:rFonts w:ascii="Times New Roman" w:eastAsia="宋体" w:hAnsi="Times New Roman" w:cs="宋体" w:hint="eastAsia"/>
                <w:kern w:val="0"/>
                <w:sz w:val="21"/>
                <w:szCs w:val="22"/>
                <w14:ligatures w14:val="none"/>
              </w:rPr>
              <w:t>分钟，再接减压器使用，否则危险。轻装轻卸气瓶，禁止敲击、碰撞等粗暴行为；</w:t>
            </w:r>
          </w:p>
          <w:p w14:paraId="4D63F7A3"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——同时使用乙炔瓶和氧气瓶时，两瓶之间的距离应超过</w:t>
            </w:r>
            <w:r w:rsidRPr="00796279">
              <w:rPr>
                <w:rFonts w:ascii="Times New Roman" w:eastAsia="宋体" w:hAnsi="Times New Roman" w:cs="宋体" w:hint="eastAsia"/>
                <w:kern w:val="0"/>
                <w:sz w:val="21"/>
                <w:szCs w:val="22"/>
                <w14:ligatures w14:val="none"/>
              </w:rPr>
              <w:t>10m</w:t>
            </w:r>
            <w:r w:rsidRPr="00796279">
              <w:rPr>
                <w:rFonts w:ascii="Times New Roman" w:eastAsia="宋体" w:hAnsi="Times New Roman" w:cs="宋体" w:hint="eastAsia"/>
                <w:kern w:val="0"/>
                <w:sz w:val="21"/>
                <w:szCs w:val="22"/>
                <w14:ligatures w14:val="none"/>
              </w:rPr>
              <w:t>。不得将瓶内的气体使用干净，必须留有</w:t>
            </w:r>
            <w:r w:rsidRPr="00796279">
              <w:rPr>
                <w:rFonts w:ascii="Times New Roman" w:eastAsia="宋体" w:hAnsi="Times New Roman" w:cs="宋体" w:hint="eastAsia"/>
                <w:kern w:val="0"/>
                <w:sz w:val="21"/>
                <w:szCs w:val="22"/>
                <w14:ligatures w14:val="none"/>
              </w:rPr>
              <w:t>0.05MPa</w:t>
            </w:r>
            <w:r w:rsidRPr="00796279">
              <w:rPr>
                <w:rFonts w:ascii="Times New Roman" w:eastAsia="宋体" w:hAnsi="Times New Roman" w:cs="宋体" w:hint="eastAsia"/>
                <w:kern w:val="0"/>
                <w:sz w:val="21"/>
                <w:szCs w:val="22"/>
                <w14:ligatures w14:val="none"/>
              </w:rPr>
              <w:t>以上的剩余压力气体；</w:t>
            </w:r>
          </w:p>
          <w:p w14:paraId="0F2007E7"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——乙炔气瓶不得靠近热源和电器设备，夏季要有遮阳措施防止暴晒，与明火的距离要大于</w:t>
            </w:r>
            <w:r w:rsidRPr="00796279">
              <w:rPr>
                <w:rFonts w:ascii="Times New Roman" w:eastAsia="宋体" w:hAnsi="Times New Roman" w:cs="宋体" w:hint="eastAsia"/>
                <w:kern w:val="0"/>
                <w:sz w:val="21"/>
                <w:szCs w:val="22"/>
                <w14:ligatures w14:val="none"/>
              </w:rPr>
              <w:t>10m</w:t>
            </w:r>
            <w:r w:rsidRPr="00796279">
              <w:rPr>
                <w:rFonts w:ascii="Times New Roman" w:eastAsia="宋体" w:hAnsi="Times New Roman" w:cs="宋体" w:hint="eastAsia"/>
                <w:kern w:val="0"/>
                <w:sz w:val="21"/>
                <w:szCs w:val="22"/>
                <w14:ligatures w14:val="none"/>
              </w:rPr>
              <w:t>。气瓶的瓶阀冻结时，严禁用火烘烤，可用</w:t>
            </w:r>
            <w:r w:rsidRPr="00796279">
              <w:rPr>
                <w:rFonts w:ascii="Times New Roman" w:eastAsia="宋体" w:hAnsi="Times New Roman" w:cs="宋体" w:hint="eastAsia"/>
                <w:kern w:val="0"/>
                <w:sz w:val="21"/>
                <w:szCs w:val="22"/>
                <w14:ligatures w14:val="none"/>
              </w:rPr>
              <w:t>10</w:t>
            </w:r>
            <w:r w:rsidRPr="00796279">
              <w:rPr>
                <w:rFonts w:ascii="Times New Roman" w:eastAsia="宋体" w:hAnsi="Times New Roman" w:cs="宋体" w:hint="eastAsia"/>
                <w:kern w:val="0"/>
                <w:sz w:val="21"/>
                <w:szCs w:val="22"/>
                <w14:ligatures w14:val="none"/>
              </w:rPr>
              <w:t>℃以下温水解冻；</w:t>
            </w:r>
          </w:p>
          <w:p w14:paraId="5ADBDAAB"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——乙炔气瓶在使用时必须设专用减压器。回火防止器，工作前必须检查是否好用，否则禁止使用，开启时，操作者应站在阀门的侧后方，动作要轻缓。</w:t>
            </w:r>
          </w:p>
          <w:p w14:paraId="3F60C357"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lastRenderedPageBreak/>
              <w:t>（</w:t>
            </w:r>
            <w:r w:rsidRPr="00796279">
              <w:rPr>
                <w:rFonts w:ascii="Times New Roman" w:eastAsia="宋体" w:hAnsi="Times New Roman" w:cs="宋体" w:hint="eastAsia"/>
                <w:kern w:val="0"/>
                <w:sz w:val="21"/>
                <w:szCs w:val="22"/>
                <w14:ligatures w14:val="none"/>
              </w:rPr>
              <w:t>6</w:t>
            </w:r>
            <w:r w:rsidRPr="00796279">
              <w:rPr>
                <w:rFonts w:ascii="Times New Roman" w:eastAsia="宋体" w:hAnsi="Times New Roman" w:cs="宋体" w:hint="eastAsia"/>
                <w:kern w:val="0"/>
                <w:sz w:val="21"/>
                <w:szCs w:val="22"/>
                <w14:ligatures w14:val="none"/>
              </w:rPr>
              <w:t>）在乙炔站内应注意：</w:t>
            </w:r>
          </w:p>
          <w:p w14:paraId="7E32A5B0"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——站房内允许冬季取暖时，不得用电热明火，宜采用光管散热器，以免积尘及静电感应，并应离乙炔发生器</w:t>
            </w:r>
            <w:r w:rsidRPr="00796279">
              <w:rPr>
                <w:rFonts w:ascii="Times New Roman" w:eastAsia="宋体" w:hAnsi="Times New Roman" w:cs="宋体" w:hint="eastAsia"/>
                <w:kern w:val="0"/>
                <w:sz w:val="21"/>
                <w:szCs w:val="22"/>
                <w14:ligatures w14:val="none"/>
              </w:rPr>
              <w:t>1m</w:t>
            </w:r>
            <w:r w:rsidRPr="00796279">
              <w:rPr>
                <w:rFonts w:ascii="Times New Roman" w:eastAsia="宋体" w:hAnsi="Times New Roman" w:cs="宋体" w:hint="eastAsia"/>
                <w:kern w:val="0"/>
                <w:sz w:val="21"/>
                <w:szCs w:val="22"/>
                <w14:ligatures w14:val="none"/>
              </w:rPr>
              <w:t>以上，当气温在</w:t>
            </w:r>
            <w:r w:rsidRPr="00796279">
              <w:rPr>
                <w:rFonts w:ascii="Times New Roman" w:eastAsia="宋体" w:hAnsi="Times New Roman" w:cs="宋体" w:hint="eastAsia"/>
                <w:kern w:val="0"/>
                <w:sz w:val="21"/>
                <w:szCs w:val="22"/>
                <w14:ligatures w14:val="none"/>
              </w:rPr>
              <w:t>0</w:t>
            </w:r>
            <w:r w:rsidRPr="00796279">
              <w:rPr>
                <w:rFonts w:ascii="Times New Roman" w:eastAsia="宋体" w:hAnsi="Times New Roman" w:cs="宋体" w:hint="eastAsia"/>
                <w:kern w:val="0"/>
                <w:sz w:val="21"/>
                <w:szCs w:val="22"/>
                <w14:ligatures w14:val="none"/>
              </w:rPr>
              <w:t>℃以下时，可用氯化钠的水溶液代替发生器及回火防止器的用水，以防冰冻的发生。乙炔发生器管道冻结可用热水解冻。移动式乙炔发生器在夏季应遮阳，防高温和热辐射；</w:t>
            </w:r>
          </w:p>
          <w:p w14:paraId="780B3CE8"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乙炔发生器设备运行时，操作者应密切注意各部位压力和温度的变化。若发现压力表读数骤升或有气体从安全阀逸出，或者启动数分钟压力表的指针没有上升应停止作业，排除故障。严禁超出规定压力和温度；</w:t>
            </w:r>
          </w:p>
          <w:p w14:paraId="622C86BE"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7</w:t>
            </w:r>
            <w:r w:rsidRPr="00796279">
              <w:rPr>
                <w:rFonts w:ascii="Times New Roman" w:eastAsia="宋体" w:hAnsi="Times New Roman" w:cs="宋体" w:hint="eastAsia"/>
                <w:kern w:val="0"/>
                <w:sz w:val="21"/>
                <w:szCs w:val="22"/>
                <w14:ligatures w14:val="none"/>
              </w:rPr>
              <w:t>）乙炔设备、容器及管道在动火进行大、小修之前应作充氮吹扫。所用氮气的纯度应大于</w:t>
            </w:r>
            <w:r w:rsidRPr="00796279">
              <w:rPr>
                <w:rFonts w:ascii="Times New Roman" w:eastAsia="宋体" w:hAnsi="Times New Roman" w:cs="宋体" w:hint="eastAsia"/>
                <w:kern w:val="0"/>
                <w:sz w:val="21"/>
                <w:szCs w:val="22"/>
                <w14:ligatures w14:val="none"/>
              </w:rPr>
              <w:t>98%</w:t>
            </w:r>
            <w:r w:rsidRPr="00796279">
              <w:rPr>
                <w:rFonts w:ascii="Times New Roman" w:eastAsia="宋体" w:hAnsi="Times New Roman" w:cs="宋体" w:hint="eastAsia"/>
                <w:kern w:val="0"/>
                <w:sz w:val="21"/>
                <w:szCs w:val="22"/>
                <w14:ligatures w14:val="none"/>
              </w:rPr>
              <w:t>，吹扫口化验乙炔含量低于</w:t>
            </w:r>
            <w:r w:rsidRPr="00796279">
              <w:rPr>
                <w:rFonts w:ascii="Times New Roman" w:eastAsia="宋体" w:hAnsi="Times New Roman" w:cs="宋体" w:hint="eastAsia"/>
                <w:kern w:val="0"/>
                <w:sz w:val="21"/>
                <w:szCs w:val="22"/>
                <w14:ligatures w14:val="none"/>
              </w:rPr>
              <w:t>0.5%</w:t>
            </w:r>
            <w:r w:rsidRPr="00796279">
              <w:rPr>
                <w:rFonts w:ascii="Times New Roman" w:eastAsia="宋体" w:hAnsi="Times New Roman" w:cs="宋体" w:hint="eastAsia"/>
                <w:kern w:val="0"/>
                <w:sz w:val="21"/>
                <w:szCs w:val="22"/>
                <w14:ligatures w14:val="none"/>
              </w:rPr>
              <w:t>时，才能动火作业，并应事先得到有关部门批准，设专人监护和采取必要的防火、防爆措施。</w:t>
            </w:r>
          </w:p>
          <w:p w14:paraId="613A079B" w14:textId="77777777" w:rsidR="00796279" w:rsidRPr="00796279" w:rsidRDefault="00796279" w:rsidP="001402A1">
            <w:pPr>
              <w:adjustRightInd w:val="0"/>
              <w:snapToGrid w:val="0"/>
              <w:spacing w:after="0" w:line="240" w:lineRule="auto"/>
              <w:ind w:firstLineChars="200" w:firstLine="420"/>
              <w:jc w:val="both"/>
              <w:rPr>
                <w:rFonts w:ascii="Times New Roman" w:eastAsia="宋体" w:hAnsi="Times New Roman" w:cs="宋体"/>
                <w:b/>
                <w:kern w:val="0"/>
                <w:sz w:val="21"/>
                <w14:ligatures w14:val="none"/>
              </w:rPr>
            </w:pPr>
            <w:r w:rsidRPr="00796279">
              <w:rPr>
                <w:rFonts w:ascii="Times New Roman" w:eastAsia="宋体" w:hAnsi="Times New Roman" w:cs="宋体" w:hint="eastAsia"/>
                <w:kern w:val="0"/>
                <w:sz w:val="21"/>
                <w14:ligatures w14:val="none"/>
              </w:rPr>
              <w:t>【储存安全】</w:t>
            </w:r>
          </w:p>
          <w:p w14:paraId="0A42A452"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1</w:t>
            </w:r>
            <w:r w:rsidRPr="00796279">
              <w:rPr>
                <w:rFonts w:ascii="Times New Roman" w:eastAsia="宋体" w:hAnsi="Times New Roman" w:cs="宋体" w:hint="eastAsia"/>
                <w:kern w:val="0"/>
                <w:sz w:val="21"/>
                <w:szCs w:val="22"/>
                <w14:ligatures w14:val="none"/>
              </w:rPr>
              <w:t>）乙炔瓶储存于阴凉、通风的易燃气体专用库房。远离火种、热源。库房温度不宜超过</w:t>
            </w:r>
            <w:r w:rsidRPr="00796279">
              <w:rPr>
                <w:rFonts w:ascii="Times New Roman" w:eastAsia="宋体" w:hAnsi="Times New Roman" w:cs="宋体" w:hint="eastAsia"/>
                <w:kern w:val="0"/>
                <w:sz w:val="21"/>
                <w:szCs w:val="22"/>
                <w14:ligatures w14:val="none"/>
              </w:rPr>
              <w:t>30</w:t>
            </w:r>
            <w:r w:rsidRPr="00796279">
              <w:rPr>
                <w:rFonts w:ascii="Times New Roman" w:eastAsia="宋体" w:hAnsi="Times New Roman" w:cs="宋体" w:hint="eastAsia"/>
                <w:kern w:val="0"/>
                <w:sz w:val="21"/>
                <w:szCs w:val="22"/>
                <w14:ligatures w14:val="none"/>
              </w:rPr>
              <w:t>℃。</w:t>
            </w:r>
          </w:p>
          <w:p w14:paraId="39A69D8E"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2</w:t>
            </w:r>
            <w:r w:rsidRPr="00796279">
              <w:rPr>
                <w:rFonts w:ascii="Times New Roman" w:eastAsia="宋体" w:hAnsi="Times New Roman" w:cs="宋体" w:hint="eastAsia"/>
                <w:kern w:val="0"/>
                <w:sz w:val="21"/>
                <w:szCs w:val="22"/>
                <w14:ligatures w14:val="none"/>
              </w:rPr>
              <w:t>）应与氧化剂、酸类、卤素分开存放，切忌混储。采用防爆型照明、通风设施。禁止使用易产生火花的机械设备和工具。储存区应备有泄漏应急处理设备。乙炔瓶贮存时要保持直立，并有防倒措施，严禁与氧气、氯气瓶及易燃品同向贮存。乙炔瓶严禁放在通风不良及有放射线的场所，不得放在橡胶等绝缘体上，瓶库或贮存间有专人管理，要有消防器材和醒目的防火标志。</w:t>
            </w:r>
          </w:p>
          <w:p w14:paraId="47F71A2A"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3</w:t>
            </w:r>
            <w:r w:rsidRPr="00796279">
              <w:rPr>
                <w:rFonts w:ascii="Times New Roman" w:eastAsia="宋体" w:hAnsi="Times New Roman" w:cs="宋体" w:hint="eastAsia"/>
                <w:kern w:val="0"/>
                <w:sz w:val="21"/>
                <w:szCs w:val="22"/>
                <w14:ligatures w14:val="none"/>
              </w:rPr>
              <w:t>）储存室内必须通风良好，保证空气中乙炔最高含量不超过</w:t>
            </w:r>
            <w:r w:rsidRPr="00796279">
              <w:rPr>
                <w:rFonts w:ascii="Times New Roman" w:eastAsia="宋体" w:hAnsi="Times New Roman" w:cs="宋体" w:hint="eastAsia"/>
                <w:kern w:val="0"/>
                <w:sz w:val="21"/>
                <w:szCs w:val="22"/>
                <w14:ligatures w14:val="none"/>
              </w:rPr>
              <w:t>1%</w:t>
            </w:r>
            <w:r w:rsidRPr="00796279">
              <w:rPr>
                <w:rFonts w:ascii="Times New Roman" w:eastAsia="宋体" w:hAnsi="Times New Roman" w:cs="宋体" w:hint="eastAsia"/>
                <w:kern w:val="0"/>
                <w:sz w:val="21"/>
                <w:szCs w:val="22"/>
                <w14:ligatures w14:val="none"/>
              </w:rPr>
              <w:t>（体积比）。储存室建筑物顶部或外墙的上部设气窗或排气孔。排气孔应朝向安全地带，室内换气次数每小时不得小于</w:t>
            </w:r>
            <w:r w:rsidRPr="00796279">
              <w:rPr>
                <w:rFonts w:ascii="Times New Roman" w:eastAsia="宋体" w:hAnsi="Times New Roman" w:cs="宋体" w:hint="eastAsia"/>
                <w:kern w:val="0"/>
                <w:sz w:val="21"/>
                <w:szCs w:val="22"/>
                <w14:ligatures w14:val="none"/>
              </w:rPr>
              <w:t>3</w:t>
            </w:r>
            <w:r w:rsidRPr="00796279">
              <w:rPr>
                <w:rFonts w:ascii="Times New Roman" w:eastAsia="宋体" w:hAnsi="Times New Roman" w:cs="宋体" w:hint="eastAsia"/>
                <w:kern w:val="0"/>
                <w:sz w:val="21"/>
                <w:szCs w:val="22"/>
                <w14:ligatures w14:val="none"/>
              </w:rPr>
              <w:t>次，事故通风每小时换气次数不得小于</w:t>
            </w:r>
            <w:r w:rsidRPr="00796279">
              <w:rPr>
                <w:rFonts w:ascii="Times New Roman" w:eastAsia="宋体" w:hAnsi="Times New Roman" w:cs="宋体" w:hint="eastAsia"/>
                <w:kern w:val="0"/>
                <w:sz w:val="21"/>
                <w:szCs w:val="22"/>
                <w14:ligatures w14:val="none"/>
              </w:rPr>
              <w:t>7</w:t>
            </w:r>
            <w:r w:rsidRPr="00796279">
              <w:rPr>
                <w:rFonts w:ascii="Times New Roman" w:eastAsia="宋体" w:hAnsi="Times New Roman" w:cs="宋体" w:hint="eastAsia"/>
                <w:kern w:val="0"/>
                <w:sz w:val="21"/>
                <w:szCs w:val="22"/>
                <w14:ligatures w14:val="none"/>
              </w:rPr>
              <w:t>次。</w:t>
            </w:r>
          </w:p>
          <w:p w14:paraId="6DB3A555" w14:textId="77777777" w:rsidR="00796279" w:rsidRPr="00796279" w:rsidRDefault="00796279" w:rsidP="001402A1">
            <w:pPr>
              <w:adjustRightInd w:val="0"/>
              <w:snapToGrid w:val="0"/>
              <w:spacing w:after="0" w:line="240" w:lineRule="auto"/>
              <w:ind w:firstLineChars="150" w:firstLine="315"/>
              <w:jc w:val="both"/>
              <w:rPr>
                <w:rFonts w:ascii="Times New Roman" w:eastAsia="宋体" w:hAnsi="Times New Roman" w:cs="宋体"/>
                <w:kern w:val="0"/>
                <w:sz w:val="21"/>
                <w14:ligatures w14:val="none"/>
              </w:rPr>
            </w:pPr>
            <w:r w:rsidRPr="00796279">
              <w:rPr>
                <w:rFonts w:ascii="Times New Roman" w:eastAsia="宋体" w:hAnsi="Times New Roman" w:cs="宋体" w:hint="eastAsia"/>
                <w:kern w:val="0"/>
                <w:sz w:val="21"/>
                <w14:ligatures w14:val="none"/>
              </w:rPr>
              <w:t>【运输安全】</w:t>
            </w:r>
          </w:p>
          <w:p w14:paraId="1FDA932F" w14:textId="77777777" w:rsidR="00796279" w:rsidRPr="00796279" w:rsidRDefault="00796279" w:rsidP="001402A1">
            <w:pPr>
              <w:adjustRightInd w:val="0"/>
              <w:snapToGrid w:val="0"/>
              <w:spacing w:after="0" w:line="240" w:lineRule="auto"/>
              <w:ind w:firstLineChars="150" w:firstLine="315"/>
              <w:jc w:val="both"/>
              <w:rPr>
                <w:rFonts w:ascii="Times New Roman" w:eastAsia="宋体" w:hAnsi="Times New Roman" w:cs="宋体"/>
                <w:b/>
                <w:kern w:val="0"/>
                <w:sz w:val="21"/>
                <w14:ligatures w14:val="none"/>
              </w:rPr>
            </w:pPr>
            <w:r w:rsidRPr="00796279">
              <w:rPr>
                <w:rFonts w:ascii="Times New Roman" w:eastAsia="宋体" w:hAnsi="Times New Roman" w:cs="宋体" w:hint="eastAsia"/>
                <w:kern w:val="0"/>
                <w:sz w:val="21"/>
                <w14:ligatures w14:val="none"/>
              </w:rPr>
              <w:t>（</w:t>
            </w:r>
            <w:r w:rsidRPr="00796279">
              <w:rPr>
                <w:rFonts w:ascii="Times New Roman" w:eastAsia="宋体" w:hAnsi="Times New Roman" w:cs="宋体" w:hint="eastAsia"/>
                <w:kern w:val="0"/>
                <w:sz w:val="21"/>
                <w14:ligatures w14:val="none"/>
              </w:rPr>
              <w:t>1</w:t>
            </w:r>
            <w:r w:rsidRPr="00796279">
              <w:rPr>
                <w:rFonts w:ascii="Times New Roman" w:eastAsia="宋体" w:hAnsi="Times New Roman" w:cs="宋体" w:hint="eastAsia"/>
                <w:kern w:val="0"/>
                <w:sz w:val="21"/>
                <w14:ligatures w14:val="none"/>
              </w:rPr>
              <w:t>）</w:t>
            </w:r>
            <w:r w:rsidRPr="00796279">
              <w:rPr>
                <w:rFonts w:ascii="Times New Roman" w:eastAsia="宋体" w:hAnsi="Times New Roman" w:cs="宋体" w:hint="eastAsia"/>
                <w:sz w:val="21"/>
                <w:szCs w:val="22"/>
                <w14:ligatures w14:val="none"/>
              </w:rPr>
              <w:t>运输车辆应有危险货物运输标志、安装具有行驶记录功能的卫星定位装置。未经公安机关批准，运输车辆不得进入危险化学品运输车辆限制通行的区域。</w:t>
            </w:r>
          </w:p>
          <w:p w14:paraId="1F4D3BBB" w14:textId="77777777" w:rsidR="00796279" w:rsidRPr="00796279" w:rsidRDefault="00796279" w:rsidP="001402A1">
            <w:pPr>
              <w:widowControl/>
              <w:adjustRightInd w:val="0"/>
              <w:snapToGrid w:val="0"/>
              <w:spacing w:after="0" w:line="240" w:lineRule="auto"/>
              <w:ind w:firstLineChars="150" w:firstLine="315"/>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2</w:t>
            </w:r>
            <w:r w:rsidRPr="00796279">
              <w:rPr>
                <w:rFonts w:ascii="Times New Roman" w:eastAsia="宋体" w:hAnsi="Times New Roman" w:cs="宋体" w:hint="eastAsia"/>
                <w:kern w:val="0"/>
                <w:sz w:val="21"/>
                <w:szCs w:val="22"/>
                <w14:ligatures w14:val="none"/>
              </w:rPr>
              <w:t>）槽车运输时要用专用槽车。槽车安装的阻火器（火星熄灭器）必须完好。槽车和运输卡车要有导静电拖线；槽车上要备有</w:t>
            </w:r>
            <w:r w:rsidRPr="00796279">
              <w:rPr>
                <w:rFonts w:ascii="Times New Roman" w:eastAsia="宋体" w:hAnsi="Times New Roman" w:cs="宋体" w:hint="eastAsia"/>
                <w:kern w:val="0"/>
                <w:sz w:val="21"/>
                <w:szCs w:val="22"/>
                <w14:ligatures w14:val="none"/>
              </w:rPr>
              <w:t>2</w:t>
            </w:r>
            <w:r w:rsidRPr="00796279">
              <w:rPr>
                <w:rFonts w:ascii="Times New Roman" w:eastAsia="宋体" w:hAnsi="Times New Roman" w:cs="宋体" w:hint="eastAsia"/>
                <w:kern w:val="0"/>
                <w:sz w:val="21"/>
                <w:szCs w:val="22"/>
                <w14:ligatures w14:val="none"/>
              </w:rPr>
              <w:t>只以上干粉或二氧化碳灭火器和防爆工具；要有遮阳措施，防止阳光直射。</w:t>
            </w:r>
          </w:p>
          <w:p w14:paraId="70F93D9D" w14:textId="1166267B" w:rsidR="00796279" w:rsidRPr="00796279" w:rsidRDefault="00796279" w:rsidP="001402A1">
            <w:pPr>
              <w:widowControl/>
              <w:adjustRightInd w:val="0"/>
              <w:snapToGrid w:val="0"/>
              <w:spacing w:after="0" w:line="240" w:lineRule="auto"/>
              <w:ind w:firstLineChars="150" w:firstLine="315"/>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3</w:t>
            </w:r>
            <w:r w:rsidRPr="00796279">
              <w:rPr>
                <w:rFonts w:ascii="Times New Roman" w:eastAsia="宋体" w:hAnsi="Times New Roman" w:cs="宋体" w:hint="eastAsia"/>
                <w:kern w:val="0"/>
                <w:sz w:val="21"/>
                <w:szCs w:val="22"/>
                <w14:ligatures w14:val="none"/>
              </w:rPr>
              <w:t>）车辆运输钢瓶时</w:t>
            </w:r>
            <w:r w:rsidR="007822D0">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瓶口一律朝向车辆行驶方向的右方，装车高度不得超过车箱高度，直立排放时，车厢高度不得低于瓶高的</w:t>
            </w:r>
            <w:r w:rsidRPr="00796279">
              <w:rPr>
                <w:rFonts w:ascii="Times New Roman" w:eastAsia="宋体" w:hAnsi="Times New Roman" w:cs="宋体" w:hint="eastAsia"/>
                <w:kern w:val="0"/>
                <w:sz w:val="21"/>
                <w:szCs w:val="22"/>
                <w14:ligatures w14:val="none"/>
              </w:rPr>
              <w:t>2/3</w:t>
            </w:r>
            <w:r w:rsidRPr="00796279">
              <w:rPr>
                <w:rFonts w:ascii="Times New Roman" w:eastAsia="宋体" w:hAnsi="Times New Roman" w:cs="宋体" w:hint="eastAsia"/>
                <w:kern w:val="0"/>
                <w:sz w:val="21"/>
                <w:szCs w:val="22"/>
                <w14:ligatures w14:val="none"/>
              </w:rPr>
              <w:t>。不准同车混装有抵触性质的物品和让无关人员搭车。运输途中远离火种，不准在有明火地点或人多地段停车，停车时要有人看管。发生泄漏或火灾要开到安全地方进行灭火或堵漏。</w:t>
            </w:r>
          </w:p>
          <w:p w14:paraId="24BD9138"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14:ligatures w14:val="none"/>
              </w:rPr>
            </w:pPr>
            <w:r w:rsidRPr="00796279">
              <w:rPr>
                <w:rFonts w:ascii="Times New Roman" w:eastAsia="宋体" w:hAnsi="Times New Roman" w:cs="宋体" w:hint="eastAsia"/>
                <w:kern w:val="0"/>
                <w:sz w:val="21"/>
                <w:szCs w:val="22"/>
                <w14:ligatures w14:val="none"/>
              </w:rPr>
              <w:t>（</w:t>
            </w:r>
            <w:r w:rsidRPr="00796279">
              <w:rPr>
                <w:rFonts w:ascii="Times New Roman" w:eastAsia="宋体" w:hAnsi="Times New Roman" w:cs="宋体" w:hint="eastAsia"/>
                <w:kern w:val="0"/>
                <w:sz w:val="21"/>
                <w:szCs w:val="22"/>
                <w14:ligatures w14:val="none"/>
              </w:rPr>
              <w:t>4</w:t>
            </w:r>
            <w:r w:rsidRPr="00796279">
              <w:rPr>
                <w:rFonts w:ascii="Times New Roman" w:eastAsia="宋体" w:hAnsi="Times New Roman" w:cs="宋体" w:hint="eastAsia"/>
                <w:kern w:val="0"/>
                <w:sz w:val="21"/>
                <w:szCs w:val="22"/>
                <w14:ligatures w14:val="none"/>
              </w:rPr>
              <w:t>）输送乙炔的管道不应靠近热源敷设；管道采用地上敷设时，应在人员活动较多和易遭车辆、外来物撞击的地段，采取保护措施并设置明显的警示标志；乙炔管道架空敷设时，管道应敷设在非燃烧体的支架或栈桥上。在已敷设的乙炔管道下面，不得修建与乙炔管道无关的建筑物和堆放易燃物品；乙炔管道外壁颜色、标志应执行《工业管道的基本识别色、识别符号和安全标识》（</w:t>
            </w:r>
            <w:r w:rsidRPr="00796279">
              <w:rPr>
                <w:rFonts w:ascii="Times New Roman" w:eastAsia="宋体" w:hAnsi="Times New Roman" w:cs="宋体" w:hint="eastAsia"/>
                <w:kern w:val="0"/>
                <w:sz w:val="21"/>
                <w:szCs w:val="22"/>
                <w14:ligatures w14:val="none"/>
              </w:rPr>
              <w:t>GB 7231</w:t>
            </w:r>
            <w:r w:rsidRPr="00796279">
              <w:rPr>
                <w:rFonts w:ascii="Times New Roman" w:eastAsia="宋体" w:hAnsi="Times New Roman" w:cs="宋体" w:hint="eastAsia"/>
                <w:kern w:val="0"/>
                <w:sz w:val="21"/>
                <w:szCs w:val="22"/>
                <w14:ligatures w14:val="none"/>
              </w:rPr>
              <w:t>）的规定。</w:t>
            </w:r>
          </w:p>
        </w:tc>
      </w:tr>
      <w:tr w:rsidR="00796279" w:rsidRPr="00796279" w14:paraId="2D3C2E2A" w14:textId="77777777" w:rsidTr="00796279">
        <w:tc>
          <w:tcPr>
            <w:tcW w:w="381" w:type="pct"/>
            <w:vAlign w:val="center"/>
          </w:tcPr>
          <w:p w14:paraId="128796E8"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应</w:t>
            </w:r>
          </w:p>
          <w:p w14:paraId="76B50ABC"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急</w:t>
            </w:r>
          </w:p>
          <w:p w14:paraId="1A69C0F1"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处</w:t>
            </w:r>
          </w:p>
          <w:p w14:paraId="661B8DBA"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置</w:t>
            </w:r>
          </w:p>
          <w:p w14:paraId="4A1910E8"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原</w:t>
            </w:r>
          </w:p>
          <w:p w14:paraId="3EAA632E" w14:textId="77777777" w:rsidR="00796279" w:rsidRPr="00796279" w:rsidRDefault="00796279" w:rsidP="001402A1">
            <w:pPr>
              <w:adjustRightInd w:val="0"/>
              <w:snapToGrid w:val="0"/>
              <w:spacing w:after="0" w:line="240" w:lineRule="auto"/>
              <w:jc w:val="center"/>
              <w:rPr>
                <w:rFonts w:ascii="Times New Roman" w:eastAsia="宋体" w:hAnsi="Times New Roman" w:cs="宋体"/>
                <w:bCs/>
                <w:kern w:val="0"/>
                <w:sz w:val="21"/>
                <w:szCs w:val="22"/>
                <w14:ligatures w14:val="none"/>
              </w:rPr>
            </w:pPr>
            <w:r w:rsidRPr="00796279">
              <w:rPr>
                <w:rFonts w:ascii="Times New Roman" w:eastAsia="宋体" w:hAnsi="Times New Roman" w:cs="宋体" w:hint="eastAsia"/>
                <w:bCs/>
                <w:kern w:val="0"/>
                <w:sz w:val="21"/>
                <w:szCs w:val="22"/>
                <w14:ligatures w14:val="none"/>
              </w:rPr>
              <w:t>则</w:t>
            </w:r>
          </w:p>
        </w:tc>
        <w:tc>
          <w:tcPr>
            <w:tcW w:w="4619" w:type="pct"/>
          </w:tcPr>
          <w:p w14:paraId="29ABBFD1" w14:textId="77777777" w:rsidR="00796279" w:rsidRPr="00796279" w:rsidRDefault="00796279" w:rsidP="001402A1">
            <w:pPr>
              <w:adjustRightInd w:val="0"/>
              <w:snapToGrid w:val="0"/>
              <w:spacing w:after="0" w:line="240" w:lineRule="auto"/>
              <w:jc w:val="both"/>
              <w:rPr>
                <w:rFonts w:ascii="Times New Roman" w:eastAsia="宋体" w:hAnsi="Times New Roman" w:cs="宋体"/>
                <w:b/>
                <w:kern w:val="0"/>
                <w:sz w:val="21"/>
                <w14:ligatures w14:val="none"/>
              </w:rPr>
            </w:pPr>
            <w:r w:rsidRPr="00796279">
              <w:rPr>
                <w:rFonts w:ascii="Times New Roman" w:eastAsia="宋体" w:hAnsi="Times New Roman" w:cs="宋体" w:hint="eastAsia"/>
                <w:kern w:val="0"/>
                <w:sz w:val="21"/>
                <w14:ligatures w14:val="none"/>
              </w:rPr>
              <w:t>【急救措施】</w:t>
            </w:r>
          </w:p>
          <w:p w14:paraId="3CEA822D"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吸入：迅速脱离现场至空气新鲜处。保持呼吸道通畅。如呼吸困难，给氧。如呼吸停止，立即进行人工呼吸。就医。</w:t>
            </w:r>
          </w:p>
          <w:p w14:paraId="0B90DC9B" w14:textId="77777777" w:rsidR="00796279" w:rsidRPr="00796279" w:rsidRDefault="00796279" w:rsidP="001402A1">
            <w:pPr>
              <w:adjustRightInd w:val="0"/>
              <w:snapToGrid w:val="0"/>
              <w:spacing w:after="0" w:line="240" w:lineRule="auto"/>
              <w:jc w:val="both"/>
              <w:rPr>
                <w:rFonts w:ascii="Times New Roman" w:eastAsia="宋体" w:hAnsi="Times New Roman" w:cs="宋体"/>
                <w:b/>
                <w:kern w:val="0"/>
                <w:sz w:val="21"/>
                <w14:ligatures w14:val="none"/>
              </w:rPr>
            </w:pPr>
            <w:r w:rsidRPr="00796279">
              <w:rPr>
                <w:rFonts w:ascii="Times New Roman" w:eastAsia="宋体" w:hAnsi="Times New Roman" w:cs="宋体" w:hint="eastAsia"/>
                <w:kern w:val="0"/>
                <w:sz w:val="21"/>
                <w14:ligatures w14:val="none"/>
              </w:rPr>
              <w:t>【灭火方法】</w:t>
            </w:r>
          </w:p>
          <w:p w14:paraId="4F6BDB22"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切断气源。若不能切断气源，则不允许熄灭泄漏处的火焰。喷水冷却容器，尽可能将容器从火场移至空旷处。</w:t>
            </w:r>
          </w:p>
          <w:p w14:paraId="77C2835C"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灭火剂：雾状水、泡沫、二氧化碳、干粉。</w:t>
            </w:r>
          </w:p>
          <w:p w14:paraId="7C3662B8" w14:textId="77777777" w:rsidR="00796279" w:rsidRPr="00796279" w:rsidRDefault="00796279" w:rsidP="001402A1">
            <w:pPr>
              <w:adjustRightInd w:val="0"/>
              <w:snapToGrid w:val="0"/>
              <w:spacing w:after="0" w:line="240" w:lineRule="auto"/>
              <w:jc w:val="both"/>
              <w:rPr>
                <w:rFonts w:ascii="Times New Roman" w:eastAsia="宋体" w:hAnsi="Times New Roman" w:cs="宋体"/>
                <w:b/>
                <w:kern w:val="0"/>
                <w:sz w:val="21"/>
                <w14:ligatures w14:val="none"/>
              </w:rPr>
            </w:pPr>
            <w:r w:rsidRPr="00796279">
              <w:rPr>
                <w:rFonts w:ascii="Times New Roman" w:eastAsia="宋体" w:hAnsi="Times New Roman" w:cs="宋体" w:hint="eastAsia"/>
                <w:kern w:val="0"/>
                <w:sz w:val="21"/>
                <w14:ligatures w14:val="none"/>
              </w:rPr>
              <w:t>【泄漏应急处置】</w:t>
            </w:r>
          </w:p>
          <w:p w14:paraId="4D762840"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szCs w:val="22"/>
                <w14:ligatures w14:val="none"/>
              </w:rPr>
            </w:pPr>
            <w:r w:rsidRPr="00796279">
              <w:rPr>
                <w:rFonts w:ascii="Times New Roman" w:eastAsia="宋体" w:hAnsi="Times New Roman" w:cs="宋体" w:hint="eastAsia"/>
                <w:kern w:val="0"/>
                <w:sz w:val="21"/>
                <w:szCs w:val="22"/>
                <w14:ligatures w14:val="none"/>
              </w:rPr>
              <w:t>消除所有点火源。根据气体的影响区域划定警戒区，无关人员从侧风、上风向撤离至安全区。建议应急处理人员戴正压自给式空气呼吸器，穿防静电服。作业时使用的所有设备应接地。禁止接触或跨越泄漏物。尽可能切断泄漏源。若可能翻转容器，使之逸出气体而非液体。喷雾状水抑制蒸气或改变蒸气云流向，避免水流接触泄漏物。如有可能，将残余气或漏出气用排风机送至水洗塔或与塔相连的通风橱内。禁止用水直接冲击泄漏物或泄漏源。防止气体通过下水道、通风系统和密闭性空间扩散。隔离泄漏区直至气体散尽。</w:t>
            </w:r>
          </w:p>
          <w:p w14:paraId="48F2FF62" w14:textId="77777777" w:rsidR="00796279" w:rsidRPr="00796279" w:rsidRDefault="00796279" w:rsidP="001402A1">
            <w:pPr>
              <w:widowControl/>
              <w:adjustRightInd w:val="0"/>
              <w:snapToGrid w:val="0"/>
              <w:spacing w:after="0" w:line="240" w:lineRule="auto"/>
              <w:ind w:firstLineChars="200" w:firstLine="420"/>
              <w:jc w:val="both"/>
              <w:rPr>
                <w:rFonts w:ascii="Times New Roman" w:eastAsia="宋体" w:hAnsi="Times New Roman" w:cs="宋体"/>
                <w:kern w:val="0"/>
                <w:sz w:val="21"/>
                <w14:ligatures w14:val="none"/>
              </w:rPr>
            </w:pPr>
            <w:r w:rsidRPr="00796279">
              <w:rPr>
                <w:rFonts w:ascii="Times New Roman" w:eastAsia="宋体" w:hAnsi="Times New Roman" w:cs="宋体" w:hint="eastAsia"/>
                <w:kern w:val="0"/>
                <w:sz w:val="21"/>
                <w:szCs w:val="22"/>
                <w14:ligatures w14:val="none"/>
              </w:rPr>
              <w:lastRenderedPageBreak/>
              <w:t>作为一项紧急预防措施，泄漏隔离距离至少为</w:t>
            </w:r>
            <w:r w:rsidRPr="00796279">
              <w:rPr>
                <w:rFonts w:ascii="Times New Roman" w:eastAsia="宋体" w:hAnsi="Times New Roman" w:cs="宋体" w:hint="eastAsia"/>
                <w:kern w:val="0"/>
                <w:sz w:val="21"/>
                <w:szCs w:val="22"/>
                <w14:ligatures w14:val="none"/>
              </w:rPr>
              <w:t>100m</w:t>
            </w:r>
            <w:r w:rsidRPr="00796279">
              <w:rPr>
                <w:rFonts w:ascii="Times New Roman" w:eastAsia="宋体" w:hAnsi="Times New Roman" w:cs="宋体" w:hint="eastAsia"/>
                <w:kern w:val="0"/>
                <w:sz w:val="21"/>
                <w:szCs w:val="22"/>
                <w14:ligatures w14:val="none"/>
              </w:rPr>
              <w:t>。如果为大量泄漏，下风向的初始疏散距离应至少为</w:t>
            </w:r>
            <w:r w:rsidRPr="00796279">
              <w:rPr>
                <w:rFonts w:ascii="Times New Roman" w:eastAsia="宋体" w:hAnsi="Times New Roman" w:cs="宋体" w:hint="eastAsia"/>
                <w:kern w:val="0"/>
                <w:sz w:val="21"/>
                <w:szCs w:val="22"/>
                <w14:ligatures w14:val="none"/>
              </w:rPr>
              <w:t>800m</w:t>
            </w:r>
            <w:r w:rsidRPr="00796279">
              <w:rPr>
                <w:rFonts w:ascii="Times New Roman" w:eastAsia="宋体" w:hAnsi="Times New Roman" w:cs="宋体" w:hint="eastAsia"/>
                <w:kern w:val="0"/>
                <w:sz w:val="21"/>
                <w:szCs w:val="22"/>
                <w14:ligatures w14:val="none"/>
              </w:rPr>
              <w:t>。</w:t>
            </w:r>
          </w:p>
        </w:tc>
      </w:tr>
    </w:tbl>
    <w:p w14:paraId="427269F2" w14:textId="5CDD81BF" w:rsidR="00796279" w:rsidRPr="00796279" w:rsidRDefault="00796279" w:rsidP="00796279">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796279">
        <w:rPr>
          <w:rFonts w:ascii="Times New Roman" w:eastAsia="黑体" w:hAnsi="Times New Roman" w:cs="Times New Roman"/>
          <w:b/>
          <w:sz w:val="28"/>
          <w:szCs w:val="32"/>
          <w14:ligatures w14:val="none"/>
        </w:rPr>
        <w:t>3.1.</w:t>
      </w:r>
      <w:r w:rsidR="00063AE2">
        <w:rPr>
          <w:rFonts w:ascii="Times New Roman" w:eastAsia="黑体" w:hAnsi="Times New Roman" w:cs="Times New Roman" w:hint="eastAsia"/>
          <w:b/>
          <w:sz w:val="28"/>
          <w:szCs w:val="32"/>
          <w14:ligatures w14:val="none"/>
        </w:rPr>
        <w:t>8</w:t>
      </w:r>
      <w:r w:rsidRPr="00796279">
        <w:rPr>
          <w:rFonts w:ascii="Times New Roman" w:eastAsia="黑体" w:hAnsi="Times New Roman" w:cs="Times New Roman"/>
          <w:b/>
          <w:sz w:val="28"/>
          <w:szCs w:val="32"/>
          <w14:ligatures w14:val="none"/>
        </w:rPr>
        <w:t>丙烷</w:t>
      </w:r>
    </w:p>
    <w:p w14:paraId="3A574A9F" w14:textId="30D0CE9F" w:rsidR="00796279" w:rsidRPr="00796279" w:rsidRDefault="00796279" w:rsidP="00796279">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796279">
        <w:rPr>
          <w:rFonts w:ascii="Times New Roman" w:eastAsia="黑体" w:hAnsi="Times New Roman" w:cs="Times New Roman" w:hint="eastAsia"/>
          <w:sz w:val="24"/>
          <w14:ligatures w14:val="none"/>
        </w:rPr>
        <w:t>表</w:t>
      </w:r>
      <w:r w:rsidRPr="00796279">
        <w:rPr>
          <w:rFonts w:ascii="Times New Roman" w:eastAsia="黑体" w:hAnsi="Times New Roman" w:cs="Times New Roman" w:hint="eastAsia"/>
          <w:sz w:val="24"/>
          <w14:ligatures w14:val="none"/>
        </w:rPr>
        <w:t>3.1-</w:t>
      </w:r>
      <w:r w:rsidR="00063AE2">
        <w:rPr>
          <w:rFonts w:ascii="Times New Roman" w:eastAsia="黑体" w:hAnsi="Times New Roman" w:cs="Times New Roman" w:hint="eastAsia"/>
          <w:sz w:val="24"/>
          <w14:ligatures w14:val="none"/>
        </w:rPr>
        <w:t>9</w:t>
      </w:r>
      <w:r w:rsidRPr="00796279">
        <w:rPr>
          <w:rFonts w:ascii="Times New Roman" w:eastAsia="黑体" w:hAnsi="Times New Roman" w:cs="Times New Roman" w:hint="eastAsia"/>
          <w:sz w:val="24"/>
          <w14:ligatures w14:val="none"/>
        </w:rPr>
        <w:t xml:space="preserve">  </w:t>
      </w:r>
      <w:r w:rsidRPr="00796279">
        <w:rPr>
          <w:rFonts w:ascii="Times New Roman" w:eastAsia="黑体" w:hAnsi="Times New Roman" w:cs="Times New Roman" w:hint="eastAsia"/>
          <w:sz w:val="24"/>
          <w14:ligatures w14:val="none"/>
        </w:rPr>
        <w:t>丙烷理化特性表</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2"/>
        <w:gridCol w:w="3923"/>
        <w:gridCol w:w="4509"/>
      </w:tblGrid>
      <w:tr w:rsidR="00796279" w:rsidRPr="00796279" w14:paraId="4C7260A4" w14:textId="77777777" w:rsidTr="00796279">
        <w:trPr>
          <w:trHeight w:val="866"/>
          <w:jc w:val="center"/>
        </w:trPr>
        <w:tc>
          <w:tcPr>
            <w:tcW w:w="732" w:type="dxa"/>
            <w:vAlign w:val="center"/>
          </w:tcPr>
          <w:p w14:paraId="41D68A35"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标</w:t>
            </w:r>
          </w:p>
          <w:p w14:paraId="5E80E1ED"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识</w:t>
            </w:r>
          </w:p>
        </w:tc>
        <w:tc>
          <w:tcPr>
            <w:tcW w:w="3923" w:type="dxa"/>
          </w:tcPr>
          <w:p w14:paraId="116836AA" w14:textId="77777777" w:rsidR="00796279" w:rsidRPr="00796279" w:rsidRDefault="00796279" w:rsidP="00796279">
            <w:pPr>
              <w:tabs>
                <w:tab w:val="left" w:pos="210"/>
              </w:tabs>
              <w:adjustRightInd w:val="0"/>
              <w:snapToGrid w:val="0"/>
              <w:spacing w:after="0" w:line="300" w:lineRule="atLeast"/>
              <w:ind w:rightChars="-41" w:right="-90"/>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中文名：丙烷</w:t>
            </w:r>
          </w:p>
          <w:p w14:paraId="6605CB02" w14:textId="77777777" w:rsidR="00796279" w:rsidRPr="00796279" w:rsidRDefault="00796279" w:rsidP="00796279">
            <w:pPr>
              <w:tabs>
                <w:tab w:val="left" w:pos="210"/>
              </w:tabs>
              <w:adjustRightInd w:val="0"/>
              <w:snapToGrid w:val="0"/>
              <w:spacing w:after="0" w:line="300" w:lineRule="atLeast"/>
              <w:ind w:rightChars="-41" w:right="-90"/>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英文名：</w:t>
            </w:r>
            <w:r w:rsidRPr="00796279">
              <w:rPr>
                <w:rFonts w:ascii="Times New Roman" w:eastAsia="宋体" w:hAnsi="Times New Roman" w:cs="Times New Roman" w:hint="eastAsia"/>
                <w:sz w:val="21"/>
                <w14:ligatures w14:val="none"/>
              </w:rPr>
              <w:t>Propane</w:t>
            </w:r>
          </w:p>
          <w:p w14:paraId="0749EEDC"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分子式：</w:t>
            </w:r>
            <w:r w:rsidRPr="00796279">
              <w:rPr>
                <w:rFonts w:ascii="Times New Roman" w:eastAsia="宋体" w:hAnsi="Times New Roman" w:cs="Times New Roman" w:hint="eastAsia"/>
                <w:sz w:val="21"/>
                <w14:ligatures w14:val="none"/>
              </w:rPr>
              <w:t>C</w:t>
            </w:r>
            <w:r w:rsidRPr="00796279">
              <w:rPr>
                <w:rFonts w:ascii="Times New Roman" w:eastAsia="宋体" w:hAnsi="Times New Roman" w:cs="Times New Roman" w:hint="eastAsia"/>
                <w:sz w:val="21"/>
                <w:vertAlign w:val="subscript"/>
                <w14:ligatures w14:val="none"/>
              </w:rPr>
              <w:t>3</w:t>
            </w:r>
            <w:r w:rsidRPr="00796279">
              <w:rPr>
                <w:rFonts w:ascii="Times New Roman" w:eastAsia="宋体" w:hAnsi="Times New Roman" w:cs="Times New Roman" w:hint="eastAsia"/>
                <w:sz w:val="21"/>
                <w14:ligatures w14:val="none"/>
              </w:rPr>
              <w:t>H</w:t>
            </w:r>
            <w:r w:rsidRPr="00796279">
              <w:rPr>
                <w:rFonts w:ascii="Times New Roman" w:eastAsia="宋体" w:hAnsi="Times New Roman" w:cs="Times New Roman" w:hint="eastAsia"/>
                <w:sz w:val="21"/>
                <w:vertAlign w:val="subscript"/>
                <w14:ligatures w14:val="none"/>
              </w:rPr>
              <w:t>8</w:t>
            </w:r>
          </w:p>
          <w:p w14:paraId="3A5D2D50"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pacing w:val="2"/>
                <w:kern w:val="0"/>
                <w:sz w:val="21"/>
                <w:szCs w:val="21"/>
                <w14:ligatures w14:val="none"/>
              </w:rPr>
              <w:t>分子量：</w:t>
            </w:r>
            <w:r w:rsidRPr="00796279">
              <w:rPr>
                <w:rFonts w:ascii="Times New Roman" w:eastAsia="宋体" w:hAnsi="Times New Roman" w:cs="Times New Roman" w:hint="eastAsia"/>
                <w:spacing w:val="2"/>
                <w:kern w:val="0"/>
                <w:sz w:val="21"/>
                <w:szCs w:val="21"/>
                <w14:ligatures w14:val="none"/>
              </w:rPr>
              <w:t>44.1</w:t>
            </w:r>
          </w:p>
        </w:tc>
        <w:tc>
          <w:tcPr>
            <w:tcW w:w="4509" w:type="dxa"/>
          </w:tcPr>
          <w:p w14:paraId="23A0232A" w14:textId="77777777" w:rsidR="00796279" w:rsidRPr="00796279" w:rsidRDefault="00796279" w:rsidP="00796279">
            <w:pPr>
              <w:tabs>
                <w:tab w:val="left" w:pos="210"/>
              </w:tabs>
              <w:adjustRightInd w:val="0"/>
              <w:snapToGrid w:val="0"/>
              <w:spacing w:after="0" w:line="300" w:lineRule="atLeast"/>
              <w:ind w:rightChars="-41" w:right="-90"/>
              <w:jc w:val="both"/>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CAS</w:t>
            </w:r>
            <w:r w:rsidRPr="00796279">
              <w:rPr>
                <w:rFonts w:ascii="Times New Roman" w:eastAsia="宋体" w:hAnsi="Times New Roman" w:cs="Times New Roman" w:hint="eastAsia"/>
                <w:sz w:val="21"/>
                <w:szCs w:val="21"/>
                <w14:ligatures w14:val="none"/>
              </w:rPr>
              <w:t>号：</w:t>
            </w:r>
            <w:r w:rsidRPr="00796279">
              <w:rPr>
                <w:rFonts w:ascii="Times New Roman" w:eastAsia="宋体" w:hAnsi="Times New Roman" w:cs="Times New Roman" w:hint="eastAsia"/>
                <w:sz w:val="21"/>
                <w:szCs w:val="21"/>
                <w14:ligatures w14:val="none"/>
              </w:rPr>
              <w:t>74-98-6</w:t>
            </w:r>
          </w:p>
          <w:p w14:paraId="5171D893" w14:textId="77777777" w:rsidR="00796279" w:rsidRPr="00796279" w:rsidRDefault="00796279" w:rsidP="00796279">
            <w:pPr>
              <w:tabs>
                <w:tab w:val="left" w:pos="210"/>
              </w:tabs>
              <w:adjustRightInd w:val="0"/>
              <w:snapToGrid w:val="0"/>
              <w:spacing w:after="0" w:line="300" w:lineRule="atLeast"/>
              <w:ind w:rightChars="-41" w:right="-90"/>
              <w:jc w:val="both"/>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UN</w:t>
            </w:r>
            <w:r w:rsidRPr="00796279">
              <w:rPr>
                <w:rFonts w:ascii="Times New Roman" w:eastAsia="宋体" w:hAnsi="Times New Roman" w:cs="Times New Roman" w:hint="eastAsia"/>
                <w:sz w:val="21"/>
                <w:szCs w:val="21"/>
                <w14:ligatures w14:val="none"/>
              </w:rPr>
              <w:t>编号：</w:t>
            </w:r>
            <w:r w:rsidRPr="00796279">
              <w:rPr>
                <w:rFonts w:ascii="Times New Roman" w:eastAsia="宋体" w:hAnsi="Times New Roman" w:cs="Times New Roman" w:hint="eastAsia"/>
                <w:sz w:val="21"/>
                <w:szCs w:val="21"/>
                <w14:ligatures w14:val="none"/>
              </w:rPr>
              <w:t>1978</w:t>
            </w:r>
          </w:p>
          <w:p w14:paraId="178E62D6" w14:textId="77777777" w:rsidR="00796279" w:rsidRPr="00796279" w:rsidRDefault="00796279" w:rsidP="00796279">
            <w:pPr>
              <w:spacing w:after="0" w:line="300" w:lineRule="atLeast"/>
              <w:ind w:right="-41"/>
              <w:jc w:val="both"/>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主（次）危险性：易燃性</w:t>
            </w:r>
          </w:p>
        </w:tc>
      </w:tr>
      <w:tr w:rsidR="00796279" w:rsidRPr="00796279" w14:paraId="6096F6E7" w14:textId="77777777" w:rsidTr="00796279">
        <w:trPr>
          <w:trHeight w:val="48"/>
          <w:jc w:val="center"/>
        </w:trPr>
        <w:tc>
          <w:tcPr>
            <w:tcW w:w="732" w:type="dxa"/>
            <w:vAlign w:val="center"/>
          </w:tcPr>
          <w:p w14:paraId="5AF2568F"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理</w:t>
            </w:r>
          </w:p>
          <w:p w14:paraId="1DEF83C5"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化</w:t>
            </w:r>
          </w:p>
          <w:p w14:paraId="089ECB8D"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性</w:t>
            </w:r>
          </w:p>
          <w:p w14:paraId="4EF38F6D"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质</w:t>
            </w:r>
          </w:p>
        </w:tc>
        <w:tc>
          <w:tcPr>
            <w:tcW w:w="8432" w:type="dxa"/>
            <w:gridSpan w:val="2"/>
          </w:tcPr>
          <w:p w14:paraId="70D23311"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外观与性状：无色气体，纯品无臭。</w:t>
            </w:r>
          </w:p>
          <w:p w14:paraId="4AFE17A6"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溶解性：微溶于水，溶于乙醇、乙醚。</w:t>
            </w:r>
          </w:p>
          <w:p w14:paraId="10DE1A8B"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主要用途：用于有机合成</w:t>
            </w:r>
          </w:p>
          <w:p w14:paraId="33ACF4CE"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临界温度</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 xml:space="preserve">96.8                          </w:t>
            </w:r>
            <w:r w:rsidRPr="00796279">
              <w:rPr>
                <w:rFonts w:ascii="Times New Roman" w:eastAsia="宋体" w:hAnsi="Times New Roman" w:cs="Times New Roman" w:hint="eastAsia"/>
                <w:sz w:val="21"/>
                <w14:ligatures w14:val="none"/>
              </w:rPr>
              <w:t>临界压力</w:t>
            </w:r>
            <w:r w:rsidRPr="00796279">
              <w:rPr>
                <w:rFonts w:ascii="Times New Roman" w:eastAsia="宋体" w:hAnsi="Times New Roman" w:cs="Times New Roman" w:hint="eastAsia"/>
                <w:sz w:val="21"/>
                <w14:ligatures w14:val="none"/>
              </w:rPr>
              <w:t>(MPa)</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4.25</w:t>
            </w:r>
          </w:p>
          <w:p w14:paraId="0D38400E"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饱和蒸汽压</w:t>
            </w:r>
            <w:r w:rsidRPr="00796279">
              <w:rPr>
                <w:rFonts w:ascii="Times New Roman" w:eastAsia="宋体" w:hAnsi="Times New Roman" w:cs="Times New Roman" w:hint="eastAsia"/>
                <w:sz w:val="21"/>
                <w14:ligatures w14:val="none"/>
              </w:rPr>
              <w:t>(kPa)</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53.32</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-55.6</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 xml:space="preserve">              </w:t>
            </w:r>
            <w:r w:rsidRPr="00796279">
              <w:rPr>
                <w:rFonts w:ascii="Times New Roman" w:eastAsia="宋体" w:hAnsi="Times New Roman" w:cs="Times New Roman" w:hint="eastAsia"/>
                <w:sz w:val="21"/>
                <w14:ligatures w14:val="none"/>
              </w:rPr>
              <w:t>燃烧热</w:t>
            </w:r>
            <w:r w:rsidRPr="00796279">
              <w:rPr>
                <w:rFonts w:ascii="Times New Roman" w:eastAsia="宋体" w:hAnsi="Times New Roman" w:cs="Times New Roman" w:hint="eastAsia"/>
                <w:sz w:val="21"/>
                <w14:ligatures w14:val="none"/>
              </w:rPr>
              <w:t>(kJ/mol)</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2217.8</w:t>
            </w:r>
          </w:p>
          <w:p w14:paraId="41FE1BEC"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熔点</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 xml:space="preserve">-187.6                            </w:t>
            </w:r>
            <w:r w:rsidRPr="00796279">
              <w:rPr>
                <w:rFonts w:ascii="Times New Roman" w:eastAsia="宋体" w:hAnsi="Times New Roman" w:cs="Times New Roman" w:hint="eastAsia"/>
                <w:sz w:val="21"/>
                <w14:ligatures w14:val="none"/>
              </w:rPr>
              <w:t>沸点</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-42.1</w:t>
            </w:r>
          </w:p>
          <w:p w14:paraId="4C820779"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闪点</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 xml:space="preserve">-104                              </w:t>
            </w:r>
            <w:r w:rsidRPr="00796279">
              <w:rPr>
                <w:rFonts w:ascii="Times New Roman" w:eastAsia="宋体" w:hAnsi="Times New Roman" w:cs="Times New Roman" w:hint="eastAsia"/>
                <w:sz w:val="21"/>
                <w14:ligatures w14:val="none"/>
              </w:rPr>
              <w:t>相对密度</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水</w:t>
            </w:r>
            <w:r w:rsidRPr="00796279">
              <w:rPr>
                <w:rFonts w:ascii="Times New Roman" w:eastAsia="宋体" w:hAnsi="Times New Roman" w:cs="Times New Roman" w:hint="eastAsia"/>
                <w:sz w:val="21"/>
                <w14:ligatures w14:val="none"/>
              </w:rPr>
              <w:t>=1)</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0.58</w:t>
            </w:r>
          </w:p>
          <w:p w14:paraId="33658586"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相对密度</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空气</w:t>
            </w:r>
            <w:r w:rsidRPr="00796279">
              <w:rPr>
                <w:rFonts w:ascii="Times New Roman" w:eastAsia="宋体" w:hAnsi="Times New Roman" w:cs="Times New Roman" w:hint="eastAsia"/>
                <w:sz w:val="21"/>
                <w14:ligatures w14:val="none"/>
              </w:rPr>
              <w:t>=1)</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 xml:space="preserve">1.56                      </w:t>
            </w:r>
            <w:r w:rsidRPr="00796279">
              <w:rPr>
                <w:rFonts w:ascii="Times New Roman" w:eastAsia="宋体" w:hAnsi="Times New Roman" w:cs="Times New Roman" w:hint="eastAsia"/>
                <w:sz w:val="21"/>
                <w14:ligatures w14:val="none"/>
              </w:rPr>
              <w:t>自燃温度</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450</w:t>
            </w:r>
          </w:p>
          <w:p w14:paraId="58C033FB"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爆炸下限</w:t>
            </w:r>
            <w:r w:rsidRPr="00796279">
              <w:rPr>
                <w:rFonts w:ascii="Times New Roman" w:eastAsia="宋体" w:hAnsi="Times New Roman" w:cs="Times New Roman" w:hint="eastAsia"/>
                <w:sz w:val="21"/>
                <w14:ligatures w14:val="none"/>
              </w:rPr>
              <w:t>(V%)</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 xml:space="preserve">2.1                          </w:t>
            </w:r>
            <w:r w:rsidRPr="00796279">
              <w:rPr>
                <w:rFonts w:ascii="Times New Roman" w:eastAsia="宋体" w:hAnsi="Times New Roman" w:cs="Times New Roman" w:hint="eastAsia"/>
                <w:sz w:val="21"/>
                <w14:ligatures w14:val="none"/>
              </w:rPr>
              <w:t>爆炸上限</w:t>
            </w:r>
            <w:r w:rsidRPr="00796279">
              <w:rPr>
                <w:rFonts w:ascii="Times New Roman" w:eastAsia="宋体" w:hAnsi="Times New Roman" w:cs="Times New Roman" w:hint="eastAsia"/>
                <w:sz w:val="21"/>
                <w14:ligatures w14:val="none"/>
              </w:rPr>
              <w:t>(V%)</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9.5</w:t>
            </w:r>
          </w:p>
        </w:tc>
      </w:tr>
      <w:tr w:rsidR="00796279" w:rsidRPr="00796279" w14:paraId="32093199" w14:textId="77777777" w:rsidTr="00796279">
        <w:trPr>
          <w:trHeight w:val="582"/>
          <w:jc w:val="center"/>
        </w:trPr>
        <w:tc>
          <w:tcPr>
            <w:tcW w:w="732" w:type="dxa"/>
            <w:vAlign w:val="center"/>
          </w:tcPr>
          <w:p w14:paraId="1A8AEA24"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危险</w:t>
            </w:r>
          </w:p>
          <w:p w14:paraId="5E4521F8" w14:textId="77777777" w:rsidR="00796279" w:rsidRPr="00796279" w:rsidRDefault="00796279" w:rsidP="00796279">
            <w:pPr>
              <w:spacing w:after="0" w:line="240" w:lineRule="auto"/>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14:ligatures w14:val="none"/>
              </w:rPr>
              <w:t>特</w:t>
            </w:r>
            <w:r w:rsidRPr="00796279">
              <w:rPr>
                <w:rFonts w:ascii="Times New Roman" w:eastAsia="宋体" w:hAnsi="Times New Roman" w:cs="Times New Roman" w:hint="eastAsia"/>
                <w:sz w:val="21"/>
                <w:szCs w:val="21"/>
                <w14:ligatures w14:val="none"/>
              </w:rPr>
              <w:t>性</w:t>
            </w:r>
          </w:p>
        </w:tc>
        <w:tc>
          <w:tcPr>
            <w:tcW w:w="8432" w:type="dxa"/>
            <w:gridSpan w:val="2"/>
          </w:tcPr>
          <w:p w14:paraId="1D351E75"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危险特性：与空气混合能形成爆炸性混合物，遇明火、高热能引起燃烧爆炸。其蒸气比空气重，能在较低处扩散到相当远的地方，遇火源引着回燃。若遇高热，容器内压增大，有开裂和爆炸的危险。</w:t>
            </w:r>
          </w:p>
          <w:p w14:paraId="19DE2F8B"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燃烧性：易燃</w:t>
            </w:r>
          </w:p>
          <w:p w14:paraId="7BD2B472"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毒性：属微毒类</w:t>
            </w:r>
          </w:p>
          <w:p w14:paraId="5D616828"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稳定性：稳定</w:t>
            </w:r>
          </w:p>
          <w:p w14:paraId="7CE5B25A"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聚合危害：不能出现</w:t>
            </w:r>
          </w:p>
          <w:p w14:paraId="12F80F26"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燃烧</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分解</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产物：一氧化碳、二氧化碳。</w:t>
            </w:r>
          </w:p>
          <w:p w14:paraId="5169E05F"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禁忌物：强氧化剂、卤素。</w:t>
            </w:r>
          </w:p>
          <w:p w14:paraId="65D185DC"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灭火方法：切断气源。若不能立即切断气源，则不允许熄灭正在燃烧的气体。喷水冷却容器，可能的话将容器从火场移至空旷处。雾状水、泡沫、二氧化碳。</w:t>
            </w:r>
          </w:p>
        </w:tc>
      </w:tr>
      <w:tr w:rsidR="00796279" w:rsidRPr="00796279" w14:paraId="07FA1703" w14:textId="77777777" w:rsidTr="00796279">
        <w:trPr>
          <w:trHeight w:val="594"/>
          <w:jc w:val="center"/>
        </w:trPr>
        <w:tc>
          <w:tcPr>
            <w:tcW w:w="732" w:type="dxa"/>
          </w:tcPr>
          <w:p w14:paraId="25C08AE8"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健康</w:t>
            </w:r>
          </w:p>
          <w:p w14:paraId="669DB554"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危害</w:t>
            </w:r>
          </w:p>
        </w:tc>
        <w:tc>
          <w:tcPr>
            <w:tcW w:w="8432" w:type="dxa"/>
            <w:gridSpan w:val="2"/>
          </w:tcPr>
          <w:p w14:paraId="4B42498E"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健康危害：</w:t>
            </w:r>
            <w:r w:rsidRPr="00796279">
              <w:rPr>
                <w:rFonts w:ascii="Times New Roman" w:eastAsia="宋体" w:hAnsi="Times New Roman" w:cs="Times New Roman" w:hint="eastAsia"/>
                <w:sz w:val="21"/>
                <w14:ligatures w14:val="none"/>
              </w:rPr>
              <w:t>1</w:t>
            </w:r>
            <w:r w:rsidRPr="00796279">
              <w:rPr>
                <w:rFonts w:ascii="Times New Roman" w:eastAsia="宋体" w:hAnsi="Times New Roman" w:cs="Times New Roman" w:hint="eastAsia"/>
                <w:sz w:val="21"/>
                <w14:ligatures w14:val="none"/>
              </w:rPr>
              <w:t>％丙烷，对人无影响；</w:t>
            </w:r>
            <w:r w:rsidRPr="00796279">
              <w:rPr>
                <w:rFonts w:ascii="Times New Roman" w:eastAsia="宋体" w:hAnsi="Times New Roman" w:cs="Times New Roman" w:hint="eastAsia"/>
                <w:sz w:val="21"/>
                <w14:ligatures w14:val="none"/>
              </w:rPr>
              <w:t>10</w:t>
            </w:r>
            <w:r w:rsidRPr="00796279">
              <w:rPr>
                <w:rFonts w:ascii="Times New Roman" w:eastAsia="宋体" w:hAnsi="Times New Roman" w:cs="Times New Roman" w:hint="eastAsia"/>
                <w:sz w:val="21"/>
                <w14:ligatures w14:val="none"/>
              </w:rPr>
              <w:t>％以下的浓度，只引起轻度头晕；在较高浓度的丙烷、丁烷混合气体中毒时，有头痛、头晕、兴奋或嗜睡、恶心、呕吐、流涎、血压轻度降低、脉缓、神经反射减弱、无病理反射；严重者出现麻醉状态、意识丧失；有的发生继发性肺炎。</w:t>
            </w:r>
          </w:p>
          <w:p w14:paraId="490CB7F5"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侵入途径：吸入</w:t>
            </w:r>
          </w:p>
        </w:tc>
      </w:tr>
      <w:tr w:rsidR="00796279" w:rsidRPr="00796279" w14:paraId="40D93C19" w14:textId="77777777" w:rsidTr="00796279">
        <w:trPr>
          <w:trHeight w:val="610"/>
          <w:jc w:val="center"/>
        </w:trPr>
        <w:tc>
          <w:tcPr>
            <w:tcW w:w="732" w:type="dxa"/>
          </w:tcPr>
          <w:p w14:paraId="20517BE0"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急救</w:t>
            </w:r>
          </w:p>
          <w:p w14:paraId="7109F32C" w14:textId="77777777" w:rsidR="00796279" w:rsidRPr="00796279" w:rsidRDefault="00796279" w:rsidP="00796279">
            <w:pPr>
              <w:spacing w:after="0" w:line="300" w:lineRule="atLeast"/>
              <w:jc w:val="both"/>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措施</w:t>
            </w:r>
          </w:p>
        </w:tc>
        <w:tc>
          <w:tcPr>
            <w:tcW w:w="8432" w:type="dxa"/>
            <w:gridSpan w:val="2"/>
          </w:tcPr>
          <w:p w14:paraId="25C2E508"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吸入：迅速脱离现场至空气新鲜处。注意保暖，呼吸困难时给输氧。呼吸及心跳停止者立即进行人工呼吸和心脏按压术。就医。</w:t>
            </w:r>
          </w:p>
        </w:tc>
      </w:tr>
      <w:tr w:rsidR="00796279" w:rsidRPr="00796279" w14:paraId="7581C559" w14:textId="77777777" w:rsidTr="00796279">
        <w:trPr>
          <w:trHeight w:val="543"/>
          <w:jc w:val="center"/>
        </w:trPr>
        <w:tc>
          <w:tcPr>
            <w:tcW w:w="732" w:type="dxa"/>
            <w:vAlign w:val="center"/>
          </w:tcPr>
          <w:p w14:paraId="68E35CE7"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防护</w:t>
            </w:r>
          </w:p>
          <w:p w14:paraId="756FF13E"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措施</w:t>
            </w:r>
          </w:p>
        </w:tc>
        <w:tc>
          <w:tcPr>
            <w:tcW w:w="8432" w:type="dxa"/>
            <w:gridSpan w:val="2"/>
          </w:tcPr>
          <w:p w14:paraId="6286C3DE"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呼吸系统防护：高浓度环境中，佩带供气式呼吸器。</w:t>
            </w:r>
          </w:p>
          <w:p w14:paraId="67150EA9"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眼睛防护：一般不需特殊防护，高浓度接触时可戴安全防护眼镜。</w:t>
            </w:r>
          </w:p>
          <w:p w14:paraId="2DE062A1"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身体防护：穿工作服。</w:t>
            </w:r>
          </w:p>
          <w:p w14:paraId="14349049"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手防护：一般不需特殊防护，高浓度接触时可戴防护手套。</w:t>
            </w:r>
          </w:p>
          <w:p w14:paraId="3F8FF32C"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其他防护：工作现场严禁吸烟。避免长期反复接触。进入罐或其它高浓度区作业，须有人监护</w:t>
            </w:r>
          </w:p>
          <w:p w14:paraId="1A5A6780" w14:textId="77777777" w:rsidR="007822D0" w:rsidRDefault="00796279" w:rsidP="007822D0">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安全卫生标准：中国</w:t>
            </w:r>
            <w:r w:rsidRPr="00796279">
              <w:rPr>
                <w:rFonts w:ascii="Times New Roman" w:eastAsia="宋体" w:hAnsi="Times New Roman" w:cs="Times New Roman" w:hint="eastAsia"/>
                <w:sz w:val="21"/>
                <w14:ligatures w14:val="none"/>
              </w:rPr>
              <w:t>MAC</w:t>
            </w:r>
            <w:r w:rsidRPr="00796279">
              <w:rPr>
                <w:rFonts w:ascii="Times New Roman" w:eastAsia="宋体" w:hAnsi="Times New Roman" w:cs="Times New Roman" w:hint="eastAsia"/>
                <w:sz w:val="21"/>
                <w14:ligatures w14:val="none"/>
              </w:rPr>
              <w:t>：未制定标准</w:t>
            </w:r>
          </w:p>
          <w:p w14:paraId="4E38D64A" w14:textId="319E20BB" w:rsidR="00796279" w:rsidRPr="00796279" w:rsidRDefault="00796279" w:rsidP="007822D0">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lastRenderedPageBreak/>
              <w:t>美国</w:t>
            </w:r>
            <w:r w:rsidRPr="00796279">
              <w:rPr>
                <w:rFonts w:ascii="Times New Roman" w:eastAsia="宋体" w:hAnsi="Times New Roman" w:cs="Times New Roman" w:hint="eastAsia"/>
                <w:sz w:val="21"/>
                <w14:ligatures w14:val="none"/>
              </w:rPr>
              <w:t>TWA</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ACGIH</w:t>
            </w:r>
            <w:r w:rsidRPr="00796279">
              <w:rPr>
                <w:rFonts w:ascii="Times New Roman" w:eastAsia="宋体" w:hAnsi="Times New Roman" w:cs="Times New Roman" w:hint="eastAsia"/>
                <w:sz w:val="21"/>
                <w14:ligatures w14:val="none"/>
              </w:rPr>
              <w:t>窒息性气体；美国</w:t>
            </w:r>
            <w:r w:rsidRPr="00796279">
              <w:rPr>
                <w:rFonts w:ascii="Times New Roman" w:eastAsia="宋体" w:hAnsi="Times New Roman" w:cs="Times New Roman" w:hint="eastAsia"/>
                <w:sz w:val="21"/>
                <w14:ligatures w14:val="none"/>
              </w:rPr>
              <w:t>STEL</w:t>
            </w:r>
            <w:r w:rsidRPr="00796279">
              <w:rPr>
                <w:rFonts w:ascii="Times New Roman" w:eastAsia="宋体" w:hAnsi="Times New Roman" w:cs="Times New Roman" w:hint="eastAsia"/>
                <w:sz w:val="21"/>
                <w14:ligatures w14:val="none"/>
              </w:rPr>
              <w:t>：未制定标准。</w:t>
            </w:r>
          </w:p>
        </w:tc>
      </w:tr>
      <w:tr w:rsidR="00796279" w:rsidRPr="00796279" w14:paraId="19DE742C" w14:textId="77777777" w:rsidTr="00796279">
        <w:trPr>
          <w:trHeight w:val="377"/>
          <w:jc w:val="center"/>
        </w:trPr>
        <w:tc>
          <w:tcPr>
            <w:tcW w:w="732" w:type="dxa"/>
            <w:vAlign w:val="center"/>
          </w:tcPr>
          <w:p w14:paraId="0E7CD9D3"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泄漏处理</w:t>
            </w:r>
          </w:p>
        </w:tc>
        <w:tc>
          <w:tcPr>
            <w:tcW w:w="8432" w:type="dxa"/>
            <w:gridSpan w:val="2"/>
          </w:tcPr>
          <w:p w14:paraId="66BD3C1B"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迅速撤离泄漏污染区人员至上风处，并隔离直至气体散尽，切断火源。建议应急处理人员戴自给式呼吸器，穿一般消防防护服。切断气源，喷雾状水稀释、溶解，抽排</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室内</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或强力通风</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室外</w:t>
            </w:r>
            <w:r w:rsidRPr="00796279">
              <w:rPr>
                <w:rFonts w:ascii="Times New Roman" w:eastAsia="宋体" w:hAnsi="Times New Roman" w:cs="Times New Roman" w:hint="eastAsia"/>
                <w:sz w:val="21"/>
                <w14:ligatures w14:val="none"/>
              </w:rPr>
              <w:t>)</w:t>
            </w:r>
            <w:r w:rsidRPr="00796279">
              <w:rPr>
                <w:rFonts w:ascii="Times New Roman" w:eastAsia="宋体" w:hAnsi="Times New Roman" w:cs="Times New Roman" w:hint="eastAsia"/>
                <w:sz w:val="21"/>
                <w14:ligatures w14:val="none"/>
              </w:rPr>
              <w:t>。如有可能，将漏出气用排风机送至空旷地方或装设适当喷头烧掉。漏气容器不能再用，，且要经过技术处理以清除可能剩下的气体。</w:t>
            </w:r>
          </w:p>
          <w:p w14:paraId="04B7CA74" w14:textId="77777777" w:rsidR="00796279" w:rsidRPr="00796279" w:rsidRDefault="00796279" w:rsidP="00796279">
            <w:pPr>
              <w:spacing w:after="0" w:line="240" w:lineRule="auto"/>
              <w:jc w:val="both"/>
              <w:rPr>
                <w:rFonts w:ascii="Times New Roman" w:eastAsia="宋体" w:hAnsi="Times New Roman" w:cs="Times New Roman"/>
                <w:sz w:val="21"/>
                <w14:ligatures w14:val="none"/>
              </w:rPr>
            </w:pPr>
            <w:r w:rsidRPr="00796279">
              <w:rPr>
                <w:rFonts w:ascii="Times New Roman" w:eastAsia="宋体" w:hAnsi="Times New Roman" w:cs="Times New Roman" w:hint="eastAsia"/>
                <w:sz w:val="21"/>
                <w14:ligatures w14:val="none"/>
              </w:rPr>
              <w:t>工程控制：生产过程密闭，全面通风</w:t>
            </w:r>
          </w:p>
        </w:tc>
      </w:tr>
      <w:tr w:rsidR="00796279" w:rsidRPr="00796279" w14:paraId="22EDD5B8" w14:textId="77777777" w:rsidTr="00796279">
        <w:trPr>
          <w:trHeight w:val="60"/>
          <w:jc w:val="center"/>
        </w:trPr>
        <w:tc>
          <w:tcPr>
            <w:tcW w:w="732" w:type="dxa"/>
            <w:vAlign w:val="center"/>
          </w:tcPr>
          <w:p w14:paraId="061B8006"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储运</w:t>
            </w:r>
          </w:p>
          <w:p w14:paraId="680B16F5" w14:textId="77777777" w:rsidR="00796279" w:rsidRPr="00796279" w:rsidRDefault="00796279" w:rsidP="00796279">
            <w:pPr>
              <w:spacing w:after="0" w:line="300" w:lineRule="atLeast"/>
              <w:jc w:val="center"/>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szCs w:val="21"/>
                <w14:ligatures w14:val="none"/>
              </w:rPr>
              <w:t>措施</w:t>
            </w:r>
          </w:p>
        </w:tc>
        <w:tc>
          <w:tcPr>
            <w:tcW w:w="8432" w:type="dxa"/>
            <w:gridSpan w:val="2"/>
          </w:tcPr>
          <w:p w14:paraId="0C7C985D" w14:textId="77777777" w:rsidR="00796279" w:rsidRPr="00796279" w:rsidRDefault="00796279" w:rsidP="00796279">
            <w:pPr>
              <w:tabs>
                <w:tab w:val="left" w:pos="210"/>
              </w:tabs>
              <w:adjustRightInd w:val="0"/>
              <w:snapToGrid w:val="0"/>
              <w:spacing w:after="0" w:line="300" w:lineRule="atLeast"/>
              <w:ind w:rightChars="-41" w:right="-90"/>
              <w:jc w:val="both"/>
              <w:rPr>
                <w:rFonts w:ascii="Times New Roman" w:eastAsia="宋体" w:hAnsi="Times New Roman" w:cs="Times New Roman"/>
                <w:sz w:val="21"/>
                <w:szCs w:val="21"/>
                <w14:ligatures w14:val="none"/>
              </w:rPr>
            </w:pPr>
            <w:r w:rsidRPr="00796279">
              <w:rPr>
                <w:rFonts w:ascii="Times New Roman" w:eastAsia="宋体" w:hAnsi="Times New Roman" w:cs="Times New Roman" w:hint="eastAsia"/>
                <w:sz w:val="21"/>
                <w14:ligatures w14:val="none"/>
              </w:rPr>
              <w:t>易燃压缩气体。储存于阴凉、通风仓间内。仓温不宜超过</w:t>
            </w:r>
            <w:r w:rsidRPr="00796279">
              <w:rPr>
                <w:rFonts w:ascii="Times New Roman" w:eastAsia="宋体" w:hAnsi="Times New Roman" w:cs="Times New Roman" w:hint="eastAsia"/>
                <w:sz w:val="21"/>
                <w14:ligatures w14:val="none"/>
              </w:rPr>
              <w:t>30</w:t>
            </w:r>
            <w:r w:rsidRPr="00796279">
              <w:rPr>
                <w:rFonts w:ascii="Times New Roman" w:eastAsia="宋体" w:hAnsi="Times New Roman" w:cs="Times New Roman" w:hint="eastAsia"/>
                <w:sz w:val="21"/>
                <w14:ligatures w14:val="none"/>
              </w:rPr>
              <w:t>℃。远离火种、热源。防止阳光直射。应与氧气、压缩空气、氧化剂等分开存放。储存间内的照明、通风等设施应采用防爆型，开关设在仓外。配备相应品种和数量的消防器材。罐储时要有防火防爆技术措施。露天贮罐夏季要有降温措施。禁止使用易产生火花的机械设备和工具。验收时要注意品名，注意验瓶日期，先进仓的先发用。灌装适量，不可超压超量盛装。搬运时轻装轻卸，防止钢瓶及附件破损</w:t>
            </w:r>
          </w:p>
        </w:tc>
      </w:tr>
    </w:tbl>
    <w:p w14:paraId="4105E7DE" w14:textId="68F2034D" w:rsidR="00063AE2" w:rsidRDefault="00063AE2" w:rsidP="0079627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Pr>
          <w:rFonts w:ascii="Times New Roman" w:eastAsia="黑体" w:hAnsi="Times New Roman" w:cs="Times New Roman" w:hint="eastAsia"/>
          <w:b/>
          <w:sz w:val="28"/>
          <w:szCs w:val="32"/>
          <w14:ligatures w14:val="none"/>
        </w:rPr>
        <w:t>3.1.9</w:t>
      </w:r>
      <w:r>
        <w:rPr>
          <w:rFonts w:ascii="Times New Roman" w:eastAsia="黑体" w:hAnsi="Times New Roman" w:cs="Times New Roman" w:hint="eastAsia"/>
          <w:b/>
          <w:sz w:val="28"/>
          <w:szCs w:val="32"/>
          <w14:ligatures w14:val="none"/>
        </w:rPr>
        <w:t>天然气</w:t>
      </w:r>
    </w:p>
    <w:p w14:paraId="312A79A5" w14:textId="0C15BD68" w:rsidR="00063AE2" w:rsidRDefault="00063AE2" w:rsidP="00063AE2">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796279">
        <w:rPr>
          <w:rFonts w:ascii="Times New Roman" w:eastAsia="黑体" w:hAnsi="Times New Roman" w:cs="Times New Roman"/>
          <w:sz w:val="24"/>
          <w14:ligatures w14:val="none"/>
        </w:rPr>
        <w:t>表</w:t>
      </w:r>
      <w:r w:rsidRPr="00796279">
        <w:rPr>
          <w:rFonts w:ascii="Times New Roman" w:eastAsia="黑体" w:hAnsi="Times New Roman" w:cs="Times New Roman" w:hint="eastAsia"/>
          <w:sz w:val="24"/>
          <w14:ligatures w14:val="none"/>
        </w:rPr>
        <w:t>3.1</w:t>
      </w:r>
      <w:r w:rsidRPr="00796279">
        <w:rPr>
          <w:rFonts w:ascii="Times New Roman" w:eastAsia="黑体" w:hAnsi="Times New Roman" w:cs="Times New Roman"/>
          <w:sz w:val="24"/>
          <w14:ligatures w14:val="none"/>
        </w:rPr>
        <w:t>-</w:t>
      </w:r>
      <w:r>
        <w:rPr>
          <w:rFonts w:ascii="Times New Roman" w:eastAsia="黑体" w:hAnsi="Times New Roman" w:cs="Times New Roman" w:hint="eastAsia"/>
          <w:sz w:val="24"/>
          <w14:ligatures w14:val="none"/>
        </w:rPr>
        <w:t>10</w:t>
      </w:r>
      <w:r w:rsidRPr="00796279">
        <w:rPr>
          <w:rFonts w:ascii="Times New Roman" w:eastAsia="黑体" w:hAnsi="Times New Roman" w:cs="Times New Roman" w:hint="eastAsia"/>
          <w:sz w:val="24"/>
          <w14:ligatures w14:val="none"/>
        </w:rPr>
        <w:t xml:space="preserve">  </w:t>
      </w:r>
      <w:r>
        <w:rPr>
          <w:rFonts w:ascii="Times New Roman" w:eastAsia="黑体" w:hAnsi="Times New Roman" w:cs="Times New Roman" w:hint="eastAsia"/>
          <w:sz w:val="24"/>
          <w14:ligatures w14:val="none"/>
        </w:rPr>
        <w:t>天然气</w:t>
      </w:r>
      <w:r w:rsidRPr="00796279">
        <w:rPr>
          <w:rFonts w:ascii="Times New Roman" w:eastAsia="黑体" w:hAnsi="Times New Roman" w:cs="Times New Roman" w:hint="eastAsia"/>
          <w:sz w:val="24"/>
          <w14:ligatures w14:val="none"/>
        </w:rPr>
        <w:t>理化特性表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8469"/>
      </w:tblGrid>
      <w:tr w:rsidR="001402A1" w:rsidRPr="001402A1" w14:paraId="5BAFAAD4" w14:textId="77777777" w:rsidTr="001223E0">
        <w:tc>
          <w:tcPr>
            <w:tcW w:w="384" w:type="pct"/>
            <w:tcBorders>
              <w:top w:val="single" w:sz="4" w:space="0" w:color="auto"/>
              <w:left w:val="single" w:sz="4" w:space="0" w:color="auto"/>
              <w:bottom w:val="single" w:sz="4" w:space="0" w:color="auto"/>
              <w:right w:val="single" w:sz="4" w:space="0" w:color="auto"/>
            </w:tcBorders>
            <w:vAlign w:val="center"/>
          </w:tcPr>
          <w:p w14:paraId="09670780"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特别警示</w:t>
            </w:r>
          </w:p>
        </w:tc>
        <w:tc>
          <w:tcPr>
            <w:tcW w:w="4616" w:type="pct"/>
            <w:tcBorders>
              <w:top w:val="single" w:sz="4" w:space="0" w:color="auto"/>
              <w:left w:val="single" w:sz="4" w:space="0" w:color="auto"/>
              <w:bottom w:val="single" w:sz="4" w:space="0" w:color="auto"/>
              <w:right w:val="single" w:sz="4" w:space="0" w:color="auto"/>
            </w:tcBorders>
            <w:vAlign w:val="center"/>
          </w:tcPr>
          <w:p w14:paraId="5097694E"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极易燃气体。</w:t>
            </w:r>
          </w:p>
        </w:tc>
      </w:tr>
      <w:tr w:rsidR="001402A1" w:rsidRPr="001402A1" w14:paraId="66FC18ED" w14:textId="77777777" w:rsidTr="001223E0">
        <w:tc>
          <w:tcPr>
            <w:tcW w:w="384" w:type="pct"/>
            <w:vAlign w:val="center"/>
          </w:tcPr>
          <w:p w14:paraId="7D396A84"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理</w:t>
            </w:r>
          </w:p>
          <w:p w14:paraId="1EB8528D"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化</w:t>
            </w:r>
          </w:p>
          <w:p w14:paraId="2043A3CC"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特</w:t>
            </w:r>
          </w:p>
          <w:p w14:paraId="5DEF81E7"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性</w:t>
            </w:r>
          </w:p>
        </w:tc>
        <w:tc>
          <w:tcPr>
            <w:tcW w:w="4616" w:type="pct"/>
            <w:vAlign w:val="center"/>
          </w:tcPr>
          <w:p w14:paraId="48576EFB"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无色、无臭、无味气体。微溶于水，溶于醇、乙醚等有机溶剂。分子量</w:t>
            </w:r>
            <w:r w:rsidRPr="001402A1">
              <w:rPr>
                <w:rFonts w:ascii="Times New Roman" w:eastAsia="宋体" w:hAnsi="Times New Roman" w:cs="Times New Roman"/>
                <w:snapToGrid w:val="0"/>
                <w:color w:val="000000"/>
                <w:kern w:val="0"/>
                <w:szCs w:val="22"/>
                <w14:ligatures w14:val="none"/>
              </w:rPr>
              <w:t>16.04</w:t>
            </w:r>
            <w:r w:rsidRPr="001402A1">
              <w:rPr>
                <w:rFonts w:ascii="Times New Roman" w:eastAsia="宋体" w:hAnsi="Times New Roman" w:cs="Times New Roman"/>
                <w:snapToGrid w:val="0"/>
                <w:color w:val="000000"/>
                <w:kern w:val="0"/>
                <w:szCs w:val="22"/>
                <w14:ligatures w14:val="none"/>
              </w:rPr>
              <w:t>，熔点</w:t>
            </w:r>
            <w:r w:rsidRPr="001402A1">
              <w:rPr>
                <w:rFonts w:ascii="Times New Roman" w:eastAsia="宋体" w:hAnsi="Times New Roman" w:cs="Times New Roman"/>
                <w:snapToGrid w:val="0"/>
                <w:color w:val="000000"/>
                <w:kern w:val="0"/>
                <w:szCs w:val="22"/>
                <w14:ligatures w14:val="none"/>
              </w:rPr>
              <w:t>-182.5℃</w:t>
            </w:r>
            <w:r w:rsidRPr="001402A1">
              <w:rPr>
                <w:rFonts w:ascii="Times New Roman" w:eastAsia="宋体" w:hAnsi="Times New Roman" w:cs="Times New Roman"/>
                <w:snapToGrid w:val="0"/>
                <w:color w:val="000000"/>
                <w:kern w:val="0"/>
                <w:szCs w:val="22"/>
                <w14:ligatures w14:val="none"/>
              </w:rPr>
              <w:t>，沸点</w:t>
            </w:r>
            <w:r w:rsidRPr="001402A1">
              <w:rPr>
                <w:rFonts w:ascii="Times New Roman" w:eastAsia="宋体" w:hAnsi="Times New Roman" w:cs="Times New Roman"/>
                <w:snapToGrid w:val="0"/>
                <w:color w:val="000000"/>
                <w:kern w:val="0"/>
                <w:szCs w:val="22"/>
                <w14:ligatures w14:val="none"/>
              </w:rPr>
              <w:t>-161.5℃</w:t>
            </w:r>
            <w:r w:rsidRPr="001402A1">
              <w:rPr>
                <w:rFonts w:ascii="Times New Roman" w:eastAsia="宋体" w:hAnsi="Times New Roman" w:cs="Times New Roman"/>
                <w:snapToGrid w:val="0"/>
                <w:color w:val="000000"/>
                <w:kern w:val="0"/>
                <w:szCs w:val="22"/>
                <w14:ligatures w14:val="none"/>
              </w:rPr>
              <w:t>，气体密度</w:t>
            </w:r>
            <w:r w:rsidRPr="001402A1">
              <w:rPr>
                <w:rFonts w:ascii="Times New Roman" w:eastAsia="宋体" w:hAnsi="Times New Roman" w:cs="Times New Roman"/>
                <w:snapToGrid w:val="0"/>
                <w:color w:val="000000"/>
                <w:kern w:val="0"/>
                <w:szCs w:val="22"/>
                <w14:ligatures w14:val="none"/>
              </w:rPr>
              <w:t>0.7163g/L</w:t>
            </w:r>
            <w:r w:rsidRPr="001402A1">
              <w:rPr>
                <w:rFonts w:ascii="Times New Roman" w:eastAsia="宋体" w:hAnsi="Times New Roman" w:cs="Times New Roman"/>
                <w:snapToGrid w:val="0"/>
                <w:color w:val="000000"/>
                <w:kern w:val="0"/>
                <w:szCs w:val="22"/>
                <w14:ligatures w14:val="none"/>
              </w:rPr>
              <w:t>，相对蒸气密度（空气</w:t>
            </w:r>
            <w:r w:rsidRPr="001402A1">
              <w:rPr>
                <w:rFonts w:ascii="Times New Roman" w:eastAsia="宋体" w:hAnsi="Times New Roman" w:cs="Times New Roman"/>
                <w:snapToGrid w:val="0"/>
                <w:color w:val="000000"/>
                <w:kern w:val="0"/>
                <w:szCs w:val="22"/>
                <w14:ligatures w14:val="none"/>
              </w:rPr>
              <w:t>=1</w:t>
            </w: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0.6</w:t>
            </w:r>
            <w:r w:rsidRPr="001402A1">
              <w:rPr>
                <w:rFonts w:ascii="Times New Roman" w:eastAsia="宋体" w:hAnsi="Times New Roman" w:cs="Times New Roman"/>
                <w:snapToGrid w:val="0"/>
                <w:color w:val="000000"/>
                <w:kern w:val="0"/>
                <w:szCs w:val="22"/>
                <w14:ligatures w14:val="none"/>
              </w:rPr>
              <w:t>，相对密度（水</w:t>
            </w:r>
            <w:r w:rsidRPr="001402A1">
              <w:rPr>
                <w:rFonts w:ascii="Times New Roman" w:eastAsia="宋体" w:hAnsi="Times New Roman" w:cs="Times New Roman"/>
                <w:snapToGrid w:val="0"/>
                <w:color w:val="000000"/>
                <w:kern w:val="0"/>
                <w:szCs w:val="22"/>
                <w14:ligatures w14:val="none"/>
              </w:rPr>
              <w:t>=1</w:t>
            </w: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0.42(-164℃)</w:t>
            </w:r>
            <w:r w:rsidRPr="001402A1">
              <w:rPr>
                <w:rFonts w:ascii="Times New Roman" w:eastAsia="宋体" w:hAnsi="Times New Roman" w:cs="Times New Roman"/>
                <w:snapToGrid w:val="0"/>
                <w:color w:val="000000"/>
                <w:kern w:val="0"/>
                <w:szCs w:val="22"/>
                <w14:ligatures w14:val="none"/>
              </w:rPr>
              <w:t>，临界压力</w:t>
            </w:r>
            <w:r w:rsidRPr="001402A1">
              <w:rPr>
                <w:rFonts w:ascii="Times New Roman" w:eastAsia="宋体" w:hAnsi="Times New Roman" w:cs="Times New Roman"/>
                <w:snapToGrid w:val="0"/>
                <w:color w:val="000000"/>
                <w:kern w:val="0"/>
                <w:szCs w:val="22"/>
                <w14:ligatures w14:val="none"/>
              </w:rPr>
              <w:t>4.59MPa</w:t>
            </w:r>
            <w:r w:rsidRPr="001402A1">
              <w:rPr>
                <w:rFonts w:ascii="Times New Roman" w:eastAsia="宋体" w:hAnsi="Times New Roman" w:cs="Times New Roman"/>
                <w:snapToGrid w:val="0"/>
                <w:color w:val="000000"/>
                <w:kern w:val="0"/>
                <w:szCs w:val="22"/>
                <w14:ligatures w14:val="none"/>
              </w:rPr>
              <w:t>，临界温度</w:t>
            </w:r>
            <w:r w:rsidRPr="001402A1">
              <w:rPr>
                <w:rFonts w:ascii="Times New Roman" w:eastAsia="宋体" w:hAnsi="Times New Roman" w:cs="Times New Roman"/>
                <w:snapToGrid w:val="0"/>
                <w:color w:val="000000"/>
                <w:kern w:val="0"/>
                <w:szCs w:val="22"/>
                <w14:ligatures w14:val="none"/>
              </w:rPr>
              <w:t>-82.6℃</w:t>
            </w:r>
            <w:r w:rsidRPr="001402A1">
              <w:rPr>
                <w:rFonts w:ascii="Times New Roman" w:eastAsia="宋体" w:hAnsi="Times New Roman" w:cs="Times New Roman"/>
                <w:snapToGrid w:val="0"/>
                <w:color w:val="000000"/>
                <w:kern w:val="0"/>
                <w:szCs w:val="22"/>
                <w14:ligatures w14:val="none"/>
              </w:rPr>
              <w:t>，饱和蒸气压</w:t>
            </w:r>
            <w:r w:rsidRPr="001402A1">
              <w:rPr>
                <w:rFonts w:ascii="Times New Roman" w:eastAsia="宋体" w:hAnsi="Times New Roman" w:cs="Times New Roman"/>
                <w:snapToGrid w:val="0"/>
                <w:color w:val="000000"/>
                <w:kern w:val="0"/>
                <w:szCs w:val="22"/>
                <w14:ligatures w14:val="none"/>
              </w:rPr>
              <w:t>53.32kPa(-168.8℃)</w:t>
            </w:r>
            <w:r w:rsidRPr="001402A1">
              <w:rPr>
                <w:rFonts w:ascii="Times New Roman" w:eastAsia="宋体" w:hAnsi="Times New Roman" w:cs="Times New Roman"/>
                <w:snapToGrid w:val="0"/>
                <w:color w:val="000000"/>
                <w:kern w:val="0"/>
                <w:szCs w:val="22"/>
                <w14:ligatures w14:val="none"/>
              </w:rPr>
              <w:t>，爆炸极限</w:t>
            </w:r>
            <w:r w:rsidRPr="001402A1">
              <w:rPr>
                <w:rFonts w:ascii="Times New Roman" w:eastAsia="宋体" w:hAnsi="Times New Roman" w:cs="Times New Roman"/>
                <w:snapToGrid w:val="0"/>
                <w:color w:val="000000"/>
                <w:kern w:val="0"/>
                <w:szCs w:val="22"/>
                <w14:ligatures w14:val="none"/>
              </w:rPr>
              <w:t>5.0%</w:t>
            </w: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16%</w:t>
            </w:r>
            <w:r w:rsidRPr="001402A1">
              <w:rPr>
                <w:rFonts w:ascii="Times New Roman" w:eastAsia="宋体" w:hAnsi="Times New Roman" w:cs="Times New Roman"/>
                <w:snapToGrid w:val="0"/>
                <w:color w:val="000000"/>
                <w:kern w:val="0"/>
                <w:szCs w:val="22"/>
                <w14:ligatures w14:val="none"/>
              </w:rPr>
              <w:t>（体积比），自燃温度</w:t>
            </w:r>
            <w:r w:rsidRPr="001402A1">
              <w:rPr>
                <w:rFonts w:ascii="Times New Roman" w:eastAsia="宋体" w:hAnsi="Times New Roman" w:cs="Times New Roman"/>
                <w:snapToGrid w:val="0"/>
                <w:color w:val="000000"/>
                <w:kern w:val="0"/>
                <w:szCs w:val="22"/>
                <w14:ligatures w14:val="none"/>
              </w:rPr>
              <w:t>537℃</w:t>
            </w:r>
            <w:r w:rsidRPr="001402A1">
              <w:rPr>
                <w:rFonts w:ascii="Times New Roman" w:eastAsia="宋体" w:hAnsi="Times New Roman" w:cs="Times New Roman"/>
                <w:snapToGrid w:val="0"/>
                <w:color w:val="000000"/>
                <w:kern w:val="0"/>
                <w:szCs w:val="22"/>
                <w14:ligatures w14:val="none"/>
              </w:rPr>
              <w:t>，最小点火能</w:t>
            </w:r>
            <w:r w:rsidRPr="001402A1">
              <w:rPr>
                <w:rFonts w:ascii="Times New Roman" w:eastAsia="宋体" w:hAnsi="Times New Roman" w:cs="Times New Roman"/>
                <w:snapToGrid w:val="0"/>
                <w:color w:val="000000"/>
                <w:kern w:val="0"/>
                <w:szCs w:val="22"/>
                <w14:ligatures w14:val="none"/>
              </w:rPr>
              <w:t>0.28mJ</w:t>
            </w:r>
            <w:r w:rsidRPr="001402A1">
              <w:rPr>
                <w:rFonts w:ascii="Times New Roman" w:eastAsia="宋体" w:hAnsi="Times New Roman" w:cs="Times New Roman"/>
                <w:snapToGrid w:val="0"/>
                <w:color w:val="000000"/>
                <w:kern w:val="0"/>
                <w:szCs w:val="22"/>
                <w14:ligatures w14:val="none"/>
              </w:rPr>
              <w:t>，最大爆炸压力</w:t>
            </w:r>
            <w:r w:rsidRPr="001402A1">
              <w:rPr>
                <w:rFonts w:ascii="Times New Roman" w:eastAsia="宋体" w:hAnsi="Times New Roman" w:cs="Times New Roman"/>
                <w:snapToGrid w:val="0"/>
                <w:color w:val="000000"/>
                <w:kern w:val="0"/>
                <w:szCs w:val="22"/>
                <w14:ligatures w14:val="none"/>
              </w:rPr>
              <w:t>0.717MPa</w:t>
            </w:r>
            <w:r w:rsidRPr="001402A1">
              <w:rPr>
                <w:rFonts w:ascii="Times New Roman" w:eastAsia="宋体" w:hAnsi="Times New Roman" w:cs="Times New Roman"/>
                <w:snapToGrid w:val="0"/>
                <w:color w:val="000000"/>
                <w:kern w:val="0"/>
                <w:szCs w:val="22"/>
                <w14:ligatures w14:val="none"/>
              </w:rPr>
              <w:t>。</w:t>
            </w:r>
          </w:p>
          <w:p w14:paraId="5D497AE2"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主要用途：主要用作燃料和用于炭黑、氢、乙炔、甲醛等的制造。</w:t>
            </w:r>
          </w:p>
        </w:tc>
      </w:tr>
      <w:tr w:rsidR="001402A1" w:rsidRPr="001402A1" w14:paraId="6B0E836F" w14:textId="77777777" w:rsidTr="001223E0">
        <w:tc>
          <w:tcPr>
            <w:tcW w:w="384" w:type="pct"/>
            <w:vAlign w:val="center"/>
          </w:tcPr>
          <w:p w14:paraId="70551A5B"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危</w:t>
            </w:r>
          </w:p>
          <w:p w14:paraId="0BE1023C"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害</w:t>
            </w:r>
          </w:p>
          <w:p w14:paraId="521F5DEF"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信</w:t>
            </w:r>
          </w:p>
          <w:p w14:paraId="18638520"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息</w:t>
            </w:r>
          </w:p>
        </w:tc>
        <w:tc>
          <w:tcPr>
            <w:tcW w:w="4616" w:type="pct"/>
            <w:vAlign w:val="center"/>
          </w:tcPr>
          <w:p w14:paraId="3CF6D44C" w14:textId="77777777" w:rsidR="001402A1" w:rsidRPr="001402A1" w:rsidRDefault="001402A1" w:rsidP="001223E0">
            <w:pPr>
              <w:widowControl/>
              <w:autoSpaceDE w:val="0"/>
              <w:autoSpaceDN w:val="0"/>
              <w:adjustRightInd w:val="0"/>
              <w:snapToGrid w:val="0"/>
              <w:spacing w:after="0" w:line="240" w:lineRule="auto"/>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【燃烧和爆炸危险性】</w:t>
            </w:r>
          </w:p>
          <w:p w14:paraId="643B3FDF"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极易燃，与空气混合能形成爆炸性混合物，遇热源和明火有燃烧爆炸危险。</w:t>
            </w:r>
          </w:p>
          <w:p w14:paraId="500E4D2A" w14:textId="77777777" w:rsidR="001402A1" w:rsidRPr="001402A1" w:rsidRDefault="001402A1" w:rsidP="001223E0">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【活性反应】</w:t>
            </w:r>
          </w:p>
          <w:p w14:paraId="4FB32776"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与五氧化溴、氯气、次氯酸、三氟化氮、液氧、二氟化氧及其他强氧化剂剧烈反应。</w:t>
            </w:r>
          </w:p>
          <w:p w14:paraId="26FDC697" w14:textId="77777777" w:rsidR="001402A1" w:rsidRPr="001402A1" w:rsidRDefault="001402A1" w:rsidP="001223E0">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【健康危害】</w:t>
            </w:r>
          </w:p>
          <w:p w14:paraId="70B857D5"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纯甲烷对人基本无毒，只有在极高浓度时成为单纯性窒息剂。皮肤接触液化气体可致冻伤。天然气主要组分为甲烷，其毒性因其他化学组成的不同而异。</w:t>
            </w:r>
          </w:p>
        </w:tc>
      </w:tr>
      <w:tr w:rsidR="001402A1" w:rsidRPr="001402A1" w14:paraId="6C932008" w14:textId="77777777" w:rsidTr="001223E0">
        <w:tc>
          <w:tcPr>
            <w:tcW w:w="384" w:type="pct"/>
            <w:vAlign w:val="center"/>
          </w:tcPr>
          <w:p w14:paraId="26D5194F"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安</w:t>
            </w:r>
          </w:p>
          <w:p w14:paraId="5838B966"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全</w:t>
            </w:r>
          </w:p>
          <w:p w14:paraId="132D65C2"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措</w:t>
            </w:r>
          </w:p>
          <w:p w14:paraId="4FA585F0"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施</w:t>
            </w:r>
          </w:p>
        </w:tc>
        <w:tc>
          <w:tcPr>
            <w:tcW w:w="4616" w:type="pct"/>
            <w:vAlign w:val="center"/>
          </w:tcPr>
          <w:p w14:paraId="1C102673" w14:textId="77777777" w:rsidR="001402A1" w:rsidRPr="001402A1" w:rsidRDefault="001402A1" w:rsidP="001223E0">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Cs w:val="22"/>
                <w14:ligatures w14:val="none"/>
              </w:rPr>
            </w:pPr>
            <w:bookmarkStart w:id="137" w:name="OLE_LINK5"/>
            <w:r w:rsidRPr="001402A1">
              <w:rPr>
                <w:rFonts w:ascii="Times New Roman" w:eastAsia="宋体" w:hAnsi="Times New Roman" w:cs="Times New Roman"/>
                <w:snapToGrid w:val="0"/>
                <w:color w:val="000000"/>
                <w:kern w:val="0"/>
                <w:szCs w:val="22"/>
                <w14:ligatures w14:val="none"/>
              </w:rPr>
              <w:t>【一般要求】</w:t>
            </w:r>
          </w:p>
          <w:bookmarkEnd w:id="137"/>
          <w:p w14:paraId="329FD096"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操作人员必须经过专门培训，严格遵守操作规程，熟练掌握操作技能，具备应急处置知识。</w:t>
            </w:r>
          </w:p>
          <w:p w14:paraId="3811D6EB"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密闭操作，严防泄漏，工作场所全面通风，远离火种、热源，工作场所严禁吸烟。</w:t>
            </w:r>
          </w:p>
          <w:p w14:paraId="1F6ED9B4"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在生产、使用、贮存场所设置可燃气体监测报警仪，使用防爆型的通风系统和设备，配备两套以上重型防护服。穿防静电工作服，必要时戴防护手套，接触高浓度时应戴化学安全防护眼镜，佩带供气式呼吸器。进入罐或其它高浓度区作业，须有人监护。储罐等压力容器和设备应设置安全阀、压力表、液位计、温度计，并应装有带压力、液位、温度远传记录和报警功能的安全装置，重点储罐需设置紧急切断装置。</w:t>
            </w:r>
          </w:p>
          <w:p w14:paraId="7AA28A2E"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避免与氧化剂接触。</w:t>
            </w:r>
          </w:p>
          <w:p w14:paraId="489C04F7"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生产、储存区域应设置安全警示标志。在传送过程中，钢瓶和容器必须接地和跨接，防止产生静电。搬运时轻装轻卸，防止钢瓶及附件破损。禁止使用电磁起重机和用链绳捆扎、或将瓶阀作为吊运着力点。配备相应品种和数量的消防器材及泄漏应急处理设备。</w:t>
            </w:r>
          </w:p>
          <w:p w14:paraId="2477541E" w14:textId="77777777" w:rsidR="001402A1" w:rsidRPr="001402A1" w:rsidRDefault="001402A1" w:rsidP="001223E0">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【特殊要求】</w:t>
            </w:r>
          </w:p>
          <w:p w14:paraId="10E2DB51"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lastRenderedPageBreak/>
              <w:t>【操作安全】</w:t>
            </w:r>
          </w:p>
          <w:p w14:paraId="6A0472C9"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1</w:t>
            </w:r>
            <w:r w:rsidRPr="001402A1">
              <w:rPr>
                <w:rFonts w:ascii="Times New Roman" w:eastAsia="宋体" w:hAnsi="Times New Roman" w:cs="Times New Roman"/>
                <w:snapToGrid w:val="0"/>
                <w:color w:val="000000"/>
                <w:kern w:val="0"/>
                <w:szCs w:val="22"/>
                <w14:ligatures w14:val="none"/>
              </w:rPr>
              <w:t>）天然气系统运行时，不准敲击，不准带压修理和紧固，不得超压，严禁负压。</w:t>
            </w:r>
          </w:p>
          <w:p w14:paraId="47B48A58"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2</w:t>
            </w:r>
            <w:r w:rsidRPr="001402A1">
              <w:rPr>
                <w:rFonts w:ascii="Times New Roman" w:eastAsia="宋体" w:hAnsi="Times New Roman" w:cs="Times New Roman"/>
                <w:snapToGrid w:val="0"/>
                <w:color w:val="000000"/>
                <w:kern w:val="0"/>
                <w:szCs w:val="22"/>
                <w14:ligatures w14:val="none"/>
              </w:rPr>
              <w:t>）生产区域内，严禁明火和可能产生明火、火花的作业（固定动火区必须距离生产区</w:t>
            </w:r>
            <w:r w:rsidRPr="001402A1">
              <w:rPr>
                <w:rFonts w:ascii="Times New Roman" w:eastAsia="宋体" w:hAnsi="Times New Roman" w:cs="Times New Roman"/>
                <w:snapToGrid w:val="0"/>
                <w:color w:val="000000"/>
                <w:kern w:val="0"/>
                <w:szCs w:val="22"/>
                <w14:ligatures w14:val="none"/>
              </w:rPr>
              <w:t>30m</w:t>
            </w:r>
            <w:r w:rsidRPr="001402A1">
              <w:rPr>
                <w:rFonts w:ascii="Times New Roman" w:eastAsia="宋体" w:hAnsi="Times New Roman" w:cs="Times New Roman"/>
                <w:snapToGrid w:val="0"/>
                <w:color w:val="000000"/>
                <w:kern w:val="0"/>
                <w:szCs w:val="22"/>
                <w14:ligatures w14:val="none"/>
              </w:rPr>
              <w:t>以上）。生产需要或检修期间需动火时，必须办理动火审批手续。配气站严禁烟火，严禁堆放易燃物，站内应有良好的自然通风并应有事故排风装置。</w:t>
            </w:r>
          </w:p>
          <w:p w14:paraId="742C3F70"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3</w:t>
            </w:r>
            <w:r w:rsidRPr="001402A1">
              <w:rPr>
                <w:rFonts w:ascii="Times New Roman" w:eastAsia="宋体" w:hAnsi="Times New Roman" w:cs="Times New Roman"/>
                <w:snapToGrid w:val="0"/>
                <w:color w:val="000000"/>
                <w:kern w:val="0"/>
                <w:szCs w:val="22"/>
                <w14:ligatures w14:val="none"/>
              </w:rPr>
              <w:t>）天然气配气站中，不准独立进行操作。非操作人员未经许可，不准进入配气站。</w:t>
            </w:r>
          </w:p>
          <w:p w14:paraId="608A93FC"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4</w:t>
            </w:r>
            <w:r w:rsidRPr="001402A1">
              <w:rPr>
                <w:rFonts w:ascii="Times New Roman" w:eastAsia="宋体" w:hAnsi="Times New Roman" w:cs="Times New Roman"/>
                <w:snapToGrid w:val="0"/>
                <w:color w:val="000000"/>
                <w:kern w:val="0"/>
                <w:szCs w:val="22"/>
                <w14:ligatures w14:val="none"/>
              </w:rPr>
              <w:t>）含硫化氢的天然气生产作业现场应安装硫化氢监测系统。进行硫化氢监测，应符合以下要求：</w:t>
            </w:r>
          </w:p>
          <w:p w14:paraId="3F5C24C1"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含硫化氢作业环境应配备固定式和携带式硫化氢监测仪；</w:t>
            </w:r>
          </w:p>
          <w:p w14:paraId="4CFAE3C4"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重点监测区应设置醒目的标志；</w:t>
            </w:r>
          </w:p>
          <w:p w14:paraId="5000C65F"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硫化氢监测仪报警值设定：阈限值为</w:t>
            </w:r>
            <w:r w:rsidRPr="001402A1">
              <w:rPr>
                <w:rFonts w:ascii="Times New Roman" w:eastAsia="宋体" w:hAnsi="Times New Roman" w:cs="Times New Roman"/>
                <w:snapToGrid w:val="0"/>
                <w:color w:val="000000"/>
                <w:kern w:val="0"/>
                <w:szCs w:val="22"/>
                <w14:ligatures w14:val="none"/>
              </w:rPr>
              <w:t>1</w:t>
            </w:r>
            <w:r w:rsidRPr="001402A1">
              <w:rPr>
                <w:rFonts w:ascii="Times New Roman" w:eastAsia="宋体" w:hAnsi="Times New Roman" w:cs="Times New Roman"/>
                <w:snapToGrid w:val="0"/>
                <w:color w:val="000000"/>
                <w:kern w:val="0"/>
                <w:szCs w:val="22"/>
                <w14:ligatures w14:val="none"/>
              </w:rPr>
              <w:t>级报警值；安全临界浓度为</w:t>
            </w:r>
            <w:r w:rsidRPr="001402A1">
              <w:rPr>
                <w:rFonts w:ascii="Times New Roman" w:eastAsia="宋体" w:hAnsi="Times New Roman" w:cs="Times New Roman"/>
                <w:snapToGrid w:val="0"/>
                <w:color w:val="000000"/>
                <w:kern w:val="0"/>
                <w:szCs w:val="22"/>
                <w14:ligatures w14:val="none"/>
              </w:rPr>
              <w:t>2</w:t>
            </w:r>
            <w:r w:rsidRPr="001402A1">
              <w:rPr>
                <w:rFonts w:ascii="Times New Roman" w:eastAsia="宋体" w:hAnsi="Times New Roman" w:cs="Times New Roman"/>
                <w:snapToGrid w:val="0"/>
                <w:color w:val="000000"/>
                <w:kern w:val="0"/>
                <w:szCs w:val="22"/>
                <w14:ligatures w14:val="none"/>
              </w:rPr>
              <w:t>级报警值；危险临界浓度为</w:t>
            </w:r>
            <w:r w:rsidRPr="001402A1">
              <w:rPr>
                <w:rFonts w:ascii="Times New Roman" w:eastAsia="宋体" w:hAnsi="Times New Roman" w:cs="Times New Roman"/>
                <w:snapToGrid w:val="0"/>
                <w:color w:val="000000"/>
                <w:kern w:val="0"/>
                <w:szCs w:val="22"/>
                <w14:ligatures w14:val="none"/>
              </w:rPr>
              <w:t>3</w:t>
            </w:r>
            <w:r w:rsidRPr="001402A1">
              <w:rPr>
                <w:rFonts w:ascii="Times New Roman" w:eastAsia="宋体" w:hAnsi="Times New Roman" w:cs="Times New Roman"/>
                <w:snapToGrid w:val="0"/>
                <w:color w:val="000000"/>
                <w:kern w:val="0"/>
                <w:szCs w:val="22"/>
                <w14:ligatures w14:val="none"/>
              </w:rPr>
              <w:t>级报警值；</w:t>
            </w:r>
          </w:p>
          <w:p w14:paraId="48C70121"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硫化氢监测仪应定期校验，并进行检定。</w:t>
            </w:r>
          </w:p>
          <w:p w14:paraId="158327EE"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 w:val="18"/>
                <w:szCs w:val="18"/>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5</w:t>
            </w:r>
            <w:r w:rsidRPr="001402A1">
              <w:rPr>
                <w:rFonts w:ascii="Times New Roman" w:eastAsia="宋体" w:hAnsi="Times New Roman" w:cs="Times New Roman"/>
                <w:snapToGrid w:val="0"/>
                <w:color w:val="000000"/>
                <w:kern w:val="0"/>
                <w:szCs w:val="22"/>
                <w14:ligatures w14:val="none"/>
              </w:rPr>
              <w:t>）充装时，使用万向节管道充装系统，严防超装。</w:t>
            </w:r>
          </w:p>
          <w:p w14:paraId="639FA03D" w14:textId="77777777" w:rsidR="001402A1" w:rsidRPr="001402A1" w:rsidRDefault="001402A1" w:rsidP="001223E0">
            <w:pPr>
              <w:autoSpaceDE w:val="0"/>
              <w:autoSpaceDN w:val="0"/>
              <w:adjustRightInd w:val="0"/>
              <w:snapToGrid w:val="0"/>
              <w:spacing w:after="0" w:line="240" w:lineRule="auto"/>
              <w:ind w:firstLineChars="195" w:firstLine="429"/>
              <w:jc w:val="both"/>
              <w:textAlignment w:val="baseline"/>
              <w:rPr>
                <w:rFonts w:ascii="Times New Roman" w:eastAsia="宋体" w:hAnsi="Times New Roman" w:cs="Times New Roman"/>
                <w:b/>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【储存安全】</w:t>
            </w:r>
          </w:p>
          <w:p w14:paraId="7DD328A3"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1</w:t>
            </w:r>
            <w:r w:rsidRPr="001402A1">
              <w:rPr>
                <w:rFonts w:ascii="Times New Roman" w:eastAsia="宋体" w:hAnsi="Times New Roman" w:cs="Times New Roman"/>
                <w:snapToGrid w:val="0"/>
                <w:color w:val="000000"/>
                <w:kern w:val="0"/>
                <w:szCs w:val="22"/>
                <w14:ligatures w14:val="none"/>
              </w:rPr>
              <w:t>）储存于阴凉、通风的易燃气体专用库房。远离火种、热源。库房温度不宜超过</w:t>
            </w:r>
            <w:r w:rsidRPr="001402A1">
              <w:rPr>
                <w:rFonts w:ascii="Times New Roman" w:eastAsia="宋体" w:hAnsi="Times New Roman" w:cs="Times New Roman"/>
                <w:snapToGrid w:val="0"/>
                <w:color w:val="000000"/>
                <w:kern w:val="0"/>
                <w:szCs w:val="22"/>
                <w14:ligatures w14:val="none"/>
              </w:rPr>
              <w:t>30℃</w:t>
            </w:r>
            <w:r w:rsidRPr="001402A1">
              <w:rPr>
                <w:rFonts w:ascii="Times New Roman" w:eastAsia="宋体" w:hAnsi="Times New Roman" w:cs="Times New Roman"/>
                <w:snapToGrid w:val="0"/>
                <w:color w:val="000000"/>
                <w:kern w:val="0"/>
                <w:szCs w:val="22"/>
                <w14:ligatures w14:val="none"/>
              </w:rPr>
              <w:t>。</w:t>
            </w:r>
          </w:p>
          <w:p w14:paraId="28CAE54F"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2</w:t>
            </w:r>
            <w:r w:rsidRPr="001402A1">
              <w:rPr>
                <w:rFonts w:ascii="Times New Roman" w:eastAsia="宋体" w:hAnsi="Times New Roman" w:cs="Times New Roman"/>
                <w:snapToGrid w:val="0"/>
                <w:color w:val="000000"/>
                <w:kern w:val="0"/>
                <w:szCs w:val="22"/>
                <w14:ligatures w14:val="none"/>
              </w:rPr>
              <w:t>）应与氧化剂等分开存放，切忌混储。采用防爆型照明、通风设施。禁止使用易产生火花的机械设备和工具。储存区应备有泄漏应急处理设备。</w:t>
            </w:r>
          </w:p>
          <w:p w14:paraId="0ACBD75A"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3</w:t>
            </w:r>
            <w:r w:rsidRPr="001402A1">
              <w:rPr>
                <w:rFonts w:ascii="Times New Roman" w:eastAsia="宋体" w:hAnsi="Times New Roman" w:cs="Times New Roman"/>
                <w:snapToGrid w:val="0"/>
                <w:color w:val="000000"/>
                <w:kern w:val="0"/>
                <w:szCs w:val="22"/>
                <w14:ligatures w14:val="none"/>
              </w:rPr>
              <w:t>）天然气储气站中：</w:t>
            </w:r>
          </w:p>
          <w:p w14:paraId="49114E65"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与相邻居民点、工矿企业和其他公用设施安全距离及站场内的平面布置，应符合国家现行标准；</w:t>
            </w:r>
          </w:p>
          <w:p w14:paraId="37F94319"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天然气储气站内建</w:t>
            </w: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构</w:t>
            </w: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筑物应配置灭火器，其配置类型和数量应符合建筑灭火器配置的相关规定；</w:t>
            </w:r>
          </w:p>
          <w:p w14:paraId="708FD7B7"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注意防雷、防静电，应按《建筑物防雷设计规范》（</w:t>
            </w:r>
            <w:r w:rsidRPr="001402A1">
              <w:rPr>
                <w:rFonts w:ascii="Times New Roman" w:eastAsia="宋体" w:hAnsi="Times New Roman" w:cs="Times New Roman"/>
                <w:snapToGrid w:val="0"/>
                <w:color w:val="000000"/>
                <w:kern w:val="0"/>
                <w:szCs w:val="22"/>
                <w14:ligatures w14:val="none"/>
              </w:rPr>
              <w:t>GB 50057</w:t>
            </w:r>
            <w:r w:rsidRPr="001402A1">
              <w:rPr>
                <w:rFonts w:ascii="Times New Roman" w:eastAsia="宋体" w:hAnsi="Times New Roman" w:cs="Times New Roman"/>
                <w:snapToGrid w:val="0"/>
                <w:color w:val="000000"/>
                <w:kern w:val="0"/>
                <w:szCs w:val="22"/>
                <w14:ligatures w14:val="none"/>
              </w:rPr>
              <w:t>）的规定设置防雷设施，工艺管网、设备、自动控制仪表系统应按标准安装防雷、防静电接地设施，并定期进行检查和检测。</w:t>
            </w:r>
          </w:p>
          <w:p w14:paraId="59538C2D" w14:textId="77777777" w:rsidR="001402A1" w:rsidRPr="001402A1" w:rsidRDefault="001402A1" w:rsidP="001223E0">
            <w:pPr>
              <w:widowControl/>
              <w:autoSpaceDE w:val="0"/>
              <w:autoSpaceDN w:val="0"/>
              <w:adjustRightInd w:val="0"/>
              <w:snapToGrid w:val="0"/>
              <w:spacing w:after="0" w:line="240" w:lineRule="auto"/>
              <w:ind w:firstLineChars="196" w:firstLine="431"/>
              <w:jc w:val="both"/>
              <w:textAlignment w:val="baseline"/>
              <w:rPr>
                <w:rFonts w:ascii="Times New Roman" w:eastAsia="宋体" w:hAnsi="Times New Roman" w:cs="Times New Roman"/>
                <w:b/>
                <w:snapToGrid w:val="0"/>
                <w:color w:val="000000"/>
                <w:kern w:val="0"/>
                <w:szCs w:val="21"/>
                <w14:ligatures w14:val="none"/>
              </w:rPr>
            </w:pPr>
            <w:r w:rsidRPr="001402A1">
              <w:rPr>
                <w:rFonts w:ascii="Times New Roman" w:eastAsia="宋体" w:hAnsi="Times New Roman" w:cs="Times New Roman"/>
                <w:snapToGrid w:val="0"/>
                <w:color w:val="000000"/>
                <w:kern w:val="0"/>
                <w:szCs w:val="21"/>
                <w14:ligatures w14:val="none"/>
              </w:rPr>
              <w:t>【运输安全】</w:t>
            </w:r>
          </w:p>
          <w:p w14:paraId="75358E8F"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1</w:t>
            </w:r>
            <w:r w:rsidRPr="001402A1">
              <w:rPr>
                <w:rFonts w:ascii="Times New Roman" w:eastAsia="宋体" w:hAnsi="Times New Roman" w:cs="Times New Roman"/>
                <w:snapToGrid w:val="0"/>
                <w:color w:val="000000"/>
                <w:kern w:val="0"/>
                <w:szCs w:val="22"/>
                <w14:ligatures w14:val="none"/>
              </w:rPr>
              <w:t>）运输车辆应有危险货物运输标志、安装具有行驶记录功能的卫星定位装置。未经公安机关批准，运输车辆不得进入危险化学品运输车辆限制通行的区域。</w:t>
            </w:r>
          </w:p>
          <w:p w14:paraId="22AAF997"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2</w:t>
            </w:r>
            <w:r w:rsidRPr="001402A1">
              <w:rPr>
                <w:rFonts w:ascii="Times New Roman" w:eastAsia="宋体" w:hAnsi="Times New Roman" w:cs="Times New Roman"/>
                <w:snapToGrid w:val="0"/>
                <w:color w:val="000000"/>
                <w:kern w:val="0"/>
                <w:szCs w:val="22"/>
                <w14:ligatures w14:val="none"/>
              </w:rPr>
              <w:t>）槽车和运输卡车要有导静电拖线；槽车上要备有</w:t>
            </w:r>
            <w:r w:rsidRPr="001402A1">
              <w:rPr>
                <w:rFonts w:ascii="Times New Roman" w:eastAsia="宋体" w:hAnsi="Times New Roman" w:cs="Times New Roman"/>
                <w:snapToGrid w:val="0"/>
                <w:color w:val="000000"/>
                <w:kern w:val="0"/>
                <w:szCs w:val="22"/>
                <w14:ligatures w14:val="none"/>
              </w:rPr>
              <w:t>2</w:t>
            </w:r>
            <w:r w:rsidRPr="001402A1">
              <w:rPr>
                <w:rFonts w:ascii="Times New Roman" w:eastAsia="宋体" w:hAnsi="Times New Roman" w:cs="Times New Roman"/>
                <w:snapToGrid w:val="0"/>
                <w:color w:val="000000"/>
                <w:kern w:val="0"/>
                <w:szCs w:val="22"/>
                <w14:ligatures w14:val="none"/>
              </w:rPr>
              <w:t>只以上干粉或二氧化碳灭火器和防爆工具。</w:t>
            </w:r>
          </w:p>
          <w:p w14:paraId="1435D03A"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3</w:t>
            </w:r>
            <w:r w:rsidRPr="001402A1">
              <w:rPr>
                <w:rFonts w:ascii="Times New Roman" w:eastAsia="宋体" w:hAnsi="Times New Roman" w:cs="Times New Roman"/>
                <w:snapToGrid w:val="0"/>
                <w:color w:val="000000"/>
                <w:kern w:val="0"/>
                <w:szCs w:val="22"/>
                <w14:ligatures w14:val="none"/>
              </w:rPr>
              <w:t>）车辆运输钢瓶时</w:t>
            </w: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瓶口一律朝向车辆行驶方向的右方，堆放高度不得超过车辆的防护栏板，并用三角木垫卡牢，防止滚动。不准同车混装有抵触性质的物品和让无关人员搭车。运输途中远离火种，不准在有明火地点或人多地段停车，停车时要有人看管。发生泄漏或火灾时要把车开到安全地方进行灭火或堵漏。</w:t>
            </w:r>
          </w:p>
          <w:p w14:paraId="6F8207A6"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4</w:t>
            </w:r>
            <w:r w:rsidRPr="001402A1">
              <w:rPr>
                <w:rFonts w:ascii="Times New Roman" w:eastAsia="宋体" w:hAnsi="Times New Roman" w:cs="Times New Roman"/>
                <w:snapToGrid w:val="0"/>
                <w:color w:val="000000"/>
                <w:kern w:val="0"/>
                <w:szCs w:val="22"/>
                <w14:ligatures w14:val="none"/>
              </w:rPr>
              <w:t>）采用管道输送时：</w:t>
            </w:r>
          </w:p>
          <w:p w14:paraId="6A6C6F8D"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输气管道不应通过城市水源地、飞机场、军事设施、车站、码头。因条件限制无法避开时，应采取保护措施并经国家有关部门批准；</w:t>
            </w:r>
          </w:p>
          <w:p w14:paraId="5D0064FD"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输气管道沿线应设置里程桩、转角桩、标志桩和测试桩；</w:t>
            </w:r>
          </w:p>
          <w:p w14:paraId="732F25E8"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输气管道采用地上敷设时，应在人员活动较多和易遭车辆、外来物撞击的地段，采取保护措施并设置明显的警示标志；</w:t>
            </w:r>
          </w:p>
          <w:p w14:paraId="72CE39FA"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 w:val="24"/>
                <w:szCs w:val="21"/>
                <w14:ligatures w14:val="none"/>
              </w:rPr>
            </w:pP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输气管道管理单位应设专人定期对管道进行巡线检查，及时处理输气管道沿线的异常情况，并依据天然气管道保护的有关法律法规保护管道。</w:t>
            </w:r>
          </w:p>
        </w:tc>
      </w:tr>
      <w:tr w:rsidR="001402A1" w:rsidRPr="001402A1" w14:paraId="59897C0B" w14:textId="77777777" w:rsidTr="001223E0">
        <w:tc>
          <w:tcPr>
            <w:tcW w:w="384" w:type="pct"/>
            <w:vAlign w:val="center"/>
          </w:tcPr>
          <w:p w14:paraId="6340C89E"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应</w:t>
            </w:r>
          </w:p>
          <w:p w14:paraId="475D3D06"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急</w:t>
            </w:r>
          </w:p>
          <w:p w14:paraId="5EFAF109"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处</w:t>
            </w:r>
          </w:p>
          <w:p w14:paraId="5BFDC8A6"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置</w:t>
            </w:r>
          </w:p>
          <w:p w14:paraId="3207751A"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lastRenderedPageBreak/>
              <w:t>原</w:t>
            </w:r>
          </w:p>
          <w:p w14:paraId="63243664" w14:textId="77777777" w:rsidR="001402A1" w:rsidRPr="001402A1" w:rsidRDefault="001402A1" w:rsidP="001223E0">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Cs w:val="22"/>
                <w14:ligatures w14:val="none"/>
              </w:rPr>
            </w:pPr>
            <w:r w:rsidRPr="001402A1">
              <w:rPr>
                <w:rFonts w:ascii="Times New Roman" w:eastAsia="宋体" w:hAnsi="Times New Roman" w:cs="Times New Roman"/>
                <w:bCs/>
                <w:snapToGrid w:val="0"/>
                <w:color w:val="000000"/>
                <w:kern w:val="0"/>
                <w:szCs w:val="22"/>
                <w14:ligatures w14:val="none"/>
              </w:rPr>
              <w:t>则</w:t>
            </w:r>
          </w:p>
        </w:tc>
        <w:tc>
          <w:tcPr>
            <w:tcW w:w="4616" w:type="pct"/>
            <w:vAlign w:val="center"/>
          </w:tcPr>
          <w:p w14:paraId="7F479342" w14:textId="77777777" w:rsidR="001402A1" w:rsidRPr="001402A1" w:rsidRDefault="001402A1" w:rsidP="001223E0">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Cs w:val="21"/>
                <w14:ligatures w14:val="none"/>
              </w:rPr>
            </w:pPr>
            <w:r w:rsidRPr="001402A1">
              <w:rPr>
                <w:rFonts w:ascii="Times New Roman" w:eastAsia="宋体" w:hAnsi="Times New Roman" w:cs="Times New Roman"/>
                <w:snapToGrid w:val="0"/>
                <w:color w:val="000000"/>
                <w:kern w:val="0"/>
                <w:szCs w:val="21"/>
                <w14:ligatures w14:val="none"/>
              </w:rPr>
              <w:lastRenderedPageBreak/>
              <w:t>【急救措施】</w:t>
            </w:r>
          </w:p>
          <w:p w14:paraId="77E9519F"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吸入：迅速脱离现场至空气新鲜处。保持呼吸道通畅。如呼吸困难，给氧。如呼吸停止，立即进行人工呼吸。就医。</w:t>
            </w:r>
          </w:p>
          <w:p w14:paraId="4CED2A56"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lastRenderedPageBreak/>
              <w:t>皮肤接触：如果发生冻伤：将患部浸泡于保持在</w:t>
            </w:r>
            <w:r w:rsidRPr="001402A1">
              <w:rPr>
                <w:rFonts w:ascii="Times New Roman" w:eastAsia="宋体" w:hAnsi="Times New Roman" w:cs="Times New Roman"/>
                <w:snapToGrid w:val="0"/>
                <w:color w:val="000000"/>
                <w:kern w:val="0"/>
                <w:szCs w:val="22"/>
                <w14:ligatures w14:val="none"/>
              </w:rPr>
              <w:t>38</w:t>
            </w:r>
            <w:r w:rsidRPr="001402A1">
              <w:rPr>
                <w:rFonts w:ascii="Times New Roman" w:eastAsia="宋体" w:hAnsi="Times New Roman" w:cs="Times New Roman"/>
                <w:snapToGrid w:val="0"/>
                <w:color w:val="000000"/>
                <w:kern w:val="0"/>
                <w:szCs w:val="22"/>
                <w14:ligatures w14:val="none"/>
              </w:rPr>
              <w:t>～</w:t>
            </w:r>
            <w:r w:rsidRPr="001402A1">
              <w:rPr>
                <w:rFonts w:ascii="Times New Roman" w:eastAsia="宋体" w:hAnsi="Times New Roman" w:cs="Times New Roman"/>
                <w:snapToGrid w:val="0"/>
                <w:color w:val="000000"/>
                <w:kern w:val="0"/>
                <w:szCs w:val="22"/>
                <w14:ligatures w14:val="none"/>
              </w:rPr>
              <w:t>42℃</w:t>
            </w:r>
            <w:r w:rsidRPr="001402A1">
              <w:rPr>
                <w:rFonts w:ascii="Times New Roman" w:eastAsia="宋体" w:hAnsi="Times New Roman" w:cs="Times New Roman"/>
                <w:snapToGrid w:val="0"/>
                <w:color w:val="000000"/>
                <w:kern w:val="0"/>
                <w:szCs w:val="22"/>
                <w14:ligatures w14:val="none"/>
              </w:rPr>
              <w:t>的温水中复温。不要涂擦。不要使用热水或辐射热。使用清洁、干燥的敷料包扎。如有不适感，就医。</w:t>
            </w:r>
          </w:p>
          <w:p w14:paraId="417DFC89" w14:textId="77777777" w:rsidR="001402A1" w:rsidRPr="001402A1" w:rsidRDefault="001402A1" w:rsidP="001223E0">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Cs w:val="21"/>
                <w14:ligatures w14:val="none"/>
              </w:rPr>
            </w:pPr>
            <w:r w:rsidRPr="001402A1">
              <w:rPr>
                <w:rFonts w:ascii="Times New Roman" w:eastAsia="宋体" w:hAnsi="Times New Roman" w:cs="Times New Roman"/>
                <w:snapToGrid w:val="0"/>
                <w:color w:val="000000"/>
                <w:kern w:val="0"/>
                <w:szCs w:val="21"/>
                <w14:ligatures w14:val="none"/>
              </w:rPr>
              <w:t>【灭火方法】</w:t>
            </w:r>
          </w:p>
          <w:p w14:paraId="194DDEB3"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切断气源。若不能切断气源，则不允许熄灭泄漏处的火焰。喷水冷却容器，尽可能将容器从火场移至空旷处。</w:t>
            </w:r>
          </w:p>
          <w:p w14:paraId="5B654514"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灭火剂：雾状水、泡沫、二氧化碳、干粉。</w:t>
            </w:r>
          </w:p>
          <w:p w14:paraId="5717F81D" w14:textId="77777777" w:rsidR="001402A1" w:rsidRPr="001402A1" w:rsidRDefault="001402A1" w:rsidP="001223E0">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Cs w:val="21"/>
                <w14:ligatures w14:val="none"/>
              </w:rPr>
            </w:pPr>
            <w:r w:rsidRPr="001402A1">
              <w:rPr>
                <w:rFonts w:ascii="Times New Roman" w:eastAsia="宋体" w:hAnsi="Times New Roman" w:cs="Times New Roman"/>
                <w:snapToGrid w:val="0"/>
                <w:color w:val="000000"/>
                <w:kern w:val="0"/>
                <w:szCs w:val="21"/>
                <w14:ligatures w14:val="none"/>
              </w:rPr>
              <w:t>【泄漏应急处置】</w:t>
            </w:r>
          </w:p>
          <w:p w14:paraId="4D96674C"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消除所有点火源。根据气体的影响区域划定警戒区，无关人员从侧风、上风向撤离至安全区。应急处理人员戴正压自给式空气呼吸器，穿防静电服。作业时使用的所有设备应接地。禁止接触或跨越泄漏物。尽可能切断泄漏源。若可能翻转容器，使之逸出气体而非液体。喷雾状水抑制蒸气或改变蒸气云流向，避免水流接触泄漏物。禁止用水直接冲击泄漏物或泄漏源。防止气体通过下水道、通风系统和密闭性空间扩散。隔离泄漏区直至气体散尽。</w:t>
            </w:r>
          </w:p>
          <w:p w14:paraId="1E05A4A1" w14:textId="77777777" w:rsidR="001402A1" w:rsidRPr="001402A1" w:rsidRDefault="001402A1" w:rsidP="001223E0">
            <w:pPr>
              <w:widowControl/>
              <w:autoSpaceDE w:val="0"/>
              <w:autoSpaceDN w:val="0"/>
              <w:adjustRightInd w:val="0"/>
              <w:snapToGrid w:val="0"/>
              <w:spacing w:after="0" w:line="240" w:lineRule="auto"/>
              <w:ind w:firstLineChars="200" w:firstLine="440"/>
              <w:jc w:val="both"/>
              <w:textAlignment w:val="baseline"/>
              <w:rPr>
                <w:rFonts w:ascii="Times New Roman" w:eastAsia="宋体" w:hAnsi="Times New Roman" w:cs="Times New Roman"/>
                <w:snapToGrid w:val="0"/>
                <w:color w:val="000000"/>
                <w:kern w:val="0"/>
                <w:szCs w:val="22"/>
                <w14:ligatures w14:val="none"/>
              </w:rPr>
            </w:pPr>
            <w:r w:rsidRPr="001402A1">
              <w:rPr>
                <w:rFonts w:ascii="Times New Roman" w:eastAsia="宋体" w:hAnsi="Times New Roman" w:cs="Times New Roman"/>
                <w:snapToGrid w:val="0"/>
                <w:color w:val="000000"/>
                <w:kern w:val="0"/>
                <w:szCs w:val="22"/>
                <w14:ligatures w14:val="none"/>
              </w:rPr>
              <w:t>作为一项紧急预防措施，泄漏隔离距离至少为</w:t>
            </w:r>
            <w:r w:rsidRPr="001402A1">
              <w:rPr>
                <w:rFonts w:ascii="Times New Roman" w:eastAsia="宋体" w:hAnsi="Times New Roman" w:cs="Times New Roman"/>
                <w:snapToGrid w:val="0"/>
                <w:color w:val="000000"/>
                <w:kern w:val="0"/>
                <w:szCs w:val="22"/>
                <w14:ligatures w14:val="none"/>
              </w:rPr>
              <w:t>100m</w:t>
            </w:r>
            <w:r w:rsidRPr="001402A1">
              <w:rPr>
                <w:rFonts w:ascii="Times New Roman" w:eastAsia="宋体" w:hAnsi="Times New Roman" w:cs="Times New Roman"/>
                <w:snapToGrid w:val="0"/>
                <w:color w:val="000000"/>
                <w:kern w:val="0"/>
                <w:szCs w:val="22"/>
                <w14:ligatures w14:val="none"/>
              </w:rPr>
              <w:t>。如果为大量泄漏，下风向的初始疏散距离应至少为</w:t>
            </w:r>
            <w:r w:rsidRPr="001402A1">
              <w:rPr>
                <w:rFonts w:ascii="Times New Roman" w:eastAsia="宋体" w:hAnsi="Times New Roman" w:cs="Times New Roman"/>
                <w:snapToGrid w:val="0"/>
                <w:color w:val="000000"/>
                <w:kern w:val="0"/>
                <w:szCs w:val="22"/>
                <w14:ligatures w14:val="none"/>
              </w:rPr>
              <w:t>800m</w:t>
            </w:r>
            <w:r w:rsidRPr="001402A1">
              <w:rPr>
                <w:rFonts w:ascii="Times New Roman" w:eastAsia="宋体" w:hAnsi="Times New Roman" w:cs="Times New Roman"/>
                <w:snapToGrid w:val="0"/>
                <w:color w:val="000000"/>
                <w:kern w:val="0"/>
                <w:szCs w:val="22"/>
                <w14:ligatures w14:val="none"/>
              </w:rPr>
              <w:t>。</w:t>
            </w:r>
          </w:p>
        </w:tc>
      </w:tr>
    </w:tbl>
    <w:p w14:paraId="367EE6E5" w14:textId="740A9801" w:rsidR="00796279" w:rsidRPr="00796279" w:rsidRDefault="00796279" w:rsidP="0079627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796279">
        <w:rPr>
          <w:rFonts w:ascii="Times New Roman" w:eastAsia="黑体" w:hAnsi="Times New Roman" w:cs="Times New Roman"/>
          <w:b/>
          <w:sz w:val="28"/>
          <w:szCs w:val="32"/>
          <w14:ligatures w14:val="none"/>
        </w:rPr>
        <w:t>3.1.</w:t>
      </w:r>
      <w:r w:rsidR="00063AE2">
        <w:rPr>
          <w:rFonts w:ascii="Times New Roman" w:eastAsia="黑体" w:hAnsi="Times New Roman" w:cs="Times New Roman" w:hint="eastAsia"/>
          <w:b/>
          <w:sz w:val="28"/>
          <w:szCs w:val="32"/>
          <w14:ligatures w14:val="none"/>
        </w:rPr>
        <w:t>10</w:t>
      </w:r>
      <w:r w:rsidR="00063AE2">
        <w:rPr>
          <w:rFonts w:ascii="Times New Roman" w:eastAsia="黑体" w:hAnsi="Times New Roman" w:cs="Times New Roman" w:hint="eastAsia"/>
          <w:b/>
          <w:sz w:val="28"/>
          <w:szCs w:val="32"/>
          <w14:ligatures w14:val="none"/>
        </w:rPr>
        <w:t>液化石油气</w:t>
      </w:r>
    </w:p>
    <w:p w14:paraId="3D6CB223" w14:textId="6667842C" w:rsidR="00796279" w:rsidRDefault="00796279" w:rsidP="00796279">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796279">
        <w:rPr>
          <w:rFonts w:ascii="Times New Roman" w:eastAsia="黑体" w:hAnsi="Times New Roman" w:cs="Times New Roman"/>
          <w:sz w:val="24"/>
          <w14:ligatures w14:val="none"/>
        </w:rPr>
        <w:t>表</w:t>
      </w:r>
      <w:r w:rsidRPr="00796279">
        <w:rPr>
          <w:rFonts w:ascii="Times New Roman" w:eastAsia="黑体" w:hAnsi="Times New Roman" w:cs="Times New Roman" w:hint="eastAsia"/>
          <w:sz w:val="24"/>
          <w14:ligatures w14:val="none"/>
        </w:rPr>
        <w:t>3.1</w:t>
      </w:r>
      <w:r w:rsidRPr="00796279">
        <w:rPr>
          <w:rFonts w:ascii="Times New Roman" w:eastAsia="黑体" w:hAnsi="Times New Roman" w:cs="Times New Roman"/>
          <w:sz w:val="24"/>
          <w14:ligatures w14:val="none"/>
        </w:rPr>
        <w:t>-</w:t>
      </w:r>
      <w:r w:rsidR="00063AE2">
        <w:rPr>
          <w:rFonts w:ascii="Times New Roman" w:eastAsia="黑体" w:hAnsi="Times New Roman" w:cs="Times New Roman" w:hint="eastAsia"/>
          <w:sz w:val="24"/>
          <w14:ligatures w14:val="none"/>
        </w:rPr>
        <w:t>11</w:t>
      </w:r>
      <w:r w:rsidRPr="00796279">
        <w:rPr>
          <w:rFonts w:ascii="Times New Roman" w:eastAsia="黑体" w:hAnsi="Times New Roman" w:cs="Times New Roman" w:hint="eastAsia"/>
          <w:sz w:val="24"/>
          <w14:ligatures w14:val="none"/>
        </w:rPr>
        <w:t xml:space="preserve">  </w:t>
      </w:r>
      <w:r w:rsidR="00063AE2">
        <w:rPr>
          <w:rFonts w:ascii="Times New Roman" w:eastAsia="黑体" w:hAnsi="Times New Roman" w:cs="Times New Roman" w:hint="eastAsia"/>
          <w:sz w:val="24"/>
          <w14:ligatures w14:val="none"/>
        </w:rPr>
        <w:t>液化石油气</w:t>
      </w:r>
      <w:r w:rsidRPr="00796279">
        <w:rPr>
          <w:rFonts w:ascii="Times New Roman" w:eastAsia="黑体" w:hAnsi="Times New Roman" w:cs="Times New Roman" w:hint="eastAsia"/>
          <w:sz w:val="24"/>
          <w14:ligatures w14:val="none"/>
        </w:rPr>
        <w:t>理化特性表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8294"/>
      </w:tblGrid>
      <w:tr w:rsidR="001402A1" w:rsidRPr="001402A1" w14:paraId="23478A67" w14:textId="77777777" w:rsidTr="001402A1">
        <w:tc>
          <w:tcPr>
            <w:tcW w:w="817" w:type="dxa"/>
            <w:tcBorders>
              <w:top w:val="single" w:sz="4" w:space="0" w:color="auto"/>
              <w:left w:val="single" w:sz="4" w:space="0" w:color="auto"/>
              <w:bottom w:val="single" w:sz="4" w:space="0" w:color="auto"/>
              <w:right w:val="single" w:sz="4" w:space="0" w:color="auto"/>
            </w:tcBorders>
            <w:vAlign w:val="center"/>
          </w:tcPr>
          <w:p w14:paraId="20ADFDEB"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特别</w:t>
            </w:r>
          </w:p>
          <w:p w14:paraId="4DF2E382"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警示</w:t>
            </w:r>
          </w:p>
        </w:tc>
        <w:tc>
          <w:tcPr>
            <w:tcW w:w="7705" w:type="dxa"/>
            <w:tcBorders>
              <w:top w:val="single" w:sz="4" w:space="0" w:color="auto"/>
              <w:left w:val="single" w:sz="4" w:space="0" w:color="auto"/>
              <w:bottom w:val="single" w:sz="4" w:space="0" w:color="auto"/>
              <w:right w:val="single" w:sz="4" w:space="0" w:color="auto"/>
            </w:tcBorders>
            <w:vAlign w:val="center"/>
          </w:tcPr>
          <w:p w14:paraId="7A0EC279"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极易燃气体。</w:t>
            </w:r>
          </w:p>
        </w:tc>
      </w:tr>
      <w:tr w:rsidR="001402A1" w:rsidRPr="001402A1" w14:paraId="76270D4D" w14:textId="77777777" w:rsidTr="001402A1">
        <w:tc>
          <w:tcPr>
            <w:tcW w:w="817" w:type="dxa"/>
            <w:vAlign w:val="center"/>
          </w:tcPr>
          <w:p w14:paraId="0A95615F"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理</w:t>
            </w:r>
          </w:p>
          <w:p w14:paraId="1FC525B9"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化</w:t>
            </w:r>
          </w:p>
          <w:p w14:paraId="6944E420"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特</w:t>
            </w:r>
          </w:p>
          <w:p w14:paraId="12F08921"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性</w:t>
            </w:r>
          </w:p>
        </w:tc>
        <w:tc>
          <w:tcPr>
            <w:tcW w:w="7705" w:type="dxa"/>
            <w:vAlign w:val="center"/>
          </w:tcPr>
          <w:p w14:paraId="30C960E0"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由石油加工过程中得到的一种无色挥发性液体，主要组分为丙烷、丙烯、丁烷、丁烯，并含有少量戊烷、戊烯和微量硫化氢等杂质。不溶于水。熔点</w:t>
            </w:r>
            <w:r w:rsidRPr="001402A1">
              <w:rPr>
                <w:rFonts w:ascii="Times New Roman" w:eastAsia="宋体" w:hAnsi="Times New Roman" w:cs="Times New Roman"/>
                <w:snapToGrid w:val="0"/>
                <w:color w:val="000000"/>
                <w:kern w:val="0"/>
                <w:sz w:val="21"/>
                <w:szCs w:val="21"/>
                <w14:ligatures w14:val="none"/>
              </w:rPr>
              <w:t>-160</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-107℃</w:t>
            </w:r>
            <w:r w:rsidRPr="001402A1">
              <w:rPr>
                <w:rFonts w:ascii="Times New Roman" w:eastAsia="宋体" w:hAnsi="Times New Roman" w:cs="Times New Roman"/>
                <w:snapToGrid w:val="0"/>
                <w:color w:val="000000"/>
                <w:kern w:val="0"/>
                <w:sz w:val="21"/>
                <w:szCs w:val="21"/>
                <w14:ligatures w14:val="none"/>
              </w:rPr>
              <w:t>，沸点</w:t>
            </w:r>
            <w:r w:rsidRPr="001402A1">
              <w:rPr>
                <w:rFonts w:ascii="Times New Roman" w:eastAsia="宋体" w:hAnsi="Times New Roman" w:cs="Times New Roman"/>
                <w:snapToGrid w:val="0"/>
                <w:color w:val="000000"/>
                <w:kern w:val="0"/>
                <w:sz w:val="21"/>
                <w:szCs w:val="21"/>
                <w14:ligatures w14:val="none"/>
              </w:rPr>
              <w:t>-12</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4℃</w:t>
            </w:r>
            <w:r w:rsidRPr="001402A1">
              <w:rPr>
                <w:rFonts w:ascii="Times New Roman" w:eastAsia="宋体" w:hAnsi="Times New Roman" w:cs="Times New Roman"/>
                <w:snapToGrid w:val="0"/>
                <w:color w:val="000000"/>
                <w:kern w:val="0"/>
                <w:sz w:val="21"/>
                <w:szCs w:val="21"/>
                <w14:ligatures w14:val="none"/>
              </w:rPr>
              <w:t>，闪点</w:t>
            </w:r>
            <w:r w:rsidRPr="001402A1">
              <w:rPr>
                <w:rFonts w:ascii="Times New Roman" w:eastAsia="宋体" w:hAnsi="Times New Roman" w:cs="Times New Roman"/>
                <w:snapToGrid w:val="0"/>
                <w:color w:val="000000"/>
                <w:kern w:val="0"/>
                <w:sz w:val="21"/>
                <w:szCs w:val="21"/>
                <w14:ligatures w14:val="none"/>
              </w:rPr>
              <w:t>-80</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-60℃</w:t>
            </w:r>
            <w:r w:rsidRPr="001402A1">
              <w:rPr>
                <w:rFonts w:ascii="Times New Roman" w:eastAsia="宋体" w:hAnsi="Times New Roman" w:cs="Times New Roman"/>
                <w:snapToGrid w:val="0"/>
                <w:color w:val="000000"/>
                <w:kern w:val="0"/>
                <w:sz w:val="21"/>
                <w:szCs w:val="21"/>
                <w14:ligatures w14:val="none"/>
              </w:rPr>
              <w:t>，相对密度（水</w:t>
            </w:r>
            <w:r w:rsidRPr="001402A1">
              <w:rPr>
                <w:rFonts w:ascii="Times New Roman" w:eastAsia="宋体" w:hAnsi="Times New Roman" w:cs="Times New Roman"/>
                <w:snapToGrid w:val="0"/>
                <w:color w:val="000000"/>
                <w:kern w:val="0"/>
                <w:sz w:val="21"/>
                <w:szCs w:val="21"/>
                <w14:ligatures w14:val="none"/>
              </w:rPr>
              <w:t>=1</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0.5</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0.6</w:t>
            </w:r>
            <w:r w:rsidRPr="001402A1">
              <w:rPr>
                <w:rFonts w:ascii="Times New Roman" w:eastAsia="宋体" w:hAnsi="Times New Roman" w:cs="Times New Roman"/>
                <w:snapToGrid w:val="0"/>
                <w:color w:val="000000"/>
                <w:kern w:val="0"/>
                <w:sz w:val="21"/>
                <w:szCs w:val="21"/>
                <w14:ligatures w14:val="none"/>
              </w:rPr>
              <w:t>，相对蒸气密度（空气</w:t>
            </w:r>
            <w:r w:rsidRPr="001402A1">
              <w:rPr>
                <w:rFonts w:ascii="Times New Roman" w:eastAsia="宋体" w:hAnsi="Times New Roman" w:cs="Times New Roman"/>
                <w:snapToGrid w:val="0"/>
                <w:color w:val="000000"/>
                <w:kern w:val="0"/>
                <w:sz w:val="21"/>
                <w:szCs w:val="21"/>
                <w14:ligatures w14:val="none"/>
              </w:rPr>
              <w:t>=1</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1.5</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2.0</w:t>
            </w:r>
            <w:r w:rsidRPr="001402A1">
              <w:rPr>
                <w:rFonts w:ascii="Times New Roman" w:eastAsia="宋体" w:hAnsi="Times New Roman" w:cs="Times New Roman"/>
                <w:snapToGrid w:val="0"/>
                <w:color w:val="000000"/>
                <w:kern w:val="0"/>
                <w:sz w:val="21"/>
                <w:szCs w:val="21"/>
                <w14:ligatures w14:val="none"/>
              </w:rPr>
              <w:t>，爆炸极限</w:t>
            </w:r>
            <w:r w:rsidRPr="001402A1">
              <w:rPr>
                <w:rFonts w:ascii="Times New Roman" w:eastAsia="宋体" w:hAnsi="Times New Roman" w:cs="Times New Roman"/>
                <w:snapToGrid w:val="0"/>
                <w:color w:val="000000"/>
                <w:kern w:val="0"/>
                <w:sz w:val="21"/>
                <w:szCs w:val="21"/>
                <w14:ligatures w14:val="none"/>
              </w:rPr>
              <w:t>5%</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33%</w:t>
            </w:r>
            <w:r w:rsidRPr="001402A1">
              <w:rPr>
                <w:rFonts w:ascii="Times New Roman" w:eastAsia="宋体" w:hAnsi="Times New Roman" w:cs="Times New Roman"/>
                <w:snapToGrid w:val="0"/>
                <w:color w:val="000000"/>
                <w:kern w:val="0"/>
                <w:sz w:val="21"/>
                <w:szCs w:val="21"/>
                <w14:ligatures w14:val="none"/>
              </w:rPr>
              <w:t>（体积比），自燃温度</w:t>
            </w:r>
            <w:r w:rsidRPr="001402A1">
              <w:rPr>
                <w:rFonts w:ascii="Times New Roman" w:eastAsia="宋体" w:hAnsi="Times New Roman" w:cs="Times New Roman"/>
                <w:snapToGrid w:val="0"/>
                <w:color w:val="000000"/>
                <w:kern w:val="0"/>
                <w:sz w:val="21"/>
                <w:szCs w:val="21"/>
                <w14:ligatures w14:val="none"/>
              </w:rPr>
              <w:t>426</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537℃</w:t>
            </w:r>
            <w:r w:rsidRPr="001402A1">
              <w:rPr>
                <w:rFonts w:ascii="Times New Roman" w:eastAsia="宋体" w:hAnsi="Times New Roman" w:cs="Times New Roman"/>
                <w:snapToGrid w:val="0"/>
                <w:color w:val="000000"/>
                <w:kern w:val="0"/>
                <w:sz w:val="21"/>
                <w:szCs w:val="21"/>
                <w14:ligatures w14:val="none"/>
              </w:rPr>
              <w:t>。</w:t>
            </w:r>
          </w:p>
          <w:p w14:paraId="38963975"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主要用途：主要用作民用燃料、发动机燃料、制氢原料、加热炉燃料以及打火机的气体燃料等，也可用作石油化工的原料。</w:t>
            </w:r>
          </w:p>
        </w:tc>
      </w:tr>
      <w:tr w:rsidR="001402A1" w:rsidRPr="001402A1" w14:paraId="23794AF1" w14:textId="77777777" w:rsidTr="001402A1">
        <w:tc>
          <w:tcPr>
            <w:tcW w:w="817" w:type="dxa"/>
            <w:vAlign w:val="center"/>
          </w:tcPr>
          <w:p w14:paraId="53362DF8"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危</w:t>
            </w:r>
          </w:p>
          <w:p w14:paraId="608E6B9E"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害</w:t>
            </w:r>
          </w:p>
          <w:p w14:paraId="52C37526"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信</w:t>
            </w:r>
          </w:p>
          <w:p w14:paraId="2F720A19"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息</w:t>
            </w:r>
          </w:p>
        </w:tc>
        <w:tc>
          <w:tcPr>
            <w:tcW w:w="7705" w:type="dxa"/>
            <w:vAlign w:val="center"/>
          </w:tcPr>
          <w:p w14:paraId="44FA2C03" w14:textId="77777777" w:rsidR="001402A1" w:rsidRPr="001402A1" w:rsidRDefault="001402A1" w:rsidP="001402A1">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【燃烧和爆炸危险性】</w:t>
            </w:r>
          </w:p>
          <w:p w14:paraId="4C773B24"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极易燃，与空气混合能形成爆炸性混合物，遇热源或明火有燃烧爆炸危险。比空气重，能在较低处扩散到相当远的地方，遇点火源会着火回燃。</w:t>
            </w:r>
          </w:p>
          <w:p w14:paraId="1524BBEF" w14:textId="77777777" w:rsidR="001402A1" w:rsidRPr="001402A1" w:rsidRDefault="001402A1" w:rsidP="001402A1">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【活性反应】</w:t>
            </w:r>
          </w:p>
          <w:p w14:paraId="3D4A69DC"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与氟、氯等接触会发生剧烈的化学反应。</w:t>
            </w:r>
          </w:p>
          <w:p w14:paraId="6ACBF2F0" w14:textId="77777777" w:rsidR="001402A1" w:rsidRPr="001402A1" w:rsidRDefault="001402A1" w:rsidP="001402A1">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【健康危害】</w:t>
            </w:r>
          </w:p>
          <w:p w14:paraId="2D33CF1C"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主要侵犯中枢神经系统。急性液化气轻度中毒主要表现为头昏、头痛、咳嗽、食欲减退、乏力、失眠等；重者失去知觉、小便失禁、呼吸变浅变慢。</w:t>
            </w:r>
          </w:p>
          <w:p w14:paraId="379D2AA2"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职业接触限值：</w:t>
            </w:r>
            <w:r w:rsidRPr="001402A1">
              <w:rPr>
                <w:rFonts w:ascii="Times New Roman" w:eastAsia="宋体" w:hAnsi="Times New Roman" w:cs="Times New Roman"/>
                <w:snapToGrid w:val="0"/>
                <w:color w:val="000000"/>
                <w:kern w:val="0"/>
                <w:sz w:val="21"/>
                <w:szCs w:val="21"/>
                <w14:ligatures w14:val="none"/>
              </w:rPr>
              <w:t>PC-TWA(</w:t>
            </w:r>
            <w:r w:rsidRPr="001402A1">
              <w:rPr>
                <w:rFonts w:ascii="Times New Roman" w:eastAsia="宋体" w:hAnsi="Times New Roman" w:cs="Times New Roman"/>
                <w:snapToGrid w:val="0"/>
                <w:color w:val="000000"/>
                <w:kern w:val="0"/>
                <w:sz w:val="21"/>
                <w:szCs w:val="21"/>
                <w14:ligatures w14:val="none"/>
              </w:rPr>
              <w:t>时间加权平均容许浓度</w:t>
            </w:r>
            <w:r w:rsidRPr="001402A1">
              <w:rPr>
                <w:rFonts w:ascii="Times New Roman" w:eastAsia="宋体" w:hAnsi="Times New Roman" w:cs="Times New Roman"/>
                <w:snapToGrid w:val="0"/>
                <w:color w:val="000000"/>
                <w:kern w:val="0"/>
                <w:sz w:val="21"/>
                <w:szCs w:val="21"/>
                <w14:ligatures w14:val="none"/>
              </w:rPr>
              <w:t>)(mg/m</w:t>
            </w:r>
            <w:r w:rsidRPr="001402A1">
              <w:rPr>
                <w:rFonts w:ascii="Times New Roman" w:eastAsia="宋体" w:hAnsi="Times New Roman" w:cs="Times New Roman"/>
                <w:snapToGrid w:val="0"/>
                <w:color w:val="000000"/>
                <w:kern w:val="0"/>
                <w:sz w:val="21"/>
                <w:szCs w:val="21"/>
                <w:vertAlign w:val="superscript"/>
                <w14:ligatures w14:val="none"/>
              </w:rPr>
              <w:t>3</w:t>
            </w:r>
            <w:r w:rsidRPr="001402A1">
              <w:rPr>
                <w:rFonts w:ascii="Times New Roman" w:eastAsia="宋体" w:hAnsi="Times New Roman" w:cs="Times New Roman"/>
                <w:snapToGrid w:val="0"/>
                <w:color w:val="000000"/>
                <w:kern w:val="0"/>
                <w:sz w:val="21"/>
                <w:szCs w:val="21"/>
                <w14:ligatures w14:val="none"/>
              </w:rPr>
              <w:t>):1000;PC-STEL(</w:t>
            </w:r>
            <w:r w:rsidRPr="001402A1">
              <w:rPr>
                <w:rFonts w:ascii="Times New Roman" w:eastAsia="宋体" w:hAnsi="Times New Roman" w:cs="Times New Roman"/>
                <w:snapToGrid w:val="0"/>
                <w:color w:val="000000"/>
                <w:kern w:val="0"/>
                <w:sz w:val="21"/>
                <w:szCs w:val="21"/>
                <w14:ligatures w14:val="none"/>
              </w:rPr>
              <w:t>短时间接触容许浓度</w:t>
            </w:r>
            <w:r w:rsidRPr="001402A1">
              <w:rPr>
                <w:rFonts w:ascii="Times New Roman" w:eastAsia="宋体" w:hAnsi="Times New Roman" w:cs="Times New Roman"/>
                <w:snapToGrid w:val="0"/>
                <w:color w:val="000000"/>
                <w:kern w:val="0"/>
                <w:sz w:val="21"/>
                <w:szCs w:val="21"/>
                <w14:ligatures w14:val="none"/>
              </w:rPr>
              <w:t>)(mg/m</w:t>
            </w:r>
            <w:r w:rsidRPr="001402A1">
              <w:rPr>
                <w:rFonts w:ascii="Times New Roman" w:eastAsia="宋体" w:hAnsi="Times New Roman" w:cs="Times New Roman"/>
                <w:snapToGrid w:val="0"/>
                <w:color w:val="000000"/>
                <w:kern w:val="0"/>
                <w:sz w:val="21"/>
                <w:szCs w:val="21"/>
                <w:vertAlign w:val="superscript"/>
                <w14:ligatures w14:val="none"/>
              </w:rPr>
              <w:t>3</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1500</w:t>
            </w:r>
            <w:r w:rsidRPr="001402A1">
              <w:rPr>
                <w:rFonts w:ascii="Times New Roman" w:eastAsia="宋体" w:hAnsi="Times New Roman" w:cs="Times New Roman"/>
                <w:snapToGrid w:val="0"/>
                <w:color w:val="000000"/>
                <w:kern w:val="0"/>
                <w:sz w:val="21"/>
                <w:szCs w:val="21"/>
                <w14:ligatures w14:val="none"/>
              </w:rPr>
              <w:t>。</w:t>
            </w:r>
          </w:p>
        </w:tc>
      </w:tr>
      <w:tr w:rsidR="001402A1" w:rsidRPr="001402A1" w14:paraId="5A5AD453" w14:textId="77777777" w:rsidTr="001402A1">
        <w:tc>
          <w:tcPr>
            <w:tcW w:w="817" w:type="dxa"/>
            <w:vAlign w:val="center"/>
          </w:tcPr>
          <w:p w14:paraId="7F3CBAF7"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安</w:t>
            </w:r>
          </w:p>
          <w:p w14:paraId="57DD9781"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全</w:t>
            </w:r>
          </w:p>
          <w:p w14:paraId="6B0A20C7"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措</w:t>
            </w:r>
          </w:p>
          <w:p w14:paraId="7E98683A"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施</w:t>
            </w:r>
          </w:p>
        </w:tc>
        <w:tc>
          <w:tcPr>
            <w:tcW w:w="7705" w:type="dxa"/>
            <w:vAlign w:val="center"/>
          </w:tcPr>
          <w:p w14:paraId="37E375AD" w14:textId="77777777" w:rsidR="001402A1" w:rsidRPr="001402A1" w:rsidRDefault="001402A1" w:rsidP="001402A1">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【一般要求】</w:t>
            </w:r>
          </w:p>
          <w:p w14:paraId="2C264A63"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操作人员必须经过专门培训，严格遵守操作规程，熟练掌握操作技能，具备应急处置知识。</w:t>
            </w:r>
          </w:p>
          <w:p w14:paraId="540077F4"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密闭操作，避免泄漏，工作场所提供良好的自然通风条件。远离火种、热源，工作场所严禁吸烟。</w:t>
            </w:r>
          </w:p>
          <w:p w14:paraId="3106AA20"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生产、储存、使用液化石油气的车间及场所应设置泄漏检测报警仪，使用防爆型的通风系统和设备，配备两套以上重型防护服。穿防静电工作服，工作场所浓度超标时，建议操作人员应该佩戴过滤式防毒面具。可能接触液体时，应防止冻伤。储罐等压力容器和设备应设置安全阀、压力表、液位计、温度计，并应装有带压力、液位、温度远传记录和报警功能的安全装置，设置整流装置与压力机、动力电源、管线压力、通风设施或相应的吸收装置的联锁装置。储罐等设置紧急切断装置。</w:t>
            </w:r>
          </w:p>
          <w:p w14:paraId="67B96956"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避免与氧化剂、卤素接触。</w:t>
            </w:r>
          </w:p>
          <w:p w14:paraId="4F0AEEAB"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lastRenderedPageBreak/>
              <w:t>生产、储存区域应设置安全警示标志。在传送过程中，钢瓶和容器必须接地和跨接，防止产生静电。搬运时轻装轻卸，防止钢瓶及附件破损。禁止使用电磁起重机和用链绳捆扎、或将瓶阀作为吊运着力点。配备相应品种和数量的消防器材及泄漏应急处理设备。</w:t>
            </w:r>
          </w:p>
          <w:p w14:paraId="7172FB92" w14:textId="77777777" w:rsidR="001402A1" w:rsidRPr="001402A1" w:rsidRDefault="001402A1" w:rsidP="001402A1">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【特殊要求】</w:t>
            </w:r>
          </w:p>
          <w:p w14:paraId="632A0DFE"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【操作安全】</w:t>
            </w:r>
          </w:p>
          <w:p w14:paraId="5F67B026"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1</w:t>
            </w:r>
            <w:r w:rsidRPr="001402A1">
              <w:rPr>
                <w:rFonts w:ascii="Times New Roman" w:eastAsia="宋体" w:hAnsi="Times New Roman" w:cs="Times New Roman"/>
                <w:snapToGrid w:val="0"/>
                <w:color w:val="000000"/>
                <w:kern w:val="0"/>
                <w:sz w:val="21"/>
                <w:szCs w:val="21"/>
                <w14:ligatures w14:val="none"/>
              </w:rPr>
              <w:t>）充装液化石油气钢瓶，必须在充装站内按工艺流程进行。禁止槽车、贮灌、或大瓶向小瓶直接充装液化气。禁止漏气、超重等不合格的钢瓶运出充装站。</w:t>
            </w:r>
          </w:p>
          <w:p w14:paraId="27DD8AB5"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2</w:t>
            </w:r>
            <w:r w:rsidRPr="001402A1">
              <w:rPr>
                <w:rFonts w:ascii="Times New Roman" w:eastAsia="宋体" w:hAnsi="Times New Roman" w:cs="Times New Roman"/>
                <w:snapToGrid w:val="0"/>
                <w:color w:val="000000"/>
                <w:kern w:val="0"/>
                <w:sz w:val="21"/>
                <w:szCs w:val="21"/>
                <w14:ligatures w14:val="none"/>
              </w:rPr>
              <w:t>）用户使用装有液化石油气钢瓶时：不准擅自更改钢瓶的颜色和标记；不准把钢瓶放在曝日下、卧室和办公室内及靠近热源的地方；不准用明火、蒸气、热水等热源对钢瓶加热或用明火检漏；不准倒卧或横卧使用钢瓶；不准摔碰、滚动液化气钢瓶；不准钢瓶之间互充液化气；不准自行处理液化气残液。</w:t>
            </w:r>
          </w:p>
          <w:p w14:paraId="791F009E"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3</w:t>
            </w:r>
            <w:r w:rsidRPr="001402A1">
              <w:rPr>
                <w:rFonts w:ascii="Times New Roman" w:eastAsia="宋体" w:hAnsi="Times New Roman" w:cs="Times New Roman"/>
                <w:snapToGrid w:val="0"/>
                <w:color w:val="000000"/>
                <w:kern w:val="0"/>
                <w:sz w:val="21"/>
                <w:szCs w:val="21"/>
                <w14:ligatures w14:val="none"/>
              </w:rPr>
              <w:t>）液化石油气的储罐在首次投入使用前，要求罐内含氧量小于</w:t>
            </w:r>
            <w:r w:rsidRPr="001402A1">
              <w:rPr>
                <w:rFonts w:ascii="Times New Roman" w:eastAsia="宋体" w:hAnsi="Times New Roman" w:cs="Times New Roman"/>
                <w:snapToGrid w:val="0"/>
                <w:color w:val="000000"/>
                <w:kern w:val="0"/>
                <w:sz w:val="21"/>
                <w:szCs w:val="21"/>
                <w14:ligatures w14:val="none"/>
              </w:rPr>
              <w:t>3%</w:t>
            </w:r>
            <w:r w:rsidRPr="001402A1">
              <w:rPr>
                <w:rFonts w:ascii="Times New Roman" w:eastAsia="宋体" w:hAnsi="Times New Roman" w:cs="Times New Roman"/>
                <w:snapToGrid w:val="0"/>
                <w:color w:val="000000"/>
                <w:kern w:val="0"/>
                <w:sz w:val="21"/>
                <w:szCs w:val="21"/>
                <w14:ligatures w14:val="none"/>
              </w:rPr>
              <w:t>。首次灌装液化石油气时，应先开启气相阀门待两罐压力平衡后，进行缓慢灌装。</w:t>
            </w:r>
          </w:p>
          <w:p w14:paraId="35679673"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4</w:t>
            </w:r>
            <w:r w:rsidRPr="001402A1">
              <w:rPr>
                <w:rFonts w:ascii="Times New Roman" w:eastAsia="宋体" w:hAnsi="Times New Roman" w:cs="Times New Roman"/>
                <w:snapToGrid w:val="0"/>
                <w:color w:val="000000"/>
                <w:kern w:val="0"/>
                <w:sz w:val="21"/>
                <w:szCs w:val="21"/>
                <w14:ligatures w14:val="none"/>
              </w:rPr>
              <w:t>）液化石油气槽车装卸作业时，凡有以下情况之一时，槽车应立即停止装卸作业，并妥善处理：</w:t>
            </w:r>
          </w:p>
          <w:p w14:paraId="620386BA"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附近发生火灾；</w:t>
            </w:r>
          </w:p>
          <w:p w14:paraId="3C547C51"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检测出液化气体泄漏；</w:t>
            </w:r>
          </w:p>
          <w:p w14:paraId="1031F4BD"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液压异常；</w:t>
            </w:r>
          </w:p>
          <w:p w14:paraId="6786AACF"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其他不安全因素。</w:t>
            </w:r>
          </w:p>
          <w:p w14:paraId="3453B139"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5</w:t>
            </w:r>
            <w:r w:rsidRPr="001402A1">
              <w:rPr>
                <w:rFonts w:ascii="Times New Roman" w:eastAsia="宋体" w:hAnsi="Times New Roman" w:cs="Times New Roman"/>
                <w:snapToGrid w:val="0"/>
                <w:color w:val="000000"/>
                <w:kern w:val="0"/>
                <w:sz w:val="21"/>
                <w:szCs w:val="21"/>
                <w14:ligatures w14:val="none"/>
              </w:rPr>
              <w:t>）充装时，使用万向节管道充装系统，严防超装。</w:t>
            </w:r>
          </w:p>
          <w:p w14:paraId="09C2B260"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【储存安全】</w:t>
            </w:r>
          </w:p>
          <w:p w14:paraId="0D41B81D"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1</w:t>
            </w:r>
            <w:r w:rsidRPr="001402A1">
              <w:rPr>
                <w:rFonts w:ascii="Times New Roman" w:eastAsia="宋体" w:hAnsi="Times New Roman" w:cs="Times New Roman"/>
                <w:snapToGrid w:val="0"/>
                <w:color w:val="000000"/>
                <w:kern w:val="0"/>
                <w:sz w:val="21"/>
                <w:szCs w:val="21"/>
                <w14:ligatures w14:val="none"/>
              </w:rPr>
              <w:t>）储存于阴凉、通风的易燃气体专用库房。远离火种、热源。库房温度不宜超过</w:t>
            </w:r>
            <w:r w:rsidRPr="001402A1">
              <w:rPr>
                <w:rFonts w:ascii="Times New Roman" w:eastAsia="宋体" w:hAnsi="Times New Roman" w:cs="Times New Roman"/>
                <w:snapToGrid w:val="0"/>
                <w:color w:val="000000"/>
                <w:kern w:val="0"/>
                <w:sz w:val="21"/>
                <w:szCs w:val="21"/>
                <w14:ligatures w14:val="none"/>
              </w:rPr>
              <w:t>30℃</w:t>
            </w:r>
            <w:r w:rsidRPr="001402A1">
              <w:rPr>
                <w:rFonts w:ascii="Times New Roman" w:eastAsia="宋体" w:hAnsi="Times New Roman" w:cs="Times New Roman"/>
                <w:snapToGrid w:val="0"/>
                <w:color w:val="000000"/>
                <w:kern w:val="0"/>
                <w:sz w:val="21"/>
                <w:szCs w:val="21"/>
                <w14:ligatures w14:val="none"/>
              </w:rPr>
              <w:t>。</w:t>
            </w:r>
          </w:p>
          <w:p w14:paraId="2D40DC98"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2</w:t>
            </w:r>
            <w:r w:rsidRPr="001402A1">
              <w:rPr>
                <w:rFonts w:ascii="Times New Roman" w:eastAsia="宋体" w:hAnsi="Times New Roman" w:cs="Times New Roman"/>
                <w:snapToGrid w:val="0"/>
                <w:color w:val="000000"/>
                <w:kern w:val="0"/>
                <w:sz w:val="21"/>
                <w:szCs w:val="21"/>
                <w14:ligatures w14:val="none"/>
              </w:rPr>
              <w:t>）应与氧化剂、卤素分开存放，切忌混储。照明线路、开关及灯具应符合防爆规范，地面应采用不产生火花的材料或防静电胶垫，管道法兰之间应用导电跨接。压力表必须有技术监督部门有效的检定合格证。储罐站必须加强安全管理。站内严禁烟火。进站人员不得穿易产生静电的服装和穿带钉鞋。入站机动车辆排气管出口应有消火装置，车速不得超过</w:t>
            </w:r>
            <w:r w:rsidRPr="001402A1">
              <w:rPr>
                <w:rFonts w:ascii="Times New Roman" w:eastAsia="宋体" w:hAnsi="Times New Roman" w:cs="Times New Roman"/>
                <w:snapToGrid w:val="0"/>
                <w:color w:val="000000"/>
                <w:kern w:val="0"/>
                <w:sz w:val="21"/>
                <w:szCs w:val="21"/>
                <w14:ligatures w14:val="none"/>
              </w:rPr>
              <w:t>5km/h</w:t>
            </w:r>
            <w:r w:rsidRPr="001402A1">
              <w:rPr>
                <w:rFonts w:ascii="Times New Roman" w:eastAsia="宋体" w:hAnsi="Times New Roman" w:cs="Times New Roman"/>
                <w:snapToGrid w:val="0"/>
                <w:color w:val="000000"/>
                <w:kern w:val="0"/>
                <w:sz w:val="21"/>
                <w:szCs w:val="21"/>
                <w14:ligatures w14:val="none"/>
              </w:rPr>
              <w:t>。液化石油气供应单位和供气站点应设有符合消防安全要求的专用钢瓶库；建立液化石油气实瓶入库验收制度，不合格的钢瓶不得入库；空瓶和实瓶应分开放置，并应设置明显标志。储存区应备有泄漏应急处理设备。</w:t>
            </w:r>
          </w:p>
          <w:p w14:paraId="2C5B8591"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3</w:t>
            </w:r>
            <w:r w:rsidRPr="001402A1">
              <w:rPr>
                <w:rFonts w:ascii="Times New Roman" w:eastAsia="宋体" w:hAnsi="Times New Roman" w:cs="Times New Roman"/>
                <w:snapToGrid w:val="0"/>
                <w:color w:val="000000"/>
                <w:kern w:val="0"/>
                <w:sz w:val="21"/>
                <w:szCs w:val="21"/>
                <w14:ligatures w14:val="none"/>
              </w:rPr>
              <w:t>）液化石油气储罐、槽车和钢瓶应定期检验。</w:t>
            </w:r>
          </w:p>
          <w:p w14:paraId="4E1FD70E"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4</w:t>
            </w:r>
            <w:r w:rsidRPr="001402A1">
              <w:rPr>
                <w:rFonts w:ascii="Times New Roman" w:eastAsia="宋体" w:hAnsi="Times New Roman" w:cs="Times New Roman"/>
                <w:snapToGrid w:val="0"/>
                <w:color w:val="000000"/>
                <w:kern w:val="0"/>
                <w:sz w:val="21"/>
                <w:szCs w:val="21"/>
                <w14:ligatures w14:val="none"/>
              </w:rPr>
              <w:t>）注意防雷、防静电，厂</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车间</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内的液化石油气储罐应按《建筑物防雷设计规范》（</w:t>
            </w:r>
            <w:r w:rsidRPr="001402A1">
              <w:rPr>
                <w:rFonts w:ascii="Times New Roman" w:eastAsia="宋体" w:hAnsi="Times New Roman" w:cs="Times New Roman"/>
                <w:snapToGrid w:val="0"/>
                <w:color w:val="000000"/>
                <w:kern w:val="0"/>
                <w:sz w:val="21"/>
                <w:szCs w:val="21"/>
                <w14:ligatures w14:val="none"/>
              </w:rPr>
              <w:t>GB 50057</w:t>
            </w:r>
            <w:r w:rsidRPr="001402A1">
              <w:rPr>
                <w:rFonts w:ascii="Times New Roman" w:eastAsia="宋体" w:hAnsi="Times New Roman" w:cs="Times New Roman"/>
                <w:snapToGrid w:val="0"/>
                <w:color w:val="000000"/>
                <w:kern w:val="0"/>
                <w:sz w:val="21"/>
                <w:szCs w:val="21"/>
                <w14:ligatures w14:val="none"/>
              </w:rPr>
              <w:t>）的规定设置防雷、防静电设施。</w:t>
            </w:r>
          </w:p>
          <w:p w14:paraId="368A0396"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【运输安全】</w:t>
            </w:r>
          </w:p>
          <w:p w14:paraId="67B8609D"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1</w:t>
            </w:r>
            <w:r w:rsidRPr="001402A1">
              <w:rPr>
                <w:rFonts w:ascii="Times New Roman" w:eastAsia="宋体" w:hAnsi="Times New Roman" w:cs="Times New Roman"/>
                <w:snapToGrid w:val="0"/>
                <w:color w:val="000000"/>
                <w:kern w:val="0"/>
                <w:sz w:val="21"/>
                <w:szCs w:val="21"/>
                <w14:ligatures w14:val="none"/>
              </w:rPr>
              <w:t>）运输车辆应有危险货物运输标志、安装具有行驶记录功能的卫星定位装置。未经公安机关批准，运输车辆不得进入危险化学品运输车辆限制通行的区域。</w:t>
            </w:r>
          </w:p>
          <w:p w14:paraId="275F600C"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2</w:t>
            </w:r>
            <w:r w:rsidRPr="001402A1">
              <w:rPr>
                <w:rFonts w:ascii="Times New Roman" w:eastAsia="宋体" w:hAnsi="Times New Roman" w:cs="Times New Roman"/>
                <w:snapToGrid w:val="0"/>
                <w:color w:val="000000"/>
                <w:kern w:val="0"/>
                <w:sz w:val="21"/>
                <w:szCs w:val="21"/>
                <w14:ligatures w14:val="none"/>
              </w:rPr>
              <w:t>）槽车运输时要用专用槽车。槽车安装的阻火器（火星熄灭器）必须完好。槽车和运输卡车要有导静电拖线；槽车上要备有</w:t>
            </w:r>
            <w:r w:rsidRPr="001402A1">
              <w:rPr>
                <w:rFonts w:ascii="Times New Roman" w:eastAsia="宋体" w:hAnsi="Times New Roman" w:cs="Times New Roman"/>
                <w:snapToGrid w:val="0"/>
                <w:color w:val="000000"/>
                <w:kern w:val="0"/>
                <w:sz w:val="21"/>
                <w:szCs w:val="21"/>
                <w14:ligatures w14:val="none"/>
              </w:rPr>
              <w:t>2</w:t>
            </w:r>
            <w:r w:rsidRPr="001402A1">
              <w:rPr>
                <w:rFonts w:ascii="Times New Roman" w:eastAsia="宋体" w:hAnsi="Times New Roman" w:cs="Times New Roman"/>
                <w:snapToGrid w:val="0"/>
                <w:color w:val="000000"/>
                <w:kern w:val="0"/>
                <w:sz w:val="21"/>
                <w:szCs w:val="21"/>
                <w14:ligatures w14:val="none"/>
              </w:rPr>
              <w:t>只以上干粉或二氧化碳灭火器和防爆工具。</w:t>
            </w:r>
          </w:p>
          <w:p w14:paraId="10F46D40" w14:textId="3BB1A58B"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3</w:t>
            </w:r>
            <w:r w:rsidRPr="001402A1">
              <w:rPr>
                <w:rFonts w:ascii="Times New Roman" w:eastAsia="宋体" w:hAnsi="Times New Roman" w:cs="Times New Roman"/>
                <w:snapToGrid w:val="0"/>
                <w:color w:val="000000"/>
                <w:kern w:val="0"/>
                <w:sz w:val="21"/>
                <w:szCs w:val="21"/>
                <w14:ligatures w14:val="none"/>
              </w:rPr>
              <w:t>）车辆运输钢瓶时</w:t>
            </w:r>
            <w:r w:rsidR="00187DA3">
              <w:rPr>
                <w:rFonts w:ascii="Times New Roman" w:eastAsia="宋体" w:hAnsi="Times New Roman" w:cs="Times New Roman" w:hint="eastAsia"/>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瓶口一律朝向车辆行驶方向的右方，堆放高度不得超过车辆的防护栏板，并用三角木垫卡牢，防止滚动。不准同车混装有抵触性质的物品和让无关人员搭车。运输途中远离火种，不准在有明火地点或人多地段停车，停车时要有人看管。发生泄漏或火灾要开到安全地方进行灭火或堵漏。</w:t>
            </w:r>
          </w:p>
          <w:p w14:paraId="0C0FEF45"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4</w:t>
            </w:r>
            <w:r w:rsidRPr="001402A1">
              <w:rPr>
                <w:rFonts w:ascii="Times New Roman" w:eastAsia="宋体" w:hAnsi="Times New Roman" w:cs="Times New Roman"/>
                <w:snapToGrid w:val="0"/>
                <w:color w:val="000000"/>
                <w:kern w:val="0"/>
                <w:sz w:val="21"/>
                <w:szCs w:val="21"/>
                <w14:ligatures w14:val="none"/>
              </w:rPr>
              <w:t>）输送液化石油气的管道不应靠近热源敷设；管道采用地上敷设时，应在人员活动较多和易遭车辆、外来物撞击的地段，采取保护措施并设置明显的警示标志；液化石油气管道架空敷设时，管道应敷设在非燃烧体的支架或栈桥上。在已敷设的液化石油气管道下面，不得修建与液化石油气管道无关的建筑物和堆放易燃物品；液化石油气管道外壁颜色、标志应执行《工业管道的基本识别色、识别符号和安全标识》（</w:t>
            </w:r>
            <w:r w:rsidRPr="001402A1">
              <w:rPr>
                <w:rFonts w:ascii="Times New Roman" w:eastAsia="宋体" w:hAnsi="Times New Roman" w:cs="Times New Roman"/>
                <w:snapToGrid w:val="0"/>
                <w:color w:val="000000"/>
                <w:kern w:val="0"/>
                <w:sz w:val="21"/>
                <w:szCs w:val="21"/>
                <w14:ligatures w14:val="none"/>
              </w:rPr>
              <w:t>GB 7231</w:t>
            </w:r>
            <w:r w:rsidRPr="001402A1">
              <w:rPr>
                <w:rFonts w:ascii="Times New Roman" w:eastAsia="宋体" w:hAnsi="Times New Roman" w:cs="Times New Roman"/>
                <w:snapToGrid w:val="0"/>
                <w:color w:val="000000"/>
                <w:kern w:val="0"/>
                <w:sz w:val="21"/>
                <w:szCs w:val="21"/>
                <w14:ligatures w14:val="none"/>
              </w:rPr>
              <w:t>）的规定。</w:t>
            </w:r>
          </w:p>
        </w:tc>
      </w:tr>
      <w:tr w:rsidR="001402A1" w:rsidRPr="001402A1" w14:paraId="5E8C8ACE" w14:textId="77777777" w:rsidTr="001402A1">
        <w:tc>
          <w:tcPr>
            <w:tcW w:w="817" w:type="dxa"/>
            <w:vAlign w:val="center"/>
          </w:tcPr>
          <w:p w14:paraId="69905F13"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应</w:t>
            </w:r>
          </w:p>
          <w:p w14:paraId="629C3D75"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急</w:t>
            </w:r>
          </w:p>
          <w:p w14:paraId="1EEE9E61"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处</w:t>
            </w:r>
          </w:p>
          <w:p w14:paraId="433E9FCB"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置</w:t>
            </w:r>
          </w:p>
          <w:p w14:paraId="5484FD32"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lastRenderedPageBreak/>
              <w:t>原</w:t>
            </w:r>
          </w:p>
          <w:p w14:paraId="0CF247D3" w14:textId="77777777" w:rsidR="001402A1" w:rsidRPr="001402A1" w:rsidRDefault="001402A1" w:rsidP="001402A1">
            <w:pPr>
              <w:autoSpaceDE w:val="0"/>
              <w:autoSpaceDN w:val="0"/>
              <w:adjustRightInd w:val="0"/>
              <w:snapToGrid w:val="0"/>
              <w:spacing w:after="0" w:line="240" w:lineRule="auto"/>
              <w:jc w:val="center"/>
              <w:textAlignment w:val="baseline"/>
              <w:rPr>
                <w:rFonts w:ascii="Times New Roman" w:eastAsia="宋体" w:hAnsi="Times New Roman" w:cs="Times New Roman"/>
                <w:bCs/>
                <w:snapToGrid w:val="0"/>
                <w:color w:val="000000"/>
                <w:kern w:val="0"/>
                <w:sz w:val="21"/>
                <w:szCs w:val="21"/>
                <w14:ligatures w14:val="none"/>
              </w:rPr>
            </w:pPr>
            <w:r w:rsidRPr="001402A1">
              <w:rPr>
                <w:rFonts w:ascii="Times New Roman" w:eastAsia="宋体" w:hAnsi="Times New Roman" w:cs="Times New Roman"/>
                <w:bCs/>
                <w:snapToGrid w:val="0"/>
                <w:color w:val="000000"/>
                <w:kern w:val="0"/>
                <w:sz w:val="21"/>
                <w:szCs w:val="21"/>
                <w14:ligatures w14:val="none"/>
              </w:rPr>
              <w:t>则</w:t>
            </w:r>
          </w:p>
        </w:tc>
        <w:tc>
          <w:tcPr>
            <w:tcW w:w="7705" w:type="dxa"/>
            <w:vAlign w:val="center"/>
          </w:tcPr>
          <w:p w14:paraId="45BA2944" w14:textId="77777777" w:rsidR="001402A1" w:rsidRPr="001402A1" w:rsidRDefault="001402A1" w:rsidP="001402A1">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lastRenderedPageBreak/>
              <w:t>【急救措施】</w:t>
            </w:r>
          </w:p>
          <w:p w14:paraId="11CDF7B6"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吸入：迅速脱离现场至空气新鲜处。保持呼吸道通畅。如呼吸困难，立即输氧。如呼吸停止，立即进行人工呼吸并就医。</w:t>
            </w:r>
          </w:p>
          <w:p w14:paraId="25A4CB13"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lastRenderedPageBreak/>
              <w:t>皮肤接触：如果发生冻伤，将患部浸泡于保持在</w:t>
            </w:r>
            <w:r w:rsidRPr="001402A1">
              <w:rPr>
                <w:rFonts w:ascii="Times New Roman" w:eastAsia="宋体" w:hAnsi="Times New Roman" w:cs="Times New Roman"/>
                <w:snapToGrid w:val="0"/>
                <w:color w:val="000000"/>
                <w:kern w:val="0"/>
                <w:sz w:val="21"/>
                <w:szCs w:val="21"/>
                <w14:ligatures w14:val="none"/>
              </w:rPr>
              <w:t>38</w:t>
            </w:r>
            <w:r w:rsidRPr="001402A1">
              <w:rPr>
                <w:rFonts w:ascii="Times New Roman" w:eastAsia="宋体" w:hAnsi="Times New Roman" w:cs="Times New Roman"/>
                <w:snapToGrid w:val="0"/>
                <w:color w:val="000000"/>
                <w:kern w:val="0"/>
                <w:sz w:val="21"/>
                <w:szCs w:val="21"/>
                <w14:ligatures w14:val="none"/>
              </w:rPr>
              <w:t>～</w:t>
            </w:r>
            <w:r w:rsidRPr="001402A1">
              <w:rPr>
                <w:rFonts w:ascii="Times New Roman" w:eastAsia="宋体" w:hAnsi="Times New Roman" w:cs="Times New Roman"/>
                <w:snapToGrid w:val="0"/>
                <w:color w:val="000000"/>
                <w:kern w:val="0"/>
                <w:sz w:val="21"/>
                <w:szCs w:val="21"/>
                <w14:ligatures w14:val="none"/>
              </w:rPr>
              <w:t>42℃</w:t>
            </w:r>
            <w:r w:rsidRPr="001402A1">
              <w:rPr>
                <w:rFonts w:ascii="Times New Roman" w:eastAsia="宋体" w:hAnsi="Times New Roman" w:cs="Times New Roman"/>
                <w:snapToGrid w:val="0"/>
                <w:color w:val="000000"/>
                <w:kern w:val="0"/>
                <w:sz w:val="21"/>
                <w:szCs w:val="21"/>
                <w14:ligatures w14:val="none"/>
              </w:rPr>
              <w:t>的温水中复温。不要涂擦。不要使用热水或辐射热。使用清洁、干燥的敷料包扎。如有不适感，就医。</w:t>
            </w:r>
          </w:p>
          <w:p w14:paraId="3E0F5618" w14:textId="77777777" w:rsidR="001402A1" w:rsidRPr="001402A1" w:rsidRDefault="001402A1" w:rsidP="001402A1">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【灭火方法】</w:t>
            </w:r>
          </w:p>
          <w:p w14:paraId="6D66A76A"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切断气源。若不能切断气源，则不允许熄灭泄漏处的火焰。喷水冷却容器，尽可能将容器从火场移至空旷处。</w:t>
            </w:r>
          </w:p>
          <w:p w14:paraId="16317F67"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灭火剂：泡沫、二氧化碳、雾状水。</w:t>
            </w:r>
          </w:p>
          <w:p w14:paraId="03F1497F" w14:textId="77777777" w:rsidR="001402A1" w:rsidRPr="001402A1" w:rsidRDefault="001402A1" w:rsidP="001402A1">
            <w:pPr>
              <w:widowControl/>
              <w:autoSpaceDE w:val="0"/>
              <w:autoSpaceDN w:val="0"/>
              <w:adjustRightInd w:val="0"/>
              <w:snapToGrid w:val="0"/>
              <w:spacing w:after="0" w:line="240" w:lineRule="auto"/>
              <w:jc w:val="both"/>
              <w:textAlignment w:val="baseline"/>
              <w:rPr>
                <w:rFonts w:ascii="Times New Roman" w:eastAsia="宋体" w:hAnsi="Times New Roman" w:cs="Times New Roman"/>
                <w:b/>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【泄漏应急处置】</w:t>
            </w:r>
          </w:p>
          <w:p w14:paraId="5A9D2DA8"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消除所有点火源。根据气体的影响区域划定警戒区，无关人员从侧风、上风向撤离至安全区；静风泄漏时，液化石油气沉在底部并向低洼处流动，无关人员应向高处撤离。建议应急处理人员戴正压自给式空气呼吸器，穿防静电、防寒服。作业时使用的所有设备应接地。禁止接触或跨越泄漏物。尽可能切断泄漏源。若可能翻转容器，使之逸出气体而非液体。喷雾状水抑制蒸气或改变蒸气云流向，避免水流接触泄漏物。禁止用水直接冲击泄漏物或泄漏源。防止气体通过下水道、通风系统和密闭性空间扩散。隔离泄漏区直至气体散尽。</w:t>
            </w:r>
          </w:p>
          <w:p w14:paraId="5AED596D" w14:textId="77777777" w:rsidR="001402A1" w:rsidRPr="001402A1" w:rsidRDefault="001402A1" w:rsidP="001402A1">
            <w:pPr>
              <w:widowControl/>
              <w:autoSpaceDE w:val="0"/>
              <w:autoSpaceDN w:val="0"/>
              <w:adjustRightInd w:val="0"/>
              <w:snapToGrid w:val="0"/>
              <w:spacing w:after="0" w:line="240" w:lineRule="auto"/>
              <w:ind w:firstLineChars="200" w:firstLine="420"/>
              <w:jc w:val="both"/>
              <w:textAlignment w:val="baseline"/>
              <w:rPr>
                <w:rFonts w:ascii="Times New Roman" w:eastAsia="宋体" w:hAnsi="Times New Roman" w:cs="Times New Roman"/>
                <w:snapToGrid w:val="0"/>
                <w:color w:val="000000"/>
                <w:kern w:val="0"/>
                <w:sz w:val="21"/>
                <w:szCs w:val="21"/>
                <w14:ligatures w14:val="none"/>
              </w:rPr>
            </w:pPr>
            <w:r w:rsidRPr="001402A1">
              <w:rPr>
                <w:rFonts w:ascii="Times New Roman" w:eastAsia="宋体" w:hAnsi="Times New Roman" w:cs="Times New Roman"/>
                <w:snapToGrid w:val="0"/>
                <w:color w:val="000000"/>
                <w:kern w:val="0"/>
                <w:sz w:val="21"/>
                <w:szCs w:val="21"/>
                <w14:ligatures w14:val="none"/>
              </w:rPr>
              <w:t>作为一项紧急预防措施，泄漏隔离距离至少为</w:t>
            </w:r>
            <w:r w:rsidRPr="001402A1">
              <w:rPr>
                <w:rFonts w:ascii="Times New Roman" w:eastAsia="宋体" w:hAnsi="Times New Roman" w:cs="Times New Roman"/>
                <w:snapToGrid w:val="0"/>
                <w:color w:val="000000"/>
                <w:kern w:val="0"/>
                <w:sz w:val="21"/>
                <w:szCs w:val="21"/>
                <w14:ligatures w14:val="none"/>
              </w:rPr>
              <w:t>100m</w:t>
            </w:r>
            <w:r w:rsidRPr="001402A1">
              <w:rPr>
                <w:rFonts w:ascii="Times New Roman" w:eastAsia="宋体" w:hAnsi="Times New Roman" w:cs="Times New Roman"/>
                <w:snapToGrid w:val="0"/>
                <w:color w:val="000000"/>
                <w:kern w:val="0"/>
                <w:sz w:val="21"/>
                <w:szCs w:val="21"/>
                <w14:ligatures w14:val="none"/>
              </w:rPr>
              <w:t>。如果为大量泄漏，下风向的初始疏散距离应至少为</w:t>
            </w:r>
            <w:r w:rsidRPr="001402A1">
              <w:rPr>
                <w:rFonts w:ascii="Times New Roman" w:eastAsia="宋体" w:hAnsi="Times New Roman" w:cs="Times New Roman"/>
                <w:snapToGrid w:val="0"/>
                <w:color w:val="000000"/>
                <w:kern w:val="0"/>
                <w:sz w:val="21"/>
                <w:szCs w:val="21"/>
                <w14:ligatures w14:val="none"/>
              </w:rPr>
              <w:t>800m</w:t>
            </w:r>
            <w:r w:rsidRPr="001402A1">
              <w:rPr>
                <w:rFonts w:ascii="Times New Roman" w:eastAsia="宋体" w:hAnsi="Times New Roman" w:cs="Times New Roman"/>
                <w:snapToGrid w:val="0"/>
                <w:color w:val="000000"/>
                <w:kern w:val="0"/>
                <w:sz w:val="21"/>
                <w:szCs w:val="21"/>
                <w14:ligatures w14:val="none"/>
              </w:rPr>
              <w:t>。</w:t>
            </w:r>
          </w:p>
        </w:tc>
      </w:tr>
    </w:tbl>
    <w:p w14:paraId="20314EC0" w14:textId="77777777" w:rsidR="00796279" w:rsidRPr="00796279" w:rsidRDefault="00796279" w:rsidP="00796279">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38" w:name="_Toc235092627"/>
      <w:r w:rsidRPr="00796279">
        <w:rPr>
          <w:rFonts w:ascii="Times New Roman" w:eastAsia="楷体" w:hAnsi="Times New Roman" w:cs="黑体" w:hint="eastAsia"/>
          <w:b/>
          <w:sz w:val="32"/>
          <w:szCs w:val="32"/>
          <w14:ligatures w14:val="none"/>
        </w:rPr>
        <w:t>3.2</w:t>
      </w:r>
      <w:r w:rsidRPr="00796279">
        <w:rPr>
          <w:rFonts w:ascii="Times New Roman" w:eastAsia="楷体" w:hAnsi="Times New Roman" w:cs="黑体" w:hint="eastAsia"/>
          <w:b/>
          <w:sz w:val="32"/>
          <w:szCs w:val="32"/>
          <w14:ligatures w14:val="none"/>
        </w:rPr>
        <w:t>储存经营过程中的危险、有害因素分析</w:t>
      </w:r>
      <w:bookmarkEnd w:id="138"/>
    </w:p>
    <w:p w14:paraId="1EA6DB11" w14:textId="6BF96630"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依据《</w:t>
      </w:r>
      <w:r w:rsidR="001402A1" w:rsidRPr="001402A1">
        <w:rPr>
          <w:rFonts w:ascii="Times New Roman" w:eastAsia="宋体" w:hAnsi="Times New Roman" w:cs="Times New Roman" w:hint="eastAsia"/>
          <w:sz w:val="28"/>
          <w:szCs w:val="28"/>
          <w14:ligatures w14:val="none"/>
        </w:rPr>
        <w:t>生产安全事故分类与编码</w:t>
      </w:r>
      <w:r w:rsidRPr="00796279">
        <w:rPr>
          <w:rFonts w:ascii="Times New Roman" w:eastAsia="宋体" w:hAnsi="Times New Roman" w:cs="Times New Roman" w:hint="eastAsia"/>
          <w:sz w:val="28"/>
          <w:szCs w:val="28"/>
          <w14:ligatures w14:val="none"/>
        </w:rPr>
        <w:t>》、《生产过程危险和有害因素分类与代码》和《职业病危害因素分类目录》可知，</w:t>
      </w:r>
      <w:r w:rsidR="00275472">
        <w:rPr>
          <w:rFonts w:ascii="Times New Roman" w:eastAsia="宋体" w:hAnsi="Times New Roman" w:cs="Times New Roman" w:hint="eastAsia"/>
          <w:sz w:val="28"/>
          <w:szCs w:val="28"/>
          <w14:ligatures w14:val="none"/>
        </w:rPr>
        <w:t>营口市滨城氧气厂</w:t>
      </w:r>
      <w:r w:rsidRPr="00796279">
        <w:rPr>
          <w:rFonts w:ascii="Times New Roman" w:eastAsia="宋体" w:hAnsi="Times New Roman" w:cs="Times New Roman" w:hint="eastAsia"/>
          <w:sz w:val="28"/>
          <w:szCs w:val="28"/>
          <w14:ligatures w14:val="none"/>
        </w:rPr>
        <w:t>经营过程中（含充装、储存）的危险、有害因素分为：</w:t>
      </w:r>
      <w:r w:rsidR="008A58B7">
        <w:rPr>
          <w:rFonts w:ascii="Times New Roman" w:eastAsia="宋体" w:hAnsi="Times New Roman" w:cs="Times New Roman" w:hint="eastAsia"/>
          <w:sz w:val="28"/>
          <w:szCs w:val="28"/>
          <w14:ligatures w14:val="none"/>
        </w:rPr>
        <w:t>容器</w:t>
      </w:r>
      <w:r w:rsidRPr="00796279">
        <w:rPr>
          <w:rFonts w:ascii="Times New Roman" w:eastAsia="宋体" w:hAnsi="Times New Roman" w:cs="Times New Roman" w:hint="eastAsia"/>
          <w:sz w:val="28"/>
          <w:szCs w:val="28"/>
          <w14:ligatures w14:val="none"/>
        </w:rPr>
        <w:t>爆炸、</w:t>
      </w:r>
      <w:r w:rsidR="00FA5153">
        <w:rPr>
          <w:rFonts w:ascii="Times New Roman" w:eastAsia="宋体" w:hAnsi="Times New Roman" w:cs="Times New Roman" w:hint="eastAsia"/>
          <w:sz w:val="28"/>
          <w:szCs w:val="28"/>
          <w14:ligatures w14:val="none"/>
        </w:rPr>
        <w:t>管道爆炸、</w:t>
      </w:r>
      <w:r w:rsidR="0068186E" w:rsidRPr="0068186E">
        <w:rPr>
          <w:rFonts w:ascii="Times New Roman" w:eastAsia="宋体" w:hAnsi="Times New Roman" w:cs="Times New Roman" w:hint="eastAsia"/>
          <w:sz w:val="28"/>
          <w:szCs w:val="28"/>
          <w14:ligatures w14:val="none"/>
        </w:rPr>
        <w:t>火灾、</w:t>
      </w:r>
      <w:r w:rsidRPr="00796279">
        <w:rPr>
          <w:rFonts w:ascii="Times New Roman" w:eastAsia="宋体" w:hAnsi="Times New Roman" w:cs="Times New Roman" w:hint="eastAsia"/>
          <w:sz w:val="28"/>
          <w:szCs w:val="28"/>
          <w14:ligatures w14:val="none"/>
        </w:rPr>
        <w:t>中毒</w:t>
      </w:r>
      <w:r w:rsidR="008A58B7">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窒息、</w:t>
      </w:r>
      <w:r w:rsidR="008A58B7">
        <w:rPr>
          <w:rFonts w:ascii="Times New Roman" w:eastAsia="宋体" w:hAnsi="Times New Roman" w:cs="Times New Roman" w:hint="eastAsia"/>
          <w:sz w:val="28"/>
          <w:szCs w:val="28"/>
          <w14:ligatures w14:val="none"/>
        </w:rPr>
        <w:t>泄漏、</w:t>
      </w:r>
      <w:r w:rsidRPr="00796279">
        <w:rPr>
          <w:rFonts w:ascii="Times New Roman" w:eastAsia="宋体" w:hAnsi="Times New Roman" w:cs="Times New Roman" w:hint="eastAsia"/>
          <w:sz w:val="28"/>
          <w:szCs w:val="28"/>
          <w14:ligatures w14:val="none"/>
        </w:rPr>
        <w:t>触电、机械</w:t>
      </w:r>
      <w:r w:rsidR="008A58B7">
        <w:rPr>
          <w:rFonts w:ascii="Times New Roman" w:eastAsia="宋体" w:hAnsi="Times New Roman" w:cs="Times New Roman" w:hint="eastAsia"/>
          <w:sz w:val="28"/>
          <w:szCs w:val="28"/>
          <w14:ligatures w14:val="none"/>
        </w:rPr>
        <w:t>致害</w:t>
      </w:r>
      <w:r w:rsidRPr="00796279">
        <w:rPr>
          <w:rFonts w:ascii="Times New Roman" w:eastAsia="宋体" w:hAnsi="Times New Roman" w:cs="Times New Roman" w:hint="eastAsia"/>
          <w:sz w:val="28"/>
          <w:szCs w:val="28"/>
          <w14:ligatures w14:val="none"/>
        </w:rPr>
        <w:t>、高处坠落、</w:t>
      </w:r>
      <w:r w:rsidR="008A58B7">
        <w:rPr>
          <w:rFonts w:ascii="Times New Roman" w:eastAsia="宋体" w:hAnsi="Times New Roman" w:cs="Times New Roman" w:hint="eastAsia"/>
          <w:sz w:val="28"/>
          <w:szCs w:val="28"/>
          <w14:ligatures w14:val="none"/>
        </w:rPr>
        <w:t>跌落、</w:t>
      </w:r>
      <w:r w:rsidRPr="00796279">
        <w:rPr>
          <w:rFonts w:ascii="Times New Roman" w:eastAsia="宋体" w:hAnsi="Times New Roman" w:cs="Times New Roman" w:hint="eastAsia"/>
          <w:sz w:val="28"/>
          <w:szCs w:val="28"/>
          <w14:ligatures w14:val="none"/>
        </w:rPr>
        <w:t>物体打击、</w:t>
      </w:r>
      <w:r w:rsidR="008A58B7">
        <w:rPr>
          <w:rFonts w:ascii="Times New Roman" w:eastAsia="宋体" w:hAnsi="Times New Roman" w:cs="Times New Roman" w:hint="eastAsia"/>
          <w:sz w:val="28"/>
          <w:szCs w:val="28"/>
          <w14:ligatures w14:val="none"/>
        </w:rPr>
        <w:t>厂内车辆致害</w:t>
      </w:r>
      <w:r w:rsidRPr="00796279">
        <w:rPr>
          <w:rFonts w:ascii="Times New Roman" w:eastAsia="宋体" w:hAnsi="Times New Roman" w:cs="Times New Roman" w:hint="eastAsia"/>
          <w:sz w:val="28"/>
          <w:szCs w:val="28"/>
          <w14:ligatures w14:val="none"/>
        </w:rPr>
        <w:t>、</w:t>
      </w:r>
      <w:r w:rsidR="008A58B7">
        <w:rPr>
          <w:rFonts w:ascii="Times New Roman" w:eastAsia="宋体" w:hAnsi="Times New Roman" w:cs="Times New Roman" w:hint="eastAsia"/>
          <w:sz w:val="28"/>
          <w:szCs w:val="28"/>
          <w14:ligatures w14:val="none"/>
        </w:rPr>
        <w:t>淹溺、</w:t>
      </w:r>
      <w:r w:rsidRPr="00796279">
        <w:rPr>
          <w:rFonts w:ascii="Times New Roman" w:eastAsia="宋体" w:hAnsi="Times New Roman" w:cs="Times New Roman" w:hint="eastAsia"/>
          <w:sz w:val="28"/>
          <w:szCs w:val="28"/>
          <w14:ligatures w14:val="none"/>
        </w:rPr>
        <w:t>噪声与振动、低温伤害等。</w:t>
      </w:r>
    </w:p>
    <w:p w14:paraId="7086BAB6" w14:textId="3C55CE9B" w:rsidR="00926E5A" w:rsidRDefault="00926E5A" w:rsidP="00A649F8">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1</w:t>
      </w:r>
      <w:r>
        <w:rPr>
          <w:rFonts w:ascii="Times New Roman" w:eastAsia="黑体" w:hAnsi="Times New Roman" w:cs="Times New Roman" w:hint="eastAsia"/>
          <w:b/>
          <w:sz w:val="28"/>
          <w:szCs w:val="32"/>
          <w14:ligatures w14:val="none"/>
        </w:rPr>
        <w:t>容器爆炸</w:t>
      </w:r>
    </w:p>
    <w:p w14:paraId="6A9ED4B3" w14:textId="77777777" w:rsidR="00DC7484" w:rsidRPr="00796279" w:rsidRDefault="00DC7484" w:rsidP="00DC748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Pr="00796279">
        <w:rPr>
          <w:rFonts w:ascii="Times New Roman" w:eastAsia="宋体" w:hAnsi="Times New Roman" w:cs="Times New Roman" w:hint="eastAsia"/>
          <w:sz w:val="28"/>
          <w:szCs w:val="28"/>
          <w14:ligatures w14:val="none"/>
        </w:rPr>
        <w:t>在经营过程中所涉及的设施多为压力容器，如低温液体储罐、充装气体的钢瓶等，在生产过程中可能由于超温，或者由于安全附件失效或过载运行，或由于金属材料疲劳、蠕变出现裂缝，而发生物理爆炸的危险。承压设备发生爆炸事故，不但使整个设备遭到毁坏，而且会破坏周围的设备及建筑物，造成人员伤亡事故</w:t>
      </w:r>
      <w:r>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并可能导致火灾、中毒等事故。因为当承压设备爆炸时，内部的介质卸压膨胀，瞬时释放出较大的能量，这些能量除了可以将整个容器或其碎块以很高的速度抛散外，还会产生冲击波在大气中传播，从而造成更大的破坏。</w:t>
      </w:r>
    </w:p>
    <w:p w14:paraId="6A52C4A5" w14:textId="77777777" w:rsidR="00DC7484" w:rsidRPr="00796279" w:rsidRDefault="00DC7484" w:rsidP="00DC748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破裂时气体爆炸的能量除了很少一部分消耗于将容器进一步撕裂和将</w:t>
      </w:r>
      <w:r w:rsidRPr="00796279">
        <w:rPr>
          <w:rFonts w:ascii="Times New Roman" w:eastAsia="宋体" w:hAnsi="Times New Roman" w:cs="Times New Roman" w:hint="eastAsia"/>
          <w:sz w:val="28"/>
          <w:szCs w:val="28"/>
          <w14:ligatures w14:val="none"/>
        </w:rPr>
        <w:lastRenderedPageBreak/>
        <w:t>容器或其碎片抛出以外，大部分产生冲击波。冲击波除了破坏建筑物外，还直接危害到它所波及范围内的人身安全。</w:t>
      </w:r>
    </w:p>
    <w:p w14:paraId="044EE42F" w14:textId="77777777" w:rsidR="00DC7484" w:rsidRPr="00796279" w:rsidRDefault="00DC7484" w:rsidP="00DC748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影响承压设备发生事故的因素是多方面的，从技术角度分析，其主要原因有：</w:t>
      </w:r>
    </w:p>
    <w:p w14:paraId="61948450" w14:textId="77777777" w:rsidR="00DC7484" w:rsidRPr="00796279" w:rsidRDefault="00DC7484" w:rsidP="00DC748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①</w:t>
      </w:r>
      <w:r w:rsidRPr="00796279">
        <w:rPr>
          <w:rFonts w:ascii="Times New Roman" w:eastAsia="宋体" w:hAnsi="Times New Roman" w:cs="Times New Roman" w:hint="eastAsia"/>
          <w:sz w:val="28"/>
          <w:szCs w:val="28"/>
          <w14:ligatures w14:val="none"/>
        </w:rPr>
        <w:t>与设备本身的特性有关，压力容器结构一般比较简单，但受力情况一般比较复杂，既有一次应力又有二次应力，还有峰值、温度受力和残余应力等：此外还受到循环应力作用，产生低周期疲劳。</w:t>
      </w:r>
    </w:p>
    <w:p w14:paraId="19A4D578" w14:textId="77777777" w:rsidR="00DC7484" w:rsidRPr="00796279" w:rsidRDefault="00DC7484" w:rsidP="00DC748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②</w:t>
      </w:r>
      <w:r w:rsidRPr="00796279">
        <w:rPr>
          <w:rFonts w:ascii="Times New Roman" w:eastAsia="宋体" w:hAnsi="Times New Roman" w:cs="Times New Roman" w:hint="eastAsia"/>
          <w:sz w:val="28"/>
          <w:szCs w:val="28"/>
          <w14:ligatures w14:val="none"/>
        </w:rPr>
        <w:t>工作条件多变，如操作压力波动大，制造或安装过程留下的任何微小缺陷，都可能迅速扩展而酿成事故。</w:t>
      </w:r>
    </w:p>
    <w:p w14:paraId="639E1F5A" w14:textId="77777777" w:rsidR="00DC7484" w:rsidRPr="00796279" w:rsidRDefault="00DC7484" w:rsidP="00DC748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③</w:t>
      </w:r>
      <w:r w:rsidRPr="00796279">
        <w:rPr>
          <w:rFonts w:ascii="Times New Roman" w:eastAsia="宋体" w:hAnsi="Times New Roman" w:cs="Times New Roman" w:hint="eastAsia"/>
          <w:sz w:val="28"/>
          <w:szCs w:val="28"/>
          <w14:ligatures w14:val="none"/>
        </w:rPr>
        <w:t>易受化学反应突变、仪表失灵影响而发生超载，设备一旦超载，且安全装置有故障或失效，就可能酿成事故。</w:t>
      </w:r>
    </w:p>
    <w:p w14:paraId="4425B9D4" w14:textId="77777777" w:rsidR="00DC7484" w:rsidRPr="00796279" w:rsidRDefault="00DC7484" w:rsidP="00DC748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④</w:t>
      </w:r>
      <w:r w:rsidRPr="00796279">
        <w:rPr>
          <w:rFonts w:ascii="Times New Roman" w:eastAsia="宋体" w:hAnsi="Times New Roman" w:cs="Times New Roman" w:hint="eastAsia"/>
          <w:sz w:val="28"/>
          <w:szCs w:val="28"/>
          <w14:ligatures w14:val="none"/>
        </w:rPr>
        <w:t>易受工作介质的腐蚀使器壁由厚变薄和使材料变形，酿成事故。</w:t>
      </w:r>
    </w:p>
    <w:p w14:paraId="7656D6B3" w14:textId="77777777" w:rsidR="00DC7484" w:rsidRDefault="00DC7484" w:rsidP="00DC748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与其它设备比较，受压容器比较容易发生超载，而一旦超载就会迅速造成破坏事故。</w:t>
      </w:r>
    </w:p>
    <w:p w14:paraId="246A82EA" w14:textId="75ABFABD"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根据《氧气站设计规范》（</w:t>
      </w:r>
      <w:r w:rsidRPr="00796279">
        <w:rPr>
          <w:rFonts w:ascii="Times New Roman" w:eastAsia="宋体" w:hAnsi="Times New Roman" w:cs="Times New Roman" w:hint="eastAsia"/>
          <w:sz w:val="28"/>
          <w:szCs w:val="28"/>
          <w14:ligatures w14:val="none"/>
        </w:rPr>
        <w:t>GB50030-2013</w:t>
      </w:r>
      <w:r w:rsidRPr="00796279">
        <w:rPr>
          <w:rFonts w:ascii="Times New Roman" w:eastAsia="宋体" w:hAnsi="Times New Roman" w:cs="Times New Roman" w:hint="eastAsia"/>
          <w:sz w:val="28"/>
          <w:szCs w:val="28"/>
          <w14:ligatures w14:val="none"/>
        </w:rPr>
        <w:t>）的规定，氧气充装间的火灾危险性为乙类，在充装气体的过程中如发生泄漏、超压或操作不当亦可能造成</w:t>
      </w:r>
      <w:r w:rsidR="001E4278">
        <w:rPr>
          <w:rFonts w:ascii="Times New Roman" w:eastAsia="宋体" w:hAnsi="Times New Roman" w:cs="Times New Roman" w:hint="eastAsia"/>
          <w:sz w:val="28"/>
          <w:szCs w:val="28"/>
          <w14:ligatures w14:val="none"/>
        </w:rPr>
        <w:t>气瓶</w:t>
      </w:r>
      <w:r w:rsidRPr="00796279">
        <w:rPr>
          <w:rFonts w:ascii="Times New Roman" w:eastAsia="宋体" w:hAnsi="Times New Roman" w:cs="Times New Roman" w:hint="eastAsia"/>
          <w:sz w:val="28"/>
          <w:szCs w:val="28"/>
          <w14:ligatures w14:val="none"/>
        </w:rPr>
        <w:t>爆炸事故。低温液体气化后在</w:t>
      </w:r>
      <w:r>
        <w:rPr>
          <w:rFonts w:ascii="Times New Roman" w:eastAsia="宋体" w:hAnsi="Times New Roman" w:cs="Times New Roman" w:hint="eastAsia"/>
          <w:sz w:val="28"/>
          <w:szCs w:val="28"/>
          <w14:ligatures w14:val="none"/>
        </w:rPr>
        <w:t>充装排</w:t>
      </w:r>
      <w:r w:rsidRPr="00796279">
        <w:rPr>
          <w:rFonts w:ascii="Times New Roman" w:eastAsia="宋体" w:hAnsi="Times New Roman" w:cs="Times New Roman" w:hint="eastAsia"/>
          <w:sz w:val="28"/>
          <w:szCs w:val="28"/>
          <w14:ligatures w14:val="none"/>
        </w:rPr>
        <w:t>管内的压力非常高，如果</w:t>
      </w:r>
      <w:r>
        <w:rPr>
          <w:rFonts w:ascii="Times New Roman" w:eastAsia="宋体" w:hAnsi="Times New Roman" w:cs="Times New Roman" w:hint="eastAsia"/>
          <w:sz w:val="28"/>
          <w:szCs w:val="28"/>
          <w14:ligatures w14:val="none"/>
        </w:rPr>
        <w:t>充装排</w:t>
      </w:r>
      <w:r w:rsidRPr="00796279">
        <w:rPr>
          <w:rFonts w:ascii="Times New Roman" w:eastAsia="宋体" w:hAnsi="Times New Roman" w:cs="Times New Roman" w:hint="eastAsia"/>
          <w:sz w:val="28"/>
          <w:szCs w:val="28"/>
          <w14:ligatures w14:val="none"/>
        </w:rPr>
        <w:t>上安全阀失效、压力指示失灵、排空管泄压面积不足、排空阀关闭等原因，使压力超过汇流排管承受的压力而发生爆裂。尤其是氧气充装其危险性更大。下列原因之一皆有可能引起氧气瓶的爆炸，爆炸分物理爆炸和化学爆炸。</w:t>
      </w:r>
    </w:p>
    <w:p w14:paraId="252D035B"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引起氧气瓶物理爆炸的主要原因有：</w:t>
      </w:r>
    </w:p>
    <w:p w14:paraId="4AE68450"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①</w:t>
      </w:r>
      <w:r w:rsidRPr="00796279">
        <w:rPr>
          <w:rFonts w:ascii="Times New Roman" w:eastAsia="宋体" w:hAnsi="Times New Roman" w:cs="Times New Roman" w:hint="eastAsia"/>
          <w:sz w:val="28"/>
          <w:szCs w:val="28"/>
          <w14:ligatures w14:val="none"/>
        </w:rPr>
        <w:t>充装压力过高，超过规定的允许压力。</w:t>
      </w:r>
    </w:p>
    <w:p w14:paraId="086ECB21" w14:textId="21EF5BF0"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②</w:t>
      </w:r>
      <w:r w:rsidRPr="00796279">
        <w:rPr>
          <w:rFonts w:ascii="Times New Roman" w:eastAsia="宋体" w:hAnsi="Times New Roman" w:cs="Times New Roman" w:hint="eastAsia"/>
          <w:sz w:val="28"/>
          <w:szCs w:val="28"/>
          <w14:ligatures w14:val="none"/>
        </w:rPr>
        <w:t>气化后的气体在钢瓶充装中的操作压力相对较高，达到</w:t>
      </w:r>
      <w:r w:rsidRPr="00796279">
        <w:rPr>
          <w:rFonts w:ascii="Times New Roman" w:eastAsia="宋体" w:hAnsi="Times New Roman" w:cs="Times New Roman" w:hint="eastAsia"/>
          <w:sz w:val="28"/>
          <w:szCs w:val="28"/>
          <w14:ligatures w14:val="none"/>
        </w:rPr>
        <w:t>11M</w:t>
      </w:r>
      <w:r w:rsidR="001E4278">
        <w:rPr>
          <w:rFonts w:ascii="Times New Roman" w:eastAsia="宋体" w:hAnsi="Times New Roman" w:cs="Times New Roman" w:hint="eastAsia"/>
          <w:sz w:val="28"/>
          <w:szCs w:val="28"/>
          <w14:ligatures w14:val="none"/>
        </w:rPr>
        <w:t>P</w:t>
      </w:r>
      <w:r w:rsidRPr="00796279">
        <w:rPr>
          <w:rFonts w:ascii="Times New Roman" w:eastAsia="宋体" w:hAnsi="Times New Roman" w:cs="Times New Roman" w:hint="eastAsia"/>
          <w:sz w:val="28"/>
          <w:szCs w:val="28"/>
          <w14:ligatures w14:val="none"/>
        </w:rPr>
        <w:t>a</w:t>
      </w:r>
      <w:r w:rsidRPr="00796279">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15M</w:t>
      </w:r>
      <w:r w:rsidR="001E4278">
        <w:rPr>
          <w:rFonts w:ascii="Times New Roman" w:eastAsia="宋体" w:hAnsi="Times New Roman" w:cs="Times New Roman" w:hint="eastAsia"/>
          <w:sz w:val="28"/>
          <w:szCs w:val="28"/>
          <w14:ligatures w14:val="none"/>
        </w:rPr>
        <w:t>P</w:t>
      </w:r>
      <w:r w:rsidRPr="00796279">
        <w:rPr>
          <w:rFonts w:ascii="Times New Roman" w:eastAsia="宋体" w:hAnsi="Times New Roman" w:cs="Times New Roman" w:hint="eastAsia"/>
          <w:sz w:val="28"/>
          <w:szCs w:val="28"/>
          <w14:ligatures w14:val="none"/>
        </w:rPr>
        <w:t>a</w:t>
      </w:r>
      <w:r w:rsidRPr="00796279">
        <w:rPr>
          <w:rFonts w:ascii="Times New Roman" w:eastAsia="宋体" w:hAnsi="Times New Roman" w:cs="Times New Roman" w:hint="eastAsia"/>
          <w:sz w:val="28"/>
          <w:szCs w:val="28"/>
          <w14:ligatures w14:val="none"/>
        </w:rPr>
        <w:t>，气瓶在日光下暴晒或受高温、高热的影响，使气瓶内压急剧增加而导致气瓶开裂和爆炸。</w:t>
      </w:r>
    </w:p>
    <w:p w14:paraId="1D737134"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③</w:t>
      </w:r>
      <w:r w:rsidRPr="00796279">
        <w:rPr>
          <w:rFonts w:ascii="Times New Roman" w:eastAsia="宋体" w:hAnsi="Times New Roman" w:cs="Times New Roman" w:hint="eastAsia"/>
          <w:sz w:val="28"/>
          <w:szCs w:val="28"/>
          <w14:ligatures w14:val="none"/>
        </w:rPr>
        <w:t>气瓶内、外表面被腐蚀，瓶壁减薄，强度下降。</w:t>
      </w:r>
    </w:p>
    <w:p w14:paraId="70CAA4EA"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lastRenderedPageBreak/>
        <w:t>④</w:t>
      </w:r>
      <w:r w:rsidRPr="00796279">
        <w:rPr>
          <w:rFonts w:ascii="Times New Roman" w:eastAsia="宋体" w:hAnsi="Times New Roman" w:cs="Times New Roman" w:hint="eastAsia"/>
          <w:sz w:val="28"/>
          <w:szCs w:val="28"/>
          <w14:ligatures w14:val="none"/>
        </w:rPr>
        <w:t>气瓶在搬运装卸过程中，如在阳光下曝晒或撞击、摔甩、气瓶从高处坠落、倾倒、滚动，发生受热或剧烈碰撞冲击等现象，可引起爆炸。如果钢瓶阀门被摔坏，容易引起爆裂。</w:t>
      </w:r>
    </w:p>
    <w:p w14:paraId="29259AB9"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⑤</w:t>
      </w:r>
      <w:r w:rsidRPr="00796279">
        <w:rPr>
          <w:rFonts w:ascii="Times New Roman" w:eastAsia="宋体" w:hAnsi="Times New Roman" w:cs="Times New Roman" w:hint="eastAsia"/>
          <w:sz w:val="28"/>
          <w:szCs w:val="28"/>
          <w14:ligatures w14:val="none"/>
        </w:rPr>
        <w:t>气瓶材质不符合要求或制造存在缺陷。</w:t>
      </w:r>
    </w:p>
    <w:p w14:paraId="22AD6C79"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⑥</w:t>
      </w:r>
      <w:r w:rsidRPr="00796279">
        <w:rPr>
          <w:rFonts w:ascii="Times New Roman" w:eastAsia="宋体" w:hAnsi="Times New Roman" w:cs="Times New Roman" w:hint="eastAsia"/>
          <w:sz w:val="28"/>
          <w:szCs w:val="28"/>
          <w14:ligatures w14:val="none"/>
        </w:rPr>
        <w:t>气瓶超过使用期限，其残余变形率已超过</w:t>
      </w:r>
      <w:r w:rsidRPr="00796279">
        <w:rPr>
          <w:rFonts w:ascii="Times New Roman" w:eastAsia="宋体" w:hAnsi="Times New Roman" w:cs="Times New Roman" w:hint="eastAsia"/>
          <w:sz w:val="28"/>
          <w:szCs w:val="28"/>
          <w14:ligatures w14:val="none"/>
        </w:rPr>
        <w:t>10%</w:t>
      </w:r>
      <w:r w:rsidRPr="00796279">
        <w:rPr>
          <w:rFonts w:ascii="Times New Roman" w:eastAsia="宋体" w:hAnsi="Times New Roman" w:cs="Times New Roman" w:hint="eastAsia"/>
          <w:sz w:val="28"/>
          <w:szCs w:val="28"/>
          <w14:ligatures w14:val="none"/>
        </w:rPr>
        <w:t>，已属于报废气瓶。</w:t>
      </w:r>
    </w:p>
    <w:p w14:paraId="72271973"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⑦</w:t>
      </w:r>
      <w:r w:rsidRPr="00796279">
        <w:rPr>
          <w:rFonts w:ascii="Times New Roman" w:eastAsia="宋体" w:hAnsi="Times New Roman" w:cs="Times New Roman" w:hint="eastAsia"/>
          <w:sz w:val="28"/>
          <w:szCs w:val="28"/>
          <w14:ligatures w14:val="none"/>
        </w:rPr>
        <w:t>气瓶充装时温度过低，使气瓶的材料产生冷脆。</w:t>
      </w:r>
    </w:p>
    <w:p w14:paraId="61083328"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⑧</w:t>
      </w:r>
      <w:r w:rsidRPr="00796279">
        <w:rPr>
          <w:rFonts w:ascii="Times New Roman" w:eastAsia="宋体" w:hAnsi="Times New Roman" w:cs="Times New Roman" w:hint="eastAsia"/>
          <w:sz w:val="28"/>
          <w:szCs w:val="28"/>
          <w14:ligatures w14:val="none"/>
        </w:rPr>
        <w:t>充装氧气或放气时，氧气阀门开启操作过急，造成流速过快，产生气流摩擦和冲击。</w:t>
      </w:r>
    </w:p>
    <w:p w14:paraId="129F7268"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引起氧气瓶化学爆炸的主要原因有：</w:t>
      </w:r>
    </w:p>
    <w:p w14:paraId="09F4B057"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①</w:t>
      </w:r>
      <w:r w:rsidRPr="00796279">
        <w:rPr>
          <w:rFonts w:ascii="Times New Roman" w:eastAsia="宋体" w:hAnsi="Times New Roman" w:cs="Times New Roman" w:hint="eastAsia"/>
          <w:sz w:val="28"/>
          <w:szCs w:val="28"/>
          <w14:ligatures w14:val="none"/>
        </w:rPr>
        <w:t>瓶内渗入或玷污油脂，与压缩氧接触后急剧氧化燃烧，放出大量热，并使温度上升很高，瓶内压力升高。当超过钢瓶应力极限时，便会发生爆炸。与此同时，钢瓶也会发生强烈氧化作用。据资料介绍，氧气压力超过</w:t>
      </w:r>
      <w:r w:rsidRPr="00796279">
        <w:rPr>
          <w:rFonts w:ascii="Times New Roman" w:eastAsia="宋体" w:hAnsi="Times New Roman" w:cs="Times New Roman" w:hint="eastAsia"/>
          <w:sz w:val="28"/>
          <w:szCs w:val="28"/>
          <w14:ligatures w14:val="none"/>
        </w:rPr>
        <w:t>3MPa</w:t>
      </w:r>
      <w:r w:rsidRPr="00796279">
        <w:rPr>
          <w:rFonts w:ascii="Times New Roman" w:eastAsia="宋体" w:hAnsi="Times New Roman" w:cs="Times New Roman" w:hint="eastAsia"/>
          <w:sz w:val="28"/>
          <w:szCs w:val="28"/>
          <w14:ligatures w14:val="none"/>
        </w:rPr>
        <w:t>时，油脂与氧直接接触就可能自燃。</w:t>
      </w:r>
    </w:p>
    <w:p w14:paraId="0B1DA1B2"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②</w:t>
      </w:r>
      <w:r w:rsidRPr="00796279">
        <w:rPr>
          <w:rFonts w:ascii="Times New Roman" w:eastAsia="宋体" w:hAnsi="Times New Roman" w:cs="Times New Roman" w:hint="eastAsia"/>
          <w:sz w:val="28"/>
          <w:szCs w:val="28"/>
          <w14:ligatures w14:val="none"/>
        </w:rPr>
        <w:t>将充其他易燃气体和液体的瓶子误用来充氧。用户自行改装钢瓶，将氢气瓶刷上天蓝漆用来充氧，在充氧过程中发生爆炸。</w:t>
      </w:r>
    </w:p>
    <w:p w14:paraId="0AD0E3F6"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③</w:t>
      </w:r>
      <w:r w:rsidRPr="00796279">
        <w:rPr>
          <w:rFonts w:ascii="Times New Roman" w:eastAsia="宋体" w:hAnsi="Times New Roman" w:cs="Times New Roman" w:hint="eastAsia"/>
          <w:sz w:val="28"/>
          <w:szCs w:val="28"/>
          <w14:ligatures w14:val="none"/>
        </w:rPr>
        <w:t>氧气瓶中混入可燃气体。</w:t>
      </w:r>
    </w:p>
    <w:p w14:paraId="0AC613FC" w14:textId="77777777" w:rsidR="000565AB" w:rsidRPr="00796279"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④</w:t>
      </w:r>
      <w:r w:rsidRPr="00796279">
        <w:rPr>
          <w:rFonts w:ascii="Times New Roman" w:eastAsia="宋体" w:hAnsi="Times New Roman" w:cs="Times New Roman" w:hint="eastAsia"/>
          <w:sz w:val="28"/>
          <w:szCs w:val="28"/>
          <w14:ligatures w14:val="none"/>
        </w:rPr>
        <w:t>氧气瓶阀的垫片等零件采用了含有油脂或有机易燃材料，在启闭阀门时产生摩擦或静电火花引起燃烧、爆炸。</w:t>
      </w:r>
    </w:p>
    <w:p w14:paraId="77002CFE" w14:textId="3B6CB30E" w:rsidR="00E6260B" w:rsidRPr="00E6260B" w:rsidRDefault="00E6260B" w:rsidP="00E6260B">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E6260B">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2</w:t>
      </w:r>
      <w:r w:rsidRPr="00E6260B">
        <w:rPr>
          <w:rFonts w:ascii="Times New Roman" w:eastAsia="黑体" w:hAnsi="Times New Roman" w:cs="Times New Roman" w:hint="eastAsia"/>
          <w:b/>
          <w:sz w:val="28"/>
          <w:szCs w:val="32"/>
          <w14:ligatures w14:val="none"/>
        </w:rPr>
        <w:t>管道爆炸</w:t>
      </w:r>
    </w:p>
    <w:p w14:paraId="7742CF99" w14:textId="117EF305" w:rsidR="00E6260B" w:rsidRPr="00796279" w:rsidRDefault="00E6260B" w:rsidP="00E6260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输氧管道及其配件中的油脂、溶剂和橡胶等可燃物质，在高纯度和高压力下的氧气流中会迅速起火。在输送氧气的管道中，铁锈、焊渣或其它杂质与管道</w:t>
      </w:r>
      <w:r>
        <w:rPr>
          <w:rFonts w:ascii="Times New Roman" w:eastAsia="宋体" w:hAnsi="Times New Roman" w:cs="Times New Roman" w:hint="eastAsia"/>
          <w:sz w:val="28"/>
          <w:szCs w:val="28"/>
          <w14:ligatures w14:val="none"/>
        </w:rPr>
        <w:t>内壁</w:t>
      </w:r>
      <w:r w:rsidRPr="00796279">
        <w:rPr>
          <w:rFonts w:ascii="Times New Roman" w:eastAsia="宋体" w:hAnsi="Times New Roman" w:cs="Times New Roman" w:hint="eastAsia"/>
          <w:sz w:val="28"/>
          <w:szCs w:val="28"/>
          <w14:ligatures w14:val="none"/>
        </w:rPr>
        <w:t>摩擦，或与阀板、弯道冲撞以及这些物质间的互相冲撞，也易产生高温而燃烧，其危险性与杂质的种类、粒度和氧气流速有关，当氧气流速在</w:t>
      </w:r>
      <w:r w:rsidRPr="00796279">
        <w:rPr>
          <w:rFonts w:ascii="Times New Roman" w:eastAsia="宋体" w:hAnsi="Times New Roman" w:cs="Times New Roman" w:hint="eastAsia"/>
          <w:sz w:val="28"/>
          <w:szCs w:val="28"/>
          <w14:ligatures w14:val="none"/>
        </w:rPr>
        <w:t>100m/s</w:t>
      </w:r>
      <w:r w:rsidRPr="00796279">
        <w:rPr>
          <w:rFonts w:ascii="Times New Roman" w:eastAsia="宋体" w:hAnsi="Times New Roman" w:cs="Times New Roman" w:hint="eastAsia"/>
          <w:sz w:val="28"/>
          <w:szCs w:val="28"/>
          <w14:ligatures w14:val="none"/>
        </w:rPr>
        <w:t>以上时，可使钢管温度很快升至着火点。当氧气在</w:t>
      </w:r>
      <w:r w:rsidRPr="00796279">
        <w:rPr>
          <w:rFonts w:ascii="Times New Roman" w:eastAsia="宋体" w:hAnsi="Times New Roman" w:cs="Times New Roman" w:hint="eastAsia"/>
          <w:sz w:val="28"/>
          <w:szCs w:val="28"/>
          <w14:ligatures w14:val="none"/>
        </w:rPr>
        <w:t>1.6M</w:t>
      </w:r>
      <w:r w:rsidR="00747A86">
        <w:rPr>
          <w:rFonts w:ascii="Times New Roman" w:eastAsia="宋体" w:hAnsi="Times New Roman" w:cs="Times New Roman" w:hint="eastAsia"/>
          <w:sz w:val="28"/>
          <w:szCs w:val="28"/>
          <w14:ligatures w14:val="none"/>
        </w:rPr>
        <w:t>P</w:t>
      </w:r>
      <w:r w:rsidRPr="00796279">
        <w:rPr>
          <w:rFonts w:ascii="Times New Roman" w:eastAsia="宋体" w:hAnsi="Times New Roman" w:cs="Times New Roman" w:hint="eastAsia"/>
          <w:sz w:val="28"/>
          <w:szCs w:val="28"/>
          <w14:ligatures w14:val="none"/>
        </w:rPr>
        <w:t>a</w:t>
      </w:r>
      <w:r w:rsidRPr="00796279">
        <w:rPr>
          <w:rFonts w:ascii="Times New Roman" w:eastAsia="宋体" w:hAnsi="Times New Roman" w:cs="Times New Roman" w:hint="eastAsia"/>
          <w:sz w:val="28"/>
          <w:szCs w:val="28"/>
          <w14:ligatures w14:val="none"/>
        </w:rPr>
        <w:t>以上的管路中输送时，急开或速闭阀门，易因绝热压缩而发生着火或爆炸。例如阀</w:t>
      </w:r>
      <w:r w:rsidRPr="00796279">
        <w:rPr>
          <w:rFonts w:ascii="Times New Roman" w:eastAsia="宋体" w:hAnsi="Times New Roman" w:cs="Times New Roman" w:hint="eastAsia"/>
          <w:sz w:val="28"/>
          <w:szCs w:val="28"/>
          <w14:ligatures w14:val="none"/>
        </w:rPr>
        <w:lastRenderedPageBreak/>
        <w:t>前为</w:t>
      </w:r>
      <w:r w:rsidRPr="00796279">
        <w:rPr>
          <w:rFonts w:ascii="Times New Roman" w:eastAsia="宋体" w:hAnsi="Times New Roman" w:cs="Times New Roman" w:hint="eastAsia"/>
          <w:sz w:val="28"/>
          <w:szCs w:val="28"/>
          <w14:ligatures w14:val="none"/>
        </w:rPr>
        <w:t>15M</w:t>
      </w:r>
      <w:r w:rsidR="00747A86">
        <w:rPr>
          <w:rFonts w:ascii="Times New Roman" w:eastAsia="宋体" w:hAnsi="Times New Roman" w:cs="Times New Roman" w:hint="eastAsia"/>
          <w:sz w:val="28"/>
          <w:szCs w:val="28"/>
          <w14:ligatures w14:val="none"/>
        </w:rPr>
        <w:t>P</w:t>
      </w:r>
      <w:r w:rsidRPr="00796279">
        <w:rPr>
          <w:rFonts w:ascii="Times New Roman" w:eastAsia="宋体" w:hAnsi="Times New Roman" w:cs="Times New Roman" w:hint="eastAsia"/>
          <w:sz w:val="28"/>
          <w:szCs w:val="28"/>
          <w14:ligatures w14:val="none"/>
        </w:rPr>
        <w:t>a</w:t>
      </w:r>
      <w:r w:rsidRPr="00796279">
        <w:rPr>
          <w:rFonts w:ascii="Times New Roman" w:eastAsia="宋体" w:hAnsi="Times New Roman" w:cs="Times New Roman" w:hint="eastAsia"/>
          <w:sz w:val="28"/>
          <w:szCs w:val="28"/>
          <w14:ligatures w14:val="none"/>
        </w:rPr>
        <w:t>的压力，温度为</w:t>
      </w:r>
      <w:r w:rsidRPr="00796279">
        <w:rPr>
          <w:rFonts w:ascii="Times New Roman" w:eastAsia="宋体" w:hAnsi="Times New Roman" w:cs="Times New Roman" w:hint="eastAsia"/>
          <w:sz w:val="28"/>
          <w:szCs w:val="28"/>
          <w14:ligatures w14:val="none"/>
        </w:rPr>
        <w:t>20</w:t>
      </w:r>
      <w:r w:rsidRPr="00796279">
        <w:rPr>
          <w:rFonts w:ascii="Times New Roman" w:eastAsia="宋体" w:hAnsi="Times New Roman" w:cs="Times New Roman" w:hint="eastAsia"/>
          <w:sz w:val="28"/>
          <w:szCs w:val="28"/>
          <w14:ligatures w14:val="none"/>
        </w:rPr>
        <w:t>℃，阀后为常压</w:t>
      </w:r>
      <w:r w:rsidRPr="00796279">
        <w:rPr>
          <w:rFonts w:ascii="Times New Roman" w:eastAsia="宋体" w:hAnsi="Times New Roman" w:cs="Times New Roman" w:hint="eastAsia"/>
          <w:sz w:val="28"/>
          <w:szCs w:val="28"/>
          <w14:ligatures w14:val="none"/>
        </w:rPr>
        <w:t>0.1M</w:t>
      </w:r>
      <w:r w:rsidR="00747A86">
        <w:rPr>
          <w:rFonts w:ascii="Times New Roman" w:eastAsia="宋体" w:hAnsi="Times New Roman" w:cs="Times New Roman" w:hint="eastAsia"/>
          <w:sz w:val="28"/>
          <w:szCs w:val="28"/>
          <w14:ligatures w14:val="none"/>
        </w:rPr>
        <w:t>P</w:t>
      </w:r>
      <w:r w:rsidRPr="00796279">
        <w:rPr>
          <w:rFonts w:ascii="Times New Roman" w:eastAsia="宋体" w:hAnsi="Times New Roman" w:cs="Times New Roman" w:hint="eastAsia"/>
          <w:sz w:val="28"/>
          <w:szCs w:val="28"/>
          <w14:ligatures w14:val="none"/>
        </w:rPr>
        <w:t>a</w:t>
      </w:r>
      <w:r w:rsidRPr="00796279">
        <w:rPr>
          <w:rFonts w:ascii="Times New Roman" w:eastAsia="宋体" w:hAnsi="Times New Roman" w:cs="Times New Roman" w:hint="eastAsia"/>
          <w:sz w:val="28"/>
          <w:szCs w:val="28"/>
          <w14:ligatures w14:val="none"/>
        </w:rPr>
        <w:t>，若将阀门快速打开，阀后氧气温度按绝热压缩公式计算可达</w:t>
      </w:r>
      <w:r w:rsidRPr="00796279">
        <w:rPr>
          <w:rFonts w:ascii="Times New Roman" w:eastAsia="宋体" w:hAnsi="Times New Roman" w:cs="Times New Roman" w:hint="eastAsia"/>
          <w:sz w:val="28"/>
          <w:szCs w:val="28"/>
          <w14:ligatures w14:val="none"/>
        </w:rPr>
        <w:t>1228K</w:t>
      </w:r>
      <w:r w:rsidRPr="00796279">
        <w:rPr>
          <w:rFonts w:ascii="Times New Roman" w:eastAsia="宋体" w:hAnsi="Times New Roman" w:cs="Times New Roman" w:hint="eastAsia"/>
          <w:sz w:val="28"/>
          <w:szCs w:val="28"/>
          <w14:ligatures w14:val="none"/>
        </w:rPr>
        <w:t>。这个温度已达到或超过了有些金属的着火点。</w:t>
      </w:r>
    </w:p>
    <w:p w14:paraId="59230E6D" w14:textId="77777777" w:rsidR="00E6260B" w:rsidRPr="00796279" w:rsidRDefault="00E6260B" w:rsidP="00E6260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同类厂曾发生多起管道燃烧、爆炸事故，多数是在阀门开启时，氧气管道材质为钢管，铁素体在氧中一旦着火，其燃烧热非常大，温度急剧上升，呈白热状态，钢管都会被烘熔化。</w:t>
      </w:r>
    </w:p>
    <w:p w14:paraId="0E1A157F" w14:textId="1E93990E" w:rsidR="0068186E" w:rsidRPr="00631B93" w:rsidRDefault="0068186E" w:rsidP="0068186E">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3</w:t>
      </w:r>
      <w:r w:rsidRPr="00631B93">
        <w:rPr>
          <w:rFonts w:ascii="Times New Roman" w:eastAsia="黑体" w:hAnsi="Times New Roman" w:cs="Times New Roman" w:hint="eastAsia"/>
          <w:b/>
          <w:sz w:val="28"/>
          <w:szCs w:val="32"/>
          <w14:ligatures w14:val="none"/>
        </w:rPr>
        <w:t>火灾</w:t>
      </w:r>
    </w:p>
    <w:p w14:paraId="0D8EF471" w14:textId="732C2D09" w:rsidR="000565AB" w:rsidRPr="000565AB"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565AB">
        <w:rPr>
          <w:rFonts w:ascii="Times New Roman" w:eastAsia="宋体" w:hAnsi="Times New Roman" w:cs="Times New Roman" w:hint="eastAsia"/>
          <w:sz w:val="28"/>
          <w:szCs w:val="28"/>
          <w14:ligatures w14:val="none"/>
        </w:rPr>
        <w:t>根据气化器工艺条件，原料气进料压力为中等压力。气化器一旦发生破裂，造成大量气体泄漏，与有机物或其它易氧化物质能形成爆炸性混合物，能使油脂剧烈氧化，甚至燃烧，引发</w:t>
      </w:r>
      <w:r>
        <w:rPr>
          <w:rFonts w:ascii="Times New Roman" w:eastAsia="宋体" w:hAnsi="Times New Roman" w:cs="Times New Roman" w:hint="eastAsia"/>
          <w:sz w:val="28"/>
          <w:szCs w:val="28"/>
          <w14:ligatures w14:val="none"/>
        </w:rPr>
        <w:t>火灾</w:t>
      </w:r>
      <w:r w:rsidRPr="000565AB">
        <w:rPr>
          <w:rFonts w:ascii="Times New Roman" w:eastAsia="宋体" w:hAnsi="Times New Roman" w:cs="Times New Roman" w:hint="eastAsia"/>
          <w:sz w:val="28"/>
          <w:szCs w:val="28"/>
          <w14:ligatures w14:val="none"/>
        </w:rPr>
        <w:t>事故。</w:t>
      </w:r>
    </w:p>
    <w:p w14:paraId="179A2BF9" w14:textId="4F2EC581" w:rsidR="000565AB" w:rsidRPr="000565AB" w:rsidRDefault="000565AB" w:rsidP="000565A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565AB">
        <w:rPr>
          <w:rFonts w:ascii="Times New Roman" w:eastAsia="宋体" w:hAnsi="Times New Roman" w:cs="Times New Roman" w:hint="eastAsia"/>
          <w:sz w:val="28"/>
          <w:szCs w:val="28"/>
          <w14:ligatures w14:val="none"/>
        </w:rPr>
        <w:t>该企业设低温液体泵用于输送氧气，该类机泵具有一定的火灾危险性。当泵体有油脂或进入其它杂质，会因摩擦或撞击产生火花发生</w:t>
      </w:r>
      <w:r>
        <w:rPr>
          <w:rFonts w:ascii="Times New Roman" w:eastAsia="宋体" w:hAnsi="Times New Roman" w:cs="Times New Roman" w:hint="eastAsia"/>
          <w:sz w:val="28"/>
          <w:szCs w:val="28"/>
          <w14:ligatures w14:val="none"/>
        </w:rPr>
        <w:t>火灾</w:t>
      </w:r>
      <w:r w:rsidRPr="000565AB">
        <w:rPr>
          <w:rFonts w:ascii="Times New Roman" w:eastAsia="宋体" w:hAnsi="Times New Roman" w:cs="Times New Roman" w:hint="eastAsia"/>
          <w:sz w:val="28"/>
          <w:szCs w:val="28"/>
          <w14:ligatures w14:val="none"/>
        </w:rPr>
        <w:t>。如果出现物料大量泄漏，与有机物或其他易氧化物质能形成爆炸性混合物，能使油脂剧烈氧化，甚至燃烧，引发</w:t>
      </w:r>
      <w:r>
        <w:rPr>
          <w:rFonts w:ascii="Times New Roman" w:eastAsia="宋体" w:hAnsi="Times New Roman" w:cs="Times New Roman" w:hint="eastAsia"/>
          <w:sz w:val="28"/>
          <w:szCs w:val="28"/>
          <w14:ligatures w14:val="none"/>
        </w:rPr>
        <w:t>火灾</w:t>
      </w:r>
      <w:r w:rsidRPr="000565AB">
        <w:rPr>
          <w:rFonts w:ascii="Times New Roman" w:eastAsia="宋体" w:hAnsi="Times New Roman" w:cs="Times New Roman" w:hint="eastAsia"/>
          <w:sz w:val="28"/>
          <w:szCs w:val="28"/>
          <w14:ligatures w14:val="none"/>
        </w:rPr>
        <w:t>事故。</w:t>
      </w:r>
    </w:p>
    <w:p w14:paraId="2B4EBA5D" w14:textId="3FB672B0" w:rsidR="0068186E" w:rsidRPr="00796279" w:rsidRDefault="0068186E" w:rsidP="0068186E">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变配电设施等场所</w:t>
      </w:r>
      <w:r w:rsidR="0048440D">
        <w:rPr>
          <w:rFonts w:ascii="Times New Roman" w:eastAsia="宋体" w:hAnsi="Times New Roman" w:cs="Times New Roman" w:hint="eastAsia"/>
          <w:sz w:val="28"/>
          <w:szCs w:val="28"/>
          <w14:ligatures w14:val="none"/>
        </w:rPr>
        <w:t>可能会发生电气火灾事故</w:t>
      </w:r>
      <w:r w:rsidRPr="00796279">
        <w:rPr>
          <w:rFonts w:ascii="Times New Roman" w:eastAsia="宋体" w:hAnsi="Times New Roman" w:cs="Times New Roman" w:hint="eastAsia"/>
          <w:sz w:val="28"/>
          <w:szCs w:val="28"/>
          <w14:ligatures w14:val="none"/>
        </w:rPr>
        <w:t>。电缆本身是一种易燃物，特别是塑料电缆，更易着火蔓延。电缆着火时产生大量烟气，</w:t>
      </w:r>
      <w:r w:rsidRPr="00796279">
        <w:rPr>
          <w:rFonts w:ascii="Times New Roman" w:eastAsia="宋体" w:hAnsi="Times New Roman" w:cs="Times New Roman" w:hint="eastAsia"/>
          <w:sz w:val="28"/>
          <w:szCs w:val="28"/>
          <w14:ligatures w14:val="none"/>
        </w:rPr>
        <w:t>CO</w:t>
      </w:r>
      <w:r w:rsidRPr="00796279">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CO</w:t>
      </w:r>
      <w:r w:rsidRPr="00A649F8">
        <w:rPr>
          <w:rFonts w:ascii="Times New Roman" w:eastAsia="宋体" w:hAnsi="Times New Roman" w:cs="Times New Roman" w:hint="eastAsia"/>
          <w:sz w:val="28"/>
          <w:szCs w:val="28"/>
          <w:vertAlign w:val="subscript"/>
          <w14:ligatures w14:val="none"/>
        </w:rPr>
        <w:t>2</w:t>
      </w:r>
      <w:r w:rsidRPr="00796279">
        <w:rPr>
          <w:rFonts w:ascii="Times New Roman" w:eastAsia="宋体" w:hAnsi="Times New Roman" w:cs="Times New Roman" w:hint="eastAsia"/>
          <w:sz w:val="28"/>
          <w:szCs w:val="28"/>
          <w14:ligatures w14:val="none"/>
        </w:rPr>
        <w:t>含量很高。任何电气方面的不安全因素往往会引发火灾事故，对人员和企业造成重大的伤害和损失。由于电缆本身受潮，终端、接头爆炸及过负荷，或者由于电缆短路等都是导致电缆火灾的主要原因。办公室等场所的火灾危险也主要为电气火灾。</w:t>
      </w:r>
    </w:p>
    <w:p w14:paraId="6429C553" w14:textId="44323102" w:rsidR="00796279" w:rsidRPr="00631B93" w:rsidRDefault="00796279" w:rsidP="00A649F8">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4</w:t>
      </w:r>
      <w:r w:rsidRPr="00631B93">
        <w:rPr>
          <w:rFonts w:ascii="Times New Roman" w:eastAsia="黑体" w:hAnsi="Times New Roman" w:cs="Times New Roman" w:hint="eastAsia"/>
          <w:b/>
          <w:sz w:val="28"/>
          <w:szCs w:val="32"/>
          <w14:ligatures w14:val="none"/>
        </w:rPr>
        <w:t>中毒</w:t>
      </w:r>
    </w:p>
    <w:p w14:paraId="3183E795" w14:textId="3B2AFC2C" w:rsidR="00796279" w:rsidRPr="00796279" w:rsidRDefault="00A97F60"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97F60">
        <w:rPr>
          <w:rFonts w:ascii="Times New Roman" w:eastAsia="宋体" w:hAnsi="Times New Roman" w:cs="Times New Roman" w:hint="eastAsia"/>
          <w:sz w:val="28"/>
          <w:szCs w:val="28"/>
          <w14:ligatures w14:val="none"/>
        </w:rPr>
        <w:t>氧气、二氧化碳，在低浓度时，对呼吸中枢呈兴奋作用，高浓度时则产生抑制甚至麻痹作用。中毒机制中还兼有缺氧的因素。急性中毒：人进入高浓度二氧化碳环境，在几秒钟内迅速昏迷倒下，反射消失、瞳孔扩大或缩小、大小便失禁、呕吐等，更严重者出现呼吸停止及休克，甚至死亡。慢性影响：</w:t>
      </w:r>
      <w:r w:rsidRPr="00A97F60">
        <w:rPr>
          <w:rFonts w:ascii="Times New Roman" w:eastAsia="宋体" w:hAnsi="Times New Roman" w:cs="Times New Roman" w:hint="eastAsia"/>
          <w:sz w:val="28"/>
          <w:szCs w:val="28"/>
          <w14:ligatures w14:val="none"/>
        </w:rPr>
        <w:lastRenderedPageBreak/>
        <w:t>经常接触较高浓度的二氧化碳者，可有头晕、头痛、失眠、易兴奋、无力等神经功能紊乱等</w:t>
      </w:r>
      <w:r w:rsidR="00796279" w:rsidRPr="00796279">
        <w:rPr>
          <w:rFonts w:ascii="Times New Roman" w:eastAsia="宋体" w:hAnsi="Times New Roman" w:cs="Times New Roman" w:hint="eastAsia"/>
          <w:sz w:val="28"/>
          <w:szCs w:val="28"/>
          <w14:ligatures w14:val="none"/>
        </w:rPr>
        <w:t>。</w:t>
      </w:r>
    </w:p>
    <w:p w14:paraId="113D542F" w14:textId="0B762F9A" w:rsidR="00926E5A" w:rsidRPr="00926E5A" w:rsidRDefault="00926E5A" w:rsidP="00926E5A">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926E5A">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5</w:t>
      </w:r>
      <w:r w:rsidRPr="00926E5A">
        <w:rPr>
          <w:rFonts w:ascii="Times New Roman" w:eastAsia="黑体" w:hAnsi="Times New Roman" w:cs="Times New Roman" w:hint="eastAsia"/>
          <w:b/>
          <w:sz w:val="28"/>
          <w:szCs w:val="32"/>
          <w14:ligatures w14:val="none"/>
        </w:rPr>
        <w:t>窒息</w:t>
      </w:r>
    </w:p>
    <w:p w14:paraId="5419C606" w14:textId="7CD17178" w:rsidR="0048440D" w:rsidRPr="0048440D" w:rsidRDefault="0048440D" w:rsidP="0048440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8440D">
        <w:rPr>
          <w:rFonts w:ascii="Times New Roman" w:eastAsia="宋体" w:hAnsi="Times New Roman" w:cs="Times New Roman" w:hint="eastAsia"/>
          <w:sz w:val="28"/>
          <w:szCs w:val="28"/>
          <w14:ligatures w14:val="none"/>
        </w:rPr>
        <w:t>氩气、氮气、二氧化碳是窒息性气体，储存、输送氩气、氮气和二氧化碳的设备与管线突然大量泄漏，危险区域的作业人员有发生窒息的危险。</w:t>
      </w:r>
      <w:r w:rsidR="00C45A48" w:rsidRPr="00C45A48">
        <w:rPr>
          <w:rFonts w:ascii="Times New Roman" w:eastAsia="宋体" w:hAnsi="Times New Roman" w:cs="Times New Roman" w:hint="eastAsia"/>
          <w:sz w:val="28"/>
          <w:szCs w:val="28"/>
          <w14:ligatures w14:val="none"/>
        </w:rPr>
        <w:t>氩浓度达到</w:t>
      </w:r>
      <w:r w:rsidR="00C45A48" w:rsidRPr="00C45A48">
        <w:rPr>
          <w:rFonts w:ascii="Times New Roman" w:eastAsia="宋体" w:hAnsi="Times New Roman" w:cs="Times New Roman" w:hint="eastAsia"/>
          <w:sz w:val="28"/>
          <w:szCs w:val="28"/>
          <w14:ligatures w14:val="none"/>
        </w:rPr>
        <w:t>50</w:t>
      </w:r>
      <w:r w:rsidR="00C45A48" w:rsidRPr="00C45A48">
        <w:rPr>
          <w:rFonts w:ascii="Times New Roman" w:eastAsia="宋体" w:hAnsi="Times New Roman" w:cs="Times New Roman" w:hint="eastAsia"/>
          <w:sz w:val="28"/>
          <w:szCs w:val="28"/>
          <w14:ligatures w14:val="none"/>
        </w:rPr>
        <w:t>％以上，则引起严重症状；</w:t>
      </w:r>
      <w:r w:rsidR="00C45A48" w:rsidRPr="00C45A48">
        <w:rPr>
          <w:rFonts w:ascii="Times New Roman" w:eastAsia="宋体" w:hAnsi="Times New Roman" w:cs="Times New Roman" w:hint="eastAsia"/>
          <w:sz w:val="28"/>
          <w:szCs w:val="28"/>
          <w14:ligatures w14:val="none"/>
        </w:rPr>
        <w:t>75</w:t>
      </w:r>
      <w:r w:rsidR="00C45A48" w:rsidRPr="00C45A48">
        <w:rPr>
          <w:rFonts w:ascii="Times New Roman" w:eastAsia="宋体" w:hAnsi="Times New Roman" w:cs="Times New Roman" w:hint="eastAsia"/>
          <w:sz w:val="28"/>
          <w:szCs w:val="28"/>
          <w14:ligatures w14:val="none"/>
        </w:rPr>
        <w:t>％以上时，可在数分钟内死亡。当空气中氩浓度增高时，先呈呼吸加速，注意力不集中，共济失调。继之，疲倦乏力、烦躁不安、恶心、呕吐、昏迷、抽搐，以至死亡。</w:t>
      </w:r>
    </w:p>
    <w:p w14:paraId="23DCF70F" w14:textId="7BCEAB8B" w:rsidR="00926E5A" w:rsidRDefault="0048440D" w:rsidP="0048440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8440D">
        <w:rPr>
          <w:rFonts w:ascii="Times New Roman" w:eastAsia="宋体" w:hAnsi="Times New Roman" w:cs="Times New Roman" w:hint="eastAsia"/>
          <w:sz w:val="28"/>
          <w:szCs w:val="28"/>
          <w14:ligatures w14:val="none"/>
        </w:rPr>
        <w:t>作业人员因工作需要进入受限空间内作业，若未办理作业票，受限空间没有进行清洗、置换，又未进行安全分析，或没有釆取相应的安全防护措施，受限空间外也没有专人进行监护等，作业人员就贸然进入，均可能造成窒息事故。</w:t>
      </w:r>
    </w:p>
    <w:p w14:paraId="3DEFB16A" w14:textId="17695B51" w:rsidR="00926E5A" w:rsidRPr="00926E5A" w:rsidRDefault="00926E5A" w:rsidP="00926E5A">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926E5A">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6</w:t>
      </w:r>
      <w:r w:rsidRPr="00926E5A">
        <w:rPr>
          <w:rFonts w:ascii="Times New Roman" w:eastAsia="黑体" w:hAnsi="Times New Roman" w:cs="Times New Roman" w:hint="eastAsia"/>
          <w:b/>
          <w:sz w:val="28"/>
          <w:szCs w:val="32"/>
          <w14:ligatures w14:val="none"/>
        </w:rPr>
        <w:t>泄漏</w:t>
      </w:r>
    </w:p>
    <w:p w14:paraId="0053E335" w14:textId="1581CCC8" w:rsidR="007F691F" w:rsidRPr="007F691F" w:rsidRDefault="007F691F" w:rsidP="007F691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该企业</w:t>
      </w:r>
      <w:r w:rsidRPr="007F691F">
        <w:rPr>
          <w:rFonts w:ascii="Times New Roman" w:eastAsia="宋体" w:hAnsi="Times New Roman" w:cs="Times New Roman" w:hint="eastAsia"/>
          <w:sz w:val="28"/>
          <w:szCs w:val="28"/>
          <w14:ligatures w14:val="none"/>
        </w:rPr>
        <w:t>液氧储罐及管道</w:t>
      </w:r>
      <w:r>
        <w:rPr>
          <w:rFonts w:ascii="Times New Roman" w:eastAsia="宋体" w:hAnsi="Times New Roman" w:cs="Times New Roman" w:hint="eastAsia"/>
          <w:sz w:val="28"/>
          <w:szCs w:val="28"/>
          <w14:ligatures w14:val="none"/>
        </w:rPr>
        <w:t>、氧气气瓶可能会发生</w:t>
      </w:r>
      <w:r w:rsidRPr="007F691F">
        <w:rPr>
          <w:rFonts w:ascii="Times New Roman" w:eastAsia="宋体" w:hAnsi="Times New Roman" w:cs="Times New Roman" w:hint="eastAsia"/>
          <w:sz w:val="28"/>
          <w:szCs w:val="28"/>
          <w14:ligatures w14:val="none"/>
        </w:rPr>
        <w:t>泄漏</w:t>
      </w:r>
      <w:r>
        <w:rPr>
          <w:rFonts w:ascii="Times New Roman" w:eastAsia="宋体" w:hAnsi="Times New Roman" w:cs="Times New Roman" w:hint="eastAsia"/>
          <w:sz w:val="28"/>
          <w:szCs w:val="28"/>
          <w14:ligatures w14:val="none"/>
        </w:rPr>
        <w:t>事故，引发爆炸或中毒、窒息等衍生事故，发生泄漏事故的原因如下：</w:t>
      </w:r>
    </w:p>
    <w:p w14:paraId="0EAE4F89" w14:textId="3F396AA0" w:rsidR="007F691F" w:rsidRPr="007F691F" w:rsidRDefault="007F691F" w:rsidP="007F691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①</w:t>
      </w:r>
      <w:r w:rsidRPr="007F691F">
        <w:rPr>
          <w:rFonts w:ascii="Times New Roman" w:eastAsia="宋体" w:hAnsi="Times New Roman" w:cs="Times New Roman" w:hint="eastAsia"/>
          <w:sz w:val="28"/>
          <w:szCs w:val="28"/>
          <w14:ligatures w14:val="none"/>
        </w:rPr>
        <w:t>设备自身缺陷：储罐或管道焊接质量差、材质选用不当，在低温高压下发生“冷脆”或疲劳断裂。</w:t>
      </w:r>
    </w:p>
    <w:p w14:paraId="0BCF276F" w14:textId="19EF3714" w:rsidR="007F691F" w:rsidRPr="007F691F" w:rsidRDefault="007F691F" w:rsidP="007F691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②</w:t>
      </w:r>
      <w:r w:rsidRPr="007F691F">
        <w:rPr>
          <w:rFonts w:ascii="Times New Roman" w:eastAsia="宋体" w:hAnsi="Times New Roman" w:cs="Times New Roman" w:hint="eastAsia"/>
          <w:sz w:val="28"/>
          <w:szCs w:val="28"/>
          <w14:ligatures w14:val="none"/>
        </w:rPr>
        <w:t>阀门故障：灌装控制阀门因结构设计或运行磨损导致密封不严，发生液氧</w:t>
      </w:r>
      <w:r>
        <w:rPr>
          <w:rFonts w:ascii="Times New Roman" w:eastAsia="宋体" w:hAnsi="Times New Roman" w:cs="Times New Roman" w:hint="eastAsia"/>
          <w:sz w:val="28"/>
          <w:szCs w:val="28"/>
          <w14:ligatures w14:val="none"/>
        </w:rPr>
        <w:t>泄漏</w:t>
      </w:r>
      <w:r w:rsidRPr="007F691F">
        <w:rPr>
          <w:rFonts w:ascii="Times New Roman" w:eastAsia="宋体" w:hAnsi="Times New Roman" w:cs="Times New Roman" w:hint="eastAsia"/>
          <w:sz w:val="28"/>
          <w:szCs w:val="28"/>
          <w14:ligatures w14:val="none"/>
        </w:rPr>
        <w:t>。</w:t>
      </w:r>
    </w:p>
    <w:p w14:paraId="1FD91384" w14:textId="0920C379" w:rsidR="007F691F" w:rsidRPr="007F691F" w:rsidRDefault="007F691F" w:rsidP="007F691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③</w:t>
      </w:r>
      <w:r w:rsidRPr="007F691F">
        <w:rPr>
          <w:rFonts w:ascii="Times New Roman" w:eastAsia="宋体" w:hAnsi="Times New Roman" w:cs="Times New Roman" w:hint="eastAsia"/>
          <w:sz w:val="28"/>
          <w:szCs w:val="28"/>
          <w14:ligatures w14:val="none"/>
        </w:rPr>
        <w:t>操作不当：液氧泵容量过大，充装速度过快，导致管道内流速过高，产生静电或剧烈冲击。</w:t>
      </w:r>
    </w:p>
    <w:p w14:paraId="18AF7B6B" w14:textId="39EA4EA9" w:rsidR="007F691F" w:rsidRPr="007F691F" w:rsidRDefault="007F691F" w:rsidP="007F691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④</w:t>
      </w:r>
      <w:r w:rsidRPr="007F691F">
        <w:rPr>
          <w:rFonts w:ascii="Times New Roman" w:eastAsia="宋体" w:hAnsi="Times New Roman" w:cs="Times New Roman" w:hint="eastAsia"/>
          <w:sz w:val="28"/>
          <w:szCs w:val="28"/>
          <w14:ligatures w14:val="none"/>
        </w:rPr>
        <w:t>气瓶本体缺陷：使用超期未检、存在损伤或材质不合格的气瓶。</w:t>
      </w:r>
    </w:p>
    <w:p w14:paraId="71394DC4" w14:textId="4A4ED989" w:rsidR="007F691F" w:rsidRPr="007F691F" w:rsidRDefault="007F691F" w:rsidP="007F691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⑤</w:t>
      </w:r>
      <w:r w:rsidRPr="007F691F">
        <w:rPr>
          <w:rFonts w:ascii="Times New Roman" w:eastAsia="宋体" w:hAnsi="Times New Roman" w:cs="Times New Roman" w:hint="eastAsia"/>
          <w:sz w:val="28"/>
          <w:szCs w:val="28"/>
          <w14:ligatures w14:val="none"/>
        </w:rPr>
        <w:t>瓶内混入可燃物：这是引发化学性爆炸的最直接原因。气瓶在充装前未经严格检查，残留了油脂、氢气、乙炔等可燃物质。</w:t>
      </w:r>
    </w:p>
    <w:p w14:paraId="062C510A" w14:textId="6137BFCA" w:rsidR="00926E5A" w:rsidRDefault="007F691F" w:rsidP="007F691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⑥</w:t>
      </w:r>
      <w:r w:rsidRPr="007F691F">
        <w:rPr>
          <w:rFonts w:ascii="Times New Roman" w:eastAsia="宋体" w:hAnsi="Times New Roman" w:cs="Times New Roman" w:hint="eastAsia"/>
          <w:sz w:val="28"/>
          <w:szCs w:val="28"/>
          <w14:ligatures w14:val="none"/>
        </w:rPr>
        <w:t>违规操作：充装工无证上岗、未按规程进行瓶检、在充装现场违规使</w:t>
      </w:r>
      <w:r w:rsidRPr="007F691F">
        <w:rPr>
          <w:rFonts w:ascii="Times New Roman" w:eastAsia="宋体" w:hAnsi="Times New Roman" w:cs="Times New Roman" w:hint="eastAsia"/>
          <w:sz w:val="28"/>
          <w:szCs w:val="28"/>
          <w14:ligatures w14:val="none"/>
        </w:rPr>
        <w:lastRenderedPageBreak/>
        <w:t>用明火等</w:t>
      </w:r>
      <w:r>
        <w:rPr>
          <w:rFonts w:ascii="Times New Roman" w:eastAsia="宋体" w:hAnsi="Times New Roman" w:cs="Times New Roman" w:hint="eastAsia"/>
          <w:sz w:val="28"/>
          <w:szCs w:val="28"/>
          <w14:ligatures w14:val="none"/>
        </w:rPr>
        <w:t>。</w:t>
      </w:r>
    </w:p>
    <w:p w14:paraId="46C081EF" w14:textId="5F804699" w:rsidR="00796279" w:rsidRPr="00631B93" w:rsidRDefault="00796279" w:rsidP="00926E5A">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7</w:t>
      </w:r>
      <w:r w:rsidRPr="00631B93">
        <w:rPr>
          <w:rFonts w:ascii="Times New Roman" w:eastAsia="黑体" w:hAnsi="Times New Roman" w:cs="Times New Roman" w:hint="eastAsia"/>
          <w:b/>
          <w:sz w:val="28"/>
          <w:szCs w:val="32"/>
          <w14:ligatures w14:val="none"/>
        </w:rPr>
        <w:t>触电</w:t>
      </w:r>
    </w:p>
    <w:p w14:paraId="624594A0" w14:textId="63B68E43"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1</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触电伤害</w:t>
      </w:r>
    </w:p>
    <w:p w14:paraId="2263A00F"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电气伤害是电能作用于人体造成的伤害。电气伤害事故以触电伤害最为常见。造成电伤害的危险源主要包括带电部分裸露、漏电、电火花等。</w:t>
      </w:r>
    </w:p>
    <w:p w14:paraId="6300226F"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伤害的方式：触电伤害是由电流形式的能量造成的，当伤害电流流过人体时，人体受到局部电能作用，使人体内细胞的正常工作遭到不同程度的破坏，产生生物学效应、热效应、化学效应和机械效应，会引起压迫感、打击感、痉挛、疼痛、呼吸困难、血压异常、昏迷、心率不齐等，严重时会引起窒息、心室颤动而导致死亡。</w:t>
      </w:r>
    </w:p>
    <w:p w14:paraId="1735E500"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伤害的途径：人体触及设备和线路正常运行时的带电体发生电击；人体触及正常状态下不带电，而当设备或线路故障（如漏电）时意外带电的金属导体（如设备外壳）发生电击；人体进入地面带电区域时，两脚之间承受到跨步电压造成电击。</w:t>
      </w:r>
    </w:p>
    <w:p w14:paraId="099F0154"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电气部分主要包括电气主接线、低压电气设备、配电装置、防雷接地、操作电源等。电气安全保护设施不完善、电缆敷设不合理等原因均可能造成人体触电伤害事故的发生。触电方式有以下几种：单相触电；两相触电；人体直接接触绝缘损坏的设备；在停电设备上工作时突然来电等。对人体而言，触电可能造成严重的伤害，轻则受伤致残，丧失劳动能力，重则造成死亡。一旦发生触电事故还可能引发火灾爆炸等次生事故，影响生产系统的安全运行。</w:t>
      </w:r>
    </w:p>
    <w:p w14:paraId="34029C34"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电击危险因素的产生原因：</w:t>
      </w:r>
    </w:p>
    <w:p w14:paraId="632F4291" w14:textId="5BFD81A8"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①</w:t>
      </w:r>
      <w:r w:rsidR="00796279" w:rsidRPr="00796279">
        <w:rPr>
          <w:rFonts w:ascii="Times New Roman" w:eastAsia="宋体" w:hAnsi="Times New Roman" w:cs="Times New Roman" w:hint="eastAsia"/>
          <w:sz w:val="28"/>
          <w:szCs w:val="28"/>
          <w14:ligatures w14:val="none"/>
        </w:rPr>
        <w:t>电气线路或电气设备在设计、安装上存在缺陷，或在运行中，缺乏必要的检修维护，使设备或线路存在漏电、过热、短路、接头松脱、断线碰壳、绝缘老化、绝缘击穿、绝缘损坏、等隐患；</w:t>
      </w:r>
    </w:p>
    <w:p w14:paraId="2719A00D" w14:textId="407F98C9"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lastRenderedPageBreak/>
        <w:t>②</w:t>
      </w:r>
      <w:r w:rsidR="00796279" w:rsidRPr="00796279">
        <w:rPr>
          <w:rFonts w:ascii="Times New Roman" w:eastAsia="宋体" w:hAnsi="Times New Roman" w:cs="Times New Roman" w:hint="eastAsia"/>
          <w:sz w:val="28"/>
          <w:szCs w:val="28"/>
          <w14:ligatures w14:val="none"/>
        </w:rPr>
        <w:t>没有设置必要的安全技术措施（如保护接零、漏电保护、安全电压、等电位联结等）或安全措施失效；</w:t>
      </w:r>
    </w:p>
    <w:p w14:paraId="1D1DD15D" w14:textId="17F51122"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③</w:t>
      </w:r>
      <w:r w:rsidR="00796279" w:rsidRPr="00796279">
        <w:rPr>
          <w:rFonts w:ascii="Times New Roman" w:eastAsia="宋体" w:hAnsi="Times New Roman" w:cs="Times New Roman" w:hint="eastAsia"/>
          <w:sz w:val="28"/>
          <w:szCs w:val="28"/>
          <w14:ligatures w14:val="none"/>
        </w:rPr>
        <w:t>电气设备运行管理不当，安全管理制度不完善；没有必要的安全组织措施；</w:t>
      </w:r>
    </w:p>
    <w:p w14:paraId="1BF5B0EF" w14:textId="03D60AFF"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④</w:t>
      </w:r>
      <w:r w:rsidR="00796279" w:rsidRPr="00796279">
        <w:rPr>
          <w:rFonts w:ascii="Times New Roman" w:eastAsia="宋体" w:hAnsi="Times New Roman" w:cs="Times New Roman" w:hint="eastAsia"/>
          <w:sz w:val="28"/>
          <w:szCs w:val="28"/>
          <w14:ligatures w14:val="none"/>
        </w:rPr>
        <w:t>专业电工或机电设备操作人员的操作失误，或违章作业等。</w:t>
      </w:r>
    </w:p>
    <w:p w14:paraId="3B9173A0" w14:textId="0122F19F"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2</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静电伤害</w:t>
      </w:r>
    </w:p>
    <w:p w14:paraId="560DA0CF"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在有火灾爆炸危险的场所，静电放电火花可能成为电击点火源，造成火灾爆炸事故。</w:t>
      </w:r>
    </w:p>
    <w:p w14:paraId="63DEFD50"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伤害的方式：在有爆炸和火灾危险的场所，静电放电火花可能成为电击点火源，造成爆炸和火灾事故；人体因受到静电电击的刺激，可能导致二次事故，如坠落、摔倒等。</w:t>
      </w:r>
    </w:p>
    <w:p w14:paraId="7CA8D747"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伤害的途径：由于来自气体以及其中的固体微粒的动能或人体的动能而产生的静电火花、静电力以及静电场场强的作用引起。</w:t>
      </w:r>
    </w:p>
    <w:p w14:paraId="7457AA3D"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静电危险因素的产生原因主要有：静电接地、跨接装置不完善；测量操作不规范；设备缺乏检修和维护；人体静电防护不符合要求等产生静电火花。</w:t>
      </w:r>
    </w:p>
    <w:p w14:paraId="1FD1F232" w14:textId="1BAA7D14"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3</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雷电</w:t>
      </w:r>
    </w:p>
    <w:p w14:paraId="54451A11"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厂区内所有建、构筑物在雷雨天存在着被雷击的危险，由于雷电具有电流很大、电压很高、冲击性很强的特点，一旦被雷电击中，不但可能损坏生产设备和设施，造成大规模停电，而且还会导致火灾和爆炸，造成人员伤亡事故。</w:t>
      </w:r>
    </w:p>
    <w:p w14:paraId="7A05D6F6"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伤害的方式：直接雷击放电、二次放电、雷电流的热量可能引起爆炸和火灾；雷电的直接击中、跨步电压的作用及火灾爆炸的间接作用会造成人员伤亡；雷击可直接毁坏建构筑物，导致电气设备击穿或烧毁：变压器、电力线路等遭受雷击，可导致大规模停电事故。</w:t>
      </w:r>
    </w:p>
    <w:p w14:paraId="4D14A4EF"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伤害的途径：由直击雷、雷电感应、雷电波的电性质、热性质、机械性质的破坏作用引起。</w:t>
      </w:r>
    </w:p>
    <w:p w14:paraId="2C08518C"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lastRenderedPageBreak/>
        <w:t>从雷电防护的角度分析，雷电危险因素的产生原因主要有：防雷装置设计不合理；防雷装置安装存在缺陷；防雷装置失效，防雷接地体接地电阻不符合要求；缺乏必要的人身防雷安全知识等。</w:t>
      </w:r>
    </w:p>
    <w:p w14:paraId="562D30D7" w14:textId="351E8774" w:rsidR="00796279" w:rsidRPr="00631B93" w:rsidRDefault="00796279" w:rsidP="00631B93">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8</w:t>
      </w:r>
      <w:r w:rsidRPr="00631B93">
        <w:rPr>
          <w:rFonts w:ascii="Times New Roman" w:eastAsia="黑体" w:hAnsi="Times New Roman" w:cs="Times New Roman" w:hint="eastAsia"/>
          <w:b/>
          <w:sz w:val="28"/>
          <w:szCs w:val="32"/>
          <w14:ligatures w14:val="none"/>
        </w:rPr>
        <w:t>机械</w:t>
      </w:r>
      <w:r w:rsidR="00926E5A">
        <w:rPr>
          <w:rFonts w:ascii="Times New Roman" w:eastAsia="黑体" w:hAnsi="Times New Roman" w:cs="Times New Roman" w:hint="eastAsia"/>
          <w:b/>
          <w:sz w:val="28"/>
          <w:szCs w:val="32"/>
          <w14:ligatures w14:val="none"/>
        </w:rPr>
        <w:t>致害</w:t>
      </w:r>
    </w:p>
    <w:p w14:paraId="1EB77ECD" w14:textId="29D3CC32"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气体充装装置工作介质为流动液体和气体，均采用管道输送，均采用管道输送，其原动力为低温液体泵。在低温液体泵与电动机的连轴器等传动装置处存在着机械</w:t>
      </w:r>
      <w:r w:rsidR="007F691F">
        <w:rPr>
          <w:rFonts w:ascii="Times New Roman" w:eastAsia="宋体" w:hAnsi="Times New Roman" w:cs="Times New Roman" w:hint="eastAsia"/>
          <w:sz w:val="28"/>
          <w:szCs w:val="28"/>
          <w14:ligatures w14:val="none"/>
        </w:rPr>
        <w:t>致害</w:t>
      </w:r>
      <w:r w:rsidRPr="00796279">
        <w:rPr>
          <w:rFonts w:ascii="Times New Roman" w:eastAsia="宋体" w:hAnsi="Times New Roman" w:cs="Times New Roman" w:hint="eastAsia"/>
          <w:sz w:val="28"/>
          <w:szCs w:val="28"/>
          <w14:ligatures w14:val="none"/>
        </w:rPr>
        <w:t>的危险，在运行中，人体或人体的一部分一旦进入运行的机械部件内，就有可能受到伤害。</w:t>
      </w:r>
    </w:p>
    <w:p w14:paraId="00883806" w14:textId="6651425C"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造成机械</w:t>
      </w:r>
      <w:r w:rsidR="007F691F">
        <w:rPr>
          <w:rFonts w:ascii="Times New Roman" w:eastAsia="宋体" w:hAnsi="Times New Roman" w:cs="Times New Roman" w:hint="eastAsia"/>
          <w:sz w:val="28"/>
          <w:szCs w:val="28"/>
          <w14:ligatures w14:val="none"/>
        </w:rPr>
        <w:t>致害</w:t>
      </w:r>
      <w:r w:rsidRPr="00796279">
        <w:rPr>
          <w:rFonts w:ascii="Times New Roman" w:eastAsia="宋体" w:hAnsi="Times New Roman" w:cs="Times New Roman" w:hint="eastAsia"/>
          <w:sz w:val="28"/>
          <w:szCs w:val="28"/>
          <w14:ligatures w14:val="none"/>
        </w:rPr>
        <w:t>事故的主要原因有：</w:t>
      </w:r>
    </w:p>
    <w:p w14:paraId="04D9DE7A" w14:textId="5B636DBD"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1</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缺乏安全装置。</w:t>
      </w:r>
    </w:p>
    <w:p w14:paraId="3538ACD0"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人手直接频繁接触的机械，没有完好的紧急制动装置，或者该制动钮位置不能使操作者在机械作业活动范围内随时可触及到。此外，有的机械接近地面的联轴节、皮带轮、飞轮等易伤害人体部位没有完好防护装置；还有的投料口等部位缺护栏及盖板，无警示牌，人一旦疏忽误接触这些部位，就会造成事故。</w:t>
      </w:r>
    </w:p>
    <w:p w14:paraId="5A4A7944" w14:textId="1F309635"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2</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检修、检查机械时忽视安全措施。</w:t>
      </w:r>
    </w:p>
    <w:p w14:paraId="761B0E1D"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如人进行设备检修、检查作业，不切断电源，未挂不准合闸警示牌，未设专人监护等措施而造成严重后果。也有的因当时受定时电源开关作用或发生临时停电等因素误判而造成事故。也有的虽然对设备断电，但因未等至设备惯性运转彻底停住就下手工作，同样造成严重后果。</w:t>
      </w:r>
    </w:p>
    <w:p w14:paraId="06F95FFB" w14:textId="21941ACE"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3</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电源开关布局不合理。</w:t>
      </w:r>
    </w:p>
    <w:p w14:paraId="27E3D3F6"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一种是有了紧急情况不能立即停车；另一种是好几台机械开关设在一起，极易造成误开机械引发严重后果。</w:t>
      </w:r>
    </w:p>
    <w:p w14:paraId="6A474B8C" w14:textId="29FF7520"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4</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自制或任意改造机械设备，不符合安全要求。</w:t>
      </w:r>
    </w:p>
    <w:p w14:paraId="4C2A2921" w14:textId="27160882"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5</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任意进入机械运行危险作业区</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采样、干活、借道、拣物等</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w:t>
      </w:r>
    </w:p>
    <w:p w14:paraId="0878A6B7" w14:textId="171701BC" w:rsidR="00796279" w:rsidRPr="00796279" w:rsidRDefault="00000305"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lastRenderedPageBreak/>
        <w:t>（</w:t>
      </w:r>
      <w:r>
        <w:rPr>
          <w:rFonts w:ascii="Times New Roman" w:eastAsia="宋体" w:hAnsi="Times New Roman" w:cs="Times New Roman" w:hint="eastAsia"/>
          <w:sz w:val="28"/>
          <w:szCs w:val="28"/>
          <w14:ligatures w14:val="none"/>
        </w:rPr>
        <w:t>6</w:t>
      </w:r>
      <w:r>
        <w:rPr>
          <w:rFonts w:ascii="Times New Roman" w:eastAsia="宋体" w:hAnsi="Times New Roman" w:cs="Times New Roman" w:hint="eastAsia"/>
          <w:sz w:val="28"/>
          <w:szCs w:val="28"/>
          <w14:ligatures w14:val="none"/>
        </w:rPr>
        <w:t>）</w:t>
      </w:r>
      <w:r w:rsidR="00796279" w:rsidRPr="00796279">
        <w:rPr>
          <w:rFonts w:ascii="Times New Roman" w:eastAsia="宋体" w:hAnsi="Times New Roman" w:cs="Times New Roman" w:hint="eastAsia"/>
          <w:sz w:val="28"/>
          <w:szCs w:val="28"/>
          <w14:ligatures w14:val="none"/>
        </w:rPr>
        <w:t>不具操作素质的人员上岗或其他人员乱动机械。</w:t>
      </w:r>
    </w:p>
    <w:p w14:paraId="17A07826" w14:textId="3E2EC60B" w:rsidR="00796279" w:rsidRPr="00796279" w:rsidRDefault="00275472"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796279" w:rsidRPr="00796279">
        <w:rPr>
          <w:rFonts w:ascii="Times New Roman" w:eastAsia="宋体" w:hAnsi="Times New Roman" w:cs="Times New Roman" w:hint="eastAsia"/>
          <w:sz w:val="28"/>
          <w:szCs w:val="28"/>
          <w14:ligatures w14:val="none"/>
        </w:rPr>
        <w:t>在充装过程中，装置工作介质为流动液体和气体，均采用管道输送，其原动力为低温液体泵。在低温液体泵与电动机的连轴器等传动装置处存在着机械</w:t>
      </w:r>
      <w:r w:rsidR="007F691F">
        <w:rPr>
          <w:rFonts w:ascii="Times New Roman" w:eastAsia="宋体" w:hAnsi="Times New Roman" w:cs="Times New Roman" w:hint="eastAsia"/>
          <w:sz w:val="28"/>
          <w:szCs w:val="28"/>
          <w14:ligatures w14:val="none"/>
        </w:rPr>
        <w:t>致害</w:t>
      </w:r>
      <w:r w:rsidR="00796279" w:rsidRPr="00796279">
        <w:rPr>
          <w:rFonts w:ascii="Times New Roman" w:eastAsia="宋体" w:hAnsi="Times New Roman" w:cs="Times New Roman" w:hint="eastAsia"/>
          <w:sz w:val="28"/>
          <w:szCs w:val="28"/>
          <w14:ligatures w14:val="none"/>
        </w:rPr>
        <w:t>的危险，在运行中，人体或人体的一部分一旦进入运行的机械部件内，就有可能受到伤害。</w:t>
      </w:r>
    </w:p>
    <w:p w14:paraId="022E1017" w14:textId="4B38459B" w:rsidR="00796279" w:rsidRPr="00631B93" w:rsidRDefault="00796279" w:rsidP="00631B93">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7F691F">
        <w:rPr>
          <w:rFonts w:ascii="Times New Roman" w:eastAsia="黑体" w:hAnsi="Times New Roman" w:cs="Times New Roman" w:hint="eastAsia"/>
          <w:b/>
          <w:sz w:val="28"/>
          <w:szCs w:val="32"/>
          <w14:ligatures w14:val="none"/>
        </w:rPr>
        <w:t>9</w:t>
      </w:r>
      <w:r w:rsidRPr="00631B93">
        <w:rPr>
          <w:rFonts w:ascii="Times New Roman" w:eastAsia="黑体" w:hAnsi="Times New Roman" w:cs="Times New Roman" w:hint="eastAsia"/>
          <w:b/>
          <w:sz w:val="28"/>
          <w:szCs w:val="32"/>
          <w14:ligatures w14:val="none"/>
        </w:rPr>
        <w:t>高处坠落</w:t>
      </w:r>
    </w:p>
    <w:p w14:paraId="3C2C045E" w14:textId="2412962E"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根据</w:t>
      </w:r>
      <w:r w:rsidRPr="00451447">
        <w:rPr>
          <w:rFonts w:ascii="Times New Roman" w:eastAsia="宋体" w:hAnsi="Times New Roman" w:cs="Times New Roman" w:hint="eastAsia"/>
          <w:sz w:val="28"/>
          <w:szCs w:val="28"/>
          <w14:ligatures w14:val="none"/>
        </w:rPr>
        <w:t>《</w:t>
      </w:r>
      <w:r w:rsidR="0052063C" w:rsidRPr="00451447">
        <w:rPr>
          <w:rFonts w:ascii="Times New Roman" w:eastAsia="宋体" w:hAnsi="Times New Roman" w:cs="Times New Roman" w:hint="eastAsia"/>
          <w:sz w:val="28"/>
          <w:szCs w:val="28"/>
          <w14:ligatures w14:val="none"/>
        </w:rPr>
        <w:t>高处作业分级》（</w:t>
      </w:r>
      <w:r w:rsidR="0052063C" w:rsidRPr="00451447">
        <w:rPr>
          <w:rFonts w:ascii="Times New Roman" w:eastAsia="宋体" w:hAnsi="Times New Roman" w:cs="Times New Roman" w:hint="eastAsia"/>
          <w:sz w:val="28"/>
          <w:szCs w:val="28"/>
          <w14:ligatures w14:val="none"/>
        </w:rPr>
        <w:t>GB 3608-2025</w:t>
      </w:r>
      <w:r w:rsidRPr="00451447">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的规定，凡是高于基准面</w:t>
      </w:r>
      <w:r w:rsidRPr="00796279">
        <w:rPr>
          <w:rFonts w:ascii="Times New Roman" w:eastAsia="宋体" w:hAnsi="Times New Roman" w:cs="Times New Roman" w:hint="eastAsia"/>
          <w:sz w:val="28"/>
          <w:szCs w:val="28"/>
          <w14:ligatures w14:val="none"/>
        </w:rPr>
        <w:t>2m</w:t>
      </w:r>
      <w:r w:rsidRPr="00796279">
        <w:rPr>
          <w:rFonts w:ascii="Times New Roman" w:eastAsia="宋体" w:hAnsi="Times New Roman" w:cs="Times New Roman" w:hint="eastAsia"/>
          <w:sz w:val="28"/>
          <w:szCs w:val="28"/>
          <w14:ligatures w14:val="none"/>
        </w:rPr>
        <w:t>以上（含</w:t>
      </w:r>
      <w:r w:rsidRPr="00796279">
        <w:rPr>
          <w:rFonts w:ascii="Times New Roman" w:eastAsia="宋体" w:hAnsi="Times New Roman" w:cs="Times New Roman" w:hint="eastAsia"/>
          <w:sz w:val="28"/>
          <w:szCs w:val="28"/>
          <w14:ligatures w14:val="none"/>
        </w:rPr>
        <w:t>2m</w:t>
      </w:r>
      <w:r w:rsidRPr="00796279">
        <w:rPr>
          <w:rFonts w:ascii="Times New Roman" w:eastAsia="宋体" w:hAnsi="Times New Roman" w:cs="Times New Roman" w:hint="eastAsia"/>
          <w:sz w:val="28"/>
          <w:szCs w:val="28"/>
          <w14:ligatures w14:val="none"/>
        </w:rPr>
        <w:t>），有可能坠落的高处进行的作业均为高处作业。</w:t>
      </w:r>
    </w:p>
    <w:p w14:paraId="7FB064F6" w14:textId="6EB520D6" w:rsid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厂内存在坠落伤害隐患的设备或作业场所主要是液氧</w:t>
      </w:r>
      <w:r w:rsidR="00747A86">
        <w:rPr>
          <w:rFonts w:ascii="Times New Roman" w:eastAsia="宋体" w:hAnsi="Times New Roman" w:cs="Times New Roman" w:hint="eastAsia"/>
          <w:sz w:val="28"/>
          <w:szCs w:val="28"/>
          <w14:ligatures w14:val="none"/>
        </w:rPr>
        <w:t>储罐</w:t>
      </w:r>
      <w:r w:rsidRPr="00796279">
        <w:rPr>
          <w:rFonts w:ascii="Times New Roman" w:eastAsia="宋体" w:hAnsi="Times New Roman" w:cs="Times New Roman" w:hint="eastAsia"/>
          <w:sz w:val="28"/>
          <w:szCs w:val="28"/>
          <w14:ligatures w14:val="none"/>
        </w:rPr>
        <w:t>、液氩</w:t>
      </w:r>
      <w:r w:rsidR="00747A86" w:rsidRPr="00747A86">
        <w:rPr>
          <w:rFonts w:ascii="Times New Roman" w:eastAsia="宋体" w:hAnsi="Times New Roman" w:cs="Times New Roman" w:hint="eastAsia"/>
          <w:sz w:val="28"/>
          <w:szCs w:val="28"/>
          <w14:ligatures w14:val="none"/>
        </w:rPr>
        <w:t>储罐</w:t>
      </w:r>
      <w:r w:rsidR="0099034E">
        <w:rPr>
          <w:rFonts w:ascii="Times New Roman" w:eastAsia="宋体" w:hAnsi="Times New Roman" w:cs="Times New Roman" w:hint="eastAsia"/>
          <w:sz w:val="28"/>
          <w:szCs w:val="28"/>
          <w14:ligatures w14:val="none"/>
        </w:rPr>
        <w:t>、</w:t>
      </w:r>
      <w:r w:rsidR="007F691F">
        <w:rPr>
          <w:rFonts w:ascii="Times New Roman" w:eastAsia="宋体" w:hAnsi="Times New Roman" w:cs="Times New Roman" w:hint="eastAsia"/>
          <w:sz w:val="28"/>
          <w:szCs w:val="28"/>
          <w14:ligatures w14:val="none"/>
        </w:rPr>
        <w:t>液氮</w:t>
      </w:r>
      <w:r w:rsidR="00747A86" w:rsidRPr="00747A86">
        <w:rPr>
          <w:rFonts w:ascii="Times New Roman" w:eastAsia="宋体" w:hAnsi="Times New Roman" w:cs="Times New Roman" w:hint="eastAsia"/>
          <w:sz w:val="28"/>
          <w:szCs w:val="28"/>
          <w14:ligatures w14:val="none"/>
        </w:rPr>
        <w:t>储罐</w:t>
      </w:r>
      <w:r w:rsidR="007F691F">
        <w:rPr>
          <w:rFonts w:ascii="Times New Roman" w:eastAsia="宋体" w:hAnsi="Times New Roman" w:cs="Times New Roman" w:hint="eastAsia"/>
          <w:sz w:val="28"/>
          <w:szCs w:val="28"/>
          <w14:ligatures w14:val="none"/>
        </w:rPr>
        <w:t>、液态</w:t>
      </w:r>
      <w:r w:rsidR="0099034E">
        <w:rPr>
          <w:rFonts w:ascii="Times New Roman" w:eastAsia="宋体" w:hAnsi="Times New Roman" w:cs="Times New Roman" w:hint="eastAsia"/>
          <w:sz w:val="28"/>
          <w:szCs w:val="28"/>
          <w14:ligatures w14:val="none"/>
        </w:rPr>
        <w:t>二氧化碳</w:t>
      </w:r>
      <w:r w:rsidRPr="00796279">
        <w:rPr>
          <w:rFonts w:ascii="Times New Roman" w:eastAsia="宋体" w:hAnsi="Times New Roman" w:cs="Times New Roman" w:hint="eastAsia"/>
          <w:sz w:val="28"/>
          <w:szCs w:val="28"/>
          <w14:ligatures w14:val="none"/>
        </w:rPr>
        <w:t>储罐。作业人员在巡视、维修检查时，造成高处坠落伤亡事故。</w:t>
      </w:r>
    </w:p>
    <w:p w14:paraId="4CF4E27D" w14:textId="699519D5" w:rsidR="00926E5A" w:rsidRPr="00926E5A" w:rsidRDefault="00926E5A" w:rsidP="00926E5A">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926E5A">
        <w:rPr>
          <w:rFonts w:ascii="Times New Roman" w:eastAsia="黑体" w:hAnsi="Times New Roman" w:cs="Times New Roman" w:hint="eastAsia"/>
          <w:b/>
          <w:sz w:val="28"/>
          <w:szCs w:val="32"/>
          <w14:ligatures w14:val="none"/>
        </w:rPr>
        <w:t>3.2.1</w:t>
      </w:r>
      <w:r w:rsidR="007F691F">
        <w:rPr>
          <w:rFonts w:ascii="Times New Roman" w:eastAsia="黑体" w:hAnsi="Times New Roman" w:cs="Times New Roman" w:hint="eastAsia"/>
          <w:b/>
          <w:sz w:val="28"/>
          <w:szCs w:val="32"/>
          <w14:ligatures w14:val="none"/>
        </w:rPr>
        <w:t>0</w:t>
      </w:r>
      <w:r w:rsidRPr="00926E5A">
        <w:rPr>
          <w:rFonts w:ascii="Times New Roman" w:eastAsia="黑体" w:hAnsi="Times New Roman" w:cs="Times New Roman" w:hint="eastAsia"/>
          <w:b/>
          <w:sz w:val="28"/>
          <w:szCs w:val="32"/>
          <w14:ligatures w14:val="none"/>
        </w:rPr>
        <w:t>跌落</w:t>
      </w:r>
    </w:p>
    <w:p w14:paraId="72013C23" w14:textId="22E4DC43" w:rsidR="00926E5A" w:rsidRPr="00796279" w:rsidRDefault="007F691F"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F691F">
        <w:rPr>
          <w:rFonts w:ascii="Times New Roman" w:eastAsia="宋体" w:hAnsi="Times New Roman" w:cs="Times New Roman" w:hint="eastAsia"/>
          <w:sz w:val="28"/>
          <w:szCs w:val="28"/>
          <w14:ligatures w14:val="none"/>
        </w:rPr>
        <w:t>跌落是指非高处作业时，坠落或跌倒至非液体或非液态物质基准面造成的事故。作业人员在罐区、</w:t>
      </w:r>
      <w:r>
        <w:rPr>
          <w:rFonts w:ascii="Times New Roman" w:eastAsia="宋体" w:hAnsi="Times New Roman" w:cs="Times New Roman" w:hint="eastAsia"/>
          <w:sz w:val="28"/>
          <w:szCs w:val="28"/>
          <w14:ligatures w14:val="none"/>
        </w:rPr>
        <w:t>充装间、装卸区</w:t>
      </w:r>
      <w:r w:rsidRPr="007F691F">
        <w:rPr>
          <w:rFonts w:ascii="Times New Roman" w:eastAsia="宋体" w:hAnsi="Times New Roman" w:cs="Times New Roman" w:hint="eastAsia"/>
          <w:sz w:val="28"/>
          <w:szCs w:val="28"/>
          <w14:ligatures w14:val="none"/>
        </w:rPr>
        <w:t>等地面处进行作业时，可能由于地面湿滑、夜间照明不足、作业人员长时间工作体力下降、平衡感差、杂物随意摆放被绊倒等原因导致发生跌落事故。</w:t>
      </w:r>
    </w:p>
    <w:p w14:paraId="2D1E27E8" w14:textId="56E67711" w:rsidR="00796279" w:rsidRPr="00631B93" w:rsidRDefault="00796279" w:rsidP="0099034E">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926E5A">
        <w:rPr>
          <w:rFonts w:ascii="Times New Roman" w:eastAsia="黑体" w:hAnsi="Times New Roman" w:cs="Times New Roman" w:hint="eastAsia"/>
          <w:b/>
          <w:sz w:val="28"/>
          <w:szCs w:val="32"/>
          <w14:ligatures w14:val="none"/>
        </w:rPr>
        <w:t>1</w:t>
      </w:r>
      <w:r w:rsidR="007F691F">
        <w:rPr>
          <w:rFonts w:ascii="Times New Roman" w:eastAsia="黑体" w:hAnsi="Times New Roman" w:cs="Times New Roman" w:hint="eastAsia"/>
          <w:b/>
          <w:sz w:val="28"/>
          <w:szCs w:val="32"/>
          <w14:ligatures w14:val="none"/>
        </w:rPr>
        <w:t>1</w:t>
      </w:r>
      <w:r w:rsidRPr="00631B93">
        <w:rPr>
          <w:rFonts w:ascii="Times New Roman" w:eastAsia="黑体" w:hAnsi="Times New Roman" w:cs="Times New Roman" w:hint="eastAsia"/>
          <w:b/>
          <w:sz w:val="28"/>
          <w:szCs w:val="32"/>
          <w14:ligatures w14:val="none"/>
        </w:rPr>
        <w:t>物体打击</w:t>
      </w:r>
    </w:p>
    <w:p w14:paraId="78EDB08A"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物体打击事故通常作业过程中大多是两人或两人以上的众人多工种或立体交叉作业过程中由于配合不当所致，且通常是不但伤害自己还常危及他人。如：对设备进行检修作业或巡检时，高处作业时作业人员从高处随意往下任意乱抛物体；或在检修作业过程中工器具脱落飞出；或在检修作业过程中物体受到打击后边、角飞出。或正在转动的机器设备另部件因安装不牢而飞出，从而造成对作业人员或其周围人员的伤害。</w:t>
      </w:r>
    </w:p>
    <w:p w14:paraId="519AA65A" w14:textId="0AE2FECC" w:rsidR="00796279" w:rsidRPr="00796279" w:rsidRDefault="00275472"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796279" w:rsidRPr="00796279">
        <w:rPr>
          <w:rFonts w:ascii="Times New Roman" w:eastAsia="宋体" w:hAnsi="Times New Roman" w:cs="Times New Roman" w:hint="eastAsia"/>
          <w:sz w:val="28"/>
          <w:szCs w:val="28"/>
          <w14:ligatures w14:val="none"/>
        </w:rPr>
        <w:t>使用泵等转动设备，这些设备的传动皮带和电动机的</w:t>
      </w:r>
      <w:r w:rsidR="00796279" w:rsidRPr="00796279">
        <w:rPr>
          <w:rFonts w:ascii="Times New Roman" w:eastAsia="宋体" w:hAnsi="Times New Roman" w:cs="Times New Roman" w:hint="eastAsia"/>
          <w:sz w:val="28"/>
          <w:szCs w:val="28"/>
          <w14:ligatures w14:val="none"/>
        </w:rPr>
        <w:lastRenderedPageBreak/>
        <w:t>联轴器等传动装置处存在着伤害的危险。在操作过程中，工作人员或维修人员如不按照措施操作，一旦误入运行的机械部件内就可能收到撞击、挤压、剪切等伤害。此外，在充装、搬运钢瓶过程中若发生瓶倒，可产生钢瓶损坏，气体泄漏，并对人员产生物体打击。</w:t>
      </w:r>
    </w:p>
    <w:p w14:paraId="34ECAD3A" w14:textId="61B4D257" w:rsidR="00796279" w:rsidRPr="00631B93" w:rsidRDefault="00796279" w:rsidP="00926E5A">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926E5A">
        <w:rPr>
          <w:rFonts w:ascii="Times New Roman" w:eastAsia="黑体" w:hAnsi="Times New Roman" w:cs="Times New Roman" w:hint="eastAsia"/>
          <w:b/>
          <w:sz w:val="28"/>
          <w:szCs w:val="32"/>
          <w14:ligatures w14:val="none"/>
        </w:rPr>
        <w:t>1</w:t>
      </w:r>
      <w:r w:rsidR="007F691F">
        <w:rPr>
          <w:rFonts w:ascii="Times New Roman" w:eastAsia="黑体" w:hAnsi="Times New Roman" w:cs="Times New Roman" w:hint="eastAsia"/>
          <w:b/>
          <w:sz w:val="28"/>
          <w:szCs w:val="32"/>
          <w14:ligatures w14:val="none"/>
        </w:rPr>
        <w:t>2</w:t>
      </w:r>
      <w:r w:rsidR="00926E5A" w:rsidRPr="00926E5A">
        <w:rPr>
          <w:rFonts w:ascii="Times New Roman" w:eastAsia="黑体" w:hAnsi="Times New Roman" w:cs="Times New Roman" w:hint="eastAsia"/>
          <w:b/>
          <w:sz w:val="28"/>
          <w:szCs w:val="32"/>
          <w14:ligatures w14:val="none"/>
        </w:rPr>
        <w:t>厂内车辆致害</w:t>
      </w:r>
    </w:p>
    <w:p w14:paraId="76BE5E70" w14:textId="21827136" w:rsidR="00796279" w:rsidRPr="00796279" w:rsidRDefault="007F691F"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F691F">
        <w:rPr>
          <w:rFonts w:ascii="Times New Roman" w:eastAsia="宋体" w:hAnsi="Times New Roman" w:cs="Times New Roman" w:hint="eastAsia"/>
          <w:sz w:val="28"/>
          <w:szCs w:val="28"/>
          <w14:ligatures w14:val="none"/>
        </w:rPr>
        <w:t>厂内车辆致害</w:t>
      </w:r>
      <w:r w:rsidR="00796279" w:rsidRPr="00796279">
        <w:rPr>
          <w:rFonts w:ascii="Times New Roman" w:eastAsia="宋体" w:hAnsi="Times New Roman" w:cs="Times New Roman" w:hint="eastAsia"/>
          <w:sz w:val="28"/>
          <w:szCs w:val="28"/>
          <w14:ligatures w14:val="none"/>
        </w:rPr>
        <w:t>是指机动车辆在行驶中引起的人体伤害或载运物体倾翻等事故。如果车速过快，车辆技术状况不好，如：制动失灵、转向失灵、灯光音响信号损坏失灵，或安全标志不全、道路设计不合理、转弯处没有反光镜等，均容易导致</w:t>
      </w:r>
      <w:r w:rsidRPr="007F691F">
        <w:rPr>
          <w:rFonts w:ascii="Times New Roman" w:eastAsia="宋体" w:hAnsi="Times New Roman" w:cs="Times New Roman" w:hint="eastAsia"/>
          <w:sz w:val="28"/>
          <w:szCs w:val="28"/>
          <w14:ligatures w14:val="none"/>
        </w:rPr>
        <w:t>厂内车辆致害</w:t>
      </w:r>
      <w:r w:rsidR="00796279" w:rsidRPr="00796279">
        <w:rPr>
          <w:rFonts w:ascii="Times New Roman" w:eastAsia="宋体" w:hAnsi="Times New Roman" w:cs="Times New Roman" w:hint="eastAsia"/>
          <w:sz w:val="28"/>
          <w:szCs w:val="28"/>
          <w14:ligatures w14:val="none"/>
        </w:rPr>
        <w:t>，造成人员伤亡或财产损失。</w:t>
      </w:r>
    </w:p>
    <w:p w14:paraId="0039DCC3" w14:textId="0A6E4471" w:rsidR="00796279" w:rsidRDefault="00275472"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796279" w:rsidRPr="00796279">
        <w:rPr>
          <w:rFonts w:ascii="Times New Roman" w:eastAsia="宋体" w:hAnsi="Times New Roman" w:cs="Times New Roman" w:hint="eastAsia"/>
          <w:sz w:val="28"/>
          <w:szCs w:val="28"/>
          <w14:ligatures w14:val="none"/>
        </w:rPr>
        <w:t>在储存经营过程中，运输槽车及气瓶运输车辆进出厂区，由于操作失误或其它原因而发生意外交通事故，造成交通阻塞，伤及人群；更严重时发生燃烧、爆炸，严重影响相关区域内人们的正常生活及工作秩序，容易造成人身伤亡事故。</w:t>
      </w:r>
    </w:p>
    <w:p w14:paraId="4A0A1D4D" w14:textId="086B6E65" w:rsidR="00926E5A" w:rsidRPr="00926E5A" w:rsidRDefault="00926E5A" w:rsidP="00926E5A">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926E5A">
        <w:rPr>
          <w:rFonts w:ascii="Times New Roman" w:eastAsia="黑体" w:hAnsi="Times New Roman" w:cs="Times New Roman" w:hint="eastAsia"/>
          <w:b/>
          <w:sz w:val="28"/>
          <w:szCs w:val="32"/>
          <w14:ligatures w14:val="none"/>
        </w:rPr>
        <w:t>3.2.1</w:t>
      </w:r>
      <w:r w:rsidR="007F691F">
        <w:rPr>
          <w:rFonts w:ascii="Times New Roman" w:eastAsia="黑体" w:hAnsi="Times New Roman" w:cs="Times New Roman" w:hint="eastAsia"/>
          <w:b/>
          <w:sz w:val="28"/>
          <w:szCs w:val="32"/>
          <w14:ligatures w14:val="none"/>
        </w:rPr>
        <w:t>3</w:t>
      </w:r>
      <w:r w:rsidRPr="00926E5A">
        <w:rPr>
          <w:rFonts w:ascii="Times New Roman" w:eastAsia="黑体" w:hAnsi="Times New Roman" w:cs="Times New Roman" w:hint="eastAsia"/>
          <w:b/>
          <w:sz w:val="28"/>
          <w:szCs w:val="32"/>
          <w14:ligatures w14:val="none"/>
        </w:rPr>
        <w:t>淹溺</w:t>
      </w:r>
    </w:p>
    <w:p w14:paraId="56C4D946" w14:textId="26642787" w:rsidR="00926E5A" w:rsidRPr="00796279" w:rsidRDefault="007F691F"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F691F">
        <w:rPr>
          <w:rFonts w:ascii="Times New Roman" w:eastAsia="宋体" w:hAnsi="Times New Roman" w:cs="Times New Roman" w:hint="eastAsia"/>
          <w:sz w:val="28"/>
          <w:szCs w:val="28"/>
          <w14:ligatures w14:val="none"/>
        </w:rPr>
        <w:t>营口市滨城氧气厂</w:t>
      </w:r>
      <w:r>
        <w:rPr>
          <w:rFonts w:ascii="Times New Roman" w:eastAsia="宋体" w:hAnsi="Times New Roman" w:cs="Times New Roman" w:hint="eastAsia"/>
          <w:sz w:val="28"/>
          <w:szCs w:val="28"/>
          <w14:ligatures w14:val="none"/>
        </w:rPr>
        <w:t>设有消防水池</w:t>
      </w:r>
      <w:r w:rsidRPr="007F691F">
        <w:rPr>
          <w:rFonts w:ascii="Times New Roman" w:eastAsia="宋体" w:hAnsi="Times New Roman" w:cs="Times New Roman" w:hint="eastAsia"/>
          <w:sz w:val="28"/>
          <w:szCs w:val="28"/>
          <w14:ligatures w14:val="none"/>
        </w:rPr>
        <w:t>，如果防护设施不齐全、作业人员违章作业、恶劣天气作业、夜间照明不良时作业，均可能到时相关人员失足落水，造成淹溺事故。</w:t>
      </w:r>
    </w:p>
    <w:p w14:paraId="46D6D1DF" w14:textId="11926945" w:rsidR="00796279" w:rsidRPr="00631B93" w:rsidRDefault="00796279" w:rsidP="00631B93">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926E5A">
        <w:rPr>
          <w:rFonts w:ascii="Times New Roman" w:eastAsia="黑体" w:hAnsi="Times New Roman" w:cs="Times New Roman" w:hint="eastAsia"/>
          <w:b/>
          <w:sz w:val="28"/>
          <w:szCs w:val="32"/>
          <w14:ligatures w14:val="none"/>
        </w:rPr>
        <w:t>1</w:t>
      </w:r>
      <w:r w:rsidR="007F691F">
        <w:rPr>
          <w:rFonts w:ascii="Times New Roman" w:eastAsia="黑体" w:hAnsi="Times New Roman" w:cs="Times New Roman" w:hint="eastAsia"/>
          <w:b/>
          <w:sz w:val="28"/>
          <w:szCs w:val="32"/>
          <w14:ligatures w14:val="none"/>
        </w:rPr>
        <w:t>4</w:t>
      </w:r>
      <w:r w:rsidRPr="00631B93">
        <w:rPr>
          <w:rFonts w:ascii="Times New Roman" w:eastAsia="黑体" w:hAnsi="Times New Roman" w:cs="Times New Roman" w:hint="eastAsia"/>
          <w:b/>
          <w:sz w:val="28"/>
          <w:szCs w:val="32"/>
          <w14:ligatures w14:val="none"/>
        </w:rPr>
        <w:t>噪声</w:t>
      </w:r>
      <w:r w:rsidR="00F33E14">
        <w:rPr>
          <w:rFonts w:ascii="Times New Roman" w:eastAsia="黑体" w:hAnsi="Times New Roman" w:cs="Times New Roman" w:hint="eastAsia"/>
          <w:b/>
          <w:sz w:val="28"/>
          <w:szCs w:val="32"/>
          <w14:ligatures w14:val="none"/>
        </w:rPr>
        <w:t>与</w:t>
      </w:r>
      <w:r w:rsidRPr="00631B93">
        <w:rPr>
          <w:rFonts w:ascii="Times New Roman" w:eastAsia="黑体" w:hAnsi="Times New Roman" w:cs="Times New Roman" w:hint="eastAsia"/>
          <w:b/>
          <w:sz w:val="28"/>
          <w:szCs w:val="32"/>
          <w14:ligatures w14:val="none"/>
        </w:rPr>
        <w:t>振动</w:t>
      </w:r>
    </w:p>
    <w:p w14:paraId="3A3E3839"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噪声作用于人体会产生各方面影响及危害，长期接触高强度噪声会使人的听力下降，甚至耳聋。噪声作用于人体的神经系统，从而诱发许多疾病，如头晕、失眠多梦、消化不良、食欲不振、心率不齐及高血压，降低脑力工作效率，使人体疲劳。另外噪声干扰报警信号，引发事故，影响安全生产。</w:t>
      </w:r>
    </w:p>
    <w:p w14:paraId="7FFFAD42"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气体充装所产生的噪声时连续稳态噪声，其特征是以低中频的气流噪声为主。产生噪声的主要设备是各类泵、电动机、放空口、调节阀和管道等。</w:t>
      </w:r>
    </w:p>
    <w:p w14:paraId="0EA6B2EB"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lastRenderedPageBreak/>
        <w:t>厂区内的噪声主要来自：物料在管道流动的湍流噪声。这与管内流体流速、弯头、弯径有关，流速不高时，多为低频；另外，流体流过阀门时其流动状态发生激烈变化，使势能变成动能和声能，由阀门和上、下游管路传出，一般下游噪声是防治的主要方面。</w:t>
      </w:r>
    </w:p>
    <w:p w14:paraId="2C2A9140"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作业场所整体噪声强度不高，有的岗位露天布置，操作工人接触时间较短，所以噪声危害不严重，但仍要加强防护，确保健康。</w:t>
      </w:r>
    </w:p>
    <w:p w14:paraId="781320B5" w14:textId="5F8BE590" w:rsidR="00796279" w:rsidRPr="00631B93" w:rsidRDefault="00796279" w:rsidP="00926E5A">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631B93">
        <w:rPr>
          <w:rFonts w:ascii="Times New Roman" w:eastAsia="黑体" w:hAnsi="Times New Roman" w:cs="Times New Roman" w:hint="eastAsia"/>
          <w:b/>
          <w:sz w:val="28"/>
          <w:szCs w:val="32"/>
          <w14:ligatures w14:val="none"/>
        </w:rPr>
        <w:t>3.2.</w:t>
      </w:r>
      <w:r w:rsidR="00926E5A">
        <w:rPr>
          <w:rFonts w:ascii="Times New Roman" w:eastAsia="黑体" w:hAnsi="Times New Roman" w:cs="Times New Roman" w:hint="eastAsia"/>
          <w:b/>
          <w:sz w:val="28"/>
          <w:szCs w:val="32"/>
          <w14:ligatures w14:val="none"/>
        </w:rPr>
        <w:t>1</w:t>
      </w:r>
      <w:r w:rsidR="007F691F">
        <w:rPr>
          <w:rFonts w:ascii="Times New Roman" w:eastAsia="黑体" w:hAnsi="Times New Roman" w:cs="Times New Roman" w:hint="eastAsia"/>
          <w:b/>
          <w:sz w:val="28"/>
          <w:szCs w:val="32"/>
          <w14:ligatures w14:val="none"/>
        </w:rPr>
        <w:t>5</w:t>
      </w:r>
      <w:r w:rsidRPr="00631B93">
        <w:rPr>
          <w:rFonts w:ascii="Times New Roman" w:eastAsia="黑体" w:hAnsi="Times New Roman" w:cs="Times New Roman" w:hint="eastAsia"/>
          <w:b/>
          <w:sz w:val="28"/>
          <w:szCs w:val="32"/>
          <w14:ligatures w14:val="none"/>
        </w:rPr>
        <w:t>低温危害</w:t>
      </w:r>
    </w:p>
    <w:p w14:paraId="10DAC581" w14:textId="512E87E1"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液化气体在液态情况下巡视气化，会造成局部低温，如果泄漏直接接触到皮肤则会造成组织冻伤以及严重的超低温灼伤和眼睛严重的低温灼伤。引发液化气体泄漏造成冻伤的原因主要有：</w:t>
      </w:r>
    </w:p>
    <w:p w14:paraId="33D7A22E"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1</w:t>
      </w:r>
      <w:r w:rsidRPr="00796279">
        <w:rPr>
          <w:rFonts w:ascii="Times New Roman" w:eastAsia="宋体" w:hAnsi="Times New Roman" w:cs="Times New Roman" w:hint="eastAsia"/>
          <w:sz w:val="28"/>
          <w:szCs w:val="28"/>
          <w14:ligatures w14:val="none"/>
        </w:rPr>
        <w:t>）安全装置缺失依法液化气体泄漏：</w:t>
      </w:r>
    </w:p>
    <w:p w14:paraId="7275A104"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2</w:t>
      </w:r>
      <w:r w:rsidRPr="00796279">
        <w:rPr>
          <w:rFonts w:ascii="Times New Roman" w:eastAsia="宋体" w:hAnsi="Times New Roman" w:cs="Times New Roman" w:hint="eastAsia"/>
          <w:sz w:val="28"/>
          <w:szCs w:val="28"/>
          <w14:ligatures w14:val="none"/>
        </w:rPr>
        <w:t>）低温液体泵连接管道、阀门破碎导致液化气体泄漏；</w:t>
      </w:r>
    </w:p>
    <w:p w14:paraId="25AEFC48"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3</w:t>
      </w:r>
      <w:r w:rsidRPr="00796279">
        <w:rPr>
          <w:rFonts w:ascii="Times New Roman" w:eastAsia="宋体" w:hAnsi="Times New Roman" w:cs="Times New Roman" w:hint="eastAsia"/>
          <w:sz w:val="28"/>
          <w:szCs w:val="28"/>
          <w14:ligatures w14:val="none"/>
        </w:rPr>
        <w:t>）充装排破裂导致液化气体泄漏；</w:t>
      </w:r>
    </w:p>
    <w:p w14:paraId="45112A4D" w14:textId="77777777" w:rsidR="00796279" w:rsidRPr="00796279" w:rsidRDefault="00796279"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96279">
        <w:rPr>
          <w:rFonts w:ascii="Times New Roman" w:eastAsia="宋体" w:hAnsi="Times New Roman" w:cs="Times New Roman" w:hint="eastAsia"/>
          <w:sz w:val="28"/>
          <w:szCs w:val="28"/>
          <w14:ligatures w14:val="none"/>
        </w:rPr>
        <w:t>（</w:t>
      </w:r>
      <w:r w:rsidRPr="00796279">
        <w:rPr>
          <w:rFonts w:ascii="Times New Roman" w:eastAsia="宋体" w:hAnsi="Times New Roman" w:cs="Times New Roman" w:hint="eastAsia"/>
          <w:sz w:val="28"/>
          <w:szCs w:val="28"/>
          <w14:ligatures w14:val="none"/>
        </w:rPr>
        <w:t>4</w:t>
      </w:r>
      <w:r w:rsidRPr="00796279">
        <w:rPr>
          <w:rFonts w:ascii="Times New Roman" w:eastAsia="宋体" w:hAnsi="Times New Roman" w:cs="Times New Roman" w:hint="eastAsia"/>
          <w:sz w:val="28"/>
          <w:szCs w:val="28"/>
          <w14:ligatures w14:val="none"/>
        </w:rPr>
        <w:t>）人员操作失误导致液化气体泄漏。</w:t>
      </w:r>
    </w:p>
    <w:p w14:paraId="3E90A523" w14:textId="32087013" w:rsidR="00AA60E8" w:rsidRDefault="00275472"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796279" w:rsidRPr="00796279">
        <w:rPr>
          <w:rFonts w:ascii="Times New Roman" w:eastAsia="宋体" w:hAnsi="Times New Roman" w:cs="Times New Roman" w:hint="eastAsia"/>
          <w:sz w:val="28"/>
          <w:szCs w:val="28"/>
          <w14:ligatures w14:val="none"/>
        </w:rPr>
        <w:t>在厂区设有低温液体储罐，储罐及气体灌装部位存在低温液化气体，如低温液体泄漏，人员防护设施不当，低温液体与皮肤接触，将造成严重冻伤，轻则皮肤形成水泡、红肿、疼痛；重则将冻坏内部组织和关节，如落入眼内将造成眼损伤。</w:t>
      </w:r>
      <w:r w:rsidR="00AA60E8">
        <w:rPr>
          <w:rFonts w:ascii="Times New Roman" w:eastAsia="宋体" w:hAnsi="Times New Roman" w:cs="Times New Roman"/>
          <w:sz w:val="28"/>
          <w:szCs w:val="28"/>
          <w14:ligatures w14:val="none"/>
        </w:rPr>
        <w:br w:type="page"/>
      </w:r>
    </w:p>
    <w:p w14:paraId="5D4C26D6" w14:textId="77777777" w:rsidR="00796279" w:rsidRPr="00CC61E4" w:rsidRDefault="00796279" w:rsidP="00CC61E4">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39" w:name="_Toc235092628"/>
      <w:r w:rsidRPr="00CC61E4">
        <w:rPr>
          <w:rFonts w:ascii="Times New Roman" w:eastAsia="楷体" w:hAnsi="Times New Roman" w:cs="黑体" w:hint="eastAsia"/>
          <w:b/>
          <w:sz w:val="32"/>
          <w:szCs w:val="32"/>
          <w14:ligatures w14:val="none"/>
        </w:rPr>
        <w:lastRenderedPageBreak/>
        <w:t>3.3</w:t>
      </w:r>
      <w:r w:rsidRPr="00CC61E4">
        <w:rPr>
          <w:rFonts w:ascii="Times New Roman" w:eastAsia="楷体" w:hAnsi="Times New Roman" w:cs="黑体" w:hint="eastAsia"/>
          <w:b/>
          <w:sz w:val="32"/>
          <w:szCs w:val="32"/>
          <w14:ligatures w14:val="none"/>
        </w:rPr>
        <w:t>主要危险有害部位辨识结果</w:t>
      </w:r>
      <w:bookmarkEnd w:id="139"/>
    </w:p>
    <w:p w14:paraId="4D7ACB30" w14:textId="56C9EE01" w:rsidR="00796279" w:rsidRPr="00796279" w:rsidRDefault="00275472" w:rsidP="0079627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796279" w:rsidRPr="00796279">
        <w:rPr>
          <w:rFonts w:ascii="Times New Roman" w:eastAsia="宋体" w:hAnsi="Times New Roman" w:cs="Times New Roman" w:hint="eastAsia"/>
          <w:sz w:val="28"/>
          <w:szCs w:val="28"/>
          <w14:ligatures w14:val="none"/>
        </w:rPr>
        <w:t>主要危险有害部位辨识结果，见表</w:t>
      </w:r>
      <w:r w:rsidR="00796279" w:rsidRPr="00796279">
        <w:rPr>
          <w:rFonts w:ascii="Times New Roman" w:eastAsia="宋体" w:hAnsi="Times New Roman" w:cs="Times New Roman" w:hint="eastAsia"/>
          <w:sz w:val="28"/>
          <w:szCs w:val="28"/>
          <w14:ligatures w14:val="none"/>
        </w:rPr>
        <w:t>3.3-1</w:t>
      </w:r>
      <w:r w:rsidR="00796279" w:rsidRPr="00796279">
        <w:rPr>
          <w:rFonts w:ascii="Times New Roman" w:eastAsia="宋体" w:hAnsi="Times New Roman" w:cs="Times New Roman" w:hint="eastAsia"/>
          <w:sz w:val="28"/>
          <w:szCs w:val="28"/>
          <w14:ligatures w14:val="none"/>
        </w:rPr>
        <w:t>。</w:t>
      </w:r>
    </w:p>
    <w:p w14:paraId="7AD1DC68" w14:textId="77777777" w:rsidR="00796279" w:rsidRPr="00D24A38" w:rsidRDefault="00796279" w:rsidP="00D24A38">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D24A38">
        <w:rPr>
          <w:rFonts w:ascii="Times New Roman" w:eastAsia="黑体" w:hAnsi="Times New Roman" w:cs="Times New Roman" w:hint="eastAsia"/>
          <w:sz w:val="24"/>
          <w14:ligatures w14:val="none"/>
        </w:rPr>
        <w:t>表</w:t>
      </w:r>
      <w:r w:rsidRPr="00D24A38">
        <w:rPr>
          <w:rFonts w:ascii="Times New Roman" w:eastAsia="黑体" w:hAnsi="Times New Roman" w:cs="Times New Roman" w:hint="eastAsia"/>
          <w:sz w:val="24"/>
          <w14:ligatures w14:val="none"/>
        </w:rPr>
        <w:t xml:space="preserve">3.3-1  </w:t>
      </w:r>
      <w:r w:rsidRPr="00D24A38">
        <w:rPr>
          <w:rFonts w:ascii="Times New Roman" w:eastAsia="黑体" w:hAnsi="Times New Roman" w:cs="Times New Roman" w:hint="eastAsia"/>
          <w:sz w:val="24"/>
          <w14:ligatures w14:val="none"/>
        </w:rPr>
        <w:t>主要危险有害部位辨识结果</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1553"/>
        <w:gridCol w:w="2551"/>
        <w:gridCol w:w="3457"/>
        <w:gridCol w:w="720"/>
        <w:gridCol w:w="693"/>
      </w:tblGrid>
      <w:tr w:rsidR="001F2341" w:rsidRPr="001F2341" w14:paraId="35B01A13" w14:textId="77777777" w:rsidTr="00670E53">
        <w:trPr>
          <w:cantSplit/>
          <w:trHeight w:val="454"/>
          <w:jc w:val="center"/>
        </w:trPr>
        <w:tc>
          <w:tcPr>
            <w:tcW w:w="427" w:type="dxa"/>
            <w:vAlign w:val="center"/>
          </w:tcPr>
          <w:p w14:paraId="5AE011D0"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序</w:t>
            </w:r>
          </w:p>
          <w:p w14:paraId="61183C4A"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号</w:t>
            </w:r>
          </w:p>
        </w:tc>
        <w:tc>
          <w:tcPr>
            <w:tcW w:w="1553" w:type="dxa"/>
            <w:vAlign w:val="center"/>
          </w:tcPr>
          <w:p w14:paraId="79CDDA04"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事故类别</w:t>
            </w:r>
          </w:p>
        </w:tc>
        <w:tc>
          <w:tcPr>
            <w:tcW w:w="2551" w:type="dxa"/>
            <w:vAlign w:val="center"/>
          </w:tcPr>
          <w:p w14:paraId="6931C44F"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事故后果</w:t>
            </w:r>
          </w:p>
        </w:tc>
        <w:tc>
          <w:tcPr>
            <w:tcW w:w="3457" w:type="dxa"/>
            <w:vAlign w:val="center"/>
          </w:tcPr>
          <w:p w14:paraId="35450A74"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危险部位或场所</w:t>
            </w:r>
          </w:p>
        </w:tc>
        <w:tc>
          <w:tcPr>
            <w:tcW w:w="720" w:type="dxa"/>
            <w:vAlign w:val="center"/>
          </w:tcPr>
          <w:p w14:paraId="34AED25E"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危险程度</w:t>
            </w:r>
          </w:p>
        </w:tc>
        <w:tc>
          <w:tcPr>
            <w:tcW w:w="693" w:type="dxa"/>
            <w:vAlign w:val="center"/>
          </w:tcPr>
          <w:p w14:paraId="31C92BE7"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发生</w:t>
            </w:r>
          </w:p>
          <w:p w14:paraId="0DA608E6"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频率</w:t>
            </w:r>
          </w:p>
        </w:tc>
      </w:tr>
      <w:tr w:rsidR="001F2341" w:rsidRPr="001F2341" w14:paraId="7302B3E8" w14:textId="77777777" w:rsidTr="00670E53">
        <w:trPr>
          <w:cantSplit/>
          <w:trHeight w:val="454"/>
          <w:jc w:val="center"/>
        </w:trPr>
        <w:tc>
          <w:tcPr>
            <w:tcW w:w="427" w:type="dxa"/>
            <w:vAlign w:val="center"/>
          </w:tcPr>
          <w:p w14:paraId="3FE51F6C"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53F347E0" w14:textId="256FEEE5" w:rsidR="001F2341" w:rsidRPr="001F2341" w:rsidRDefault="00F33E14" w:rsidP="00D5111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容器爆炸</w:t>
            </w:r>
          </w:p>
        </w:tc>
        <w:tc>
          <w:tcPr>
            <w:tcW w:w="2551" w:type="dxa"/>
            <w:vAlign w:val="center"/>
          </w:tcPr>
          <w:p w14:paraId="37194DD1" w14:textId="77777777" w:rsidR="001F2341" w:rsidRPr="001F2341" w:rsidRDefault="001F2341" w:rsidP="00D51113">
            <w:pPr>
              <w:adjustRightInd w:val="0"/>
              <w:snapToGrid w:val="0"/>
              <w:spacing w:after="0" w:line="240" w:lineRule="auto"/>
              <w:jc w:val="both"/>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设备损坏、人员伤亡、停产、造成严重经济损失</w:t>
            </w:r>
          </w:p>
        </w:tc>
        <w:tc>
          <w:tcPr>
            <w:tcW w:w="3457" w:type="dxa"/>
            <w:vAlign w:val="center"/>
          </w:tcPr>
          <w:p w14:paraId="60CB24EA" w14:textId="4CF70D47" w:rsidR="001F2341" w:rsidRPr="001F2341" w:rsidRDefault="001F2341" w:rsidP="00D51113">
            <w:pPr>
              <w:adjustRightInd w:val="0"/>
              <w:snapToGrid w:val="0"/>
              <w:spacing w:after="0" w:line="240" w:lineRule="auto"/>
              <w:jc w:val="both"/>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充装间</w:t>
            </w:r>
            <w:r w:rsidRPr="001F2341">
              <w:rPr>
                <w:rFonts w:ascii="Times New Roman" w:eastAsia="宋体" w:hAnsi="Times New Roman" w:cs="Times New Roman" w:hint="eastAsia"/>
                <w:sz w:val="21"/>
                <w:szCs w:val="20"/>
                <w14:ligatures w14:val="none"/>
              </w:rPr>
              <w:t>、储罐区</w:t>
            </w:r>
          </w:p>
        </w:tc>
        <w:tc>
          <w:tcPr>
            <w:tcW w:w="720" w:type="dxa"/>
            <w:vAlign w:val="center"/>
          </w:tcPr>
          <w:p w14:paraId="6C54049D"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高</w:t>
            </w:r>
          </w:p>
        </w:tc>
        <w:tc>
          <w:tcPr>
            <w:tcW w:w="693" w:type="dxa"/>
            <w:vAlign w:val="center"/>
          </w:tcPr>
          <w:p w14:paraId="6E41F28B"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670E53" w:rsidRPr="001F2341" w14:paraId="4F03C940" w14:textId="77777777" w:rsidTr="00670E53">
        <w:trPr>
          <w:cantSplit/>
          <w:trHeight w:val="454"/>
          <w:jc w:val="center"/>
        </w:trPr>
        <w:tc>
          <w:tcPr>
            <w:tcW w:w="427" w:type="dxa"/>
            <w:vAlign w:val="center"/>
          </w:tcPr>
          <w:p w14:paraId="4B2F0926" w14:textId="77777777" w:rsidR="00670E53" w:rsidRPr="001F2341" w:rsidRDefault="00670E53" w:rsidP="00670E5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667EE120" w14:textId="13AF12A7"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管道爆炸</w:t>
            </w:r>
          </w:p>
        </w:tc>
        <w:tc>
          <w:tcPr>
            <w:tcW w:w="2551" w:type="dxa"/>
            <w:vAlign w:val="center"/>
          </w:tcPr>
          <w:p w14:paraId="2C8F7F2A" w14:textId="50F07D16" w:rsidR="00670E53" w:rsidRPr="001F2341" w:rsidRDefault="00670E53" w:rsidP="00670E53">
            <w:pPr>
              <w:adjustRightInd w:val="0"/>
              <w:snapToGrid w:val="0"/>
              <w:spacing w:after="0" w:line="240" w:lineRule="auto"/>
              <w:jc w:val="both"/>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设备损坏、人员伤亡、停产、造成严重经济损失</w:t>
            </w:r>
          </w:p>
        </w:tc>
        <w:tc>
          <w:tcPr>
            <w:tcW w:w="3457" w:type="dxa"/>
            <w:vAlign w:val="center"/>
          </w:tcPr>
          <w:p w14:paraId="180E2F60" w14:textId="38AF807E" w:rsidR="00670E53" w:rsidRDefault="00670E53" w:rsidP="00670E53">
            <w:pPr>
              <w:adjustRightInd w:val="0"/>
              <w:snapToGrid w:val="0"/>
              <w:spacing w:after="0" w:line="240" w:lineRule="auto"/>
              <w:jc w:val="both"/>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充装间、储罐区</w:t>
            </w:r>
          </w:p>
        </w:tc>
        <w:tc>
          <w:tcPr>
            <w:tcW w:w="720" w:type="dxa"/>
            <w:vAlign w:val="center"/>
          </w:tcPr>
          <w:p w14:paraId="733C236E" w14:textId="01BEB61E"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高</w:t>
            </w:r>
          </w:p>
        </w:tc>
        <w:tc>
          <w:tcPr>
            <w:tcW w:w="693" w:type="dxa"/>
            <w:vAlign w:val="center"/>
          </w:tcPr>
          <w:p w14:paraId="65281D95" w14:textId="0C5D4CDB"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670E53" w:rsidRPr="001F2341" w14:paraId="6741A5FC" w14:textId="77777777" w:rsidTr="00670E53">
        <w:trPr>
          <w:cantSplit/>
          <w:trHeight w:val="454"/>
          <w:jc w:val="center"/>
        </w:trPr>
        <w:tc>
          <w:tcPr>
            <w:tcW w:w="427" w:type="dxa"/>
            <w:vAlign w:val="center"/>
          </w:tcPr>
          <w:p w14:paraId="39A588FD" w14:textId="77777777" w:rsidR="00670E53" w:rsidRPr="001F2341" w:rsidRDefault="00670E53" w:rsidP="00670E5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1E851D11" w14:textId="3E6B4A97"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火灾</w:t>
            </w:r>
          </w:p>
        </w:tc>
        <w:tc>
          <w:tcPr>
            <w:tcW w:w="2551" w:type="dxa"/>
            <w:vAlign w:val="center"/>
          </w:tcPr>
          <w:p w14:paraId="73B8CFC4" w14:textId="554A3ADD" w:rsidR="00670E53" w:rsidRPr="001F2341" w:rsidRDefault="00670E53" w:rsidP="00670E53">
            <w:pPr>
              <w:adjustRightInd w:val="0"/>
              <w:snapToGrid w:val="0"/>
              <w:spacing w:after="0" w:line="240" w:lineRule="auto"/>
              <w:jc w:val="both"/>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设备损坏、人员伤亡、停产、造成严重经济损失</w:t>
            </w:r>
          </w:p>
        </w:tc>
        <w:tc>
          <w:tcPr>
            <w:tcW w:w="3457" w:type="dxa"/>
            <w:vAlign w:val="center"/>
          </w:tcPr>
          <w:p w14:paraId="1407940F" w14:textId="4AC3C531" w:rsidR="00670E53" w:rsidRDefault="00670E53" w:rsidP="00670E53">
            <w:pPr>
              <w:adjustRightInd w:val="0"/>
              <w:snapToGrid w:val="0"/>
              <w:spacing w:after="0" w:line="240" w:lineRule="auto"/>
              <w:jc w:val="both"/>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充装间、变配电设施等</w:t>
            </w:r>
          </w:p>
        </w:tc>
        <w:tc>
          <w:tcPr>
            <w:tcW w:w="720" w:type="dxa"/>
            <w:vAlign w:val="center"/>
          </w:tcPr>
          <w:p w14:paraId="01C7AEB0" w14:textId="2F1A051F"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高</w:t>
            </w:r>
          </w:p>
        </w:tc>
        <w:tc>
          <w:tcPr>
            <w:tcW w:w="693" w:type="dxa"/>
            <w:vAlign w:val="center"/>
          </w:tcPr>
          <w:p w14:paraId="648541FE" w14:textId="14433F8B"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670E53" w:rsidRPr="001F2341" w14:paraId="00DC8D17" w14:textId="77777777" w:rsidTr="00670E53">
        <w:trPr>
          <w:cantSplit/>
          <w:trHeight w:val="454"/>
          <w:jc w:val="center"/>
        </w:trPr>
        <w:tc>
          <w:tcPr>
            <w:tcW w:w="427" w:type="dxa"/>
            <w:vAlign w:val="center"/>
          </w:tcPr>
          <w:p w14:paraId="498846E7" w14:textId="77777777" w:rsidR="00670E53" w:rsidRPr="001F2341" w:rsidRDefault="00670E53" w:rsidP="00670E5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0C14EA2E" w14:textId="02CBEF2F" w:rsidR="00670E53"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F33E14">
              <w:rPr>
                <w:rFonts w:ascii="Times New Roman" w:eastAsia="宋体" w:hAnsi="Times New Roman" w:cs="Times New Roman" w:hint="eastAsia"/>
                <w:sz w:val="21"/>
                <w:szCs w:val="20"/>
                <w14:ligatures w14:val="none"/>
              </w:rPr>
              <w:t>中毒</w:t>
            </w:r>
          </w:p>
        </w:tc>
        <w:tc>
          <w:tcPr>
            <w:tcW w:w="2551" w:type="dxa"/>
            <w:vAlign w:val="center"/>
          </w:tcPr>
          <w:p w14:paraId="1968AD85" w14:textId="031924F3"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人员</w:t>
            </w:r>
            <w:r>
              <w:rPr>
                <w:rFonts w:ascii="Times New Roman" w:eastAsia="宋体" w:hAnsi="Times New Roman" w:cs="Times New Roman" w:hint="eastAsia"/>
                <w:sz w:val="21"/>
                <w:szCs w:val="20"/>
                <w14:ligatures w14:val="none"/>
              </w:rPr>
              <w:t>中毒死亡</w:t>
            </w:r>
          </w:p>
        </w:tc>
        <w:tc>
          <w:tcPr>
            <w:tcW w:w="3457" w:type="dxa"/>
            <w:vAlign w:val="center"/>
          </w:tcPr>
          <w:p w14:paraId="5FD593BE" w14:textId="059CA5E4" w:rsidR="00670E53" w:rsidRDefault="00670E53" w:rsidP="00670E53">
            <w:pPr>
              <w:adjustRightInd w:val="0"/>
              <w:snapToGrid w:val="0"/>
              <w:spacing w:after="0" w:line="240" w:lineRule="auto"/>
              <w:jc w:val="both"/>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充装间、储罐区</w:t>
            </w:r>
          </w:p>
        </w:tc>
        <w:tc>
          <w:tcPr>
            <w:tcW w:w="720" w:type="dxa"/>
            <w:vAlign w:val="center"/>
          </w:tcPr>
          <w:p w14:paraId="1F91C45B" w14:textId="646D3C2D"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高</w:t>
            </w:r>
          </w:p>
        </w:tc>
        <w:tc>
          <w:tcPr>
            <w:tcW w:w="693" w:type="dxa"/>
            <w:vAlign w:val="center"/>
          </w:tcPr>
          <w:p w14:paraId="362692DA" w14:textId="4DAA672F"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1F2341" w:rsidRPr="001F2341" w14:paraId="312CCD3A" w14:textId="77777777" w:rsidTr="00670E53">
        <w:trPr>
          <w:cantSplit/>
          <w:trHeight w:val="454"/>
          <w:jc w:val="center"/>
        </w:trPr>
        <w:tc>
          <w:tcPr>
            <w:tcW w:w="427" w:type="dxa"/>
            <w:vAlign w:val="center"/>
          </w:tcPr>
          <w:p w14:paraId="49BCBD66"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68BABE1B" w14:textId="24E5F502"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窒息</w:t>
            </w:r>
          </w:p>
        </w:tc>
        <w:tc>
          <w:tcPr>
            <w:tcW w:w="2551" w:type="dxa"/>
            <w:vAlign w:val="center"/>
          </w:tcPr>
          <w:p w14:paraId="5F1BF9A8" w14:textId="556289DF" w:rsidR="001F2341" w:rsidRPr="001F2341" w:rsidRDefault="001F2341"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人员</w:t>
            </w:r>
            <w:r w:rsidR="00670E53">
              <w:rPr>
                <w:rFonts w:ascii="Times New Roman" w:eastAsia="宋体" w:hAnsi="Times New Roman" w:cs="Times New Roman" w:hint="eastAsia"/>
                <w:sz w:val="21"/>
                <w:szCs w:val="20"/>
                <w14:ligatures w14:val="none"/>
              </w:rPr>
              <w:t>窒息死亡</w:t>
            </w:r>
          </w:p>
        </w:tc>
        <w:tc>
          <w:tcPr>
            <w:tcW w:w="3457" w:type="dxa"/>
            <w:vAlign w:val="center"/>
          </w:tcPr>
          <w:p w14:paraId="4F4598CB" w14:textId="7F9EC267" w:rsidR="001F2341" w:rsidRPr="001F2341" w:rsidRDefault="00D51113" w:rsidP="00D51113">
            <w:pPr>
              <w:adjustRightInd w:val="0"/>
              <w:snapToGrid w:val="0"/>
              <w:spacing w:after="0" w:line="240" w:lineRule="auto"/>
              <w:jc w:val="both"/>
              <w:rPr>
                <w:rFonts w:ascii="Times New Roman" w:eastAsia="宋体" w:hAnsi="Times New Roman" w:cs="Times New Roman"/>
                <w:sz w:val="21"/>
                <w:szCs w:val="20"/>
                <w14:ligatures w14:val="none"/>
              </w:rPr>
            </w:pPr>
            <w:r w:rsidRPr="00D51113">
              <w:rPr>
                <w:rFonts w:ascii="Times New Roman" w:eastAsia="宋体" w:hAnsi="Times New Roman" w:cs="Times New Roman" w:hint="eastAsia"/>
                <w:sz w:val="21"/>
                <w:szCs w:val="20"/>
                <w14:ligatures w14:val="none"/>
              </w:rPr>
              <w:t>充装间</w:t>
            </w:r>
            <w:r w:rsidR="001F2341" w:rsidRPr="001F2341">
              <w:rPr>
                <w:rFonts w:ascii="Times New Roman" w:eastAsia="宋体" w:hAnsi="Times New Roman" w:cs="Times New Roman" w:hint="eastAsia"/>
                <w:sz w:val="21"/>
                <w:szCs w:val="20"/>
                <w14:ligatures w14:val="none"/>
              </w:rPr>
              <w:t>、储罐区</w:t>
            </w:r>
          </w:p>
        </w:tc>
        <w:tc>
          <w:tcPr>
            <w:tcW w:w="720" w:type="dxa"/>
            <w:vAlign w:val="center"/>
          </w:tcPr>
          <w:p w14:paraId="3C0379C4"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高</w:t>
            </w:r>
          </w:p>
        </w:tc>
        <w:tc>
          <w:tcPr>
            <w:tcW w:w="693" w:type="dxa"/>
            <w:vAlign w:val="center"/>
          </w:tcPr>
          <w:p w14:paraId="6C631BC2"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670E53" w:rsidRPr="001F2341" w14:paraId="657C878C" w14:textId="77777777" w:rsidTr="00670E53">
        <w:trPr>
          <w:cantSplit/>
          <w:trHeight w:val="454"/>
          <w:jc w:val="center"/>
        </w:trPr>
        <w:tc>
          <w:tcPr>
            <w:tcW w:w="427" w:type="dxa"/>
            <w:vAlign w:val="center"/>
          </w:tcPr>
          <w:p w14:paraId="66DF14C0" w14:textId="77777777" w:rsidR="00670E53" w:rsidRPr="001F2341" w:rsidRDefault="00670E53" w:rsidP="00670E5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172C096E" w14:textId="7568FFFD"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泄漏</w:t>
            </w:r>
          </w:p>
        </w:tc>
        <w:tc>
          <w:tcPr>
            <w:tcW w:w="2551" w:type="dxa"/>
            <w:vAlign w:val="center"/>
          </w:tcPr>
          <w:p w14:paraId="0F728839" w14:textId="105C230F"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设备损坏、停产、造成严重经济损失</w:t>
            </w:r>
          </w:p>
        </w:tc>
        <w:tc>
          <w:tcPr>
            <w:tcW w:w="3457" w:type="dxa"/>
            <w:vAlign w:val="center"/>
          </w:tcPr>
          <w:p w14:paraId="37E09C38" w14:textId="5B0482E4" w:rsidR="00670E53" w:rsidRPr="00D51113" w:rsidRDefault="00670E53" w:rsidP="00670E53">
            <w:pPr>
              <w:adjustRightInd w:val="0"/>
              <w:snapToGrid w:val="0"/>
              <w:spacing w:after="0" w:line="240" w:lineRule="auto"/>
              <w:jc w:val="both"/>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充装间、储罐区</w:t>
            </w:r>
          </w:p>
        </w:tc>
        <w:tc>
          <w:tcPr>
            <w:tcW w:w="720" w:type="dxa"/>
            <w:vAlign w:val="center"/>
          </w:tcPr>
          <w:p w14:paraId="3ED5DBF2" w14:textId="601EBB62"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中</w:t>
            </w:r>
          </w:p>
        </w:tc>
        <w:tc>
          <w:tcPr>
            <w:tcW w:w="693" w:type="dxa"/>
            <w:vAlign w:val="center"/>
          </w:tcPr>
          <w:p w14:paraId="2D63B752" w14:textId="64722B0C"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1F2341" w:rsidRPr="001F2341" w14:paraId="5BB57AFB" w14:textId="77777777" w:rsidTr="00670E53">
        <w:trPr>
          <w:cantSplit/>
          <w:trHeight w:val="454"/>
          <w:jc w:val="center"/>
        </w:trPr>
        <w:tc>
          <w:tcPr>
            <w:tcW w:w="427" w:type="dxa"/>
            <w:vAlign w:val="center"/>
          </w:tcPr>
          <w:p w14:paraId="1EC9E557"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42700815"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hint="eastAsia"/>
                <w:sz w:val="21"/>
                <w:szCs w:val="20"/>
                <w14:ligatures w14:val="none"/>
              </w:rPr>
              <w:t>触电</w:t>
            </w:r>
          </w:p>
        </w:tc>
        <w:tc>
          <w:tcPr>
            <w:tcW w:w="2551" w:type="dxa"/>
            <w:vAlign w:val="center"/>
          </w:tcPr>
          <w:p w14:paraId="5EF2E06C" w14:textId="77777777" w:rsidR="001F2341" w:rsidRPr="001F2341" w:rsidRDefault="001F2341"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人员伤亡</w:t>
            </w:r>
          </w:p>
        </w:tc>
        <w:tc>
          <w:tcPr>
            <w:tcW w:w="3457" w:type="dxa"/>
            <w:vAlign w:val="center"/>
          </w:tcPr>
          <w:p w14:paraId="2698846D" w14:textId="77777777" w:rsidR="001F2341" w:rsidRPr="001F2341" w:rsidRDefault="001F2341" w:rsidP="00D51113">
            <w:pPr>
              <w:adjustRightInd w:val="0"/>
              <w:snapToGrid w:val="0"/>
              <w:spacing w:after="0" w:line="240" w:lineRule="auto"/>
              <w:jc w:val="both"/>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配电室、生产场所及公辅工程的用电场所、可能产生静电的场所、可能被雷击的建（构）筑物</w:t>
            </w:r>
          </w:p>
        </w:tc>
        <w:tc>
          <w:tcPr>
            <w:tcW w:w="720" w:type="dxa"/>
            <w:vAlign w:val="center"/>
          </w:tcPr>
          <w:p w14:paraId="441D005F"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27A40DE3"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中</w:t>
            </w:r>
          </w:p>
        </w:tc>
      </w:tr>
      <w:tr w:rsidR="001F2341" w:rsidRPr="001F2341" w14:paraId="2E405E2B" w14:textId="77777777" w:rsidTr="00670E53">
        <w:trPr>
          <w:cantSplit/>
          <w:trHeight w:val="454"/>
          <w:jc w:val="center"/>
        </w:trPr>
        <w:tc>
          <w:tcPr>
            <w:tcW w:w="427" w:type="dxa"/>
            <w:vAlign w:val="center"/>
          </w:tcPr>
          <w:p w14:paraId="5C3BCDE4"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7D569471" w14:textId="6204595C"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机械</w:t>
            </w:r>
            <w:r w:rsidR="00F33E14">
              <w:rPr>
                <w:rFonts w:ascii="Times New Roman" w:eastAsia="宋体" w:hAnsi="Times New Roman" w:cs="Times New Roman" w:hint="eastAsia"/>
                <w:sz w:val="21"/>
                <w:szCs w:val="20"/>
                <w14:ligatures w14:val="none"/>
              </w:rPr>
              <w:t>致害</w:t>
            </w:r>
          </w:p>
        </w:tc>
        <w:tc>
          <w:tcPr>
            <w:tcW w:w="2551" w:type="dxa"/>
            <w:vAlign w:val="center"/>
          </w:tcPr>
          <w:p w14:paraId="7D89B379" w14:textId="77777777" w:rsidR="001F2341" w:rsidRPr="001F2341" w:rsidRDefault="001F2341"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人员伤亡</w:t>
            </w:r>
          </w:p>
        </w:tc>
        <w:tc>
          <w:tcPr>
            <w:tcW w:w="3457" w:type="dxa"/>
            <w:vAlign w:val="center"/>
          </w:tcPr>
          <w:p w14:paraId="26B7360D" w14:textId="7180A1A2" w:rsidR="001F2341" w:rsidRPr="001F2341" w:rsidRDefault="00D51113" w:rsidP="00D51113">
            <w:pPr>
              <w:adjustRightInd w:val="0"/>
              <w:snapToGrid w:val="0"/>
              <w:spacing w:after="0" w:line="240" w:lineRule="auto"/>
              <w:jc w:val="both"/>
              <w:rPr>
                <w:rFonts w:ascii="Times New Roman" w:eastAsia="宋体" w:hAnsi="Times New Roman" w:cs="Times New Roman"/>
                <w:sz w:val="21"/>
                <w:szCs w:val="20"/>
                <w14:ligatures w14:val="none"/>
              </w:rPr>
            </w:pPr>
            <w:r w:rsidRPr="00D51113">
              <w:rPr>
                <w:rFonts w:ascii="Times New Roman" w:eastAsia="宋体" w:hAnsi="Times New Roman" w:cs="Times New Roman" w:hint="eastAsia"/>
                <w:sz w:val="21"/>
                <w:szCs w:val="20"/>
                <w14:ligatures w14:val="none"/>
              </w:rPr>
              <w:t>充装间</w:t>
            </w:r>
            <w:r w:rsidR="001F2341" w:rsidRPr="001F2341">
              <w:rPr>
                <w:rFonts w:ascii="Times New Roman" w:eastAsia="宋体" w:hAnsi="Times New Roman" w:cs="Times New Roman"/>
                <w:sz w:val="21"/>
                <w:szCs w:val="20"/>
                <w14:ligatures w14:val="none"/>
              </w:rPr>
              <w:t>、</w:t>
            </w:r>
            <w:r w:rsidR="001F2341" w:rsidRPr="001F2341">
              <w:rPr>
                <w:rFonts w:ascii="Times New Roman" w:eastAsia="宋体" w:hAnsi="Times New Roman" w:cs="Times New Roman" w:hint="eastAsia"/>
                <w:sz w:val="21"/>
                <w:szCs w:val="20"/>
                <w14:ligatures w14:val="none"/>
              </w:rPr>
              <w:t>储罐区</w:t>
            </w:r>
          </w:p>
        </w:tc>
        <w:tc>
          <w:tcPr>
            <w:tcW w:w="720" w:type="dxa"/>
            <w:vAlign w:val="center"/>
          </w:tcPr>
          <w:p w14:paraId="5DA14565"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0EF02822"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中</w:t>
            </w:r>
          </w:p>
        </w:tc>
      </w:tr>
      <w:tr w:rsidR="001F2341" w:rsidRPr="001F2341" w14:paraId="5A29888D" w14:textId="77777777" w:rsidTr="00670E53">
        <w:trPr>
          <w:cantSplit/>
          <w:trHeight w:val="454"/>
          <w:jc w:val="center"/>
        </w:trPr>
        <w:tc>
          <w:tcPr>
            <w:tcW w:w="427" w:type="dxa"/>
            <w:vAlign w:val="center"/>
          </w:tcPr>
          <w:p w14:paraId="76696BD6"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455AF73D"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高处坠落</w:t>
            </w:r>
          </w:p>
        </w:tc>
        <w:tc>
          <w:tcPr>
            <w:tcW w:w="2551" w:type="dxa"/>
            <w:vAlign w:val="center"/>
          </w:tcPr>
          <w:p w14:paraId="4DCBBACC" w14:textId="77777777" w:rsidR="001F2341" w:rsidRPr="001F2341" w:rsidRDefault="001F2341"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人员伤亡</w:t>
            </w:r>
          </w:p>
        </w:tc>
        <w:tc>
          <w:tcPr>
            <w:tcW w:w="3457" w:type="dxa"/>
            <w:vAlign w:val="center"/>
          </w:tcPr>
          <w:p w14:paraId="1BCA0392" w14:textId="77777777" w:rsidR="001F2341" w:rsidRPr="001F2341" w:rsidRDefault="001F2341" w:rsidP="00D51113">
            <w:pPr>
              <w:adjustRightInd w:val="0"/>
              <w:snapToGrid w:val="0"/>
              <w:spacing w:after="0" w:line="240" w:lineRule="auto"/>
              <w:jc w:val="both"/>
              <w:rPr>
                <w:rFonts w:ascii="Times New Roman" w:eastAsia="宋体" w:hAnsi="Times New Roman" w:cs="Times New Roman"/>
                <w:sz w:val="21"/>
                <w:szCs w:val="20"/>
                <w14:ligatures w14:val="none"/>
              </w:rPr>
            </w:pPr>
            <w:r w:rsidRPr="001F2341">
              <w:rPr>
                <w:rFonts w:ascii="Times New Roman" w:eastAsia="宋体" w:hAnsi="Times New Roman" w:cs="Times New Roman" w:hint="eastAsia"/>
                <w:sz w:val="21"/>
                <w:szCs w:val="20"/>
                <w14:ligatures w14:val="none"/>
              </w:rPr>
              <w:t>储罐区</w:t>
            </w:r>
          </w:p>
        </w:tc>
        <w:tc>
          <w:tcPr>
            <w:tcW w:w="720" w:type="dxa"/>
            <w:vAlign w:val="center"/>
          </w:tcPr>
          <w:p w14:paraId="2FF7BB40"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4DD75D77"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670E53" w:rsidRPr="001F2341" w14:paraId="22524A10" w14:textId="77777777" w:rsidTr="00670E53">
        <w:trPr>
          <w:cantSplit/>
          <w:trHeight w:val="454"/>
          <w:jc w:val="center"/>
        </w:trPr>
        <w:tc>
          <w:tcPr>
            <w:tcW w:w="427" w:type="dxa"/>
            <w:vAlign w:val="center"/>
          </w:tcPr>
          <w:p w14:paraId="2A159A8E" w14:textId="77777777" w:rsidR="00670E53" w:rsidRPr="001F2341" w:rsidRDefault="00670E53" w:rsidP="00670E5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19D6F5E9" w14:textId="49EFFD50"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跌落</w:t>
            </w:r>
          </w:p>
        </w:tc>
        <w:tc>
          <w:tcPr>
            <w:tcW w:w="2551" w:type="dxa"/>
            <w:vAlign w:val="center"/>
          </w:tcPr>
          <w:p w14:paraId="66A4983A" w14:textId="5AF33745"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人员伤亡</w:t>
            </w:r>
          </w:p>
        </w:tc>
        <w:tc>
          <w:tcPr>
            <w:tcW w:w="3457" w:type="dxa"/>
            <w:vAlign w:val="center"/>
          </w:tcPr>
          <w:p w14:paraId="5370C5D5" w14:textId="3EC60813" w:rsidR="00670E53" w:rsidRPr="001F2341" w:rsidRDefault="00670E53" w:rsidP="00670E53">
            <w:pPr>
              <w:adjustRightInd w:val="0"/>
              <w:snapToGrid w:val="0"/>
              <w:spacing w:after="0" w:line="240" w:lineRule="auto"/>
              <w:jc w:val="both"/>
              <w:rPr>
                <w:rFonts w:ascii="Times New Roman" w:eastAsia="宋体" w:hAnsi="Times New Roman" w:cs="Times New Roman"/>
                <w:sz w:val="21"/>
                <w:szCs w:val="20"/>
                <w14:ligatures w14:val="none"/>
              </w:rPr>
            </w:pPr>
            <w:r w:rsidRPr="00670E53">
              <w:rPr>
                <w:rFonts w:ascii="Times New Roman" w:eastAsia="宋体" w:hAnsi="Times New Roman" w:cs="Times New Roman" w:hint="eastAsia"/>
                <w:sz w:val="21"/>
                <w:szCs w:val="20"/>
                <w14:ligatures w14:val="none"/>
              </w:rPr>
              <w:t>充装间、储罐区</w:t>
            </w:r>
            <w:r>
              <w:rPr>
                <w:rFonts w:ascii="Times New Roman" w:eastAsia="宋体" w:hAnsi="Times New Roman" w:cs="Times New Roman" w:hint="eastAsia"/>
                <w:sz w:val="21"/>
                <w:szCs w:val="20"/>
                <w14:ligatures w14:val="none"/>
              </w:rPr>
              <w:t>、装卸区</w:t>
            </w:r>
          </w:p>
        </w:tc>
        <w:tc>
          <w:tcPr>
            <w:tcW w:w="720" w:type="dxa"/>
            <w:vAlign w:val="center"/>
          </w:tcPr>
          <w:p w14:paraId="28625146" w14:textId="333E6376"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5ED4BC8D" w14:textId="7B7A7450"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1F2341" w:rsidRPr="001F2341" w14:paraId="77DD2FF6" w14:textId="77777777" w:rsidTr="00670E53">
        <w:trPr>
          <w:cantSplit/>
          <w:trHeight w:val="454"/>
          <w:jc w:val="center"/>
        </w:trPr>
        <w:tc>
          <w:tcPr>
            <w:tcW w:w="427" w:type="dxa"/>
            <w:vAlign w:val="center"/>
          </w:tcPr>
          <w:p w14:paraId="06687FC3"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71FA1CF3"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物体打击</w:t>
            </w:r>
          </w:p>
        </w:tc>
        <w:tc>
          <w:tcPr>
            <w:tcW w:w="2551" w:type="dxa"/>
            <w:vAlign w:val="center"/>
          </w:tcPr>
          <w:p w14:paraId="23359090" w14:textId="77777777" w:rsidR="001F2341" w:rsidRPr="001F2341" w:rsidRDefault="001F2341"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人员伤害</w:t>
            </w:r>
          </w:p>
        </w:tc>
        <w:tc>
          <w:tcPr>
            <w:tcW w:w="3457" w:type="dxa"/>
            <w:vAlign w:val="center"/>
          </w:tcPr>
          <w:p w14:paraId="58F7A892" w14:textId="39DBD5D7" w:rsidR="001F2341" w:rsidRPr="001F2341" w:rsidRDefault="00D51113" w:rsidP="00D51113">
            <w:pPr>
              <w:adjustRightInd w:val="0"/>
              <w:snapToGrid w:val="0"/>
              <w:spacing w:after="0" w:line="240" w:lineRule="auto"/>
              <w:jc w:val="both"/>
              <w:rPr>
                <w:rFonts w:ascii="Times New Roman" w:eastAsia="宋体" w:hAnsi="Times New Roman" w:cs="Times New Roman"/>
                <w:sz w:val="21"/>
                <w:szCs w:val="20"/>
                <w14:ligatures w14:val="none"/>
              </w:rPr>
            </w:pPr>
            <w:r w:rsidRPr="00D51113">
              <w:rPr>
                <w:rFonts w:ascii="Times New Roman" w:eastAsia="宋体" w:hAnsi="Times New Roman" w:cs="Times New Roman" w:hint="eastAsia"/>
                <w:sz w:val="21"/>
                <w:szCs w:val="20"/>
                <w14:ligatures w14:val="none"/>
              </w:rPr>
              <w:t>充装间</w:t>
            </w:r>
          </w:p>
        </w:tc>
        <w:tc>
          <w:tcPr>
            <w:tcW w:w="720" w:type="dxa"/>
            <w:vAlign w:val="center"/>
          </w:tcPr>
          <w:p w14:paraId="300AD516"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2A9D83FC"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1F2341" w:rsidRPr="001F2341" w14:paraId="012A4658" w14:textId="77777777" w:rsidTr="00670E53">
        <w:trPr>
          <w:cantSplit/>
          <w:trHeight w:val="454"/>
          <w:jc w:val="center"/>
        </w:trPr>
        <w:tc>
          <w:tcPr>
            <w:tcW w:w="427" w:type="dxa"/>
            <w:vAlign w:val="center"/>
          </w:tcPr>
          <w:p w14:paraId="7B85F343"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5CD25E21" w14:textId="3C91F313" w:rsidR="001F2341" w:rsidRPr="001F2341" w:rsidRDefault="00F33E14" w:rsidP="00D5111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厂内车辆致害</w:t>
            </w:r>
          </w:p>
        </w:tc>
        <w:tc>
          <w:tcPr>
            <w:tcW w:w="2551" w:type="dxa"/>
            <w:vAlign w:val="center"/>
          </w:tcPr>
          <w:p w14:paraId="0D71FD85" w14:textId="77777777" w:rsidR="001F2341" w:rsidRPr="001F2341" w:rsidRDefault="001F2341"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人员伤亡</w:t>
            </w:r>
          </w:p>
        </w:tc>
        <w:tc>
          <w:tcPr>
            <w:tcW w:w="3457" w:type="dxa"/>
            <w:vAlign w:val="center"/>
          </w:tcPr>
          <w:p w14:paraId="69178F83" w14:textId="52A38F43" w:rsidR="001F2341" w:rsidRPr="001F2341" w:rsidRDefault="001F2341" w:rsidP="00D51113">
            <w:pPr>
              <w:adjustRightInd w:val="0"/>
              <w:snapToGrid w:val="0"/>
              <w:spacing w:after="0" w:line="240" w:lineRule="auto"/>
              <w:jc w:val="both"/>
              <w:rPr>
                <w:rFonts w:ascii="Times New Roman" w:eastAsia="宋体" w:hAnsi="Times New Roman" w:cs="Times New Roman"/>
                <w:sz w:val="21"/>
                <w:szCs w:val="20"/>
                <w14:ligatures w14:val="none"/>
              </w:rPr>
            </w:pPr>
            <w:r w:rsidRPr="001F2341">
              <w:rPr>
                <w:rFonts w:ascii="Times New Roman" w:eastAsia="宋体" w:hAnsi="Times New Roman" w:cs="Times New Roman" w:hint="eastAsia"/>
                <w:sz w:val="21"/>
                <w:szCs w:val="20"/>
                <w14:ligatures w14:val="none"/>
              </w:rPr>
              <w:t>储罐区</w:t>
            </w:r>
            <w:r w:rsidRPr="001F2341">
              <w:rPr>
                <w:rFonts w:ascii="Times New Roman" w:eastAsia="宋体" w:hAnsi="Times New Roman" w:cs="Times New Roman"/>
                <w:sz w:val="21"/>
                <w:szCs w:val="20"/>
                <w14:ligatures w14:val="none"/>
              </w:rPr>
              <w:t>、</w:t>
            </w:r>
            <w:r w:rsidR="00D51113" w:rsidRPr="00D51113">
              <w:rPr>
                <w:rFonts w:ascii="Times New Roman" w:eastAsia="宋体" w:hAnsi="Times New Roman" w:cs="Times New Roman" w:hint="eastAsia"/>
                <w:sz w:val="21"/>
                <w:szCs w:val="20"/>
                <w14:ligatures w14:val="none"/>
              </w:rPr>
              <w:t>运输槽车及气瓶运输车辆</w:t>
            </w:r>
            <w:r w:rsidR="00D51113">
              <w:rPr>
                <w:rFonts w:ascii="Times New Roman" w:eastAsia="宋体" w:hAnsi="Times New Roman" w:cs="Times New Roman" w:hint="eastAsia"/>
                <w:sz w:val="21"/>
                <w:szCs w:val="20"/>
                <w14:ligatures w14:val="none"/>
              </w:rPr>
              <w:t>装卸时</w:t>
            </w:r>
          </w:p>
        </w:tc>
        <w:tc>
          <w:tcPr>
            <w:tcW w:w="720" w:type="dxa"/>
            <w:vAlign w:val="center"/>
          </w:tcPr>
          <w:p w14:paraId="47E97745"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6291745F"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670E53" w:rsidRPr="001F2341" w14:paraId="1E4605E5" w14:textId="77777777" w:rsidTr="00670E53">
        <w:trPr>
          <w:cantSplit/>
          <w:trHeight w:val="454"/>
          <w:jc w:val="center"/>
        </w:trPr>
        <w:tc>
          <w:tcPr>
            <w:tcW w:w="427" w:type="dxa"/>
            <w:vAlign w:val="center"/>
          </w:tcPr>
          <w:p w14:paraId="39215574" w14:textId="77777777" w:rsidR="00670E53" w:rsidRPr="001F2341" w:rsidRDefault="00670E53" w:rsidP="00670E5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4ED822F9" w14:textId="7F5CD91C" w:rsidR="00670E53"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淹溺</w:t>
            </w:r>
          </w:p>
        </w:tc>
        <w:tc>
          <w:tcPr>
            <w:tcW w:w="2551" w:type="dxa"/>
            <w:vAlign w:val="center"/>
          </w:tcPr>
          <w:p w14:paraId="54C29082" w14:textId="65C30FA6"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人员溺亡</w:t>
            </w:r>
          </w:p>
        </w:tc>
        <w:tc>
          <w:tcPr>
            <w:tcW w:w="3457" w:type="dxa"/>
            <w:vAlign w:val="center"/>
          </w:tcPr>
          <w:p w14:paraId="472EB433" w14:textId="37DB91A6" w:rsidR="00670E53" w:rsidRPr="001F2341" w:rsidRDefault="00670E53" w:rsidP="00670E53">
            <w:pPr>
              <w:adjustRightInd w:val="0"/>
              <w:snapToGrid w:val="0"/>
              <w:spacing w:after="0" w:line="240" w:lineRule="auto"/>
              <w:jc w:val="both"/>
              <w:rPr>
                <w:rFonts w:ascii="Times New Roman" w:eastAsia="宋体" w:hAnsi="Times New Roman" w:cs="Times New Roman"/>
                <w:sz w:val="21"/>
                <w:szCs w:val="20"/>
                <w14:ligatures w14:val="none"/>
              </w:rPr>
            </w:pPr>
            <w:r>
              <w:rPr>
                <w:rFonts w:ascii="Times New Roman" w:eastAsia="宋体" w:hAnsi="Times New Roman" w:cs="Times New Roman" w:hint="eastAsia"/>
                <w:sz w:val="21"/>
                <w:szCs w:val="20"/>
                <w14:ligatures w14:val="none"/>
              </w:rPr>
              <w:t>消防水池</w:t>
            </w:r>
          </w:p>
        </w:tc>
        <w:tc>
          <w:tcPr>
            <w:tcW w:w="720" w:type="dxa"/>
            <w:vAlign w:val="center"/>
          </w:tcPr>
          <w:p w14:paraId="65C3F4B9" w14:textId="002D8389"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29904223" w14:textId="6D1BBDF0" w:rsidR="00670E53" w:rsidRPr="001F2341" w:rsidRDefault="00670E53"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r>
      <w:tr w:rsidR="001F2341" w:rsidRPr="001F2341" w14:paraId="1A86E652" w14:textId="77777777" w:rsidTr="00670E53">
        <w:trPr>
          <w:cantSplit/>
          <w:trHeight w:val="454"/>
          <w:jc w:val="center"/>
        </w:trPr>
        <w:tc>
          <w:tcPr>
            <w:tcW w:w="427" w:type="dxa"/>
            <w:vAlign w:val="center"/>
          </w:tcPr>
          <w:p w14:paraId="4DD94BAD"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2438FE0C" w14:textId="1AD71DC1"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噪声</w:t>
            </w:r>
            <w:r w:rsidR="00F33E14">
              <w:rPr>
                <w:rFonts w:ascii="Times New Roman" w:eastAsia="宋体" w:hAnsi="Times New Roman" w:cs="Times New Roman" w:hint="eastAsia"/>
                <w:sz w:val="21"/>
                <w:szCs w:val="20"/>
                <w14:ligatures w14:val="none"/>
              </w:rPr>
              <w:t>与</w:t>
            </w:r>
            <w:r w:rsidRPr="001F2341">
              <w:rPr>
                <w:rFonts w:ascii="Times New Roman" w:eastAsia="宋体" w:hAnsi="Times New Roman" w:cs="Times New Roman"/>
                <w:sz w:val="21"/>
                <w:szCs w:val="20"/>
                <w14:ligatures w14:val="none"/>
              </w:rPr>
              <w:t>振动</w:t>
            </w:r>
          </w:p>
        </w:tc>
        <w:tc>
          <w:tcPr>
            <w:tcW w:w="2551" w:type="dxa"/>
            <w:vAlign w:val="center"/>
          </w:tcPr>
          <w:p w14:paraId="3976DB44" w14:textId="77777777" w:rsidR="001F2341" w:rsidRPr="001F2341" w:rsidRDefault="001F2341"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人员伤害</w:t>
            </w:r>
          </w:p>
        </w:tc>
        <w:tc>
          <w:tcPr>
            <w:tcW w:w="3457" w:type="dxa"/>
            <w:vAlign w:val="center"/>
          </w:tcPr>
          <w:p w14:paraId="06B1E2C6" w14:textId="0C7227CE" w:rsidR="001F2341" w:rsidRPr="001F2341" w:rsidRDefault="001F2341" w:rsidP="00D51113">
            <w:pPr>
              <w:adjustRightInd w:val="0"/>
              <w:snapToGrid w:val="0"/>
              <w:spacing w:after="0" w:line="240" w:lineRule="auto"/>
              <w:rPr>
                <w:rFonts w:ascii="Times New Roman" w:eastAsia="宋体" w:hAnsi="Times New Roman" w:cs="Times New Roman"/>
                <w:sz w:val="21"/>
                <w14:ligatures w14:val="none"/>
              </w:rPr>
            </w:pPr>
            <w:r w:rsidRPr="001F2341">
              <w:rPr>
                <w:rFonts w:ascii="Times New Roman" w:eastAsia="宋体" w:hAnsi="Times New Roman" w:cs="Times New Roman"/>
                <w:sz w:val="21"/>
                <w14:ligatures w14:val="none"/>
              </w:rPr>
              <w:t>液氧泵、液氩泵</w:t>
            </w:r>
            <w:r w:rsidR="00D51113">
              <w:rPr>
                <w:rFonts w:ascii="Times New Roman" w:eastAsia="宋体" w:hAnsi="Times New Roman" w:cs="Times New Roman" w:hint="eastAsia"/>
                <w:sz w:val="21"/>
                <w14:ligatures w14:val="none"/>
              </w:rPr>
              <w:t>、</w:t>
            </w:r>
            <w:r w:rsidR="00670E53">
              <w:rPr>
                <w:rFonts w:ascii="Times New Roman" w:eastAsia="宋体" w:hAnsi="Times New Roman" w:cs="Times New Roman" w:hint="eastAsia"/>
                <w:sz w:val="21"/>
                <w14:ligatures w14:val="none"/>
              </w:rPr>
              <w:t>液氮泵、</w:t>
            </w:r>
            <w:r w:rsidR="00D51113">
              <w:rPr>
                <w:rFonts w:ascii="Times New Roman" w:eastAsia="宋体" w:hAnsi="Times New Roman" w:cs="Times New Roman" w:hint="eastAsia"/>
                <w:sz w:val="21"/>
                <w14:ligatures w14:val="none"/>
              </w:rPr>
              <w:t>二氧化碳泵</w:t>
            </w:r>
          </w:p>
        </w:tc>
        <w:tc>
          <w:tcPr>
            <w:tcW w:w="720" w:type="dxa"/>
            <w:vAlign w:val="center"/>
          </w:tcPr>
          <w:p w14:paraId="715587F0"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794D035C"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高</w:t>
            </w:r>
          </w:p>
        </w:tc>
      </w:tr>
      <w:tr w:rsidR="001F2341" w:rsidRPr="001F2341" w14:paraId="5A10F0B6" w14:textId="77777777" w:rsidTr="00670E53">
        <w:trPr>
          <w:cantSplit/>
          <w:trHeight w:val="454"/>
          <w:jc w:val="center"/>
        </w:trPr>
        <w:tc>
          <w:tcPr>
            <w:tcW w:w="427" w:type="dxa"/>
            <w:vAlign w:val="center"/>
          </w:tcPr>
          <w:p w14:paraId="443EA20B" w14:textId="77777777" w:rsidR="001F2341" w:rsidRPr="001F2341" w:rsidRDefault="001F2341" w:rsidP="00D51113">
            <w:pPr>
              <w:numPr>
                <w:ilvl w:val="0"/>
                <w:numId w:val="17"/>
              </w:numPr>
              <w:tabs>
                <w:tab w:val="left" w:pos="420"/>
              </w:tabs>
              <w:adjustRightInd w:val="0"/>
              <w:snapToGrid w:val="0"/>
              <w:spacing w:after="0" w:line="240" w:lineRule="auto"/>
              <w:jc w:val="center"/>
              <w:rPr>
                <w:rFonts w:ascii="Times New Roman" w:eastAsia="宋体" w:hAnsi="Times New Roman" w:cs="Times New Roman"/>
                <w:sz w:val="21"/>
                <w:szCs w:val="20"/>
                <w14:ligatures w14:val="none"/>
              </w:rPr>
            </w:pPr>
          </w:p>
        </w:tc>
        <w:tc>
          <w:tcPr>
            <w:tcW w:w="1553" w:type="dxa"/>
            <w:vAlign w:val="center"/>
          </w:tcPr>
          <w:p w14:paraId="31DB5A10"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低温伤害</w:t>
            </w:r>
          </w:p>
        </w:tc>
        <w:tc>
          <w:tcPr>
            <w:tcW w:w="2551" w:type="dxa"/>
            <w:vAlign w:val="center"/>
          </w:tcPr>
          <w:p w14:paraId="471AD807" w14:textId="77777777" w:rsidR="001F2341" w:rsidRPr="001F2341" w:rsidRDefault="001F2341" w:rsidP="00670E5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人员伤亡</w:t>
            </w:r>
          </w:p>
        </w:tc>
        <w:tc>
          <w:tcPr>
            <w:tcW w:w="3457" w:type="dxa"/>
            <w:vAlign w:val="center"/>
          </w:tcPr>
          <w:p w14:paraId="6BDE5191" w14:textId="1CB9D994" w:rsidR="001F2341" w:rsidRPr="001F2341" w:rsidRDefault="001F2341" w:rsidP="00D51113">
            <w:pPr>
              <w:adjustRightInd w:val="0"/>
              <w:snapToGrid w:val="0"/>
              <w:spacing w:after="0" w:line="240" w:lineRule="auto"/>
              <w:jc w:val="both"/>
              <w:rPr>
                <w:rFonts w:ascii="Times New Roman" w:eastAsia="宋体" w:hAnsi="Times New Roman" w:cs="Times New Roman"/>
                <w:sz w:val="21"/>
                <w:szCs w:val="20"/>
                <w14:ligatures w14:val="none"/>
              </w:rPr>
            </w:pPr>
            <w:r w:rsidRPr="001F2341">
              <w:rPr>
                <w:rFonts w:ascii="宋体" w:eastAsia="宋体" w:hAnsi="Courier New" w:cs="Times New Roman"/>
                <w:sz w:val="21"/>
                <w:szCs w:val="20"/>
                <w14:ligatures w14:val="none"/>
              </w:rPr>
              <w:t>液氧泵、液氩泵</w:t>
            </w:r>
            <w:r w:rsidRPr="001F2341">
              <w:rPr>
                <w:rFonts w:ascii="宋体" w:eastAsia="宋体" w:hAnsi="Courier New" w:cs="Times New Roman" w:hint="eastAsia"/>
                <w:sz w:val="21"/>
                <w:szCs w:val="20"/>
                <w14:ligatures w14:val="none"/>
              </w:rPr>
              <w:t>、</w:t>
            </w:r>
            <w:r w:rsidR="00670E53" w:rsidRPr="00670E53">
              <w:rPr>
                <w:rFonts w:ascii="宋体" w:eastAsia="宋体" w:hAnsi="Courier New" w:cs="Times New Roman" w:hint="eastAsia"/>
                <w:sz w:val="21"/>
                <w:szCs w:val="20"/>
                <w14:ligatures w14:val="none"/>
              </w:rPr>
              <w:t>液氮泵、</w:t>
            </w:r>
            <w:r w:rsidR="00030CD6" w:rsidRPr="00030CD6">
              <w:rPr>
                <w:rFonts w:ascii="宋体" w:eastAsia="宋体" w:hAnsi="Courier New" w:cs="Times New Roman" w:hint="eastAsia"/>
                <w:sz w:val="21"/>
                <w:szCs w:val="20"/>
                <w14:ligatures w14:val="none"/>
              </w:rPr>
              <w:t>二氧化碳泵</w:t>
            </w:r>
            <w:r w:rsidR="00030CD6">
              <w:rPr>
                <w:rFonts w:ascii="宋体" w:eastAsia="宋体" w:hAnsi="Courier New" w:cs="Times New Roman" w:hint="eastAsia"/>
                <w:sz w:val="21"/>
                <w:szCs w:val="20"/>
                <w14:ligatures w14:val="none"/>
              </w:rPr>
              <w:t>、</w:t>
            </w:r>
            <w:r w:rsidR="00D51113">
              <w:rPr>
                <w:rFonts w:ascii="宋体" w:eastAsia="宋体" w:hAnsi="Courier New" w:cs="Times New Roman" w:hint="eastAsia"/>
                <w:sz w:val="21"/>
                <w:szCs w:val="20"/>
                <w14:ligatures w14:val="none"/>
              </w:rPr>
              <w:t>储</w:t>
            </w:r>
            <w:r w:rsidRPr="001F2341">
              <w:rPr>
                <w:rFonts w:ascii="Times New Roman" w:eastAsia="宋体" w:hAnsi="Times New Roman" w:cs="Times New Roman" w:hint="eastAsia"/>
                <w:sz w:val="21"/>
                <w:szCs w:val="20"/>
                <w14:ligatures w14:val="none"/>
              </w:rPr>
              <w:t>罐区</w:t>
            </w:r>
          </w:p>
        </w:tc>
        <w:tc>
          <w:tcPr>
            <w:tcW w:w="720" w:type="dxa"/>
            <w:vAlign w:val="center"/>
          </w:tcPr>
          <w:p w14:paraId="4AEC1D63"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低</w:t>
            </w:r>
          </w:p>
        </w:tc>
        <w:tc>
          <w:tcPr>
            <w:tcW w:w="693" w:type="dxa"/>
            <w:vAlign w:val="center"/>
          </w:tcPr>
          <w:p w14:paraId="5F304697" w14:textId="77777777" w:rsidR="001F2341" w:rsidRPr="001F2341" w:rsidRDefault="001F2341" w:rsidP="00D51113">
            <w:pPr>
              <w:adjustRightInd w:val="0"/>
              <w:snapToGrid w:val="0"/>
              <w:spacing w:after="0" w:line="240" w:lineRule="auto"/>
              <w:jc w:val="center"/>
              <w:rPr>
                <w:rFonts w:ascii="Times New Roman" w:eastAsia="宋体" w:hAnsi="Times New Roman" w:cs="Times New Roman"/>
                <w:sz w:val="21"/>
                <w:szCs w:val="20"/>
                <w14:ligatures w14:val="none"/>
              </w:rPr>
            </w:pPr>
            <w:r w:rsidRPr="001F2341">
              <w:rPr>
                <w:rFonts w:ascii="Times New Roman" w:eastAsia="宋体" w:hAnsi="Times New Roman" w:cs="Times New Roman"/>
                <w:sz w:val="21"/>
                <w:szCs w:val="20"/>
                <w14:ligatures w14:val="none"/>
              </w:rPr>
              <w:t>中</w:t>
            </w:r>
          </w:p>
        </w:tc>
      </w:tr>
    </w:tbl>
    <w:p w14:paraId="6D655D9F" w14:textId="77777777" w:rsidR="00A33419" w:rsidRPr="00A33419" w:rsidRDefault="00A33419" w:rsidP="00A33419">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40" w:name="_Toc235092629"/>
      <w:r w:rsidRPr="00A33419">
        <w:rPr>
          <w:rFonts w:ascii="Times New Roman" w:eastAsia="楷体" w:hAnsi="Times New Roman" w:cs="黑体" w:hint="eastAsia"/>
          <w:b/>
          <w:sz w:val="32"/>
          <w:szCs w:val="32"/>
          <w14:ligatures w14:val="none"/>
        </w:rPr>
        <w:t>3.4</w:t>
      </w:r>
      <w:r w:rsidRPr="00A33419">
        <w:rPr>
          <w:rFonts w:ascii="Times New Roman" w:eastAsia="楷体" w:hAnsi="Times New Roman" w:cs="黑体" w:hint="eastAsia"/>
          <w:b/>
          <w:sz w:val="32"/>
          <w:szCs w:val="32"/>
          <w14:ligatures w14:val="none"/>
        </w:rPr>
        <w:t>周边环境及自然条件分析</w:t>
      </w:r>
      <w:bookmarkEnd w:id="140"/>
    </w:p>
    <w:p w14:paraId="64C5916C" w14:textId="77777777" w:rsidR="00A33419" w:rsidRPr="00A33419" w:rsidRDefault="00A33419" w:rsidP="00A3341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A33419">
        <w:rPr>
          <w:rFonts w:ascii="Times New Roman" w:eastAsia="黑体" w:hAnsi="Times New Roman" w:cs="Times New Roman" w:hint="eastAsia"/>
          <w:b/>
          <w:sz w:val="28"/>
          <w:szCs w:val="32"/>
          <w14:ligatures w14:val="none"/>
        </w:rPr>
        <w:t>3.4.1</w:t>
      </w:r>
      <w:r w:rsidRPr="00A33419">
        <w:rPr>
          <w:rFonts w:ascii="Times New Roman" w:eastAsia="黑体" w:hAnsi="Times New Roman" w:cs="Times New Roman" w:hint="eastAsia"/>
          <w:b/>
          <w:sz w:val="28"/>
          <w:szCs w:val="32"/>
          <w14:ligatures w14:val="none"/>
        </w:rPr>
        <w:t>周边环境影响</w:t>
      </w:r>
    </w:p>
    <w:p w14:paraId="0A68D566" w14:textId="746732F6" w:rsidR="00A33419" w:rsidRPr="00A33419" w:rsidRDefault="00275472" w:rsidP="00A3341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A33419" w:rsidRPr="00A33419">
        <w:rPr>
          <w:rFonts w:ascii="Times New Roman" w:eastAsia="宋体" w:hAnsi="Times New Roman" w:cs="Times New Roman" w:hint="eastAsia"/>
          <w:sz w:val="28"/>
          <w:szCs w:val="28"/>
          <w14:ligatures w14:val="none"/>
        </w:rPr>
        <w:t>位于</w:t>
      </w:r>
      <w:r w:rsidR="008D1E3E" w:rsidRPr="008D1E3E">
        <w:rPr>
          <w:rFonts w:ascii="Times New Roman" w:eastAsia="宋体" w:hAnsi="Times New Roman" w:cs="Times New Roman" w:hint="eastAsia"/>
          <w:sz w:val="28"/>
          <w:szCs w:val="28"/>
          <w14:ligatures w14:val="none"/>
        </w:rPr>
        <w:t>营口市中小企业园</w:t>
      </w:r>
      <w:r w:rsidR="00A33419" w:rsidRPr="00A33419">
        <w:rPr>
          <w:rFonts w:ascii="Times New Roman" w:eastAsia="宋体" w:hAnsi="Times New Roman" w:cs="Times New Roman" w:hint="eastAsia"/>
          <w:sz w:val="28"/>
          <w:szCs w:val="28"/>
          <w14:ligatures w14:val="none"/>
        </w:rPr>
        <w:t>。</w:t>
      </w:r>
      <w:r w:rsidR="008D1E3E" w:rsidRPr="008D1E3E">
        <w:rPr>
          <w:rFonts w:ascii="Times New Roman" w:eastAsia="宋体" w:hAnsi="Times New Roman" w:cs="Times New Roman" w:hint="eastAsia"/>
          <w:sz w:val="28"/>
          <w:szCs w:val="28"/>
          <w14:ligatures w14:val="none"/>
        </w:rPr>
        <w:t>厂区东侧为制钉厂厂房，南侧为阀门厂闲置房和一条架空电力线（</w:t>
      </w:r>
      <w:r w:rsidR="008D1E3E" w:rsidRPr="008D1E3E">
        <w:rPr>
          <w:rFonts w:ascii="Times New Roman" w:eastAsia="宋体" w:hAnsi="Times New Roman" w:cs="Times New Roman" w:hint="eastAsia"/>
          <w:sz w:val="28"/>
          <w:szCs w:val="28"/>
          <w14:ligatures w14:val="none"/>
        </w:rPr>
        <w:t>H=6m</w:t>
      </w:r>
      <w:r w:rsidR="008D1E3E" w:rsidRPr="008D1E3E">
        <w:rPr>
          <w:rFonts w:ascii="Times New Roman" w:eastAsia="宋体" w:hAnsi="Times New Roman" w:cs="Times New Roman" w:hint="eastAsia"/>
          <w:sz w:val="28"/>
          <w:szCs w:val="28"/>
          <w14:ligatures w14:val="none"/>
        </w:rPr>
        <w:t>），西侧为腾飞路，北侧为机械加工厂闲置厂房和杂物间。</w:t>
      </w:r>
      <w:r w:rsidR="00A33419" w:rsidRPr="00A33419">
        <w:rPr>
          <w:rFonts w:ascii="Times New Roman" w:eastAsia="宋体" w:hAnsi="Times New Roman" w:cs="Times New Roman" w:hint="eastAsia"/>
          <w:sz w:val="28"/>
          <w:szCs w:val="28"/>
          <w14:ligatures w14:val="none"/>
        </w:rPr>
        <w:t>该企业厂区地理位置优越，交通便利。厂区内设</w:t>
      </w:r>
      <w:r w:rsidR="00A33419" w:rsidRPr="00A33419">
        <w:rPr>
          <w:rFonts w:ascii="Times New Roman" w:eastAsia="宋体" w:hAnsi="Times New Roman" w:cs="Times New Roman" w:hint="eastAsia"/>
          <w:sz w:val="28"/>
          <w:szCs w:val="28"/>
          <w14:ligatures w14:val="none"/>
        </w:rPr>
        <w:lastRenderedPageBreak/>
        <w:t>备、设施与厂外建、构筑物防火间距均满足规范要求。正常生产情况下，</w:t>
      </w:r>
      <w:r>
        <w:rPr>
          <w:rFonts w:ascii="Times New Roman" w:eastAsia="宋体" w:hAnsi="Times New Roman" w:cs="Times New Roman" w:hint="eastAsia"/>
          <w:sz w:val="28"/>
          <w:szCs w:val="28"/>
          <w14:ligatures w14:val="none"/>
        </w:rPr>
        <w:t>营口市滨城氧气厂</w:t>
      </w:r>
      <w:r w:rsidR="00A33419" w:rsidRPr="00A33419">
        <w:rPr>
          <w:rFonts w:ascii="Times New Roman" w:eastAsia="宋体" w:hAnsi="Times New Roman" w:cs="Times New Roman" w:hint="eastAsia"/>
          <w:sz w:val="28"/>
          <w:szCs w:val="28"/>
          <w14:ligatures w14:val="none"/>
        </w:rPr>
        <w:t>的经营活动与周边环境互不构成安全影响。</w:t>
      </w:r>
    </w:p>
    <w:p w14:paraId="72CF5283" w14:textId="77777777" w:rsidR="00A33419" w:rsidRPr="00A33419" w:rsidRDefault="00A33419" w:rsidP="003A4848">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A33419">
        <w:rPr>
          <w:rFonts w:ascii="Times New Roman" w:eastAsia="黑体" w:hAnsi="Times New Roman" w:cs="Times New Roman" w:hint="eastAsia"/>
          <w:b/>
          <w:sz w:val="28"/>
          <w:szCs w:val="32"/>
          <w14:ligatures w14:val="none"/>
        </w:rPr>
        <w:t>3.4.2</w:t>
      </w:r>
      <w:r w:rsidRPr="00A33419">
        <w:rPr>
          <w:rFonts w:ascii="Times New Roman" w:eastAsia="黑体" w:hAnsi="Times New Roman" w:cs="Times New Roman" w:hint="eastAsia"/>
          <w:b/>
          <w:sz w:val="28"/>
          <w:szCs w:val="32"/>
          <w14:ligatures w14:val="none"/>
        </w:rPr>
        <w:t>地震</w:t>
      </w:r>
    </w:p>
    <w:p w14:paraId="169D6F18" w14:textId="6EAFAAAD" w:rsidR="00A33419" w:rsidRPr="00A33419" w:rsidRDefault="00A33419" w:rsidP="00A3341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w:t>
      </w:r>
      <w:r w:rsidR="008D1E3E">
        <w:rPr>
          <w:rFonts w:ascii="Times New Roman" w:eastAsia="宋体" w:hAnsi="Times New Roman" w:cs="Times New Roman" w:hint="eastAsia"/>
          <w:sz w:val="28"/>
          <w:szCs w:val="28"/>
          <w14:ligatures w14:val="none"/>
        </w:rPr>
        <w:t>老边区</w:t>
      </w:r>
      <w:r w:rsidRPr="00A33419">
        <w:rPr>
          <w:rFonts w:ascii="Times New Roman" w:eastAsia="宋体" w:hAnsi="Times New Roman" w:cs="Times New Roman" w:hint="eastAsia"/>
          <w:sz w:val="28"/>
          <w:szCs w:val="28"/>
          <w14:ligatures w14:val="none"/>
        </w:rPr>
        <w:t>的地震基本烈度为</w:t>
      </w:r>
      <w:r>
        <w:rPr>
          <w:rFonts w:ascii="Times New Roman" w:eastAsia="宋体" w:hAnsi="Times New Roman" w:cs="Times New Roman" w:hint="eastAsia"/>
          <w:sz w:val="28"/>
          <w:szCs w:val="28"/>
          <w14:ligatures w14:val="none"/>
        </w:rPr>
        <w:t>8</w:t>
      </w:r>
      <w:r w:rsidRPr="00A33419">
        <w:rPr>
          <w:rFonts w:ascii="Times New Roman" w:eastAsia="宋体" w:hAnsi="Times New Roman" w:cs="Times New Roman" w:hint="eastAsia"/>
          <w:sz w:val="28"/>
          <w:szCs w:val="28"/>
          <w14:ligatures w14:val="none"/>
        </w:rPr>
        <w:t>度，如果设防不当，发生地震时会对建（构）筑物造成损坏甚至发生坍塌事故，导致建、构筑物，低温液体储罐、低温液体泵、</w:t>
      </w:r>
      <w:r w:rsidR="008D1E3E">
        <w:rPr>
          <w:rFonts w:ascii="Times New Roman" w:eastAsia="宋体" w:hAnsi="Times New Roman" w:cs="Times New Roman" w:hint="eastAsia"/>
          <w:sz w:val="28"/>
          <w:szCs w:val="28"/>
          <w14:ligatures w14:val="none"/>
        </w:rPr>
        <w:t>气</w:t>
      </w:r>
      <w:r w:rsidRPr="00A33419">
        <w:rPr>
          <w:rFonts w:ascii="Times New Roman" w:eastAsia="宋体" w:hAnsi="Times New Roman" w:cs="Times New Roman" w:hint="eastAsia"/>
          <w:sz w:val="28"/>
          <w:szCs w:val="28"/>
          <w14:ligatures w14:val="none"/>
        </w:rPr>
        <w:t>化器及充装排管线等损坏，其直接后果是发生低温液体大量泄漏，造成人员伤害、财产损失。</w:t>
      </w:r>
    </w:p>
    <w:p w14:paraId="30BB96CE" w14:textId="77777777" w:rsidR="00A33419" w:rsidRPr="00A33419" w:rsidRDefault="00A33419" w:rsidP="00A3341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A33419">
        <w:rPr>
          <w:rFonts w:ascii="Times New Roman" w:eastAsia="黑体" w:hAnsi="Times New Roman" w:cs="Times New Roman" w:hint="eastAsia"/>
          <w:b/>
          <w:sz w:val="28"/>
          <w:szCs w:val="32"/>
          <w14:ligatures w14:val="none"/>
        </w:rPr>
        <w:t>3.4.3</w:t>
      </w:r>
      <w:r w:rsidRPr="00A33419">
        <w:rPr>
          <w:rFonts w:ascii="Times New Roman" w:eastAsia="黑体" w:hAnsi="Times New Roman" w:cs="Times New Roman" w:hint="eastAsia"/>
          <w:b/>
          <w:sz w:val="28"/>
          <w:szCs w:val="32"/>
          <w14:ligatures w14:val="none"/>
        </w:rPr>
        <w:t>雷电</w:t>
      </w:r>
    </w:p>
    <w:p w14:paraId="27952152" w14:textId="1AD4F511" w:rsidR="00A33419" w:rsidRPr="00A33419" w:rsidRDefault="00A33419" w:rsidP="00A3341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33419">
        <w:rPr>
          <w:rFonts w:ascii="Times New Roman" w:eastAsia="宋体" w:hAnsi="Times New Roman" w:cs="Times New Roman" w:hint="eastAsia"/>
          <w:sz w:val="28"/>
          <w:szCs w:val="28"/>
          <w14:ligatures w14:val="none"/>
        </w:rPr>
        <w:t>雷电引发火灾情况大体有三种：一是雷电直接击中建筑物产生大量热，从而引起可燃物质发生火灾；二是感应雷会造成建筑物内导线接地不良的金属物导体和大型的金属设备放电而引起电火花，从而引起火灾；三是在雷电闪击时会形成感应电磁场，对建筑物内的电子设备造成干扰、破坏，又或者使周围的金属构件产生感应电流，从而产生大量的热而引起火灾。故一旦建筑物没有设置可靠的防雷设施或是防雷设施失效，均有可能引发雷电火灾。</w:t>
      </w:r>
    </w:p>
    <w:p w14:paraId="1F2C2161" w14:textId="77777777" w:rsidR="00A33419" w:rsidRPr="00A33419" w:rsidRDefault="00A33419" w:rsidP="00A3341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33419">
        <w:rPr>
          <w:rFonts w:ascii="Times New Roman" w:eastAsia="宋体" w:hAnsi="Times New Roman" w:cs="Times New Roman" w:hint="eastAsia"/>
          <w:sz w:val="28"/>
          <w:szCs w:val="28"/>
          <w14:ligatures w14:val="none"/>
        </w:rPr>
        <w:t>雷电放电会产生高达几万乃至数百万伏的冲击电压，足以烧毁电气元件设备，引起绝缘击穿发生短路导致事故。雷电放电产生的上千安的电流通过导体在极短时间内转换成大量的热能可造成易燃物燃烧或金属熔化、飞溅而引发事故。雷电袭击在架空线路、架空管道可产生冲击电压，使雷电波沿线路或管道迅速侵入建筑物内可造成电气线路、绝缘层击穿，发生事故。一旦防雷装置设计不合理、安装存在缺陷、装置失效、防雷接地体接地电阻不符合要求会造成雷电伤害。</w:t>
      </w:r>
    </w:p>
    <w:p w14:paraId="7B0950DD" w14:textId="77777777" w:rsidR="00A33419" w:rsidRPr="00A33419" w:rsidRDefault="00A33419" w:rsidP="00A3341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33419">
        <w:rPr>
          <w:rFonts w:ascii="Times New Roman" w:eastAsia="宋体" w:hAnsi="Times New Roman" w:cs="Times New Roman" w:hint="eastAsia"/>
          <w:sz w:val="28"/>
          <w:szCs w:val="28"/>
          <w14:ligatures w14:val="none"/>
        </w:rPr>
        <w:t>当建构筑物受到雷电袭击时，会形成过电流和过电压，电线电缆、电气设备及开关等由于接地不良、电缆破损等原因，有可能发生电气大火。因此，应经常检查电气设施的完好性，定期对防雷防静电设施进行检验检测。</w:t>
      </w:r>
    </w:p>
    <w:p w14:paraId="2F702B31" w14:textId="77777777" w:rsidR="00A33419" w:rsidRPr="00A33419" w:rsidRDefault="00A33419" w:rsidP="008D1E3E">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A33419">
        <w:rPr>
          <w:rFonts w:ascii="Times New Roman" w:eastAsia="黑体" w:hAnsi="Times New Roman" w:cs="Times New Roman" w:hint="eastAsia"/>
          <w:b/>
          <w:sz w:val="28"/>
          <w:szCs w:val="32"/>
          <w14:ligatures w14:val="none"/>
        </w:rPr>
        <w:lastRenderedPageBreak/>
        <w:t>3.4.4</w:t>
      </w:r>
      <w:r w:rsidRPr="00A33419">
        <w:rPr>
          <w:rFonts w:ascii="Times New Roman" w:eastAsia="黑体" w:hAnsi="Times New Roman" w:cs="Times New Roman" w:hint="eastAsia"/>
          <w:b/>
          <w:sz w:val="28"/>
          <w:szCs w:val="32"/>
          <w14:ligatures w14:val="none"/>
        </w:rPr>
        <w:t>暴雨</w:t>
      </w:r>
    </w:p>
    <w:p w14:paraId="7D35C8D8" w14:textId="3578583A" w:rsidR="00A33419" w:rsidRPr="00A33419" w:rsidRDefault="00A33419" w:rsidP="00A3341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33419">
        <w:rPr>
          <w:rFonts w:ascii="Times New Roman" w:eastAsia="宋体" w:hAnsi="Times New Roman" w:cs="Times New Roman" w:hint="eastAsia"/>
          <w:sz w:val="28"/>
          <w:szCs w:val="28"/>
          <w14:ligatures w14:val="none"/>
        </w:rPr>
        <w:t>该区域年平均降雨量为</w:t>
      </w:r>
      <w:r>
        <w:rPr>
          <w:rFonts w:ascii="Times New Roman" w:eastAsia="宋体" w:hAnsi="Times New Roman" w:cs="Times New Roman" w:hint="eastAsia"/>
          <w:sz w:val="28"/>
          <w:szCs w:val="28"/>
          <w14:ligatures w14:val="none"/>
        </w:rPr>
        <w:t>652.5</w:t>
      </w:r>
      <w:r w:rsidRPr="00A33419">
        <w:rPr>
          <w:rFonts w:ascii="Times New Roman" w:eastAsia="宋体" w:hAnsi="Times New Roman" w:cs="Times New Roman" w:hint="eastAsia"/>
          <w:sz w:val="28"/>
          <w:szCs w:val="28"/>
          <w14:ligatures w14:val="none"/>
        </w:rPr>
        <w:t>mm</w:t>
      </w:r>
      <w:r w:rsidRPr="00A33419">
        <w:rPr>
          <w:rFonts w:ascii="Times New Roman" w:eastAsia="宋体" w:hAnsi="Times New Roman" w:cs="Times New Roman" w:hint="eastAsia"/>
          <w:sz w:val="28"/>
          <w:szCs w:val="28"/>
          <w14:ligatures w14:val="none"/>
        </w:rPr>
        <w:t>，降水多集中在</w:t>
      </w:r>
      <w:r w:rsidRPr="00A33419">
        <w:rPr>
          <w:rFonts w:ascii="Times New Roman" w:eastAsia="宋体" w:hAnsi="Times New Roman" w:cs="Times New Roman" w:hint="eastAsia"/>
          <w:sz w:val="28"/>
          <w:szCs w:val="28"/>
          <w14:ligatures w14:val="none"/>
        </w:rPr>
        <w:t>7</w:t>
      </w:r>
      <w:r w:rsidRPr="00A33419">
        <w:rPr>
          <w:rFonts w:ascii="Times New Roman" w:eastAsia="宋体" w:hAnsi="Times New Roman" w:cs="Times New Roman" w:hint="eastAsia"/>
          <w:sz w:val="28"/>
          <w:szCs w:val="28"/>
          <w14:ligatures w14:val="none"/>
        </w:rPr>
        <w:t>、</w:t>
      </w:r>
      <w:r w:rsidRPr="00A33419">
        <w:rPr>
          <w:rFonts w:ascii="Times New Roman" w:eastAsia="宋体" w:hAnsi="Times New Roman" w:cs="Times New Roman" w:hint="eastAsia"/>
          <w:sz w:val="28"/>
          <w:szCs w:val="28"/>
          <w14:ligatures w14:val="none"/>
        </w:rPr>
        <w:t>8</w:t>
      </w:r>
      <w:r w:rsidRPr="00A33419">
        <w:rPr>
          <w:rFonts w:ascii="Times New Roman" w:eastAsia="宋体" w:hAnsi="Times New Roman" w:cs="Times New Roman" w:hint="eastAsia"/>
          <w:sz w:val="28"/>
          <w:szCs w:val="28"/>
          <w14:ligatures w14:val="none"/>
        </w:rPr>
        <w:t>月份，一旦发生洪水或雨量过大时，</w:t>
      </w:r>
      <w:r w:rsidR="00D108BD">
        <w:rPr>
          <w:rFonts w:ascii="Times New Roman" w:eastAsia="宋体" w:hAnsi="Times New Roman" w:cs="Times New Roman" w:hint="eastAsia"/>
          <w:sz w:val="28"/>
          <w:szCs w:val="28"/>
          <w14:ligatures w14:val="none"/>
        </w:rPr>
        <w:t>若</w:t>
      </w:r>
      <w:r w:rsidR="00D108BD" w:rsidRPr="00D108BD">
        <w:rPr>
          <w:rFonts w:ascii="Times New Roman" w:eastAsia="宋体" w:hAnsi="Times New Roman" w:cs="Times New Roman" w:hint="eastAsia"/>
          <w:sz w:val="28"/>
          <w:szCs w:val="28"/>
          <w14:ligatures w14:val="none"/>
        </w:rPr>
        <w:t>排水不畅，会造成雨水阻滞，水淹厂房，进而可能损毁设备、设施，一旦装置基础受雨水冲刷下陷，则可能发生设备或建筑物坍塌，还可能危及生命财产安全</w:t>
      </w:r>
      <w:r w:rsidRPr="00A33419">
        <w:rPr>
          <w:rFonts w:ascii="Times New Roman" w:eastAsia="宋体" w:hAnsi="Times New Roman" w:cs="Times New Roman" w:hint="eastAsia"/>
          <w:sz w:val="28"/>
          <w:szCs w:val="28"/>
          <w14:ligatures w14:val="none"/>
        </w:rPr>
        <w:t>。</w:t>
      </w:r>
    </w:p>
    <w:p w14:paraId="136702B4" w14:textId="77777777" w:rsidR="00A33419" w:rsidRPr="00A33419" w:rsidRDefault="00A33419" w:rsidP="00A33419">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A33419">
        <w:rPr>
          <w:rFonts w:ascii="Times New Roman" w:eastAsia="黑体" w:hAnsi="Times New Roman" w:cs="Times New Roman" w:hint="eastAsia"/>
          <w:b/>
          <w:sz w:val="28"/>
          <w:szCs w:val="32"/>
          <w14:ligatures w14:val="none"/>
        </w:rPr>
        <w:t>3.4.5</w:t>
      </w:r>
      <w:r w:rsidRPr="00A33419">
        <w:rPr>
          <w:rFonts w:ascii="Times New Roman" w:eastAsia="黑体" w:hAnsi="Times New Roman" w:cs="Times New Roman" w:hint="eastAsia"/>
          <w:b/>
          <w:sz w:val="28"/>
          <w:szCs w:val="32"/>
          <w14:ligatures w14:val="none"/>
        </w:rPr>
        <w:t>暴雪</w:t>
      </w:r>
    </w:p>
    <w:p w14:paraId="06C2A43D" w14:textId="71DF6D28" w:rsidR="00F76F29" w:rsidRDefault="00A33419" w:rsidP="00A3341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A33419">
        <w:rPr>
          <w:rFonts w:ascii="Times New Roman" w:eastAsia="宋体" w:hAnsi="Times New Roman" w:cs="Times New Roman" w:hint="eastAsia"/>
          <w:sz w:val="28"/>
          <w:szCs w:val="28"/>
          <w14:ligatures w14:val="none"/>
        </w:rPr>
        <w:t>在严寒的冬季，大雪过后屋盖结构不仅产生较大的残余变形，有时还会导致结构破坏。而在屋面低凹处更为严重，由于雪的堆积而形成局部地区很大的超载。同时，积雪熔化期间会在屋檐处形成冰锥，若不及时清理，大块冰锥整体掉落可引发物体打击。</w:t>
      </w:r>
    </w:p>
    <w:p w14:paraId="3E68C3E5" w14:textId="77777777" w:rsidR="003F575B" w:rsidRPr="003F575B" w:rsidRDefault="003F575B" w:rsidP="003F575B">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41" w:name="_Toc479257174"/>
      <w:bookmarkStart w:id="142" w:name="_Toc163051353"/>
      <w:bookmarkStart w:id="143" w:name="_Toc235092630"/>
      <w:r w:rsidRPr="003F575B">
        <w:rPr>
          <w:rFonts w:ascii="Times New Roman" w:eastAsia="楷体" w:hAnsi="Times New Roman" w:cs="黑体"/>
          <w:b/>
          <w:sz w:val="32"/>
          <w:szCs w:val="32"/>
          <w14:ligatures w14:val="none"/>
        </w:rPr>
        <w:t>3.</w:t>
      </w:r>
      <w:r w:rsidRPr="003F575B">
        <w:rPr>
          <w:rFonts w:ascii="Times New Roman" w:eastAsia="楷体" w:hAnsi="Times New Roman" w:cs="黑体" w:hint="eastAsia"/>
          <w:b/>
          <w:sz w:val="32"/>
          <w:szCs w:val="32"/>
          <w14:ligatures w14:val="none"/>
        </w:rPr>
        <w:t>5</w:t>
      </w:r>
      <w:r w:rsidRPr="003F575B">
        <w:rPr>
          <w:rFonts w:ascii="Times New Roman" w:eastAsia="楷体" w:hAnsi="Times New Roman" w:cs="黑体" w:hint="eastAsia"/>
          <w:b/>
          <w:sz w:val="32"/>
          <w:szCs w:val="32"/>
          <w14:ligatures w14:val="none"/>
        </w:rPr>
        <w:t>“</w:t>
      </w:r>
      <w:r w:rsidRPr="003F575B">
        <w:rPr>
          <w:rFonts w:ascii="Times New Roman" w:eastAsia="楷体" w:hAnsi="Times New Roman" w:cs="黑体"/>
          <w:b/>
          <w:sz w:val="32"/>
          <w:szCs w:val="32"/>
          <w14:ligatures w14:val="none"/>
        </w:rPr>
        <w:t>两重点、一重大</w:t>
      </w:r>
      <w:r w:rsidRPr="003F575B">
        <w:rPr>
          <w:rFonts w:ascii="Times New Roman" w:eastAsia="楷体" w:hAnsi="Times New Roman" w:cs="黑体" w:hint="eastAsia"/>
          <w:b/>
          <w:sz w:val="32"/>
          <w:szCs w:val="32"/>
          <w14:ligatures w14:val="none"/>
        </w:rPr>
        <w:t>”</w:t>
      </w:r>
      <w:r w:rsidRPr="003F575B">
        <w:rPr>
          <w:rFonts w:ascii="Times New Roman" w:eastAsia="楷体" w:hAnsi="Times New Roman" w:cs="黑体"/>
          <w:b/>
          <w:sz w:val="32"/>
          <w:szCs w:val="32"/>
          <w14:ligatures w14:val="none"/>
        </w:rPr>
        <w:t>辨识</w:t>
      </w:r>
      <w:bookmarkEnd w:id="141"/>
      <w:bookmarkEnd w:id="142"/>
      <w:bookmarkEnd w:id="143"/>
    </w:p>
    <w:p w14:paraId="542FFA89" w14:textId="30D29CC9" w:rsidR="003F575B" w:rsidRPr="003F575B" w:rsidRDefault="003F575B" w:rsidP="003F575B">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bookmarkStart w:id="144" w:name="_Toc479257175"/>
      <w:bookmarkStart w:id="145" w:name="_Toc423599728"/>
      <w:r w:rsidRPr="003F575B">
        <w:rPr>
          <w:rFonts w:ascii="Times New Roman" w:eastAsia="黑体" w:hAnsi="Times New Roman" w:cs="Times New Roman"/>
          <w:b/>
          <w:sz w:val="28"/>
          <w:szCs w:val="32"/>
          <w14:ligatures w14:val="none"/>
        </w:rPr>
        <w:t>3.</w:t>
      </w:r>
      <w:r w:rsidRPr="003F575B">
        <w:rPr>
          <w:rFonts w:ascii="Times New Roman" w:eastAsia="黑体" w:hAnsi="Times New Roman" w:cs="Times New Roman" w:hint="eastAsia"/>
          <w:b/>
          <w:sz w:val="28"/>
          <w:szCs w:val="32"/>
          <w14:ligatures w14:val="none"/>
        </w:rPr>
        <w:t>5</w:t>
      </w:r>
      <w:r w:rsidRPr="003F575B">
        <w:rPr>
          <w:rFonts w:ascii="Times New Roman" w:eastAsia="黑体" w:hAnsi="Times New Roman" w:cs="Times New Roman"/>
          <w:b/>
          <w:sz w:val="28"/>
          <w:szCs w:val="32"/>
          <w14:ligatures w14:val="none"/>
        </w:rPr>
        <w:t>.1</w:t>
      </w:r>
      <w:r w:rsidRPr="003F575B">
        <w:rPr>
          <w:rFonts w:ascii="Times New Roman" w:eastAsia="黑体" w:hAnsi="Times New Roman" w:cs="Times New Roman"/>
          <w:b/>
          <w:sz w:val="28"/>
          <w:szCs w:val="32"/>
          <w14:ligatures w14:val="none"/>
        </w:rPr>
        <w:t>重大危险源辨识</w:t>
      </w:r>
      <w:bookmarkEnd w:id="144"/>
      <w:bookmarkEnd w:id="145"/>
    </w:p>
    <w:p w14:paraId="4FAB4B83" w14:textId="08098375"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1737D">
        <w:rPr>
          <w:rFonts w:ascii="Times New Roman" w:eastAsia="宋体" w:hAnsi="Times New Roman" w:cs="Times New Roman" w:hint="eastAsia"/>
          <w:sz w:val="28"/>
          <w:szCs w:val="28"/>
          <w14:ligatures w14:val="none"/>
        </w:rPr>
        <w:t>（</w:t>
      </w:r>
      <w:r w:rsidRPr="0071737D">
        <w:rPr>
          <w:rFonts w:ascii="Times New Roman" w:eastAsia="宋体" w:hAnsi="Times New Roman" w:cs="Times New Roman" w:hint="eastAsia"/>
          <w:sz w:val="28"/>
          <w:szCs w:val="28"/>
          <w14:ligatures w14:val="none"/>
        </w:rPr>
        <w:t>1</w:t>
      </w:r>
      <w:r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重大危险源定义</w:t>
      </w:r>
    </w:p>
    <w:p w14:paraId="797CB016" w14:textId="283C81A7"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根据《危险化学品重大危险源辨识》</w:t>
      </w:r>
      <w:r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sz w:val="28"/>
          <w:szCs w:val="28"/>
          <w14:ligatures w14:val="none"/>
        </w:rPr>
        <w:t>GB</w:t>
      </w:r>
      <w:r w:rsidR="00747A86">
        <w:rPr>
          <w:rFonts w:ascii="Times New Roman" w:eastAsia="宋体" w:hAnsi="Times New Roman" w:cs="Times New Roman" w:hint="eastAsia"/>
          <w:sz w:val="28"/>
          <w:szCs w:val="28"/>
          <w14:ligatures w14:val="none"/>
        </w:rPr>
        <w:t xml:space="preserve"> 1</w:t>
      </w:r>
      <w:r w:rsidRPr="003F575B">
        <w:rPr>
          <w:rFonts w:ascii="Times New Roman" w:eastAsia="宋体" w:hAnsi="Times New Roman" w:cs="Times New Roman"/>
          <w:sz w:val="28"/>
          <w:szCs w:val="28"/>
          <w14:ligatures w14:val="none"/>
        </w:rPr>
        <w:t>8218-2018</w:t>
      </w:r>
      <w:r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w:t>
      </w:r>
      <w:r w:rsidRPr="0071737D">
        <w:rPr>
          <w:rFonts w:ascii="Times New Roman" w:eastAsia="宋体" w:hAnsi="Times New Roman" w:cs="Times New Roman" w:hint="eastAsia"/>
          <w:sz w:val="28"/>
          <w:szCs w:val="28"/>
          <w14:ligatures w14:val="none"/>
        </w:rPr>
        <w:t>危险化学品</w:t>
      </w:r>
      <w:r w:rsidRPr="003F575B">
        <w:rPr>
          <w:rFonts w:ascii="Times New Roman" w:eastAsia="宋体" w:hAnsi="Times New Roman" w:cs="Times New Roman" w:hint="eastAsia"/>
          <w:sz w:val="28"/>
          <w:szCs w:val="28"/>
          <w14:ligatures w14:val="none"/>
        </w:rPr>
        <w:t>重大危险源的定义为：长期</w:t>
      </w:r>
      <w:r w:rsidRPr="0071737D">
        <w:rPr>
          <w:rFonts w:ascii="Times New Roman" w:eastAsia="宋体" w:hAnsi="Times New Roman" w:cs="Times New Roman" w:hint="eastAsia"/>
          <w:sz w:val="28"/>
          <w:szCs w:val="28"/>
          <w14:ligatures w14:val="none"/>
        </w:rPr>
        <w:t>地</w:t>
      </w:r>
      <w:r w:rsidRPr="003F575B">
        <w:rPr>
          <w:rFonts w:ascii="Times New Roman" w:eastAsia="宋体" w:hAnsi="Times New Roman" w:cs="Times New Roman" w:hint="eastAsia"/>
          <w:sz w:val="28"/>
          <w:szCs w:val="28"/>
          <w14:ligatures w14:val="none"/>
        </w:rPr>
        <w:t>或临时</w:t>
      </w:r>
      <w:r w:rsidRPr="0071737D">
        <w:rPr>
          <w:rFonts w:ascii="Times New Roman" w:eastAsia="宋体" w:hAnsi="Times New Roman" w:cs="Times New Roman" w:hint="eastAsia"/>
          <w:sz w:val="28"/>
          <w:szCs w:val="28"/>
          <w14:ligatures w14:val="none"/>
        </w:rPr>
        <w:t>地</w:t>
      </w:r>
      <w:r w:rsidRPr="003F575B">
        <w:rPr>
          <w:rFonts w:ascii="Times New Roman" w:eastAsia="宋体" w:hAnsi="Times New Roman" w:cs="Times New Roman" w:hint="eastAsia"/>
          <w:sz w:val="28"/>
          <w:szCs w:val="28"/>
          <w14:ligatures w14:val="none"/>
        </w:rPr>
        <w:t>生产、</w:t>
      </w:r>
      <w:r w:rsidRPr="0071737D">
        <w:rPr>
          <w:rFonts w:ascii="Times New Roman" w:eastAsia="宋体" w:hAnsi="Times New Roman" w:cs="Times New Roman" w:hint="eastAsia"/>
          <w:sz w:val="28"/>
          <w:szCs w:val="28"/>
          <w14:ligatures w14:val="none"/>
        </w:rPr>
        <w:t>储存</w:t>
      </w:r>
      <w:r w:rsidRPr="003F575B">
        <w:rPr>
          <w:rFonts w:ascii="Times New Roman" w:eastAsia="宋体" w:hAnsi="Times New Roman" w:cs="Times New Roman" w:hint="eastAsia"/>
          <w:sz w:val="28"/>
          <w:szCs w:val="28"/>
          <w14:ligatures w14:val="none"/>
        </w:rPr>
        <w:t>、</w:t>
      </w:r>
      <w:r w:rsidRPr="0071737D">
        <w:rPr>
          <w:rFonts w:ascii="Times New Roman" w:eastAsia="宋体" w:hAnsi="Times New Roman" w:cs="Times New Roman" w:hint="eastAsia"/>
          <w:sz w:val="28"/>
          <w:szCs w:val="28"/>
          <w14:ligatures w14:val="none"/>
        </w:rPr>
        <w:t>使用和经营危险化学品</w:t>
      </w:r>
      <w:r w:rsidRPr="003F575B">
        <w:rPr>
          <w:rFonts w:ascii="Times New Roman" w:eastAsia="宋体" w:hAnsi="Times New Roman" w:cs="Times New Roman" w:hint="eastAsia"/>
          <w:sz w:val="28"/>
          <w:szCs w:val="28"/>
          <w14:ligatures w14:val="none"/>
        </w:rPr>
        <w:t>，且</w:t>
      </w:r>
      <w:r w:rsidRPr="0071737D">
        <w:rPr>
          <w:rFonts w:ascii="Times New Roman" w:eastAsia="宋体" w:hAnsi="Times New Roman" w:cs="Times New Roman" w:hint="eastAsia"/>
          <w:sz w:val="28"/>
          <w:szCs w:val="28"/>
          <w14:ligatures w14:val="none"/>
        </w:rPr>
        <w:t>危险化学品的</w:t>
      </w:r>
      <w:r w:rsidRPr="003F575B">
        <w:rPr>
          <w:rFonts w:ascii="Times New Roman" w:eastAsia="宋体" w:hAnsi="Times New Roman" w:cs="Times New Roman" w:hint="eastAsia"/>
          <w:sz w:val="28"/>
          <w:szCs w:val="28"/>
          <w14:ligatures w14:val="none"/>
        </w:rPr>
        <w:t>数量等于或超过临界量的单元。</w:t>
      </w:r>
    </w:p>
    <w:p w14:paraId="3F7C317B" w14:textId="2DB2854B"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1737D">
        <w:rPr>
          <w:rFonts w:ascii="Times New Roman" w:eastAsia="宋体" w:hAnsi="Times New Roman" w:cs="Times New Roman" w:hint="eastAsia"/>
          <w:sz w:val="28"/>
          <w:szCs w:val="28"/>
          <w14:ligatures w14:val="none"/>
        </w:rPr>
        <w:t>（</w:t>
      </w:r>
      <w:r w:rsidRPr="0071737D">
        <w:rPr>
          <w:rFonts w:ascii="Times New Roman" w:eastAsia="宋体" w:hAnsi="Times New Roman" w:cs="Times New Roman" w:hint="eastAsia"/>
          <w:sz w:val="28"/>
          <w:szCs w:val="28"/>
          <w14:ligatures w14:val="none"/>
        </w:rPr>
        <w:t>2</w:t>
      </w:r>
      <w:r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重大危险源辨识指标</w:t>
      </w:r>
    </w:p>
    <w:p w14:paraId="1A830E55" w14:textId="38F3C547"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重大危险源的辨识指标为：</w:t>
      </w:r>
      <w:r w:rsidRPr="0071737D">
        <w:rPr>
          <w:rFonts w:ascii="Times New Roman" w:eastAsia="宋体" w:hAnsi="Times New Roman" w:cs="Times New Roman" w:hint="eastAsia"/>
          <w:sz w:val="28"/>
          <w:szCs w:val="28"/>
          <w14:ligatures w14:val="none"/>
        </w:rPr>
        <w:t>生产单元、储存</w:t>
      </w:r>
      <w:r w:rsidRPr="003F575B">
        <w:rPr>
          <w:rFonts w:ascii="Times New Roman" w:eastAsia="宋体" w:hAnsi="Times New Roman" w:cs="Times New Roman" w:hint="eastAsia"/>
          <w:sz w:val="28"/>
          <w:szCs w:val="28"/>
          <w14:ligatures w14:val="none"/>
        </w:rPr>
        <w:t>单元内存在</w:t>
      </w:r>
      <w:r w:rsidRPr="0071737D">
        <w:rPr>
          <w:rFonts w:ascii="Times New Roman" w:eastAsia="宋体" w:hAnsi="Times New Roman" w:cs="Times New Roman" w:hint="eastAsia"/>
          <w:sz w:val="28"/>
          <w:szCs w:val="28"/>
          <w14:ligatures w14:val="none"/>
        </w:rPr>
        <w:t>危险化学品</w:t>
      </w:r>
      <w:r w:rsidRPr="003F575B">
        <w:rPr>
          <w:rFonts w:ascii="Times New Roman" w:eastAsia="宋体" w:hAnsi="Times New Roman" w:cs="Times New Roman" w:hint="eastAsia"/>
          <w:sz w:val="28"/>
          <w:szCs w:val="28"/>
          <w14:ligatures w14:val="none"/>
        </w:rPr>
        <w:t>的数量等于或超过规定的临界量，即被定为重大危险源。单元内存在</w:t>
      </w:r>
      <w:r w:rsidRPr="0071737D">
        <w:rPr>
          <w:rFonts w:ascii="Times New Roman" w:eastAsia="宋体" w:hAnsi="Times New Roman" w:cs="Times New Roman" w:hint="eastAsia"/>
          <w:sz w:val="28"/>
          <w:szCs w:val="28"/>
          <w14:ligatures w14:val="none"/>
        </w:rPr>
        <w:t>危险化学品</w:t>
      </w:r>
      <w:r w:rsidRPr="003F575B">
        <w:rPr>
          <w:rFonts w:ascii="Times New Roman" w:eastAsia="宋体" w:hAnsi="Times New Roman" w:cs="Times New Roman" w:hint="eastAsia"/>
          <w:sz w:val="28"/>
          <w:szCs w:val="28"/>
          <w14:ligatures w14:val="none"/>
        </w:rPr>
        <w:t>的数量根据</w:t>
      </w:r>
      <w:r w:rsidRPr="0071737D">
        <w:rPr>
          <w:rFonts w:ascii="Times New Roman" w:eastAsia="宋体" w:hAnsi="Times New Roman" w:cs="Times New Roman" w:hint="eastAsia"/>
          <w:sz w:val="28"/>
          <w:szCs w:val="28"/>
          <w14:ligatures w14:val="none"/>
        </w:rPr>
        <w:t>危险化学品</w:t>
      </w:r>
      <w:r w:rsidRPr="003F575B">
        <w:rPr>
          <w:rFonts w:ascii="Times New Roman" w:eastAsia="宋体" w:hAnsi="Times New Roman" w:cs="Times New Roman" w:hint="eastAsia"/>
          <w:sz w:val="28"/>
          <w:szCs w:val="28"/>
          <w14:ligatures w14:val="none"/>
        </w:rPr>
        <w:t>种类的多少区分为以下两种情况：</w:t>
      </w:r>
    </w:p>
    <w:p w14:paraId="133045FE" w14:textId="77777777" w:rsidR="003F575B" w:rsidRPr="0071737D"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1737D">
        <w:rPr>
          <w:rFonts w:ascii="Times New Roman" w:eastAsia="宋体" w:hAnsi="Times New Roman" w:cs="Times New Roman" w:hint="eastAsia"/>
          <w:sz w:val="28"/>
          <w:szCs w:val="28"/>
          <w14:ligatures w14:val="none"/>
        </w:rPr>
        <w:t>生产单元、储存单元内存在的危险化学品为单一品种时，该危险化学品的数量即为单元内危险化学品的总量，若等于或超过相应的临界量，则定为重大危险源。</w:t>
      </w:r>
    </w:p>
    <w:p w14:paraId="4036AB95" w14:textId="1BB8BB84"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1737D">
        <w:rPr>
          <w:rFonts w:ascii="Times New Roman" w:eastAsia="宋体" w:hAnsi="Times New Roman" w:cs="Times New Roman" w:hint="eastAsia"/>
          <w:sz w:val="28"/>
          <w:szCs w:val="28"/>
          <w14:ligatures w14:val="none"/>
        </w:rPr>
        <w:lastRenderedPageBreak/>
        <w:t>生产单元、储存单元内存在的危险物质为多品种时，则按下式计算，若满足下式，则定为重大危险源：</w:t>
      </w:r>
    </w:p>
    <w:p w14:paraId="0C6143C1" w14:textId="00DBA00D"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m:oMath>
        <m:r>
          <w:rPr>
            <w:rFonts w:ascii="Cambria Math" w:eastAsia="宋体" w:hAnsi="Cambria Math" w:cs="Times New Roman" w:hint="eastAsia"/>
            <w:sz w:val="28"/>
            <w:szCs w:val="28"/>
            <w14:ligatures w14:val="none"/>
          </w:rPr>
          <m:t>S</m:t>
        </m:r>
        <m:r>
          <m:rPr>
            <m:sty m:val="p"/>
          </m:rPr>
          <w:rPr>
            <w:rFonts w:ascii="Cambria Math" w:eastAsia="宋体" w:hAnsi="Cambria Math" w:cs="Times New Roman"/>
            <w:sz w:val="28"/>
            <w:szCs w:val="28"/>
            <w14:ligatures w14:val="none"/>
          </w:rPr>
          <m:t>=</m:t>
        </m:r>
        <m:f>
          <m:fPr>
            <m:ctrlPr>
              <w:rPr>
                <w:rFonts w:ascii="Cambria Math" w:eastAsia="宋体" w:hAnsi="Cambria Math" w:cs="Times New Roman"/>
                <w:sz w:val="28"/>
                <w:szCs w:val="28"/>
                <w14:ligatures w14:val="none"/>
              </w:rPr>
            </m:ctrlPr>
          </m:fPr>
          <m:num>
            <m:sSub>
              <m:sSubPr>
                <m:ctrlPr>
                  <w:rPr>
                    <w:rFonts w:ascii="Cambria Math" w:eastAsia="宋体" w:hAnsi="Cambria Math" w:cs="Times New Roman"/>
                    <w:sz w:val="28"/>
                    <w:szCs w:val="28"/>
                    <w14:ligatures w14:val="none"/>
                  </w:rPr>
                </m:ctrlPr>
              </m:sSubPr>
              <m:e>
                <m:r>
                  <w:rPr>
                    <w:rFonts w:ascii="Cambria Math" w:eastAsia="宋体" w:hAnsi="Cambria Math" w:cs="Times New Roman" w:hint="eastAsia"/>
                    <w:sz w:val="28"/>
                    <w:szCs w:val="28"/>
                    <w14:ligatures w14:val="none"/>
                  </w:rPr>
                  <m:t>q</m:t>
                </m:r>
              </m:e>
              <m:sub>
                <m:r>
                  <m:rPr>
                    <m:sty m:val="p"/>
                  </m:rPr>
                  <w:rPr>
                    <w:rFonts w:ascii="Cambria Math" w:eastAsia="宋体" w:hAnsi="Cambria Math" w:cs="Times New Roman"/>
                    <w:sz w:val="28"/>
                    <w:szCs w:val="28"/>
                    <w14:ligatures w14:val="none"/>
                  </w:rPr>
                  <m:t>1</m:t>
                </m:r>
              </m:sub>
            </m:sSub>
          </m:num>
          <m:den>
            <m:sSub>
              <m:sSubPr>
                <m:ctrlPr>
                  <w:rPr>
                    <w:rFonts w:ascii="Cambria Math" w:eastAsia="宋体" w:hAnsi="Cambria Math" w:cs="Times New Roman"/>
                    <w:sz w:val="28"/>
                    <w:szCs w:val="28"/>
                    <w14:ligatures w14:val="none"/>
                  </w:rPr>
                </m:ctrlPr>
              </m:sSubPr>
              <m:e>
                <m:r>
                  <w:rPr>
                    <w:rFonts w:ascii="Cambria Math" w:eastAsia="宋体" w:hAnsi="Cambria Math" w:cs="Times New Roman"/>
                    <w:sz w:val="28"/>
                    <w:szCs w:val="28"/>
                    <w14:ligatures w14:val="none"/>
                  </w:rPr>
                  <m:t>Q</m:t>
                </m:r>
              </m:e>
              <m:sub>
                <m:r>
                  <m:rPr>
                    <m:sty m:val="p"/>
                  </m:rPr>
                  <w:rPr>
                    <w:rFonts w:ascii="Cambria Math" w:eastAsia="宋体" w:hAnsi="Cambria Math" w:cs="Times New Roman"/>
                    <w:sz w:val="28"/>
                    <w:szCs w:val="28"/>
                    <w14:ligatures w14:val="none"/>
                  </w:rPr>
                  <m:t>1</m:t>
                </m:r>
              </m:sub>
            </m:sSub>
          </m:den>
        </m:f>
        <m:r>
          <m:rPr>
            <m:sty m:val="p"/>
          </m:rPr>
          <w:rPr>
            <w:rFonts w:ascii="Cambria Math" w:eastAsia="宋体" w:hAnsi="Cambria Math" w:cs="Times New Roman"/>
            <w:sz w:val="28"/>
            <w:szCs w:val="28"/>
            <w14:ligatures w14:val="none"/>
          </w:rPr>
          <m:t>+</m:t>
        </m:r>
        <m:f>
          <m:fPr>
            <m:ctrlPr>
              <w:rPr>
                <w:rFonts w:ascii="Cambria Math" w:eastAsia="宋体" w:hAnsi="Cambria Math" w:cs="Times New Roman"/>
                <w:sz w:val="28"/>
                <w:szCs w:val="28"/>
                <w14:ligatures w14:val="none"/>
              </w:rPr>
            </m:ctrlPr>
          </m:fPr>
          <m:num>
            <m:sSub>
              <m:sSubPr>
                <m:ctrlPr>
                  <w:rPr>
                    <w:rFonts w:ascii="Cambria Math" w:eastAsia="宋体" w:hAnsi="Cambria Math" w:cs="Times New Roman"/>
                    <w:sz w:val="28"/>
                    <w:szCs w:val="28"/>
                    <w14:ligatures w14:val="none"/>
                  </w:rPr>
                </m:ctrlPr>
              </m:sSubPr>
              <m:e>
                <m:r>
                  <w:rPr>
                    <w:rFonts w:ascii="Cambria Math" w:eastAsia="宋体" w:hAnsi="Cambria Math" w:cs="Times New Roman"/>
                    <w:sz w:val="28"/>
                    <w:szCs w:val="28"/>
                    <w14:ligatures w14:val="none"/>
                  </w:rPr>
                  <m:t>q</m:t>
                </m:r>
              </m:e>
              <m:sub>
                <m:r>
                  <m:rPr>
                    <m:sty m:val="p"/>
                  </m:rPr>
                  <w:rPr>
                    <w:rFonts w:ascii="Cambria Math" w:eastAsia="宋体" w:hAnsi="Cambria Math" w:cs="Times New Roman"/>
                    <w:sz w:val="28"/>
                    <w:szCs w:val="28"/>
                    <w14:ligatures w14:val="none"/>
                  </w:rPr>
                  <m:t>2</m:t>
                </m:r>
              </m:sub>
            </m:sSub>
          </m:num>
          <m:den>
            <m:sSub>
              <m:sSubPr>
                <m:ctrlPr>
                  <w:rPr>
                    <w:rFonts w:ascii="Cambria Math" w:eastAsia="宋体" w:hAnsi="Cambria Math" w:cs="Times New Roman"/>
                    <w:sz w:val="28"/>
                    <w:szCs w:val="28"/>
                    <w14:ligatures w14:val="none"/>
                  </w:rPr>
                </m:ctrlPr>
              </m:sSubPr>
              <m:e>
                <m:r>
                  <w:rPr>
                    <w:rFonts w:ascii="Cambria Math" w:eastAsia="宋体" w:hAnsi="Cambria Math" w:cs="Times New Roman"/>
                    <w:sz w:val="28"/>
                    <w:szCs w:val="28"/>
                    <w14:ligatures w14:val="none"/>
                  </w:rPr>
                  <m:t>Q</m:t>
                </m:r>
              </m:e>
              <m:sub>
                <m:r>
                  <m:rPr>
                    <m:sty m:val="p"/>
                  </m:rPr>
                  <w:rPr>
                    <w:rFonts w:ascii="Cambria Math" w:eastAsia="宋体" w:hAnsi="Cambria Math" w:cs="Times New Roman"/>
                    <w:sz w:val="28"/>
                    <w:szCs w:val="28"/>
                    <w14:ligatures w14:val="none"/>
                  </w:rPr>
                  <m:t>2</m:t>
                </m:r>
              </m:sub>
            </m:sSub>
          </m:den>
        </m:f>
        <m:r>
          <m:rPr>
            <m:sty m:val="p"/>
          </m:rPr>
          <w:rPr>
            <w:rFonts w:ascii="Cambria Math" w:eastAsia="宋体" w:hAnsi="Cambria Math" w:cs="Times New Roman"/>
            <w:sz w:val="28"/>
            <w:szCs w:val="28"/>
            <w14:ligatures w14:val="none"/>
          </w:rPr>
          <m:t>+⋯+</m:t>
        </m:r>
        <m:f>
          <m:fPr>
            <m:ctrlPr>
              <w:rPr>
                <w:rFonts w:ascii="Cambria Math" w:eastAsia="宋体" w:hAnsi="Cambria Math" w:cs="Times New Roman"/>
                <w:sz w:val="28"/>
                <w:szCs w:val="28"/>
                <w14:ligatures w14:val="none"/>
              </w:rPr>
            </m:ctrlPr>
          </m:fPr>
          <m:num>
            <m:sSub>
              <m:sSubPr>
                <m:ctrlPr>
                  <w:rPr>
                    <w:rFonts w:ascii="Cambria Math" w:eastAsia="宋体" w:hAnsi="Cambria Math" w:cs="Times New Roman"/>
                    <w:sz w:val="28"/>
                    <w:szCs w:val="28"/>
                    <w14:ligatures w14:val="none"/>
                  </w:rPr>
                </m:ctrlPr>
              </m:sSubPr>
              <m:e>
                <m:r>
                  <w:rPr>
                    <w:rFonts w:ascii="Cambria Math" w:eastAsia="宋体" w:hAnsi="Cambria Math" w:cs="Times New Roman"/>
                    <w:sz w:val="28"/>
                    <w:szCs w:val="28"/>
                    <w14:ligatures w14:val="none"/>
                  </w:rPr>
                  <m:t>q</m:t>
                </m:r>
              </m:e>
              <m:sub>
                <m:r>
                  <w:rPr>
                    <w:rFonts w:ascii="Cambria Math" w:eastAsia="宋体" w:hAnsi="Cambria Math" w:cs="Times New Roman"/>
                    <w:sz w:val="28"/>
                    <w:szCs w:val="28"/>
                    <w14:ligatures w14:val="none"/>
                  </w:rPr>
                  <m:t>n</m:t>
                </m:r>
              </m:sub>
            </m:sSub>
          </m:num>
          <m:den>
            <m:sSub>
              <m:sSubPr>
                <m:ctrlPr>
                  <w:rPr>
                    <w:rFonts w:ascii="Cambria Math" w:eastAsia="宋体" w:hAnsi="Cambria Math" w:cs="Times New Roman"/>
                    <w:sz w:val="28"/>
                    <w:szCs w:val="28"/>
                    <w14:ligatures w14:val="none"/>
                  </w:rPr>
                </m:ctrlPr>
              </m:sSubPr>
              <m:e>
                <m:r>
                  <w:rPr>
                    <w:rFonts w:ascii="Cambria Math" w:eastAsia="宋体" w:hAnsi="Cambria Math" w:cs="Times New Roman"/>
                    <w:sz w:val="28"/>
                    <w:szCs w:val="28"/>
                    <w14:ligatures w14:val="none"/>
                  </w:rPr>
                  <m:t>Q</m:t>
                </m:r>
              </m:e>
              <m:sub>
                <m:r>
                  <w:rPr>
                    <w:rFonts w:ascii="Cambria Math" w:eastAsia="宋体" w:hAnsi="Cambria Math" w:cs="Times New Roman"/>
                    <w:sz w:val="28"/>
                    <w:szCs w:val="28"/>
                    <w14:ligatures w14:val="none"/>
                  </w:rPr>
                  <m:t>n</m:t>
                </m:r>
              </m:sub>
            </m:sSub>
          </m:den>
        </m:f>
        <m:r>
          <m:rPr>
            <m:sty m:val="p"/>
          </m:rPr>
          <w:rPr>
            <w:rFonts w:ascii="Cambria Math" w:eastAsia="宋体" w:hAnsi="Cambria Math" w:cs="Times New Roman"/>
            <w:sz w:val="28"/>
            <w:szCs w:val="28"/>
            <w14:ligatures w14:val="none"/>
          </w:rPr>
          <m:t>≥1</m:t>
        </m:r>
      </m:oMath>
      <w:r w:rsidRPr="003F575B">
        <w:rPr>
          <w:rFonts w:ascii="Times New Roman" w:eastAsia="宋体" w:hAnsi="Times New Roman" w:cs="Times New Roman" w:hint="eastAsia"/>
          <w:sz w:val="28"/>
          <w:szCs w:val="28"/>
          <w14:ligatures w14:val="none"/>
        </w:rPr>
        <w:t xml:space="preserve">   </w:t>
      </w:r>
      <w:r w:rsidRPr="0071737D">
        <w:rPr>
          <w:rFonts w:ascii="Times New Roman" w:eastAsia="宋体" w:hAnsi="Times New Roman" w:cs="Times New Roman" w:hint="eastAsia"/>
          <w:sz w:val="28"/>
          <w:szCs w:val="28"/>
          <w14:ligatures w14:val="none"/>
        </w:rPr>
        <w:t xml:space="preserve">                            </w:t>
      </w:r>
      <w:r w:rsidRPr="003F575B">
        <w:rPr>
          <w:rFonts w:ascii="Times New Roman" w:eastAsia="宋体" w:hAnsi="Times New Roman" w:cs="Times New Roman" w:hint="eastAsia"/>
          <w:sz w:val="28"/>
          <w:szCs w:val="28"/>
          <w14:ligatures w14:val="none"/>
        </w:rPr>
        <w:t>公式（</w:t>
      </w:r>
      <w:r>
        <w:rPr>
          <w:rFonts w:ascii="Times New Roman" w:eastAsia="宋体" w:hAnsi="Times New Roman" w:cs="Times New Roman" w:hint="eastAsia"/>
          <w:sz w:val="28"/>
          <w:szCs w:val="28"/>
          <w14:ligatures w14:val="none"/>
        </w:rPr>
        <w:t>3.5</w:t>
      </w:r>
      <w:r w:rsidRPr="003F575B">
        <w:rPr>
          <w:rFonts w:ascii="Times New Roman" w:eastAsia="宋体" w:hAnsi="Times New Roman" w:cs="Times New Roman"/>
          <w:sz w:val="28"/>
          <w:szCs w:val="28"/>
          <w14:ligatures w14:val="none"/>
        </w:rPr>
        <w:t>-1</w:t>
      </w:r>
      <w:r w:rsidRPr="003F575B">
        <w:rPr>
          <w:rFonts w:ascii="Times New Roman" w:eastAsia="宋体" w:hAnsi="Times New Roman" w:cs="Times New Roman" w:hint="eastAsia"/>
          <w:sz w:val="28"/>
          <w:szCs w:val="28"/>
          <w14:ligatures w14:val="none"/>
        </w:rPr>
        <w:t>）</w:t>
      </w:r>
    </w:p>
    <w:p w14:paraId="0A7107AD" w14:textId="7E818848"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式中：</w:t>
      </w:r>
      <w:r w:rsidRPr="003F575B">
        <w:rPr>
          <w:rFonts w:ascii="Times New Roman" w:eastAsia="宋体" w:hAnsi="Times New Roman" w:cs="Times New Roman"/>
          <w:sz w:val="28"/>
          <w:szCs w:val="28"/>
          <w14:ligatures w14:val="none"/>
        </w:rPr>
        <w:t>q</w:t>
      </w:r>
      <w:r w:rsidRPr="003F575B">
        <w:rPr>
          <w:rFonts w:ascii="Times New Roman" w:eastAsia="宋体" w:hAnsi="Times New Roman" w:cs="Times New Roman"/>
          <w:sz w:val="28"/>
          <w:szCs w:val="28"/>
          <w:vertAlign w:val="subscript"/>
          <w14:ligatures w14:val="none"/>
        </w:rPr>
        <w:t>1</w:t>
      </w:r>
      <w:r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sz w:val="28"/>
          <w:szCs w:val="28"/>
          <w14:ligatures w14:val="none"/>
        </w:rPr>
        <w:t>q</w:t>
      </w:r>
      <w:r w:rsidRPr="003F575B">
        <w:rPr>
          <w:rFonts w:ascii="Times New Roman" w:eastAsia="宋体" w:hAnsi="Times New Roman" w:cs="Times New Roman"/>
          <w:sz w:val="28"/>
          <w:szCs w:val="28"/>
          <w:vertAlign w:val="subscript"/>
          <w14:ligatures w14:val="none"/>
        </w:rPr>
        <w:t>2</w:t>
      </w:r>
      <w:r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w:t>
      </w:r>
      <w:r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sz w:val="28"/>
          <w:szCs w:val="28"/>
          <w14:ligatures w14:val="none"/>
        </w:rPr>
        <w:t>q</w:t>
      </w:r>
      <w:r w:rsidRPr="003F575B">
        <w:rPr>
          <w:rFonts w:ascii="Times New Roman" w:eastAsia="宋体" w:hAnsi="Times New Roman" w:cs="Times New Roman"/>
          <w:sz w:val="28"/>
          <w:szCs w:val="28"/>
          <w:vertAlign w:val="subscript"/>
          <w14:ligatures w14:val="none"/>
        </w:rPr>
        <w:t>n</w:t>
      </w:r>
      <w:r w:rsidRPr="003F575B">
        <w:rPr>
          <w:rFonts w:ascii="Times New Roman" w:eastAsia="宋体" w:hAnsi="Times New Roman" w:cs="Times New Roman" w:hint="eastAsia"/>
          <w:sz w:val="28"/>
          <w:szCs w:val="28"/>
          <w14:ligatures w14:val="none"/>
        </w:rPr>
        <w:t>——每种</w:t>
      </w:r>
      <w:r w:rsidR="006479C9" w:rsidRPr="0071737D">
        <w:rPr>
          <w:rFonts w:ascii="Times New Roman" w:eastAsia="宋体" w:hAnsi="Times New Roman" w:cs="Times New Roman" w:hint="eastAsia"/>
          <w:sz w:val="28"/>
          <w:szCs w:val="28"/>
          <w14:ligatures w14:val="none"/>
        </w:rPr>
        <w:t>危险化学品的</w:t>
      </w:r>
      <w:r w:rsidRPr="003F575B">
        <w:rPr>
          <w:rFonts w:ascii="Times New Roman" w:eastAsia="宋体" w:hAnsi="Times New Roman" w:cs="Times New Roman" w:hint="eastAsia"/>
          <w:sz w:val="28"/>
          <w:szCs w:val="28"/>
          <w14:ligatures w14:val="none"/>
        </w:rPr>
        <w:t>实际存在量，</w:t>
      </w:r>
      <w:r w:rsidRPr="003F575B">
        <w:rPr>
          <w:rFonts w:ascii="Times New Roman" w:eastAsia="宋体" w:hAnsi="Times New Roman" w:cs="Times New Roman"/>
          <w:sz w:val="28"/>
          <w:szCs w:val="28"/>
          <w14:ligatures w14:val="none"/>
        </w:rPr>
        <w:t>t</w:t>
      </w:r>
      <w:r w:rsidRPr="003F575B">
        <w:rPr>
          <w:rFonts w:ascii="Times New Roman" w:eastAsia="宋体" w:hAnsi="Times New Roman" w:cs="Times New Roman" w:hint="eastAsia"/>
          <w:sz w:val="28"/>
          <w:szCs w:val="28"/>
          <w14:ligatures w14:val="none"/>
        </w:rPr>
        <w:t>。</w:t>
      </w:r>
    </w:p>
    <w:p w14:paraId="2D40330B" w14:textId="6C8EC247"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sz w:val="28"/>
          <w:szCs w:val="28"/>
          <w14:ligatures w14:val="none"/>
        </w:rPr>
        <w:t>Q</w:t>
      </w:r>
      <w:r w:rsidRPr="003F575B">
        <w:rPr>
          <w:rFonts w:ascii="Times New Roman" w:eastAsia="宋体" w:hAnsi="Times New Roman" w:cs="Times New Roman"/>
          <w:sz w:val="28"/>
          <w:szCs w:val="28"/>
          <w:vertAlign w:val="subscript"/>
          <w14:ligatures w14:val="none"/>
        </w:rPr>
        <w:t>1</w:t>
      </w:r>
      <w:r w:rsidR="006479C9"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sz w:val="28"/>
          <w:szCs w:val="28"/>
          <w14:ligatures w14:val="none"/>
        </w:rPr>
        <w:t>Q</w:t>
      </w:r>
      <w:r w:rsidRPr="003F575B">
        <w:rPr>
          <w:rFonts w:ascii="Times New Roman" w:eastAsia="宋体" w:hAnsi="Times New Roman" w:cs="Times New Roman"/>
          <w:sz w:val="28"/>
          <w:szCs w:val="28"/>
          <w:vertAlign w:val="subscript"/>
          <w14:ligatures w14:val="none"/>
        </w:rPr>
        <w:t>2</w:t>
      </w:r>
      <w:r w:rsidR="006479C9"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w:t>
      </w:r>
      <w:r w:rsidR="006479C9"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sz w:val="28"/>
          <w:szCs w:val="28"/>
          <w14:ligatures w14:val="none"/>
        </w:rPr>
        <w:t>Q</w:t>
      </w:r>
      <w:r w:rsidRPr="003F575B">
        <w:rPr>
          <w:rFonts w:ascii="Times New Roman" w:eastAsia="宋体" w:hAnsi="Times New Roman" w:cs="Times New Roman"/>
          <w:sz w:val="28"/>
          <w:szCs w:val="28"/>
          <w:vertAlign w:val="subscript"/>
          <w14:ligatures w14:val="none"/>
        </w:rPr>
        <w:t>n</w:t>
      </w:r>
      <w:r w:rsidRPr="003F575B">
        <w:rPr>
          <w:rFonts w:ascii="Times New Roman" w:eastAsia="宋体" w:hAnsi="Times New Roman" w:cs="Times New Roman" w:hint="eastAsia"/>
          <w:sz w:val="28"/>
          <w:szCs w:val="28"/>
          <w14:ligatures w14:val="none"/>
        </w:rPr>
        <w:t>——与</w:t>
      </w:r>
      <w:r w:rsidR="006479C9" w:rsidRPr="0071737D">
        <w:rPr>
          <w:rFonts w:ascii="Times New Roman" w:eastAsia="宋体" w:hAnsi="Times New Roman" w:cs="Times New Roman" w:hint="eastAsia"/>
          <w:sz w:val="28"/>
          <w:szCs w:val="28"/>
          <w14:ligatures w14:val="none"/>
        </w:rPr>
        <w:t>每种危险化学品</w:t>
      </w:r>
      <w:r w:rsidRPr="003F575B">
        <w:rPr>
          <w:rFonts w:ascii="Times New Roman" w:eastAsia="宋体" w:hAnsi="Times New Roman" w:cs="Times New Roman" w:hint="eastAsia"/>
          <w:sz w:val="28"/>
          <w:szCs w:val="28"/>
          <w14:ligatures w14:val="none"/>
        </w:rPr>
        <w:t>相对应的临界量，</w:t>
      </w:r>
      <w:r w:rsidRPr="003F575B">
        <w:rPr>
          <w:rFonts w:ascii="Times New Roman" w:eastAsia="宋体" w:hAnsi="Times New Roman" w:cs="Times New Roman"/>
          <w:sz w:val="28"/>
          <w:szCs w:val="28"/>
          <w14:ligatures w14:val="none"/>
        </w:rPr>
        <w:t>t</w:t>
      </w:r>
      <w:r w:rsidRPr="003F575B">
        <w:rPr>
          <w:rFonts w:ascii="Times New Roman" w:eastAsia="宋体" w:hAnsi="Times New Roman" w:cs="Times New Roman" w:hint="eastAsia"/>
          <w:sz w:val="28"/>
          <w:szCs w:val="28"/>
          <w14:ligatures w14:val="none"/>
        </w:rPr>
        <w:t>。</w:t>
      </w:r>
    </w:p>
    <w:p w14:paraId="12F2F382" w14:textId="6EE5E63C" w:rsidR="003F575B" w:rsidRPr="003F575B" w:rsidRDefault="006479C9"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3</w:t>
      </w:r>
      <w:r>
        <w:rPr>
          <w:rFonts w:ascii="Times New Roman" w:eastAsia="宋体" w:hAnsi="Times New Roman" w:cs="Times New Roman" w:hint="eastAsia"/>
          <w:sz w:val="28"/>
          <w:szCs w:val="28"/>
          <w14:ligatures w14:val="none"/>
        </w:rPr>
        <w:t>）</w:t>
      </w:r>
      <w:r w:rsidR="003F575B" w:rsidRPr="003F575B">
        <w:rPr>
          <w:rFonts w:ascii="Times New Roman" w:eastAsia="宋体" w:hAnsi="Times New Roman" w:cs="Times New Roman" w:hint="eastAsia"/>
          <w:sz w:val="28"/>
          <w:szCs w:val="28"/>
          <w14:ligatures w14:val="none"/>
        </w:rPr>
        <w:t>重大危险源辨识</w:t>
      </w:r>
    </w:p>
    <w:p w14:paraId="0D7472C9" w14:textId="6B342AED" w:rsidR="003F575B" w:rsidRPr="0071737D" w:rsidRDefault="003F575B" w:rsidP="00EE2425">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根据《危险化学品重大危险源辨识》（</w:t>
      </w:r>
      <w:r w:rsidRPr="003F575B">
        <w:rPr>
          <w:rFonts w:ascii="Times New Roman" w:eastAsia="宋体" w:hAnsi="Times New Roman" w:cs="Times New Roman" w:hint="eastAsia"/>
          <w:sz w:val="28"/>
          <w:szCs w:val="28"/>
          <w14:ligatures w14:val="none"/>
        </w:rPr>
        <w:t>GB 18218-2018</w:t>
      </w:r>
      <w:r w:rsidRPr="003F575B">
        <w:rPr>
          <w:rFonts w:ascii="Times New Roman" w:eastAsia="宋体" w:hAnsi="Times New Roman" w:cs="Times New Roman" w:hint="eastAsia"/>
          <w:sz w:val="28"/>
          <w:szCs w:val="28"/>
          <w14:ligatures w14:val="none"/>
        </w:rPr>
        <w:t>）可知，</w:t>
      </w:r>
      <w:r w:rsidR="000E4B52" w:rsidRPr="0071737D">
        <w:rPr>
          <w:rFonts w:ascii="Times New Roman" w:eastAsia="宋体" w:hAnsi="Times New Roman" w:cs="Times New Roman" w:hint="eastAsia"/>
          <w:sz w:val="28"/>
          <w:szCs w:val="28"/>
          <w14:ligatures w14:val="none"/>
        </w:rPr>
        <w:t>该企业涉及</w:t>
      </w:r>
      <w:r w:rsidRPr="003F575B">
        <w:rPr>
          <w:rFonts w:ascii="Times New Roman" w:eastAsia="宋体" w:hAnsi="Times New Roman" w:cs="Times New Roman" w:hint="eastAsia"/>
          <w:sz w:val="28"/>
          <w:szCs w:val="28"/>
          <w14:ligatures w14:val="none"/>
        </w:rPr>
        <w:t>重大危险源辨识的物质有氧</w:t>
      </w:r>
      <w:r w:rsidR="00FB790E" w:rsidRPr="0071737D">
        <w:rPr>
          <w:rFonts w:ascii="Times New Roman" w:eastAsia="宋体" w:hAnsi="Times New Roman" w:cs="Times New Roman" w:hint="eastAsia"/>
          <w:sz w:val="28"/>
          <w:szCs w:val="28"/>
          <w14:ligatures w14:val="none"/>
        </w:rPr>
        <w:t>、</w:t>
      </w:r>
      <w:r w:rsidR="00EE2425" w:rsidRPr="00EE2425">
        <w:rPr>
          <w:rFonts w:ascii="Times New Roman" w:eastAsia="宋体" w:hAnsi="Times New Roman" w:cs="Times New Roman" w:hint="eastAsia"/>
          <w:sz w:val="28"/>
          <w:szCs w:val="28"/>
          <w14:ligatures w14:val="none"/>
        </w:rPr>
        <w:t>氨</w:t>
      </w:r>
      <w:r w:rsidR="00EE2425">
        <w:rPr>
          <w:rFonts w:ascii="Times New Roman" w:eastAsia="宋体" w:hAnsi="Times New Roman" w:cs="Times New Roman" w:hint="eastAsia"/>
          <w:sz w:val="28"/>
          <w:szCs w:val="28"/>
          <w14:ligatures w14:val="none"/>
        </w:rPr>
        <w:t>、</w:t>
      </w:r>
      <w:r w:rsidR="00EE2425" w:rsidRPr="00EE2425">
        <w:rPr>
          <w:rFonts w:ascii="Times New Roman" w:eastAsia="宋体" w:hAnsi="Times New Roman" w:cs="Times New Roman" w:hint="eastAsia"/>
          <w:sz w:val="28"/>
          <w:szCs w:val="28"/>
          <w14:ligatures w14:val="none"/>
        </w:rPr>
        <w:t>氢气</w:t>
      </w:r>
      <w:r w:rsidR="00EE2425">
        <w:rPr>
          <w:rFonts w:ascii="Times New Roman" w:eastAsia="宋体" w:hAnsi="Times New Roman" w:cs="Times New Roman" w:hint="eastAsia"/>
          <w:sz w:val="28"/>
          <w:szCs w:val="28"/>
          <w14:ligatures w14:val="none"/>
        </w:rPr>
        <w:t>、</w:t>
      </w:r>
      <w:r w:rsidR="00EE2425" w:rsidRPr="00EE2425">
        <w:rPr>
          <w:rFonts w:ascii="Times New Roman" w:eastAsia="宋体" w:hAnsi="Times New Roman" w:cs="Times New Roman" w:hint="eastAsia"/>
          <w:sz w:val="28"/>
          <w:szCs w:val="28"/>
          <w14:ligatures w14:val="none"/>
        </w:rPr>
        <w:t>乙炔</w:t>
      </w:r>
      <w:r w:rsidR="00EE2425">
        <w:rPr>
          <w:rFonts w:ascii="Times New Roman" w:eastAsia="宋体" w:hAnsi="Times New Roman" w:cs="Times New Roman" w:hint="eastAsia"/>
          <w:sz w:val="28"/>
          <w:szCs w:val="28"/>
          <w14:ligatures w14:val="none"/>
        </w:rPr>
        <w:t>、</w:t>
      </w:r>
      <w:r w:rsidR="00EE2425" w:rsidRPr="00EE2425">
        <w:rPr>
          <w:rFonts w:ascii="Times New Roman" w:eastAsia="宋体" w:hAnsi="Times New Roman" w:cs="Times New Roman" w:hint="eastAsia"/>
          <w:sz w:val="28"/>
          <w:szCs w:val="28"/>
          <w14:ligatures w14:val="none"/>
        </w:rPr>
        <w:t>丙烷</w:t>
      </w:r>
      <w:r w:rsidR="00EE2425">
        <w:rPr>
          <w:rFonts w:ascii="Times New Roman" w:eastAsia="宋体" w:hAnsi="Times New Roman" w:cs="Times New Roman" w:hint="eastAsia"/>
          <w:sz w:val="28"/>
          <w:szCs w:val="28"/>
          <w14:ligatures w14:val="none"/>
        </w:rPr>
        <w:t>、</w:t>
      </w:r>
      <w:r w:rsidR="00EE2425" w:rsidRPr="00EE2425">
        <w:rPr>
          <w:rFonts w:ascii="Times New Roman" w:eastAsia="宋体" w:hAnsi="Times New Roman" w:cs="Times New Roman" w:hint="eastAsia"/>
          <w:sz w:val="28"/>
          <w:szCs w:val="28"/>
          <w14:ligatures w14:val="none"/>
        </w:rPr>
        <w:t>天然气</w:t>
      </w:r>
      <w:r w:rsidR="00EE2425">
        <w:rPr>
          <w:rFonts w:ascii="Times New Roman" w:eastAsia="宋体" w:hAnsi="Times New Roman" w:cs="Times New Roman" w:hint="eastAsia"/>
          <w:sz w:val="28"/>
          <w:szCs w:val="28"/>
          <w14:ligatures w14:val="none"/>
        </w:rPr>
        <w:t>和</w:t>
      </w:r>
      <w:r w:rsidR="00EE2425" w:rsidRPr="00EE2425">
        <w:rPr>
          <w:rFonts w:ascii="Times New Roman" w:eastAsia="宋体" w:hAnsi="Times New Roman" w:cs="Times New Roman" w:hint="eastAsia"/>
          <w:sz w:val="28"/>
          <w:szCs w:val="28"/>
          <w14:ligatures w14:val="none"/>
        </w:rPr>
        <w:t>液化石油气</w:t>
      </w:r>
      <w:r w:rsidRPr="003F575B">
        <w:rPr>
          <w:rFonts w:ascii="Times New Roman" w:eastAsia="宋体" w:hAnsi="Times New Roman" w:cs="Times New Roman" w:hint="eastAsia"/>
          <w:sz w:val="28"/>
          <w:szCs w:val="28"/>
          <w14:ligatures w14:val="none"/>
        </w:rPr>
        <w:t>。</w:t>
      </w:r>
    </w:p>
    <w:p w14:paraId="3A0680F2" w14:textId="4817782E" w:rsidR="000E4B52" w:rsidRPr="003F575B" w:rsidRDefault="000E4B52"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71737D">
        <w:rPr>
          <w:rFonts w:ascii="Times New Roman" w:eastAsia="宋体" w:hAnsi="Times New Roman" w:cs="Times New Roman" w:hint="eastAsia"/>
          <w:sz w:val="28"/>
          <w:szCs w:val="28"/>
          <w14:ligatures w14:val="none"/>
        </w:rPr>
        <w:t>由于</w:t>
      </w:r>
      <w:r w:rsidR="00EE2425" w:rsidRPr="00EE2425">
        <w:rPr>
          <w:rFonts w:ascii="Times New Roman" w:eastAsia="宋体" w:hAnsi="Times New Roman" w:cs="Times New Roman" w:hint="eastAsia"/>
          <w:sz w:val="28"/>
          <w:szCs w:val="28"/>
          <w14:ligatures w14:val="none"/>
        </w:rPr>
        <w:t>氨、氢气、乙炔、丙烷、天然气和液化石油气</w:t>
      </w:r>
      <w:r w:rsidRPr="0071737D">
        <w:rPr>
          <w:rFonts w:ascii="Times New Roman" w:eastAsia="宋体" w:hAnsi="Times New Roman" w:cs="Times New Roman" w:hint="eastAsia"/>
          <w:sz w:val="28"/>
          <w:szCs w:val="28"/>
          <w14:ligatures w14:val="none"/>
        </w:rPr>
        <w:t>属于票据经营，因此，该企业危险化学品重大危险源单元划分为液氧储罐区单元和充装间单元</w:t>
      </w:r>
      <w:r w:rsidRPr="0071737D">
        <w:rPr>
          <w:rFonts w:ascii="Times New Roman" w:eastAsia="宋体" w:hAnsi="Times New Roman" w:cs="Times New Roman" w:hint="eastAsia"/>
          <w:sz w:val="28"/>
          <w:szCs w:val="28"/>
          <w14:ligatures w14:val="none"/>
        </w:rPr>
        <w:t>2</w:t>
      </w:r>
      <w:r w:rsidRPr="0071737D">
        <w:rPr>
          <w:rFonts w:ascii="Times New Roman" w:eastAsia="宋体" w:hAnsi="Times New Roman" w:cs="Times New Roman" w:hint="eastAsia"/>
          <w:sz w:val="28"/>
          <w:szCs w:val="28"/>
          <w14:ligatures w14:val="none"/>
        </w:rPr>
        <w:t>个储存单元。</w:t>
      </w:r>
    </w:p>
    <w:p w14:paraId="4764311B" w14:textId="37FB4334" w:rsidR="003F575B" w:rsidRPr="003F575B" w:rsidRDefault="003F575B" w:rsidP="0071737D">
      <w:pPr>
        <w:adjustRightInd w:val="0"/>
        <w:snapToGrid w:val="0"/>
        <w:spacing w:after="0" w:line="360" w:lineRule="auto"/>
        <w:ind w:firstLineChars="200" w:firstLine="562"/>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b/>
          <w:bCs/>
          <w:sz w:val="28"/>
          <w:szCs w:val="28"/>
          <w14:ligatures w14:val="none"/>
        </w:rPr>
        <w:t>液氧储罐区单元</w:t>
      </w:r>
      <w:r w:rsidRPr="003F575B">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1</w:t>
      </w:r>
      <w:r w:rsidRPr="003F575B">
        <w:rPr>
          <w:rFonts w:ascii="Times New Roman" w:eastAsia="宋体" w:hAnsi="Times New Roman" w:cs="Times New Roman" w:hint="eastAsia"/>
          <w:sz w:val="28"/>
          <w:szCs w:val="28"/>
          <w14:ligatures w14:val="none"/>
        </w:rPr>
        <w:t>座</w:t>
      </w:r>
      <w:r w:rsidR="000E4B52" w:rsidRPr="0071737D">
        <w:rPr>
          <w:rFonts w:ascii="Times New Roman" w:eastAsia="宋体" w:hAnsi="Times New Roman" w:cs="Times New Roman" w:hint="eastAsia"/>
          <w:sz w:val="28"/>
          <w:szCs w:val="28"/>
          <w14:ligatures w14:val="none"/>
        </w:rPr>
        <w:t>30</w:t>
      </w:r>
      <w:r w:rsidRPr="003F575B">
        <w:rPr>
          <w:rFonts w:ascii="Times New Roman" w:eastAsia="宋体" w:hAnsi="Times New Roman" w:cs="Times New Roman" w:hint="eastAsia"/>
          <w:sz w:val="28"/>
          <w:szCs w:val="28"/>
          <w14:ligatures w14:val="none"/>
        </w:rPr>
        <w:t>m</w:t>
      </w:r>
      <w:r w:rsidRPr="003F575B">
        <w:rPr>
          <w:rFonts w:ascii="Times New Roman" w:eastAsia="宋体" w:hAnsi="Times New Roman" w:cs="Times New Roman" w:hint="eastAsia"/>
          <w:sz w:val="28"/>
          <w:szCs w:val="28"/>
          <w14:ligatures w14:val="none"/>
        </w:rPr>
        <w:t>³液氧储罐，液氧密度为</w:t>
      </w:r>
      <w:r w:rsidRPr="003F575B">
        <w:rPr>
          <w:rFonts w:ascii="Times New Roman" w:eastAsia="宋体" w:hAnsi="Times New Roman" w:cs="Times New Roman" w:hint="eastAsia"/>
          <w:sz w:val="28"/>
          <w:szCs w:val="28"/>
          <w14:ligatures w14:val="none"/>
        </w:rPr>
        <w:t>1.143t/m</w:t>
      </w:r>
      <w:r w:rsidRPr="003F575B">
        <w:rPr>
          <w:rFonts w:ascii="Times New Roman" w:eastAsia="宋体" w:hAnsi="Times New Roman" w:cs="Times New Roman" w:hint="eastAsia"/>
          <w:sz w:val="28"/>
          <w:szCs w:val="28"/>
          <w14:ligatures w14:val="none"/>
        </w:rPr>
        <w:t>³</w:t>
      </w:r>
      <w:r w:rsidR="000E4B52" w:rsidRPr="0071737D">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储量为</w:t>
      </w:r>
      <w:r w:rsidR="000E4B52" w:rsidRPr="0071737D">
        <w:rPr>
          <w:rFonts w:ascii="Times New Roman" w:eastAsia="宋体" w:hAnsi="Times New Roman" w:cs="Times New Roman" w:hint="eastAsia"/>
          <w:sz w:val="28"/>
          <w:szCs w:val="28"/>
          <w14:ligatures w14:val="none"/>
        </w:rPr>
        <w:t>30</w:t>
      </w:r>
      <w:r w:rsidR="000E4B52" w:rsidRPr="0071737D">
        <w:rPr>
          <w:rFonts w:ascii="Times New Roman" w:eastAsia="宋体" w:hAnsi="Times New Roman" w:cs="Times New Roman" w:hint="eastAsia"/>
          <w:sz w:val="28"/>
          <w:szCs w:val="28"/>
          <w14:ligatures w14:val="none"/>
        </w:rPr>
        <w:t>×</w:t>
      </w:r>
      <w:r w:rsidR="000E4B52" w:rsidRPr="0071737D">
        <w:rPr>
          <w:rFonts w:ascii="Times New Roman" w:eastAsia="宋体" w:hAnsi="Times New Roman" w:cs="Times New Roman" w:hint="eastAsia"/>
          <w:sz w:val="28"/>
          <w:szCs w:val="28"/>
          <w14:ligatures w14:val="none"/>
        </w:rPr>
        <w:t>1.143t/m</w:t>
      </w:r>
      <w:r w:rsidR="000E4B52" w:rsidRPr="0071737D">
        <w:rPr>
          <w:rFonts w:ascii="Times New Roman" w:eastAsia="宋体" w:hAnsi="Times New Roman" w:cs="Times New Roman" w:hint="eastAsia"/>
          <w:sz w:val="28"/>
          <w:szCs w:val="28"/>
          <w14:ligatures w14:val="none"/>
        </w:rPr>
        <w:t>³</w:t>
      </w:r>
      <w:r w:rsidR="000E4B52" w:rsidRPr="0071737D">
        <w:rPr>
          <w:rFonts w:ascii="Times New Roman" w:eastAsia="宋体" w:hAnsi="Times New Roman" w:cs="Times New Roman" w:hint="eastAsia"/>
          <w:sz w:val="28"/>
          <w:szCs w:val="28"/>
          <w14:ligatures w14:val="none"/>
        </w:rPr>
        <w:t>=34.29t</w:t>
      </w:r>
      <w:r w:rsidR="000E4B52" w:rsidRPr="0071737D">
        <w:rPr>
          <w:rFonts w:ascii="Times New Roman" w:eastAsia="宋体" w:hAnsi="Times New Roman" w:cs="Times New Roman" w:hint="eastAsia"/>
          <w:sz w:val="28"/>
          <w:szCs w:val="28"/>
          <w14:ligatures w14:val="none"/>
        </w:rPr>
        <w:t>。</w:t>
      </w:r>
    </w:p>
    <w:p w14:paraId="65C30342" w14:textId="0F7B7E10" w:rsidR="003F575B" w:rsidRPr="003F575B" w:rsidRDefault="003F575B" w:rsidP="000E4B52">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3F575B">
        <w:rPr>
          <w:rFonts w:ascii="Times New Roman" w:eastAsia="黑体" w:hAnsi="Times New Roman" w:cs="Times New Roman"/>
          <w:sz w:val="24"/>
          <w14:ligatures w14:val="none"/>
        </w:rPr>
        <w:t>表</w:t>
      </w:r>
      <w:r w:rsidRPr="003F575B">
        <w:rPr>
          <w:rFonts w:ascii="Times New Roman" w:eastAsia="黑体" w:hAnsi="Times New Roman" w:cs="Times New Roman" w:hint="eastAsia"/>
          <w:sz w:val="24"/>
          <w14:ligatures w14:val="none"/>
        </w:rPr>
        <w:t>3.</w:t>
      </w:r>
      <w:r w:rsidR="000E4B52">
        <w:rPr>
          <w:rFonts w:ascii="Times New Roman" w:eastAsia="黑体" w:hAnsi="Times New Roman" w:cs="Times New Roman" w:hint="eastAsia"/>
          <w:sz w:val="24"/>
          <w14:ligatures w14:val="none"/>
        </w:rPr>
        <w:t>5</w:t>
      </w:r>
      <w:r w:rsidRPr="003F575B">
        <w:rPr>
          <w:rFonts w:ascii="Times New Roman" w:eastAsia="黑体" w:hAnsi="Times New Roman" w:cs="Times New Roman"/>
          <w:sz w:val="24"/>
          <w14:ligatures w14:val="none"/>
        </w:rPr>
        <w:t>-</w:t>
      </w:r>
      <w:r w:rsidRPr="003F575B">
        <w:rPr>
          <w:rFonts w:ascii="Times New Roman" w:eastAsia="黑体" w:hAnsi="Times New Roman" w:cs="Times New Roman" w:hint="eastAsia"/>
          <w:sz w:val="24"/>
          <w14:ligatures w14:val="none"/>
        </w:rPr>
        <w:t>1</w:t>
      </w:r>
      <w:r w:rsidR="000E4B52">
        <w:rPr>
          <w:rFonts w:ascii="Times New Roman" w:eastAsia="黑体" w:hAnsi="Times New Roman" w:cs="Times New Roman" w:hint="eastAsia"/>
          <w:sz w:val="24"/>
          <w14:ligatures w14:val="none"/>
        </w:rPr>
        <w:t xml:space="preserve">  </w:t>
      </w:r>
      <w:r w:rsidRPr="003F575B">
        <w:rPr>
          <w:rFonts w:ascii="Times New Roman" w:eastAsia="黑体" w:hAnsi="Times New Roman" w:cs="Times New Roman" w:hint="eastAsia"/>
          <w:sz w:val="24"/>
          <w14:ligatures w14:val="none"/>
        </w:rPr>
        <w:t>液氧储罐区单元</w:t>
      </w:r>
      <w:r w:rsidRPr="003F575B">
        <w:rPr>
          <w:rFonts w:ascii="Times New Roman" w:eastAsia="黑体" w:hAnsi="Times New Roman" w:cs="Times New Roman"/>
          <w:sz w:val="24"/>
          <w14:ligatures w14:val="none"/>
        </w:rPr>
        <w:t>储存量和临界量一览表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2848"/>
        <w:gridCol w:w="2644"/>
        <w:gridCol w:w="2798"/>
      </w:tblGrid>
      <w:tr w:rsidR="003F575B" w:rsidRPr="003F575B" w14:paraId="592166E5" w14:textId="77777777" w:rsidTr="0071737D">
        <w:trPr>
          <w:trHeight w:val="454"/>
          <w:tblHeader/>
          <w:jc w:val="center"/>
        </w:trPr>
        <w:tc>
          <w:tcPr>
            <w:tcW w:w="482" w:type="pct"/>
            <w:vAlign w:val="center"/>
          </w:tcPr>
          <w:p w14:paraId="0560EB4C"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序号</w:t>
            </w:r>
          </w:p>
        </w:tc>
        <w:tc>
          <w:tcPr>
            <w:tcW w:w="1552" w:type="pct"/>
            <w:vAlign w:val="center"/>
          </w:tcPr>
          <w:p w14:paraId="722F80CC"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物质名称</w:t>
            </w:r>
          </w:p>
        </w:tc>
        <w:tc>
          <w:tcPr>
            <w:tcW w:w="1441" w:type="pct"/>
            <w:vAlign w:val="center"/>
          </w:tcPr>
          <w:p w14:paraId="236D092C"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最大存在量（</w:t>
            </w:r>
            <w:r w:rsidRPr="003F575B">
              <w:rPr>
                <w:rFonts w:ascii="Times New Roman" w:eastAsia="宋体" w:hAnsi="Times New Roman" w:cs="Times New Roman"/>
                <w:sz w:val="21"/>
                <w14:ligatures w14:val="none"/>
              </w:rPr>
              <w:t>t</w:t>
            </w:r>
            <w:r w:rsidRPr="003F575B">
              <w:rPr>
                <w:rFonts w:ascii="Times New Roman" w:eastAsia="宋体" w:hAnsi="Times New Roman" w:cs="Times New Roman"/>
                <w:sz w:val="21"/>
                <w14:ligatures w14:val="none"/>
              </w:rPr>
              <w:t>）</w:t>
            </w:r>
          </w:p>
        </w:tc>
        <w:tc>
          <w:tcPr>
            <w:tcW w:w="1525" w:type="pct"/>
            <w:vAlign w:val="center"/>
          </w:tcPr>
          <w:p w14:paraId="2905A897"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临界量（</w:t>
            </w:r>
            <w:r w:rsidRPr="003F575B">
              <w:rPr>
                <w:rFonts w:ascii="Times New Roman" w:eastAsia="宋体" w:hAnsi="Times New Roman" w:cs="Times New Roman"/>
                <w:sz w:val="21"/>
                <w14:ligatures w14:val="none"/>
              </w:rPr>
              <w:t>t</w:t>
            </w:r>
            <w:r w:rsidRPr="003F575B">
              <w:rPr>
                <w:rFonts w:ascii="Times New Roman" w:eastAsia="宋体" w:hAnsi="Times New Roman" w:cs="Times New Roman"/>
                <w:sz w:val="21"/>
                <w14:ligatures w14:val="none"/>
              </w:rPr>
              <w:t>）</w:t>
            </w:r>
          </w:p>
        </w:tc>
      </w:tr>
      <w:tr w:rsidR="003F575B" w:rsidRPr="003F575B" w14:paraId="74B28948" w14:textId="77777777" w:rsidTr="0071737D">
        <w:trPr>
          <w:trHeight w:val="454"/>
          <w:jc w:val="center"/>
        </w:trPr>
        <w:tc>
          <w:tcPr>
            <w:tcW w:w="482" w:type="pct"/>
            <w:vAlign w:val="center"/>
          </w:tcPr>
          <w:p w14:paraId="71754850"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1</w:t>
            </w:r>
          </w:p>
        </w:tc>
        <w:tc>
          <w:tcPr>
            <w:tcW w:w="1552" w:type="pct"/>
            <w:vAlign w:val="center"/>
          </w:tcPr>
          <w:p w14:paraId="3B641F32" w14:textId="77777777" w:rsidR="003F575B" w:rsidRPr="003F575B" w:rsidRDefault="003F575B" w:rsidP="0071737D">
            <w:pPr>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hint="eastAsia"/>
                <w:sz w:val="21"/>
                <w14:ligatures w14:val="none"/>
              </w:rPr>
              <w:t>液氧</w:t>
            </w:r>
          </w:p>
        </w:tc>
        <w:tc>
          <w:tcPr>
            <w:tcW w:w="1441" w:type="pct"/>
            <w:vAlign w:val="center"/>
          </w:tcPr>
          <w:p w14:paraId="0B0D9E01" w14:textId="39B9EE74" w:rsidR="003F575B" w:rsidRPr="003F575B" w:rsidRDefault="000E4B52" w:rsidP="0071737D">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34.29</w:t>
            </w:r>
          </w:p>
        </w:tc>
        <w:tc>
          <w:tcPr>
            <w:tcW w:w="1525" w:type="pct"/>
            <w:vAlign w:val="center"/>
          </w:tcPr>
          <w:p w14:paraId="247341DD" w14:textId="77777777" w:rsidR="003F575B" w:rsidRPr="003F575B" w:rsidRDefault="003F575B" w:rsidP="0071737D">
            <w:pPr>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hint="eastAsia"/>
                <w:sz w:val="21"/>
                <w14:ligatures w14:val="none"/>
              </w:rPr>
              <w:t>200</w:t>
            </w:r>
          </w:p>
        </w:tc>
      </w:tr>
    </w:tbl>
    <w:p w14:paraId="004992BC" w14:textId="2106C8A8"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氧最大储存量</w:t>
      </w:r>
      <w:r w:rsidR="000E4B52">
        <w:rPr>
          <w:rFonts w:ascii="Times New Roman" w:eastAsia="宋体" w:hAnsi="Times New Roman" w:cs="Times New Roman" w:hint="eastAsia"/>
          <w:sz w:val="28"/>
          <w:szCs w:val="28"/>
          <w14:ligatures w14:val="none"/>
        </w:rPr>
        <w:t>34.29</w:t>
      </w:r>
      <w:r w:rsidRPr="003F575B">
        <w:rPr>
          <w:rFonts w:ascii="Times New Roman" w:eastAsia="宋体" w:hAnsi="Times New Roman" w:cs="Times New Roman" w:hint="eastAsia"/>
          <w:sz w:val="28"/>
          <w:szCs w:val="28"/>
          <w14:ligatures w14:val="none"/>
        </w:rPr>
        <w:t>t</w:t>
      </w:r>
      <w:r w:rsidRPr="003F575B">
        <w:rPr>
          <w:rFonts w:ascii="Times New Roman" w:eastAsia="宋体" w:hAnsi="Times New Roman" w:cs="Times New Roman" w:hint="eastAsia"/>
          <w:sz w:val="28"/>
          <w:szCs w:val="28"/>
          <w14:ligatures w14:val="none"/>
        </w:rPr>
        <w:t>＜氧临界量</w:t>
      </w:r>
      <w:r w:rsidRPr="003F575B">
        <w:rPr>
          <w:rFonts w:ascii="Times New Roman" w:eastAsia="宋体" w:hAnsi="Times New Roman" w:cs="Times New Roman" w:hint="eastAsia"/>
          <w:sz w:val="28"/>
          <w:szCs w:val="28"/>
          <w14:ligatures w14:val="none"/>
        </w:rPr>
        <w:t>200t</w:t>
      </w:r>
    </w:p>
    <w:p w14:paraId="218EE847" w14:textId="77777777"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因此，液氧储罐区单元不构成危险化学品重大危险源。</w:t>
      </w:r>
    </w:p>
    <w:p w14:paraId="0271A532" w14:textId="62137959" w:rsidR="003F575B" w:rsidRPr="003F575B" w:rsidRDefault="0071737D" w:rsidP="0071737D">
      <w:pPr>
        <w:adjustRightInd w:val="0"/>
        <w:snapToGrid w:val="0"/>
        <w:spacing w:after="0" w:line="360" w:lineRule="auto"/>
        <w:ind w:firstLineChars="200" w:firstLine="562"/>
        <w:jc w:val="both"/>
        <w:rPr>
          <w:rFonts w:ascii="Times New Roman" w:eastAsia="宋体" w:hAnsi="Times New Roman" w:cs="Times New Roman"/>
          <w:sz w:val="28"/>
          <w:szCs w:val="28"/>
          <w14:ligatures w14:val="none"/>
        </w:rPr>
      </w:pPr>
      <w:r w:rsidRPr="00CD44A1">
        <w:rPr>
          <w:rFonts w:ascii="Times New Roman" w:eastAsia="宋体" w:hAnsi="Times New Roman" w:cs="Times New Roman" w:hint="eastAsia"/>
          <w:b/>
          <w:bCs/>
          <w:sz w:val="28"/>
          <w:szCs w:val="28"/>
          <w14:ligatures w14:val="none"/>
        </w:rPr>
        <w:t>充</w:t>
      </w:r>
      <w:r w:rsidR="003F575B" w:rsidRPr="003F575B">
        <w:rPr>
          <w:rFonts w:ascii="Times New Roman" w:eastAsia="宋体" w:hAnsi="Times New Roman" w:cs="Times New Roman" w:hint="eastAsia"/>
          <w:b/>
          <w:bCs/>
          <w:sz w:val="28"/>
          <w:szCs w:val="28"/>
          <w14:ligatures w14:val="none"/>
        </w:rPr>
        <w:t>装间单元：</w:t>
      </w:r>
      <w:r>
        <w:rPr>
          <w:rFonts w:ascii="Times New Roman" w:eastAsia="宋体" w:hAnsi="Times New Roman" w:cs="Times New Roman" w:hint="eastAsia"/>
          <w:sz w:val="28"/>
          <w:szCs w:val="28"/>
          <w14:ligatures w14:val="none"/>
        </w:rPr>
        <w:t>充</w:t>
      </w:r>
      <w:r w:rsidR="003F575B" w:rsidRPr="003F575B">
        <w:rPr>
          <w:rFonts w:ascii="Times New Roman" w:eastAsia="宋体" w:hAnsi="Times New Roman" w:cs="Times New Roman" w:hint="eastAsia"/>
          <w:sz w:val="28"/>
          <w:szCs w:val="28"/>
          <w14:ligatures w14:val="none"/>
        </w:rPr>
        <w:t>装间中氧气充装间共设</w:t>
      </w:r>
      <w:r w:rsidR="003F575B" w:rsidRPr="003F575B">
        <w:rPr>
          <w:rFonts w:ascii="Times New Roman" w:eastAsia="宋体" w:hAnsi="Times New Roman" w:cs="Times New Roman" w:hint="eastAsia"/>
          <w:sz w:val="28"/>
          <w:szCs w:val="28"/>
          <w14:ligatures w14:val="none"/>
        </w:rPr>
        <w:t>2</w:t>
      </w:r>
      <w:r w:rsidR="003F575B" w:rsidRPr="003F575B">
        <w:rPr>
          <w:rFonts w:ascii="Times New Roman" w:eastAsia="宋体" w:hAnsi="Times New Roman" w:cs="Times New Roman" w:hint="eastAsia"/>
          <w:sz w:val="28"/>
          <w:szCs w:val="28"/>
          <w14:ligatures w14:val="none"/>
        </w:rPr>
        <w:t>组氧气充装排，</w:t>
      </w:r>
      <w:r>
        <w:rPr>
          <w:rFonts w:ascii="Times New Roman" w:eastAsia="宋体" w:hAnsi="Times New Roman" w:cs="Times New Roman" w:hint="eastAsia"/>
          <w:sz w:val="28"/>
          <w:szCs w:val="28"/>
          <w14:ligatures w14:val="none"/>
        </w:rPr>
        <w:t>13</w:t>
      </w:r>
      <w:r w:rsidR="003F575B" w:rsidRPr="003F575B">
        <w:rPr>
          <w:rFonts w:ascii="Times New Roman" w:eastAsia="宋体" w:hAnsi="Times New Roman" w:cs="Times New Roman" w:hint="eastAsia"/>
          <w:sz w:val="28"/>
          <w:szCs w:val="28"/>
          <w14:ligatures w14:val="none"/>
        </w:rPr>
        <w:t>头</w:t>
      </w:r>
      <w:r w:rsidR="003F575B" w:rsidRPr="003F575B">
        <w:rPr>
          <w:rFonts w:ascii="Times New Roman" w:eastAsia="宋体" w:hAnsi="Times New Roman" w:cs="Times New Roman" w:hint="eastAsia"/>
          <w:sz w:val="28"/>
          <w:szCs w:val="28"/>
          <w14:ligatures w14:val="none"/>
        </w:rPr>
        <w:t>/</w:t>
      </w:r>
      <w:r w:rsidR="003F575B" w:rsidRPr="003F575B">
        <w:rPr>
          <w:rFonts w:ascii="Times New Roman" w:eastAsia="宋体" w:hAnsi="Times New Roman" w:cs="Times New Roman" w:hint="eastAsia"/>
          <w:sz w:val="28"/>
          <w:szCs w:val="28"/>
          <w14:ligatures w14:val="none"/>
        </w:rPr>
        <w:t>组氧气瓶</w:t>
      </w:r>
      <w:r w:rsidR="003F575B" w:rsidRPr="003F575B">
        <w:rPr>
          <w:rFonts w:ascii="Times New Roman" w:eastAsia="宋体" w:hAnsi="Times New Roman" w:cs="Times New Roman" w:hint="eastAsia"/>
          <w:sz w:val="28"/>
          <w:szCs w:val="28"/>
          <w14:ligatures w14:val="none"/>
        </w:rPr>
        <w:t>40L/</w:t>
      </w:r>
      <w:r w:rsidR="003F575B" w:rsidRPr="003F575B">
        <w:rPr>
          <w:rFonts w:ascii="Times New Roman" w:eastAsia="宋体" w:hAnsi="Times New Roman" w:cs="Times New Roman" w:hint="eastAsia"/>
          <w:sz w:val="28"/>
          <w:szCs w:val="28"/>
          <w14:ligatures w14:val="none"/>
        </w:rPr>
        <w:t>瓶，压力为</w:t>
      </w:r>
      <w:r w:rsidR="003F575B" w:rsidRPr="003F575B">
        <w:rPr>
          <w:rFonts w:ascii="Times New Roman" w:eastAsia="宋体" w:hAnsi="Times New Roman" w:cs="Times New Roman" w:hint="eastAsia"/>
          <w:sz w:val="28"/>
          <w:szCs w:val="28"/>
          <w14:ligatures w14:val="none"/>
        </w:rPr>
        <w:t>15MPa</w:t>
      </w:r>
      <w:r w:rsidR="003F575B" w:rsidRPr="003F575B">
        <w:rPr>
          <w:rFonts w:ascii="Times New Roman" w:eastAsia="宋体" w:hAnsi="Times New Roman" w:cs="Times New Roman" w:hint="eastAsia"/>
          <w:sz w:val="28"/>
          <w:szCs w:val="28"/>
          <w14:ligatures w14:val="none"/>
        </w:rPr>
        <w:t>。储量为：</w:t>
      </w:r>
      <w:r w:rsidR="003F575B" w:rsidRPr="003F575B">
        <w:rPr>
          <w:rFonts w:ascii="Times New Roman" w:eastAsia="宋体" w:hAnsi="Times New Roman" w:cs="Times New Roman" w:hint="eastAsia"/>
          <w:sz w:val="28"/>
          <w:szCs w:val="28"/>
          <w14:ligatures w14:val="none"/>
        </w:rPr>
        <w:t>2</w:t>
      </w:r>
      <w:r w:rsidR="003F575B" w:rsidRPr="003F575B">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13</w:t>
      </w:r>
      <w:r w:rsidR="003F575B" w:rsidRPr="003F575B">
        <w:rPr>
          <w:rFonts w:ascii="Times New Roman" w:eastAsia="宋体" w:hAnsi="Times New Roman" w:cs="Times New Roman" w:hint="eastAsia"/>
          <w:sz w:val="28"/>
          <w:szCs w:val="28"/>
          <w14:ligatures w14:val="none"/>
        </w:rPr>
        <w:t>×</w:t>
      </w:r>
      <w:r w:rsidR="003F575B" w:rsidRPr="003F575B">
        <w:rPr>
          <w:rFonts w:ascii="Times New Roman" w:eastAsia="宋体" w:hAnsi="Times New Roman" w:cs="Times New Roman" w:hint="eastAsia"/>
          <w:sz w:val="28"/>
          <w:szCs w:val="28"/>
          <w14:ligatures w14:val="none"/>
        </w:rPr>
        <w:t>40</w:t>
      </w:r>
      <w:r w:rsidR="003F575B" w:rsidRPr="003F575B">
        <w:rPr>
          <w:rFonts w:ascii="Times New Roman" w:eastAsia="宋体" w:hAnsi="Times New Roman" w:cs="Times New Roman" w:hint="eastAsia"/>
          <w:sz w:val="28"/>
          <w:szCs w:val="28"/>
          <w14:ligatures w14:val="none"/>
        </w:rPr>
        <w:t>×</w:t>
      </w:r>
      <w:r w:rsidR="003F575B" w:rsidRPr="003F575B">
        <w:rPr>
          <w:rFonts w:ascii="Times New Roman" w:eastAsia="宋体" w:hAnsi="Times New Roman" w:cs="Times New Roman" w:hint="eastAsia"/>
          <w:sz w:val="28"/>
          <w:szCs w:val="28"/>
          <w14:ligatures w14:val="none"/>
        </w:rPr>
        <w:t>10</w:t>
      </w:r>
      <w:r w:rsidR="003F575B" w:rsidRPr="003F575B">
        <w:rPr>
          <w:rFonts w:ascii="Times New Roman" w:eastAsia="宋体" w:hAnsi="Times New Roman" w:cs="Times New Roman" w:hint="eastAsia"/>
          <w:sz w:val="28"/>
          <w:szCs w:val="28"/>
          <w:vertAlign w:val="superscript"/>
          <w14:ligatures w14:val="none"/>
        </w:rPr>
        <w:t>-3</w:t>
      </w:r>
      <w:r w:rsidR="003F575B" w:rsidRPr="003F575B">
        <w:rPr>
          <w:rFonts w:ascii="Times New Roman" w:eastAsia="宋体" w:hAnsi="Times New Roman" w:cs="Times New Roman" w:hint="eastAsia"/>
          <w:sz w:val="28"/>
          <w:szCs w:val="28"/>
          <w14:ligatures w14:val="none"/>
        </w:rPr>
        <w:t>×</w:t>
      </w:r>
      <w:r w:rsidR="003F575B" w:rsidRPr="003F575B">
        <w:rPr>
          <w:rFonts w:ascii="Times New Roman" w:eastAsia="宋体" w:hAnsi="Times New Roman" w:cs="Times New Roman" w:hint="eastAsia"/>
          <w:sz w:val="28"/>
          <w:szCs w:val="28"/>
          <w14:ligatures w14:val="none"/>
        </w:rPr>
        <w:t>15</w:t>
      </w:r>
      <w:r w:rsidR="003F575B" w:rsidRPr="003F575B">
        <w:rPr>
          <w:rFonts w:ascii="Times New Roman" w:eastAsia="宋体" w:hAnsi="Times New Roman" w:cs="Times New Roman" w:hint="eastAsia"/>
          <w:sz w:val="28"/>
          <w:szCs w:val="28"/>
          <w14:ligatures w14:val="none"/>
        </w:rPr>
        <w:t>×</w:t>
      </w:r>
      <w:r w:rsidR="003F575B" w:rsidRPr="003F575B">
        <w:rPr>
          <w:rFonts w:ascii="Times New Roman" w:eastAsia="宋体" w:hAnsi="Times New Roman" w:cs="Times New Roman" w:hint="eastAsia"/>
          <w:sz w:val="28"/>
          <w:szCs w:val="28"/>
          <w14:ligatures w14:val="none"/>
        </w:rPr>
        <w:t>10</w:t>
      </w:r>
      <w:r w:rsidR="003F575B" w:rsidRPr="003F575B">
        <w:rPr>
          <w:rFonts w:ascii="Times New Roman" w:eastAsia="宋体" w:hAnsi="Times New Roman" w:cs="Times New Roman" w:hint="eastAsia"/>
          <w:sz w:val="28"/>
          <w:szCs w:val="28"/>
          <w14:ligatures w14:val="none"/>
        </w:rPr>
        <w:t>×</w:t>
      </w:r>
      <w:r w:rsidR="003F575B" w:rsidRPr="003F575B">
        <w:rPr>
          <w:rFonts w:ascii="Times New Roman" w:eastAsia="宋体" w:hAnsi="Times New Roman" w:cs="Times New Roman" w:hint="eastAsia"/>
          <w:sz w:val="28"/>
          <w:szCs w:val="28"/>
          <w14:ligatures w14:val="none"/>
        </w:rPr>
        <w:t>1.429=</w:t>
      </w:r>
      <w:r>
        <w:rPr>
          <w:rFonts w:ascii="Times New Roman" w:eastAsia="宋体" w:hAnsi="Times New Roman" w:cs="Times New Roman" w:hint="eastAsia"/>
          <w:sz w:val="28"/>
          <w:szCs w:val="28"/>
          <w14:ligatures w14:val="none"/>
        </w:rPr>
        <w:t>222.924</w:t>
      </w:r>
      <w:r w:rsidR="003F575B" w:rsidRPr="003F575B">
        <w:rPr>
          <w:rFonts w:ascii="Times New Roman" w:eastAsia="宋体" w:hAnsi="Times New Roman" w:cs="Times New Roman" w:hint="eastAsia"/>
          <w:sz w:val="28"/>
          <w:szCs w:val="28"/>
          <w14:ligatures w14:val="none"/>
        </w:rPr>
        <w:t>kg</w:t>
      </w:r>
    </w:p>
    <w:p w14:paraId="5CDB0FE8" w14:textId="20233D13"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氧气充装间临时存放少量的氧气实瓶，最大储存量是</w:t>
      </w:r>
      <w:r w:rsidRPr="003F575B">
        <w:rPr>
          <w:rFonts w:ascii="Times New Roman" w:eastAsia="宋体" w:hAnsi="Times New Roman" w:cs="Times New Roman" w:hint="eastAsia"/>
          <w:sz w:val="28"/>
          <w:szCs w:val="28"/>
          <w14:ligatures w14:val="none"/>
        </w:rPr>
        <w:t>100</w:t>
      </w:r>
      <w:r w:rsidRPr="003F575B">
        <w:rPr>
          <w:rFonts w:ascii="Times New Roman" w:eastAsia="宋体" w:hAnsi="Times New Roman" w:cs="Times New Roman" w:hint="eastAsia"/>
          <w:sz w:val="28"/>
          <w:szCs w:val="28"/>
          <w14:ligatures w14:val="none"/>
        </w:rPr>
        <w:t>瓶。储量为：</w:t>
      </w:r>
      <w:r w:rsidRPr="003F575B">
        <w:rPr>
          <w:rFonts w:ascii="Times New Roman" w:eastAsia="宋体" w:hAnsi="Times New Roman" w:cs="Times New Roman" w:hint="eastAsia"/>
          <w:sz w:val="28"/>
          <w:szCs w:val="28"/>
          <w14:ligatures w14:val="none"/>
        </w:rPr>
        <w:t>100</w:t>
      </w:r>
      <w:r w:rsidRPr="003F575B">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40</w:t>
      </w:r>
      <w:r w:rsidRPr="003F575B">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10</w:t>
      </w:r>
      <w:r w:rsidRPr="003F575B">
        <w:rPr>
          <w:rFonts w:ascii="Times New Roman" w:eastAsia="宋体" w:hAnsi="Times New Roman" w:cs="Times New Roman" w:hint="eastAsia"/>
          <w:sz w:val="28"/>
          <w:szCs w:val="28"/>
          <w:vertAlign w:val="superscript"/>
          <w14:ligatures w14:val="none"/>
        </w:rPr>
        <w:t>-3</w:t>
      </w:r>
      <w:r w:rsidRPr="003F575B">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15</w:t>
      </w:r>
      <w:r w:rsidRPr="003F575B">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10</w:t>
      </w:r>
      <w:r w:rsidRPr="003F575B">
        <w:rPr>
          <w:rFonts w:ascii="Times New Roman" w:eastAsia="宋体" w:hAnsi="Times New Roman" w:cs="Times New Roman" w:hint="eastAsia"/>
          <w:sz w:val="28"/>
          <w:szCs w:val="28"/>
          <w14:ligatures w14:val="none"/>
        </w:rPr>
        <w:t>×</w:t>
      </w:r>
      <w:r w:rsidRPr="003F575B">
        <w:rPr>
          <w:rFonts w:ascii="Times New Roman" w:eastAsia="宋体" w:hAnsi="Times New Roman" w:cs="Times New Roman" w:hint="eastAsia"/>
          <w:sz w:val="28"/>
          <w:szCs w:val="28"/>
          <w14:ligatures w14:val="none"/>
        </w:rPr>
        <w:t>1.429=857.4kg</w:t>
      </w:r>
    </w:p>
    <w:p w14:paraId="5AFE1F95" w14:textId="5F6F9AE7"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因此，</w:t>
      </w:r>
      <w:r w:rsidR="004B7EA5">
        <w:rPr>
          <w:rFonts w:ascii="Times New Roman" w:eastAsia="宋体" w:hAnsi="Times New Roman" w:cs="Times New Roman" w:hint="eastAsia"/>
          <w:sz w:val="28"/>
          <w:szCs w:val="28"/>
          <w14:ligatures w14:val="none"/>
        </w:rPr>
        <w:t>充</w:t>
      </w:r>
      <w:r w:rsidRPr="003F575B">
        <w:rPr>
          <w:rFonts w:ascii="Times New Roman" w:eastAsia="宋体" w:hAnsi="Times New Roman" w:cs="Times New Roman" w:hint="eastAsia"/>
          <w:sz w:val="28"/>
          <w:szCs w:val="28"/>
          <w14:ligatures w14:val="none"/>
        </w:rPr>
        <w:t>装间单元氧气最大储存量为</w:t>
      </w:r>
      <w:r w:rsidR="0071737D">
        <w:rPr>
          <w:rFonts w:ascii="Times New Roman" w:eastAsia="宋体" w:hAnsi="Times New Roman" w:cs="Times New Roman" w:hint="eastAsia"/>
          <w:sz w:val="28"/>
          <w:szCs w:val="28"/>
          <w14:ligatures w14:val="none"/>
        </w:rPr>
        <w:t>222.924</w:t>
      </w:r>
      <w:r w:rsidRPr="003F575B">
        <w:rPr>
          <w:rFonts w:ascii="Times New Roman" w:eastAsia="宋体" w:hAnsi="Times New Roman" w:cs="Times New Roman" w:hint="eastAsia"/>
          <w:sz w:val="28"/>
          <w:szCs w:val="28"/>
          <w14:ligatures w14:val="none"/>
        </w:rPr>
        <w:t>+857.4=</w:t>
      </w:r>
      <w:r w:rsidR="0071737D">
        <w:rPr>
          <w:rFonts w:ascii="Times New Roman" w:eastAsia="宋体" w:hAnsi="Times New Roman" w:cs="Times New Roman" w:hint="eastAsia"/>
          <w:sz w:val="28"/>
          <w:szCs w:val="28"/>
          <w14:ligatures w14:val="none"/>
        </w:rPr>
        <w:t>1080.324</w:t>
      </w:r>
      <w:r w:rsidRPr="003F575B">
        <w:rPr>
          <w:rFonts w:ascii="Times New Roman" w:eastAsia="宋体" w:hAnsi="Times New Roman" w:cs="Times New Roman" w:hint="eastAsia"/>
          <w:sz w:val="28"/>
          <w:szCs w:val="28"/>
          <w14:ligatures w14:val="none"/>
        </w:rPr>
        <w:t>kg</w:t>
      </w:r>
    </w:p>
    <w:p w14:paraId="620E81FA" w14:textId="435FB1EA" w:rsidR="003F575B" w:rsidRPr="003F575B" w:rsidRDefault="003F575B" w:rsidP="0071737D">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3F575B">
        <w:rPr>
          <w:rFonts w:ascii="Times New Roman" w:eastAsia="黑体" w:hAnsi="Times New Roman" w:cs="Times New Roman"/>
          <w:sz w:val="24"/>
          <w14:ligatures w14:val="none"/>
        </w:rPr>
        <w:lastRenderedPageBreak/>
        <w:t>表</w:t>
      </w:r>
      <w:r w:rsidRPr="003F575B">
        <w:rPr>
          <w:rFonts w:ascii="Times New Roman" w:eastAsia="黑体" w:hAnsi="Times New Roman" w:cs="Times New Roman" w:hint="eastAsia"/>
          <w:sz w:val="24"/>
          <w14:ligatures w14:val="none"/>
        </w:rPr>
        <w:t>3.</w:t>
      </w:r>
      <w:r w:rsidR="004B7EA5">
        <w:rPr>
          <w:rFonts w:ascii="Times New Roman" w:eastAsia="黑体" w:hAnsi="Times New Roman" w:cs="Times New Roman" w:hint="eastAsia"/>
          <w:sz w:val="24"/>
          <w14:ligatures w14:val="none"/>
        </w:rPr>
        <w:t>5</w:t>
      </w:r>
      <w:r w:rsidRPr="003F575B">
        <w:rPr>
          <w:rFonts w:ascii="Times New Roman" w:eastAsia="黑体" w:hAnsi="Times New Roman" w:cs="Times New Roman"/>
          <w:sz w:val="24"/>
          <w14:ligatures w14:val="none"/>
        </w:rPr>
        <w:t>-</w:t>
      </w:r>
      <w:r w:rsidRPr="003F575B">
        <w:rPr>
          <w:rFonts w:ascii="Times New Roman" w:eastAsia="黑体" w:hAnsi="Times New Roman" w:cs="Times New Roman" w:hint="eastAsia"/>
          <w:sz w:val="24"/>
          <w14:ligatures w14:val="none"/>
        </w:rPr>
        <w:t>2</w:t>
      </w:r>
      <w:r w:rsidR="004B7EA5">
        <w:rPr>
          <w:rFonts w:ascii="Times New Roman" w:eastAsia="黑体" w:hAnsi="Times New Roman" w:cs="Times New Roman" w:hint="eastAsia"/>
          <w:sz w:val="24"/>
          <w14:ligatures w14:val="none"/>
        </w:rPr>
        <w:t xml:space="preserve">  </w:t>
      </w:r>
      <w:r w:rsidR="004B7EA5">
        <w:rPr>
          <w:rFonts w:ascii="Times New Roman" w:eastAsia="黑体" w:hAnsi="Times New Roman" w:cs="Times New Roman" w:hint="eastAsia"/>
          <w:sz w:val="24"/>
          <w14:ligatures w14:val="none"/>
        </w:rPr>
        <w:t>充</w:t>
      </w:r>
      <w:r w:rsidRPr="003F575B">
        <w:rPr>
          <w:rFonts w:ascii="Times New Roman" w:eastAsia="黑体" w:hAnsi="Times New Roman" w:cs="Times New Roman" w:hint="eastAsia"/>
          <w:sz w:val="24"/>
          <w14:ligatures w14:val="none"/>
        </w:rPr>
        <w:t>装间单元</w:t>
      </w:r>
      <w:r w:rsidRPr="003F575B">
        <w:rPr>
          <w:rFonts w:ascii="Times New Roman" w:eastAsia="黑体" w:hAnsi="Times New Roman" w:cs="Times New Roman"/>
          <w:sz w:val="24"/>
          <w14:ligatures w14:val="none"/>
        </w:rPr>
        <w:t>储存量和临界量一览表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2848"/>
        <w:gridCol w:w="2644"/>
        <w:gridCol w:w="2798"/>
      </w:tblGrid>
      <w:tr w:rsidR="003F575B" w:rsidRPr="003F575B" w14:paraId="32EDFE5D" w14:textId="77777777" w:rsidTr="0071737D">
        <w:trPr>
          <w:trHeight w:val="454"/>
          <w:tblHeader/>
          <w:jc w:val="center"/>
        </w:trPr>
        <w:tc>
          <w:tcPr>
            <w:tcW w:w="482" w:type="pct"/>
            <w:vAlign w:val="center"/>
          </w:tcPr>
          <w:p w14:paraId="619D2E68"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序号</w:t>
            </w:r>
          </w:p>
        </w:tc>
        <w:tc>
          <w:tcPr>
            <w:tcW w:w="1552" w:type="pct"/>
            <w:vAlign w:val="center"/>
          </w:tcPr>
          <w:p w14:paraId="660A3CC5"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物质名称</w:t>
            </w:r>
          </w:p>
        </w:tc>
        <w:tc>
          <w:tcPr>
            <w:tcW w:w="1441" w:type="pct"/>
            <w:vAlign w:val="center"/>
          </w:tcPr>
          <w:p w14:paraId="31CA4E79"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最大存在量（</w:t>
            </w:r>
            <w:r w:rsidRPr="003F575B">
              <w:rPr>
                <w:rFonts w:ascii="Times New Roman" w:eastAsia="宋体" w:hAnsi="Times New Roman" w:cs="Times New Roman"/>
                <w:sz w:val="21"/>
                <w14:ligatures w14:val="none"/>
              </w:rPr>
              <w:t>t</w:t>
            </w:r>
            <w:r w:rsidRPr="003F575B">
              <w:rPr>
                <w:rFonts w:ascii="Times New Roman" w:eastAsia="宋体" w:hAnsi="Times New Roman" w:cs="Times New Roman"/>
                <w:sz w:val="21"/>
                <w14:ligatures w14:val="none"/>
              </w:rPr>
              <w:t>）</w:t>
            </w:r>
          </w:p>
        </w:tc>
        <w:tc>
          <w:tcPr>
            <w:tcW w:w="1525" w:type="pct"/>
            <w:vAlign w:val="center"/>
          </w:tcPr>
          <w:p w14:paraId="393149EE"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临界量（</w:t>
            </w:r>
            <w:r w:rsidRPr="003F575B">
              <w:rPr>
                <w:rFonts w:ascii="Times New Roman" w:eastAsia="宋体" w:hAnsi="Times New Roman" w:cs="Times New Roman"/>
                <w:sz w:val="21"/>
                <w14:ligatures w14:val="none"/>
              </w:rPr>
              <w:t>t</w:t>
            </w:r>
            <w:r w:rsidRPr="003F575B">
              <w:rPr>
                <w:rFonts w:ascii="Times New Roman" w:eastAsia="宋体" w:hAnsi="Times New Roman" w:cs="Times New Roman"/>
                <w:sz w:val="21"/>
                <w14:ligatures w14:val="none"/>
              </w:rPr>
              <w:t>）</w:t>
            </w:r>
          </w:p>
        </w:tc>
      </w:tr>
      <w:tr w:rsidR="003F575B" w:rsidRPr="003F575B" w14:paraId="55D95ED7" w14:textId="77777777" w:rsidTr="0071737D">
        <w:trPr>
          <w:trHeight w:val="454"/>
          <w:jc w:val="center"/>
        </w:trPr>
        <w:tc>
          <w:tcPr>
            <w:tcW w:w="482" w:type="pct"/>
            <w:vAlign w:val="center"/>
          </w:tcPr>
          <w:p w14:paraId="6F43F386" w14:textId="77777777" w:rsidR="003F575B" w:rsidRPr="003F575B" w:rsidRDefault="003F575B" w:rsidP="0071737D">
            <w:pPr>
              <w:adjustRightInd w:val="0"/>
              <w:snapToGrid w:val="0"/>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sz w:val="21"/>
                <w14:ligatures w14:val="none"/>
              </w:rPr>
              <w:t>1</w:t>
            </w:r>
          </w:p>
        </w:tc>
        <w:tc>
          <w:tcPr>
            <w:tcW w:w="1552" w:type="pct"/>
            <w:vAlign w:val="center"/>
          </w:tcPr>
          <w:p w14:paraId="1CE24F4C" w14:textId="77777777" w:rsidR="003F575B" w:rsidRPr="003F575B" w:rsidRDefault="003F575B" w:rsidP="0071737D">
            <w:pPr>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hint="eastAsia"/>
                <w:sz w:val="21"/>
                <w14:ligatures w14:val="none"/>
              </w:rPr>
              <w:t>氧气</w:t>
            </w:r>
          </w:p>
        </w:tc>
        <w:tc>
          <w:tcPr>
            <w:tcW w:w="1441" w:type="pct"/>
            <w:vAlign w:val="center"/>
          </w:tcPr>
          <w:p w14:paraId="3108D494" w14:textId="067B81EC" w:rsidR="003F575B" w:rsidRPr="003F575B" w:rsidRDefault="003F575B" w:rsidP="0071737D">
            <w:pPr>
              <w:spacing w:after="0" w:line="240" w:lineRule="auto"/>
              <w:jc w:val="center"/>
              <w:rPr>
                <w:rFonts w:ascii="Times New Roman" w:eastAsia="宋体" w:hAnsi="Times New Roman" w:cs="Times New Roman"/>
                <w:sz w:val="21"/>
                <w:szCs w:val="21"/>
                <w14:ligatures w14:val="none"/>
              </w:rPr>
            </w:pPr>
            <w:r w:rsidRPr="003F575B">
              <w:rPr>
                <w:rFonts w:ascii="Times New Roman" w:eastAsia="宋体" w:hAnsi="Times New Roman" w:cs="Times New Roman" w:hint="eastAsia"/>
                <w:sz w:val="21"/>
                <w:szCs w:val="21"/>
                <w14:ligatures w14:val="none"/>
              </w:rPr>
              <w:t>1.</w:t>
            </w:r>
            <w:r w:rsidR="0071737D">
              <w:rPr>
                <w:rFonts w:ascii="Times New Roman" w:eastAsia="宋体" w:hAnsi="Times New Roman" w:cs="Times New Roman" w:hint="eastAsia"/>
                <w:sz w:val="21"/>
                <w:szCs w:val="21"/>
                <w14:ligatures w14:val="none"/>
              </w:rPr>
              <w:t>080324</w:t>
            </w:r>
          </w:p>
        </w:tc>
        <w:tc>
          <w:tcPr>
            <w:tcW w:w="1525" w:type="pct"/>
            <w:vAlign w:val="center"/>
          </w:tcPr>
          <w:p w14:paraId="3ACFED8F" w14:textId="77777777" w:rsidR="003F575B" w:rsidRPr="003F575B" w:rsidRDefault="003F575B" w:rsidP="0071737D">
            <w:pPr>
              <w:spacing w:after="0" w:line="240" w:lineRule="auto"/>
              <w:jc w:val="center"/>
              <w:rPr>
                <w:rFonts w:ascii="Times New Roman" w:eastAsia="宋体" w:hAnsi="Times New Roman" w:cs="Times New Roman"/>
                <w:sz w:val="21"/>
                <w14:ligatures w14:val="none"/>
              </w:rPr>
            </w:pPr>
            <w:r w:rsidRPr="003F575B">
              <w:rPr>
                <w:rFonts w:ascii="Times New Roman" w:eastAsia="宋体" w:hAnsi="Times New Roman" w:cs="Times New Roman" w:hint="eastAsia"/>
                <w:sz w:val="21"/>
                <w14:ligatures w14:val="none"/>
              </w:rPr>
              <w:t>200</w:t>
            </w:r>
          </w:p>
        </w:tc>
      </w:tr>
    </w:tbl>
    <w:p w14:paraId="0F183A6C" w14:textId="0ADE1FED"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氧最大储存量</w:t>
      </w:r>
      <w:r w:rsidRPr="003F575B">
        <w:rPr>
          <w:rFonts w:ascii="Times New Roman" w:eastAsia="宋体" w:hAnsi="Times New Roman" w:cs="Times New Roman" w:hint="eastAsia"/>
          <w:sz w:val="28"/>
          <w:szCs w:val="28"/>
          <w14:ligatures w14:val="none"/>
        </w:rPr>
        <w:t>1.</w:t>
      </w:r>
      <w:r w:rsidR="0071737D" w:rsidRPr="0071737D">
        <w:rPr>
          <w:rFonts w:ascii="Times New Roman" w:eastAsia="宋体" w:hAnsi="Times New Roman" w:cs="Times New Roman" w:hint="eastAsia"/>
          <w:sz w:val="28"/>
          <w:szCs w:val="28"/>
          <w14:ligatures w14:val="none"/>
        </w:rPr>
        <w:t>080324</w:t>
      </w:r>
      <w:r w:rsidRPr="003F575B">
        <w:rPr>
          <w:rFonts w:ascii="Times New Roman" w:eastAsia="宋体" w:hAnsi="Times New Roman" w:cs="Times New Roman" w:hint="eastAsia"/>
          <w:sz w:val="28"/>
          <w:szCs w:val="28"/>
          <w14:ligatures w14:val="none"/>
        </w:rPr>
        <w:t>t</w:t>
      </w:r>
      <w:r w:rsidRPr="003F575B">
        <w:rPr>
          <w:rFonts w:ascii="Times New Roman" w:eastAsia="宋体" w:hAnsi="Times New Roman" w:cs="Times New Roman" w:hint="eastAsia"/>
          <w:sz w:val="28"/>
          <w:szCs w:val="28"/>
          <w14:ligatures w14:val="none"/>
        </w:rPr>
        <w:t>＜氧临界量</w:t>
      </w:r>
      <w:r w:rsidRPr="003F575B">
        <w:rPr>
          <w:rFonts w:ascii="Times New Roman" w:eastAsia="宋体" w:hAnsi="Times New Roman" w:cs="Times New Roman" w:hint="eastAsia"/>
          <w:sz w:val="28"/>
          <w:szCs w:val="28"/>
          <w14:ligatures w14:val="none"/>
        </w:rPr>
        <w:t>200t</w:t>
      </w:r>
    </w:p>
    <w:p w14:paraId="2F85EC52" w14:textId="2359F6E4"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因此，</w:t>
      </w:r>
      <w:r w:rsidR="0071737D" w:rsidRPr="0071737D">
        <w:rPr>
          <w:rFonts w:ascii="Times New Roman" w:eastAsia="宋体" w:hAnsi="Times New Roman" w:cs="Times New Roman" w:hint="eastAsia"/>
          <w:sz w:val="28"/>
          <w:szCs w:val="28"/>
          <w14:ligatures w14:val="none"/>
        </w:rPr>
        <w:t>充</w:t>
      </w:r>
      <w:r w:rsidRPr="003F575B">
        <w:rPr>
          <w:rFonts w:ascii="Times New Roman" w:eastAsia="宋体" w:hAnsi="Times New Roman" w:cs="Times New Roman" w:hint="eastAsia"/>
          <w:sz w:val="28"/>
          <w:szCs w:val="28"/>
          <w14:ligatures w14:val="none"/>
        </w:rPr>
        <w:t>装间单元不构成危险化学品重大危险源。</w:t>
      </w:r>
    </w:p>
    <w:p w14:paraId="3FC7CA46" w14:textId="20C84688"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hint="eastAsia"/>
          <w:sz w:val="28"/>
          <w:szCs w:val="28"/>
          <w14:ligatures w14:val="none"/>
        </w:rPr>
        <w:t>综上，</w:t>
      </w:r>
      <w:r w:rsidR="00275472">
        <w:rPr>
          <w:rFonts w:ascii="Times New Roman" w:eastAsia="宋体" w:hAnsi="Times New Roman" w:cs="Times New Roman" w:hint="eastAsia"/>
          <w:sz w:val="28"/>
          <w:szCs w:val="28"/>
          <w14:ligatures w14:val="none"/>
        </w:rPr>
        <w:t>营口市滨城氧气厂</w:t>
      </w:r>
      <w:r w:rsidRPr="003F575B">
        <w:rPr>
          <w:rFonts w:ascii="Times New Roman" w:eastAsia="宋体" w:hAnsi="Times New Roman" w:cs="Times New Roman" w:hint="eastAsia"/>
          <w:sz w:val="28"/>
          <w:szCs w:val="28"/>
          <w14:ligatures w14:val="none"/>
        </w:rPr>
        <w:t>不构成危险化学品重大危险源。</w:t>
      </w:r>
    </w:p>
    <w:p w14:paraId="6EA7BA04" w14:textId="1AD5A815" w:rsidR="003F575B" w:rsidRPr="003F575B" w:rsidRDefault="003F575B" w:rsidP="00501D74">
      <w:pPr>
        <w:keepNext/>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bookmarkStart w:id="146" w:name="_Toc423599729"/>
      <w:bookmarkStart w:id="147" w:name="_Toc479257176"/>
      <w:r w:rsidRPr="003F575B">
        <w:rPr>
          <w:rFonts w:ascii="Times New Roman" w:eastAsia="黑体" w:hAnsi="Times New Roman" w:cs="Times New Roman"/>
          <w:b/>
          <w:sz w:val="28"/>
          <w:szCs w:val="32"/>
          <w14:ligatures w14:val="none"/>
        </w:rPr>
        <w:t>3.</w:t>
      </w:r>
      <w:r w:rsidRPr="003F575B">
        <w:rPr>
          <w:rFonts w:ascii="Times New Roman" w:eastAsia="黑体" w:hAnsi="Times New Roman" w:cs="Times New Roman" w:hint="eastAsia"/>
          <w:b/>
          <w:sz w:val="28"/>
          <w:szCs w:val="32"/>
          <w14:ligatures w14:val="none"/>
        </w:rPr>
        <w:t>5</w:t>
      </w:r>
      <w:r w:rsidRPr="003F575B">
        <w:rPr>
          <w:rFonts w:ascii="Times New Roman" w:eastAsia="黑体" w:hAnsi="Times New Roman" w:cs="Times New Roman"/>
          <w:b/>
          <w:sz w:val="28"/>
          <w:szCs w:val="32"/>
          <w14:ligatures w14:val="none"/>
        </w:rPr>
        <w:t>.2</w:t>
      </w:r>
      <w:r w:rsidRPr="003F575B">
        <w:rPr>
          <w:rFonts w:ascii="Times New Roman" w:eastAsia="黑体" w:hAnsi="Times New Roman" w:cs="Times New Roman"/>
          <w:b/>
          <w:sz w:val="28"/>
          <w:szCs w:val="32"/>
          <w14:ligatures w14:val="none"/>
        </w:rPr>
        <w:t>重点监管危险化学品辨识</w:t>
      </w:r>
      <w:bookmarkEnd w:id="146"/>
      <w:bookmarkEnd w:id="147"/>
    </w:p>
    <w:p w14:paraId="33981C72" w14:textId="5B695336"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sz w:val="28"/>
          <w:szCs w:val="28"/>
          <w14:ligatures w14:val="none"/>
        </w:rPr>
        <w:t>根据《国家安全监管总局关于公布首批重点监管的危险化学品目录的通知》（安监总管三〔</w:t>
      </w:r>
      <w:r w:rsidRPr="003F575B">
        <w:rPr>
          <w:rFonts w:ascii="Times New Roman" w:eastAsia="宋体" w:hAnsi="Times New Roman" w:cs="Times New Roman"/>
          <w:sz w:val="28"/>
          <w:szCs w:val="28"/>
          <w14:ligatures w14:val="none"/>
        </w:rPr>
        <w:t>2011</w:t>
      </w:r>
      <w:r w:rsidRPr="003F575B">
        <w:rPr>
          <w:rFonts w:ascii="Times New Roman" w:eastAsia="宋体" w:hAnsi="Times New Roman" w:cs="Times New Roman"/>
          <w:sz w:val="28"/>
          <w:szCs w:val="28"/>
          <w14:ligatures w14:val="none"/>
        </w:rPr>
        <w:t>〕</w:t>
      </w:r>
      <w:r w:rsidRPr="003F575B">
        <w:rPr>
          <w:rFonts w:ascii="Times New Roman" w:eastAsia="宋体" w:hAnsi="Times New Roman" w:cs="Times New Roman"/>
          <w:sz w:val="28"/>
          <w:szCs w:val="28"/>
          <w14:ligatures w14:val="none"/>
        </w:rPr>
        <w:t>95</w:t>
      </w:r>
      <w:r w:rsidRPr="003F575B">
        <w:rPr>
          <w:rFonts w:ascii="Times New Roman" w:eastAsia="宋体" w:hAnsi="Times New Roman" w:cs="Times New Roman"/>
          <w:sz w:val="28"/>
          <w:szCs w:val="28"/>
          <w14:ligatures w14:val="none"/>
        </w:rPr>
        <w:t>号）、《国家安全监管总局关于公布第二批重点监管危险化学品名录的通知》（安监总管三〔</w:t>
      </w:r>
      <w:r w:rsidRPr="003F575B">
        <w:rPr>
          <w:rFonts w:ascii="Times New Roman" w:eastAsia="宋体" w:hAnsi="Times New Roman" w:cs="Times New Roman"/>
          <w:sz w:val="28"/>
          <w:szCs w:val="28"/>
          <w14:ligatures w14:val="none"/>
        </w:rPr>
        <w:t>2013</w:t>
      </w:r>
      <w:r w:rsidRPr="003F575B">
        <w:rPr>
          <w:rFonts w:ascii="Times New Roman" w:eastAsia="宋体" w:hAnsi="Times New Roman" w:cs="Times New Roman"/>
          <w:sz w:val="28"/>
          <w:szCs w:val="28"/>
          <w14:ligatures w14:val="none"/>
        </w:rPr>
        <w:t>〕</w:t>
      </w:r>
      <w:r w:rsidRPr="003F575B">
        <w:rPr>
          <w:rFonts w:ascii="Times New Roman" w:eastAsia="宋体" w:hAnsi="Times New Roman" w:cs="Times New Roman"/>
          <w:sz w:val="28"/>
          <w:szCs w:val="28"/>
          <w14:ligatures w14:val="none"/>
        </w:rPr>
        <w:t>12</w:t>
      </w:r>
      <w:r w:rsidRPr="003F575B">
        <w:rPr>
          <w:rFonts w:ascii="Times New Roman" w:eastAsia="宋体" w:hAnsi="Times New Roman" w:cs="Times New Roman"/>
          <w:sz w:val="28"/>
          <w:szCs w:val="28"/>
          <w14:ligatures w14:val="none"/>
        </w:rPr>
        <w:t>号），</w:t>
      </w:r>
      <w:r w:rsidR="00275472">
        <w:rPr>
          <w:rFonts w:ascii="Times New Roman" w:eastAsia="宋体" w:hAnsi="Times New Roman" w:cs="Times New Roman" w:hint="eastAsia"/>
          <w:sz w:val="28"/>
          <w:szCs w:val="28"/>
          <w14:ligatures w14:val="none"/>
        </w:rPr>
        <w:t>营口市滨城氧气厂</w:t>
      </w:r>
      <w:r w:rsidRPr="003F575B">
        <w:rPr>
          <w:rFonts w:ascii="Times New Roman" w:eastAsia="宋体" w:hAnsi="Times New Roman" w:cs="Times New Roman" w:hint="eastAsia"/>
          <w:sz w:val="28"/>
          <w:szCs w:val="28"/>
          <w14:ligatures w14:val="none"/>
        </w:rPr>
        <w:t>票据经营</w:t>
      </w:r>
      <w:r w:rsidR="00EE2425">
        <w:rPr>
          <w:rFonts w:ascii="Times New Roman" w:eastAsia="宋体" w:hAnsi="Times New Roman" w:cs="Times New Roman" w:hint="eastAsia"/>
          <w:sz w:val="28"/>
          <w:szCs w:val="28"/>
          <w14:ligatures w14:val="none"/>
        </w:rPr>
        <w:t>的氨、氢气、</w:t>
      </w:r>
      <w:r w:rsidRPr="003F575B">
        <w:rPr>
          <w:rFonts w:ascii="Times New Roman" w:eastAsia="宋体" w:hAnsi="Times New Roman" w:cs="Times New Roman" w:hint="eastAsia"/>
          <w:sz w:val="28"/>
          <w:szCs w:val="28"/>
          <w14:ligatures w14:val="none"/>
        </w:rPr>
        <w:t>乙炔</w:t>
      </w:r>
      <w:r w:rsidR="00EE2425">
        <w:rPr>
          <w:rFonts w:ascii="Times New Roman" w:eastAsia="宋体" w:hAnsi="Times New Roman" w:cs="Times New Roman" w:hint="eastAsia"/>
          <w:sz w:val="28"/>
          <w:szCs w:val="28"/>
          <w14:ligatures w14:val="none"/>
        </w:rPr>
        <w:t>、天然气、液化石油气</w:t>
      </w:r>
      <w:r w:rsidRPr="003F575B">
        <w:rPr>
          <w:rFonts w:ascii="Times New Roman" w:eastAsia="宋体" w:hAnsi="Times New Roman" w:cs="Times New Roman" w:hint="eastAsia"/>
          <w:sz w:val="28"/>
          <w:szCs w:val="28"/>
          <w14:ligatures w14:val="none"/>
        </w:rPr>
        <w:t>为</w:t>
      </w:r>
      <w:r w:rsidRPr="003F575B">
        <w:rPr>
          <w:rFonts w:ascii="Times New Roman" w:eastAsia="宋体" w:hAnsi="Times New Roman" w:cs="Times New Roman"/>
          <w:sz w:val="28"/>
          <w:szCs w:val="28"/>
          <w14:ligatures w14:val="none"/>
        </w:rPr>
        <w:t>重点监管危险化学品。</w:t>
      </w:r>
    </w:p>
    <w:p w14:paraId="6D8817F4" w14:textId="119DF809" w:rsidR="003F575B" w:rsidRPr="003F575B" w:rsidRDefault="003F575B" w:rsidP="003F575B">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bookmarkStart w:id="148" w:name="_Toc479257177"/>
      <w:bookmarkStart w:id="149" w:name="_Toc423599730"/>
      <w:r w:rsidRPr="003F575B">
        <w:rPr>
          <w:rFonts w:ascii="Times New Roman" w:eastAsia="黑体" w:hAnsi="Times New Roman" w:cs="Times New Roman"/>
          <w:b/>
          <w:sz w:val="28"/>
          <w:szCs w:val="32"/>
          <w14:ligatures w14:val="none"/>
        </w:rPr>
        <w:t>3.</w:t>
      </w:r>
      <w:r w:rsidRPr="003F575B">
        <w:rPr>
          <w:rFonts w:ascii="Times New Roman" w:eastAsia="黑体" w:hAnsi="Times New Roman" w:cs="Times New Roman" w:hint="eastAsia"/>
          <w:b/>
          <w:sz w:val="28"/>
          <w:szCs w:val="32"/>
          <w14:ligatures w14:val="none"/>
        </w:rPr>
        <w:t>5</w:t>
      </w:r>
      <w:r w:rsidRPr="003F575B">
        <w:rPr>
          <w:rFonts w:ascii="Times New Roman" w:eastAsia="黑体" w:hAnsi="Times New Roman" w:cs="Times New Roman"/>
          <w:b/>
          <w:sz w:val="28"/>
          <w:szCs w:val="32"/>
          <w14:ligatures w14:val="none"/>
        </w:rPr>
        <w:t>.3</w:t>
      </w:r>
      <w:r w:rsidRPr="003F575B">
        <w:rPr>
          <w:rFonts w:ascii="Times New Roman" w:eastAsia="黑体" w:hAnsi="Times New Roman" w:cs="Times New Roman"/>
          <w:b/>
          <w:sz w:val="28"/>
          <w:szCs w:val="32"/>
          <w14:ligatures w14:val="none"/>
        </w:rPr>
        <w:t>重点监管危险化工工艺辨识</w:t>
      </w:r>
      <w:bookmarkEnd w:id="148"/>
      <w:bookmarkEnd w:id="149"/>
    </w:p>
    <w:p w14:paraId="190BE3FA" w14:textId="77777777" w:rsidR="003F575B" w:rsidRPr="003F575B" w:rsidRDefault="003F575B" w:rsidP="0071737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3F575B">
        <w:rPr>
          <w:rFonts w:ascii="Times New Roman" w:eastAsia="宋体" w:hAnsi="Times New Roman" w:cs="Times New Roman"/>
          <w:sz w:val="28"/>
          <w:szCs w:val="28"/>
          <w14:ligatures w14:val="none"/>
        </w:rPr>
        <w:t>根据《国家安全监管总局关于公布首批重点监管的危险化工工艺目录的通知》（安监总管三〔</w:t>
      </w:r>
      <w:r w:rsidRPr="003F575B">
        <w:rPr>
          <w:rFonts w:ascii="Times New Roman" w:eastAsia="宋体" w:hAnsi="Times New Roman" w:cs="Times New Roman"/>
          <w:sz w:val="28"/>
          <w:szCs w:val="28"/>
          <w14:ligatures w14:val="none"/>
        </w:rPr>
        <w:t>2009</w:t>
      </w:r>
      <w:r w:rsidRPr="003F575B">
        <w:rPr>
          <w:rFonts w:ascii="Times New Roman" w:eastAsia="宋体" w:hAnsi="Times New Roman" w:cs="Times New Roman"/>
          <w:sz w:val="28"/>
          <w:szCs w:val="28"/>
          <w14:ligatures w14:val="none"/>
        </w:rPr>
        <w:t>〕</w:t>
      </w:r>
      <w:r w:rsidRPr="003F575B">
        <w:rPr>
          <w:rFonts w:ascii="Times New Roman" w:eastAsia="宋体" w:hAnsi="Times New Roman" w:cs="Times New Roman"/>
          <w:sz w:val="28"/>
          <w:szCs w:val="28"/>
          <w14:ligatures w14:val="none"/>
        </w:rPr>
        <w:t>116</w:t>
      </w:r>
      <w:r w:rsidRPr="003F575B">
        <w:rPr>
          <w:rFonts w:ascii="Times New Roman" w:eastAsia="宋体" w:hAnsi="Times New Roman" w:cs="Times New Roman"/>
          <w:sz w:val="28"/>
          <w:szCs w:val="28"/>
          <w14:ligatures w14:val="none"/>
        </w:rPr>
        <w:t>号）、《国家安全监管总局关于公布第二批重点监管、危险化工工艺目录和调整首批重点监管、危险化工工艺中部分典型工艺的通知》（安监总管三〔</w:t>
      </w:r>
      <w:r w:rsidRPr="003F575B">
        <w:rPr>
          <w:rFonts w:ascii="Times New Roman" w:eastAsia="宋体" w:hAnsi="Times New Roman" w:cs="Times New Roman"/>
          <w:sz w:val="28"/>
          <w:szCs w:val="28"/>
          <w14:ligatures w14:val="none"/>
        </w:rPr>
        <w:t>2013</w:t>
      </w:r>
      <w:r w:rsidRPr="003F575B">
        <w:rPr>
          <w:rFonts w:ascii="Times New Roman" w:eastAsia="宋体" w:hAnsi="Times New Roman" w:cs="Times New Roman"/>
          <w:sz w:val="28"/>
          <w:szCs w:val="28"/>
          <w14:ligatures w14:val="none"/>
        </w:rPr>
        <w:t>〕</w:t>
      </w:r>
      <w:r w:rsidRPr="003F575B">
        <w:rPr>
          <w:rFonts w:ascii="Times New Roman" w:eastAsia="宋体" w:hAnsi="Times New Roman" w:cs="Times New Roman"/>
          <w:sz w:val="28"/>
          <w:szCs w:val="28"/>
          <w14:ligatures w14:val="none"/>
        </w:rPr>
        <w:t>3</w:t>
      </w:r>
      <w:r w:rsidRPr="003F575B">
        <w:rPr>
          <w:rFonts w:ascii="Times New Roman" w:eastAsia="宋体" w:hAnsi="Times New Roman" w:cs="Times New Roman"/>
          <w:sz w:val="28"/>
          <w:szCs w:val="28"/>
          <w14:ligatures w14:val="none"/>
        </w:rPr>
        <w:t>号）</w:t>
      </w:r>
      <w:r w:rsidRPr="003F575B">
        <w:rPr>
          <w:rFonts w:ascii="Times New Roman" w:eastAsia="宋体" w:hAnsi="Times New Roman" w:cs="Times New Roman" w:hint="eastAsia"/>
          <w:sz w:val="28"/>
          <w:szCs w:val="28"/>
          <w14:ligatures w14:val="none"/>
        </w:rPr>
        <w:t>，企业未</w:t>
      </w:r>
      <w:r w:rsidRPr="003F575B">
        <w:rPr>
          <w:rFonts w:ascii="Times New Roman" w:eastAsia="宋体" w:hAnsi="Times New Roman" w:cs="Times New Roman"/>
          <w:sz w:val="28"/>
          <w:szCs w:val="28"/>
          <w14:ligatures w14:val="none"/>
        </w:rPr>
        <w:t>涉及危险化工工艺。</w:t>
      </w:r>
    </w:p>
    <w:p w14:paraId="6C48E08C" w14:textId="50304738" w:rsidR="000B5491" w:rsidRPr="000B5491" w:rsidRDefault="000B5491" w:rsidP="00E32C7D">
      <w:pPr>
        <w:keepNext/>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50" w:name="_Toc235092631"/>
      <w:r w:rsidRPr="000B5491">
        <w:rPr>
          <w:rFonts w:ascii="Times New Roman" w:eastAsia="楷体" w:hAnsi="Times New Roman" w:cs="黑体" w:hint="eastAsia"/>
          <w:b/>
          <w:sz w:val="32"/>
          <w:szCs w:val="32"/>
          <w14:ligatures w14:val="none"/>
        </w:rPr>
        <w:t>3.</w:t>
      </w:r>
      <w:r w:rsidR="000D3046">
        <w:rPr>
          <w:rFonts w:ascii="Times New Roman" w:eastAsia="楷体" w:hAnsi="Times New Roman" w:cs="黑体" w:hint="eastAsia"/>
          <w:b/>
          <w:sz w:val="32"/>
          <w:szCs w:val="32"/>
          <w14:ligatures w14:val="none"/>
        </w:rPr>
        <w:t>6</w:t>
      </w:r>
      <w:r w:rsidRPr="000B5491">
        <w:rPr>
          <w:rFonts w:ascii="Times New Roman" w:eastAsia="楷体" w:hAnsi="Times New Roman" w:cs="黑体" w:hint="eastAsia"/>
          <w:b/>
          <w:sz w:val="32"/>
          <w:szCs w:val="32"/>
          <w14:ligatures w14:val="none"/>
        </w:rPr>
        <w:t>事故案例</w:t>
      </w:r>
      <w:bookmarkEnd w:id="150"/>
    </w:p>
    <w:p w14:paraId="42DB482E" w14:textId="2BB6E8BB" w:rsidR="000B5491" w:rsidRPr="000B5491" w:rsidRDefault="000B5491" w:rsidP="000B5491">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0B5491">
        <w:rPr>
          <w:rFonts w:ascii="Times New Roman" w:eastAsia="黑体" w:hAnsi="Times New Roman" w:cs="Times New Roman" w:hint="eastAsia"/>
          <w:b/>
          <w:sz w:val="28"/>
          <w:szCs w:val="32"/>
          <w14:ligatures w14:val="none"/>
        </w:rPr>
        <w:t>3.</w:t>
      </w:r>
      <w:r w:rsidR="000D3046">
        <w:rPr>
          <w:rFonts w:ascii="Times New Roman" w:eastAsia="黑体" w:hAnsi="Times New Roman" w:cs="Times New Roman" w:hint="eastAsia"/>
          <w:b/>
          <w:sz w:val="28"/>
          <w:szCs w:val="32"/>
          <w14:ligatures w14:val="none"/>
        </w:rPr>
        <w:t>6</w:t>
      </w:r>
      <w:r w:rsidRPr="000B5491">
        <w:rPr>
          <w:rFonts w:ascii="Times New Roman" w:eastAsia="黑体" w:hAnsi="Times New Roman" w:cs="Times New Roman" w:hint="eastAsia"/>
          <w:b/>
          <w:sz w:val="28"/>
          <w:szCs w:val="32"/>
          <w14:ligatures w14:val="none"/>
        </w:rPr>
        <w:t>.1</w:t>
      </w:r>
      <w:r w:rsidRPr="000B5491">
        <w:rPr>
          <w:rFonts w:ascii="Times New Roman" w:eastAsia="黑体" w:hAnsi="Times New Roman" w:cs="Times New Roman" w:hint="eastAsia"/>
          <w:b/>
          <w:sz w:val="28"/>
          <w:szCs w:val="32"/>
          <w14:ligatures w14:val="none"/>
        </w:rPr>
        <w:t>事故案例</w:t>
      </w:r>
      <w:r>
        <w:rPr>
          <w:rFonts w:ascii="Times New Roman" w:eastAsia="黑体" w:hAnsi="Times New Roman" w:cs="Times New Roman" w:hint="eastAsia"/>
          <w:b/>
          <w:sz w:val="28"/>
          <w:szCs w:val="32"/>
          <w14:ligatures w14:val="none"/>
        </w:rPr>
        <w:t>一</w:t>
      </w:r>
    </w:p>
    <w:p w14:paraId="716CE726" w14:textId="7777777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2003</w:t>
      </w:r>
      <w:r w:rsidRPr="000B5491">
        <w:rPr>
          <w:rFonts w:ascii="Times New Roman" w:eastAsia="宋体" w:hAnsi="Times New Roman" w:cs="Times New Roman" w:hint="eastAsia"/>
          <w:sz w:val="28"/>
          <w:szCs w:val="28"/>
          <w14:ligatures w14:val="none"/>
        </w:rPr>
        <w:t>年</w:t>
      </w:r>
      <w:r w:rsidRPr="000B5491">
        <w:rPr>
          <w:rFonts w:ascii="Times New Roman" w:eastAsia="宋体" w:hAnsi="Times New Roman" w:cs="Times New Roman" w:hint="eastAsia"/>
          <w:sz w:val="28"/>
          <w:szCs w:val="28"/>
          <w14:ligatures w14:val="none"/>
        </w:rPr>
        <w:t>1</w:t>
      </w:r>
      <w:r w:rsidRPr="000B5491">
        <w:rPr>
          <w:rFonts w:ascii="Times New Roman" w:eastAsia="宋体" w:hAnsi="Times New Roman" w:cs="Times New Roman" w:hint="eastAsia"/>
          <w:sz w:val="28"/>
          <w:szCs w:val="28"/>
          <w14:ligatures w14:val="none"/>
        </w:rPr>
        <w:t>月</w:t>
      </w:r>
      <w:r w:rsidRPr="000B5491">
        <w:rPr>
          <w:rFonts w:ascii="Times New Roman" w:eastAsia="宋体" w:hAnsi="Times New Roman" w:cs="Times New Roman" w:hint="eastAsia"/>
          <w:sz w:val="28"/>
          <w:szCs w:val="28"/>
          <w14:ligatures w14:val="none"/>
        </w:rPr>
        <w:t>16</w:t>
      </w:r>
      <w:r w:rsidRPr="000B5491">
        <w:rPr>
          <w:rFonts w:ascii="Times New Roman" w:eastAsia="宋体" w:hAnsi="Times New Roman" w:cs="Times New Roman" w:hint="eastAsia"/>
          <w:sz w:val="28"/>
          <w:szCs w:val="28"/>
          <w14:ligatures w14:val="none"/>
        </w:rPr>
        <w:t>日下午</w:t>
      </w:r>
      <w:r w:rsidRPr="000B5491">
        <w:rPr>
          <w:rFonts w:ascii="Times New Roman" w:eastAsia="宋体" w:hAnsi="Times New Roman" w:cs="Times New Roman" w:hint="eastAsia"/>
          <w:sz w:val="28"/>
          <w:szCs w:val="28"/>
          <w14:ligatures w14:val="none"/>
        </w:rPr>
        <w:t>1</w:t>
      </w:r>
      <w:r w:rsidRPr="000B5491">
        <w:rPr>
          <w:rFonts w:ascii="Times New Roman" w:eastAsia="宋体" w:hAnsi="Times New Roman" w:cs="Times New Roman" w:hint="eastAsia"/>
          <w:sz w:val="28"/>
          <w:szCs w:val="28"/>
          <w14:ligatures w14:val="none"/>
        </w:rPr>
        <w:t>时左右，江都市某工业气体充装站在氧气充装过程中发生一起氧气瓶爆炸事故，造成</w:t>
      </w:r>
      <w:r w:rsidRPr="000B5491">
        <w:rPr>
          <w:rFonts w:ascii="Times New Roman" w:eastAsia="宋体" w:hAnsi="Times New Roman" w:cs="Times New Roman" w:hint="eastAsia"/>
          <w:sz w:val="28"/>
          <w:szCs w:val="28"/>
          <w14:ligatures w14:val="none"/>
        </w:rPr>
        <w:t>1</w:t>
      </w:r>
      <w:r w:rsidRPr="000B5491">
        <w:rPr>
          <w:rFonts w:ascii="Times New Roman" w:eastAsia="宋体" w:hAnsi="Times New Roman" w:cs="Times New Roman" w:hint="eastAsia"/>
          <w:sz w:val="28"/>
          <w:szCs w:val="28"/>
          <w14:ligatures w14:val="none"/>
        </w:rPr>
        <w:t>死</w:t>
      </w:r>
      <w:r w:rsidRPr="000B5491">
        <w:rPr>
          <w:rFonts w:ascii="Times New Roman" w:eastAsia="宋体" w:hAnsi="Times New Roman" w:cs="Times New Roman" w:hint="eastAsia"/>
          <w:sz w:val="28"/>
          <w:szCs w:val="28"/>
          <w14:ligatures w14:val="none"/>
        </w:rPr>
        <w:t>1</w:t>
      </w:r>
      <w:r w:rsidRPr="000B5491">
        <w:rPr>
          <w:rFonts w:ascii="Times New Roman" w:eastAsia="宋体" w:hAnsi="Times New Roman" w:cs="Times New Roman" w:hint="eastAsia"/>
          <w:sz w:val="28"/>
          <w:szCs w:val="28"/>
          <w14:ligatures w14:val="none"/>
        </w:rPr>
        <w:t>伤。</w:t>
      </w:r>
    </w:p>
    <w:p w14:paraId="79EC7FDB" w14:textId="10603D8F"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1</w:t>
      </w:r>
      <w:r>
        <w:rPr>
          <w:rFonts w:ascii="Times New Roman" w:eastAsia="宋体" w:hAnsi="Times New Roman" w:cs="Times New Roman" w:hint="eastAsia"/>
          <w:sz w:val="28"/>
          <w:szCs w:val="28"/>
          <w14:ligatures w14:val="none"/>
        </w:rPr>
        <w:t>）</w:t>
      </w:r>
      <w:r w:rsidRPr="000B5491">
        <w:rPr>
          <w:rFonts w:ascii="Times New Roman" w:eastAsia="宋体" w:hAnsi="Times New Roman" w:cs="Times New Roman" w:hint="eastAsia"/>
          <w:sz w:val="28"/>
          <w:szCs w:val="28"/>
          <w14:ligatures w14:val="none"/>
        </w:rPr>
        <w:t>事故的基本情况</w:t>
      </w:r>
    </w:p>
    <w:p w14:paraId="00F1F9DC" w14:textId="7777777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2003</w:t>
      </w:r>
      <w:r w:rsidRPr="000B5491">
        <w:rPr>
          <w:rFonts w:ascii="Times New Roman" w:eastAsia="宋体" w:hAnsi="Times New Roman" w:cs="Times New Roman" w:hint="eastAsia"/>
          <w:sz w:val="28"/>
          <w:szCs w:val="28"/>
          <w14:ligatures w14:val="none"/>
        </w:rPr>
        <w:t>年</w:t>
      </w:r>
      <w:r w:rsidRPr="000B5491">
        <w:rPr>
          <w:rFonts w:ascii="Times New Roman" w:eastAsia="宋体" w:hAnsi="Times New Roman" w:cs="Times New Roman" w:hint="eastAsia"/>
          <w:sz w:val="28"/>
          <w:szCs w:val="28"/>
          <w14:ligatures w14:val="none"/>
        </w:rPr>
        <w:t>1</w:t>
      </w:r>
      <w:r w:rsidRPr="000B5491">
        <w:rPr>
          <w:rFonts w:ascii="Times New Roman" w:eastAsia="宋体" w:hAnsi="Times New Roman" w:cs="Times New Roman" w:hint="eastAsia"/>
          <w:sz w:val="28"/>
          <w:szCs w:val="28"/>
          <w14:ligatures w14:val="none"/>
        </w:rPr>
        <w:t>月</w:t>
      </w:r>
      <w:r w:rsidRPr="000B5491">
        <w:rPr>
          <w:rFonts w:ascii="Times New Roman" w:eastAsia="宋体" w:hAnsi="Times New Roman" w:cs="Times New Roman" w:hint="eastAsia"/>
          <w:sz w:val="28"/>
          <w:szCs w:val="28"/>
          <w14:ligatures w14:val="none"/>
        </w:rPr>
        <w:t>16</w:t>
      </w:r>
      <w:r w:rsidRPr="000B5491">
        <w:rPr>
          <w:rFonts w:ascii="Times New Roman" w:eastAsia="宋体" w:hAnsi="Times New Roman" w:cs="Times New Roman" w:hint="eastAsia"/>
          <w:sz w:val="28"/>
          <w:szCs w:val="28"/>
          <w14:ligatures w14:val="none"/>
        </w:rPr>
        <w:t>日上午</w:t>
      </w:r>
      <w:r w:rsidRPr="000B5491">
        <w:rPr>
          <w:rFonts w:ascii="Times New Roman" w:eastAsia="宋体" w:hAnsi="Times New Roman" w:cs="Times New Roman" w:hint="eastAsia"/>
          <w:sz w:val="28"/>
          <w:szCs w:val="28"/>
          <w14:ligatures w14:val="none"/>
        </w:rPr>
        <w:t>12</w:t>
      </w:r>
      <w:r w:rsidRPr="000B5491">
        <w:rPr>
          <w:rFonts w:ascii="Times New Roman" w:eastAsia="宋体" w:hAnsi="Times New Roman" w:cs="Times New Roman" w:hint="eastAsia"/>
          <w:sz w:val="28"/>
          <w:szCs w:val="28"/>
          <w14:ligatures w14:val="none"/>
        </w:rPr>
        <w:t>时许，一位氧气代充客户到江都市某工业气体充装站充装氧气，共有</w:t>
      </w:r>
      <w:r w:rsidRPr="000B5491">
        <w:rPr>
          <w:rFonts w:ascii="Times New Roman" w:eastAsia="宋体" w:hAnsi="Times New Roman" w:cs="Times New Roman" w:hint="eastAsia"/>
          <w:sz w:val="28"/>
          <w:szCs w:val="28"/>
          <w14:ligatures w14:val="none"/>
        </w:rPr>
        <w:t>46</w:t>
      </w:r>
      <w:r w:rsidRPr="000B5491">
        <w:rPr>
          <w:rFonts w:ascii="Times New Roman" w:eastAsia="宋体" w:hAnsi="Times New Roman" w:cs="Times New Roman" w:hint="eastAsia"/>
          <w:sz w:val="28"/>
          <w:szCs w:val="28"/>
          <w14:ligatures w14:val="none"/>
        </w:rPr>
        <w:t>只氧气瓶。充装工将氧气瓶卸下后，先将</w:t>
      </w:r>
      <w:r w:rsidRPr="000B5491">
        <w:rPr>
          <w:rFonts w:ascii="Times New Roman" w:eastAsia="宋体" w:hAnsi="Times New Roman" w:cs="Times New Roman" w:hint="eastAsia"/>
          <w:sz w:val="28"/>
          <w:szCs w:val="28"/>
          <w14:ligatures w14:val="none"/>
        </w:rPr>
        <w:t>30</w:t>
      </w:r>
      <w:r w:rsidRPr="000B5491">
        <w:rPr>
          <w:rFonts w:ascii="Times New Roman" w:eastAsia="宋体" w:hAnsi="Times New Roman" w:cs="Times New Roman" w:hint="eastAsia"/>
          <w:sz w:val="28"/>
          <w:szCs w:val="28"/>
          <w14:ligatures w14:val="none"/>
        </w:rPr>
        <w:t>只</w:t>
      </w:r>
      <w:r w:rsidRPr="000B5491">
        <w:rPr>
          <w:rFonts w:ascii="Times New Roman" w:eastAsia="宋体" w:hAnsi="Times New Roman" w:cs="Times New Roman" w:hint="eastAsia"/>
          <w:sz w:val="28"/>
          <w:szCs w:val="28"/>
          <w14:ligatures w14:val="none"/>
        </w:rPr>
        <w:lastRenderedPageBreak/>
        <w:t>氧气瓶分两组各</w:t>
      </w:r>
      <w:r w:rsidRPr="000B5491">
        <w:rPr>
          <w:rFonts w:ascii="Times New Roman" w:eastAsia="宋体" w:hAnsi="Times New Roman" w:cs="Times New Roman" w:hint="eastAsia"/>
          <w:sz w:val="28"/>
          <w:szCs w:val="28"/>
          <w14:ligatures w14:val="none"/>
        </w:rPr>
        <w:t>15</w:t>
      </w:r>
      <w:r w:rsidRPr="000B5491">
        <w:rPr>
          <w:rFonts w:ascii="Times New Roman" w:eastAsia="宋体" w:hAnsi="Times New Roman" w:cs="Times New Roman" w:hint="eastAsia"/>
          <w:sz w:val="28"/>
          <w:szCs w:val="28"/>
          <w14:ligatures w14:val="none"/>
        </w:rPr>
        <w:t>只进行充装。大约在</w:t>
      </w:r>
      <w:r w:rsidRPr="000B5491">
        <w:rPr>
          <w:rFonts w:ascii="Times New Roman" w:eastAsia="宋体" w:hAnsi="Times New Roman" w:cs="Times New Roman" w:hint="eastAsia"/>
          <w:sz w:val="28"/>
          <w:szCs w:val="28"/>
          <w14:ligatures w14:val="none"/>
        </w:rPr>
        <w:t>12</w:t>
      </w:r>
      <w:r w:rsidRPr="000B5491">
        <w:rPr>
          <w:rFonts w:ascii="Times New Roman" w:eastAsia="宋体" w:hAnsi="Times New Roman" w:cs="Times New Roman" w:hint="eastAsia"/>
          <w:sz w:val="28"/>
          <w:szCs w:val="28"/>
          <w14:ligatures w14:val="none"/>
        </w:rPr>
        <w:t>点</w:t>
      </w:r>
      <w:r w:rsidRPr="000B5491">
        <w:rPr>
          <w:rFonts w:ascii="Times New Roman" w:eastAsia="宋体" w:hAnsi="Times New Roman" w:cs="Times New Roman" w:hint="eastAsia"/>
          <w:sz w:val="28"/>
          <w:szCs w:val="28"/>
          <w14:ligatures w14:val="none"/>
        </w:rPr>
        <w:t>50</w:t>
      </w:r>
      <w:r w:rsidRPr="000B5491">
        <w:rPr>
          <w:rFonts w:ascii="Times New Roman" w:eastAsia="宋体" w:hAnsi="Times New Roman" w:cs="Times New Roman" w:hint="eastAsia"/>
          <w:sz w:val="28"/>
          <w:szCs w:val="28"/>
          <w14:ligatures w14:val="none"/>
        </w:rPr>
        <w:t>分左右，其中一组充装结束，现场充装工关掉充装总阀，紧接着就开始卸充装夹具，当充装工卸下第</w:t>
      </w:r>
      <w:r w:rsidRPr="000B5491">
        <w:rPr>
          <w:rFonts w:ascii="Times New Roman" w:eastAsia="宋体" w:hAnsi="Times New Roman" w:cs="Times New Roman" w:hint="eastAsia"/>
          <w:sz w:val="28"/>
          <w:szCs w:val="28"/>
          <w14:ligatures w14:val="none"/>
        </w:rPr>
        <w:t>3</w:t>
      </w:r>
      <w:r w:rsidRPr="000B5491">
        <w:rPr>
          <w:rFonts w:ascii="Times New Roman" w:eastAsia="宋体" w:hAnsi="Times New Roman" w:cs="Times New Roman" w:hint="eastAsia"/>
          <w:sz w:val="28"/>
          <w:szCs w:val="28"/>
          <w14:ligatures w14:val="none"/>
        </w:rPr>
        <w:t>只气瓶夹具时，其中一只气瓶发生了爆炸，一名充装客户当场炸死在充装台上，一名操作人员受伤，气浪把充装间的防火墙推倒，把充装间的充装管线全部炸坏，窗子的玻璃被震碎，充装间屋面全部掀光。</w:t>
      </w:r>
    </w:p>
    <w:p w14:paraId="5E0B25CA" w14:textId="7F28D293"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2</w:t>
      </w:r>
      <w:r>
        <w:rPr>
          <w:rFonts w:ascii="Times New Roman" w:eastAsia="宋体" w:hAnsi="Times New Roman" w:cs="Times New Roman" w:hint="eastAsia"/>
          <w:sz w:val="28"/>
          <w:szCs w:val="28"/>
          <w14:ligatures w14:val="none"/>
        </w:rPr>
        <w:t>）</w:t>
      </w:r>
      <w:r w:rsidRPr="000B5491">
        <w:rPr>
          <w:rFonts w:ascii="Times New Roman" w:eastAsia="宋体" w:hAnsi="Times New Roman" w:cs="Times New Roman" w:hint="eastAsia"/>
          <w:sz w:val="28"/>
          <w:szCs w:val="28"/>
          <w14:ligatures w14:val="none"/>
        </w:rPr>
        <w:t>事故原因分析</w:t>
      </w:r>
    </w:p>
    <w:p w14:paraId="6CB5B16A" w14:textId="4F46D85A"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①</w:t>
      </w:r>
      <w:r w:rsidRPr="000B5491">
        <w:rPr>
          <w:rFonts w:ascii="Times New Roman" w:eastAsia="宋体" w:hAnsi="Times New Roman" w:cs="Times New Roman" w:hint="eastAsia"/>
          <w:sz w:val="28"/>
          <w:szCs w:val="28"/>
          <w14:ligatures w14:val="none"/>
        </w:rPr>
        <w:t>直接原因</w:t>
      </w:r>
    </w:p>
    <w:p w14:paraId="11641E8E" w14:textId="7777777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在爆炸现场，发现该瓶主体被炸成</w:t>
      </w:r>
      <w:r w:rsidRPr="000B5491">
        <w:rPr>
          <w:rFonts w:ascii="Times New Roman" w:eastAsia="宋体" w:hAnsi="Times New Roman" w:cs="Times New Roman" w:hint="eastAsia"/>
          <w:sz w:val="28"/>
          <w:szCs w:val="28"/>
          <w14:ligatures w14:val="none"/>
        </w:rPr>
        <w:t>3</w:t>
      </w:r>
      <w:r w:rsidRPr="000B5491">
        <w:rPr>
          <w:rFonts w:ascii="Times New Roman" w:eastAsia="宋体" w:hAnsi="Times New Roman" w:cs="Times New Roman" w:hint="eastAsia"/>
          <w:sz w:val="28"/>
          <w:szCs w:val="28"/>
          <w14:ligatures w14:val="none"/>
        </w:rPr>
        <w:t>块，从爆炸碎片中发现，瓶体内中下部一侧表面有一段</w:t>
      </w:r>
      <w:r w:rsidRPr="000B5491">
        <w:rPr>
          <w:rFonts w:ascii="Times New Roman" w:eastAsia="宋体" w:hAnsi="Times New Roman" w:cs="Times New Roman" w:hint="eastAsia"/>
          <w:sz w:val="28"/>
          <w:szCs w:val="28"/>
          <w14:ligatures w14:val="none"/>
        </w:rPr>
        <w:t>400mm</w:t>
      </w:r>
      <w:r w:rsidRPr="000B5491">
        <w:rPr>
          <w:rFonts w:ascii="Times New Roman" w:eastAsia="宋体" w:hAnsi="Times New Roman" w:cs="Times New Roman" w:hint="eastAsia"/>
          <w:sz w:val="28"/>
          <w:szCs w:val="28"/>
          <w14:ligatures w14:val="none"/>
        </w:rPr>
        <w:t>×</w:t>
      </w:r>
      <w:r w:rsidRPr="000B5491">
        <w:rPr>
          <w:rFonts w:ascii="Times New Roman" w:eastAsia="宋体" w:hAnsi="Times New Roman" w:cs="Times New Roman" w:hint="eastAsia"/>
          <w:sz w:val="28"/>
          <w:szCs w:val="28"/>
          <w14:ligatures w14:val="none"/>
        </w:rPr>
        <w:t>150mm</w:t>
      </w:r>
      <w:r w:rsidRPr="000B5491">
        <w:rPr>
          <w:rFonts w:ascii="Times New Roman" w:eastAsia="宋体" w:hAnsi="Times New Roman" w:cs="Times New Roman" w:hint="eastAsia"/>
          <w:sz w:val="28"/>
          <w:szCs w:val="28"/>
          <w14:ligatures w14:val="none"/>
        </w:rPr>
        <w:t>范围的金属烧熔痕迹，并留下了金属氧化物，该起事故是由于氧气瓶内混有其它可燃性物质（该可燃性物质为油脂类的倾向较大），该瓶内可燃性物质在充装过程中与氧气混合发生了化学性爆炸。</w:t>
      </w:r>
    </w:p>
    <w:p w14:paraId="48F4E88E" w14:textId="11828474"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②</w:t>
      </w:r>
      <w:r w:rsidRPr="000B5491">
        <w:rPr>
          <w:rFonts w:ascii="Times New Roman" w:eastAsia="宋体" w:hAnsi="Times New Roman" w:cs="Times New Roman" w:hint="eastAsia"/>
          <w:sz w:val="28"/>
          <w:szCs w:val="28"/>
          <w14:ligatures w14:val="none"/>
        </w:rPr>
        <w:t>间接原因</w:t>
      </w:r>
    </w:p>
    <w:p w14:paraId="768A678C" w14:textId="2429F7CE"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a.</w:t>
      </w:r>
      <w:r w:rsidRPr="000B5491">
        <w:rPr>
          <w:rFonts w:ascii="Times New Roman" w:eastAsia="宋体" w:hAnsi="Times New Roman" w:cs="Times New Roman" w:hint="eastAsia"/>
          <w:sz w:val="28"/>
          <w:szCs w:val="28"/>
          <w14:ligatures w14:val="none"/>
        </w:rPr>
        <w:t>安全管理制度执行得不够严格。根据气站有关气瓶充装管理制度规定，该充装站属于易燃易爆场所，非充装人员不允许进入气瓶充装站，而该站却允许充装客户进入气瓶充装场所。根据事故现场清理分析，右侧</w:t>
      </w:r>
      <w:r w:rsidRPr="000B5491">
        <w:rPr>
          <w:rFonts w:ascii="Times New Roman" w:eastAsia="宋体" w:hAnsi="Times New Roman" w:cs="Times New Roman" w:hint="eastAsia"/>
          <w:sz w:val="28"/>
          <w:szCs w:val="28"/>
          <w14:ligatures w14:val="none"/>
        </w:rPr>
        <w:t>3</w:t>
      </w:r>
      <w:r w:rsidRPr="000B5491">
        <w:rPr>
          <w:rFonts w:ascii="Times New Roman" w:eastAsia="宋体" w:hAnsi="Times New Roman" w:cs="Times New Roman" w:hint="eastAsia"/>
          <w:sz w:val="28"/>
          <w:szCs w:val="28"/>
          <w14:ligatures w14:val="none"/>
        </w:rPr>
        <w:t>只气瓶尚有气体，可能是死者参与了气瓶关阀操作，气站没有人发现，说明该站安全管理工作上还存在较多的薄弱环节；</w:t>
      </w:r>
    </w:p>
    <w:p w14:paraId="36B36F81" w14:textId="5B288B76"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b.</w:t>
      </w:r>
      <w:r w:rsidRPr="000B5491">
        <w:rPr>
          <w:rFonts w:ascii="Times New Roman" w:eastAsia="宋体" w:hAnsi="Times New Roman" w:cs="Times New Roman" w:hint="eastAsia"/>
          <w:sz w:val="28"/>
          <w:szCs w:val="28"/>
          <w14:ligatures w14:val="none"/>
        </w:rPr>
        <w:t>气站没有严格执行气瓶充装前安全检查的规定。按照国家气瓶充装有关规定，气瓶在充装前应进行外观检查，充装过程中还应不断对瓶体温度进行逐个检查，目的是防止气瓶内混有其他可燃性物质，防止气瓶温度在充装中升高，这也是造成气瓶爆炸的重要原因之一。</w:t>
      </w:r>
    </w:p>
    <w:p w14:paraId="1CC97544" w14:textId="5A966609"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3</w:t>
      </w:r>
      <w:r>
        <w:rPr>
          <w:rFonts w:ascii="Times New Roman" w:eastAsia="宋体" w:hAnsi="Times New Roman" w:cs="Times New Roman" w:hint="eastAsia"/>
          <w:sz w:val="28"/>
          <w:szCs w:val="28"/>
          <w14:ligatures w14:val="none"/>
        </w:rPr>
        <w:t>）</w:t>
      </w:r>
      <w:r w:rsidRPr="000B5491">
        <w:rPr>
          <w:rFonts w:ascii="Times New Roman" w:eastAsia="宋体" w:hAnsi="Times New Roman" w:cs="Times New Roman" w:hint="eastAsia"/>
          <w:sz w:val="28"/>
          <w:szCs w:val="28"/>
          <w14:ligatures w14:val="none"/>
        </w:rPr>
        <w:t>事故经验教训</w:t>
      </w:r>
    </w:p>
    <w:p w14:paraId="77A47D87" w14:textId="4DF6236E"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①</w:t>
      </w:r>
      <w:r w:rsidRPr="000B5491">
        <w:rPr>
          <w:rFonts w:ascii="Times New Roman" w:eastAsia="宋体" w:hAnsi="Times New Roman" w:cs="Times New Roman" w:hint="eastAsia"/>
          <w:sz w:val="28"/>
          <w:szCs w:val="28"/>
          <w14:ligatures w14:val="none"/>
        </w:rPr>
        <w:t>气体充装前，除严格执行外检工作外，还需要进行取样分析和充装过程中的检查，这是防止气瓶爆炸的重要措施；</w:t>
      </w:r>
    </w:p>
    <w:p w14:paraId="7C709D59" w14:textId="5B531D1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t>②</w:t>
      </w:r>
      <w:r w:rsidRPr="000B5491">
        <w:rPr>
          <w:rFonts w:ascii="Times New Roman" w:eastAsia="宋体" w:hAnsi="Times New Roman" w:cs="Times New Roman" w:hint="eastAsia"/>
          <w:sz w:val="28"/>
          <w:szCs w:val="28"/>
          <w14:ligatures w14:val="none"/>
        </w:rPr>
        <w:t>气站充装间必须严格执行闲人免进的安全管理制度；</w:t>
      </w:r>
    </w:p>
    <w:p w14:paraId="07516289" w14:textId="11A491CD"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宋体" w:eastAsia="宋体" w:hAnsi="宋体" w:cs="Times New Roman" w:hint="eastAsia"/>
          <w:sz w:val="28"/>
          <w:szCs w:val="28"/>
          <w14:ligatures w14:val="none"/>
        </w:rPr>
        <w:lastRenderedPageBreak/>
        <w:t>③</w:t>
      </w:r>
      <w:r w:rsidRPr="000B5491">
        <w:rPr>
          <w:rFonts w:ascii="Times New Roman" w:eastAsia="宋体" w:hAnsi="Times New Roman" w:cs="Times New Roman" w:hint="eastAsia"/>
          <w:sz w:val="28"/>
          <w:szCs w:val="28"/>
          <w14:ligatures w14:val="none"/>
        </w:rPr>
        <w:t>加强职工的安全培训教育，不断增强其安全意识和自我保护意识。</w:t>
      </w:r>
    </w:p>
    <w:p w14:paraId="583DD758" w14:textId="7CCB3691" w:rsidR="000B5491" w:rsidRPr="000B5491" w:rsidRDefault="000B5491" w:rsidP="000B5491">
      <w:pPr>
        <w:tabs>
          <w:tab w:val="left" w:pos="840"/>
          <w:tab w:val="left" w:pos="1260"/>
        </w:tabs>
        <w:adjustRightInd w:val="0"/>
        <w:snapToGrid w:val="0"/>
        <w:spacing w:beforeLines="50" w:before="156" w:afterLines="50" w:after="156" w:line="360" w:lineRule="auto"/>
        <w:ind w:firstLineChars="200" w:firstLine="562"/>
        <w:jc w:val="both"/>
        <w:outlineLvl w:val="2"/>
        <w:rPr>
          <w:rFonts w:ascii="Times New Roman" w:eastAsia="黑体" w:hAnsi="Times New Roman" w:cs="Times New Roman"/>
          <w:b/>
          <w:sz w:val="28"/>
          <w:szCs w:val="32"/>
          <w14:ligatures w14:val="none"/>
        </w:rPr>
      </w:pPr>
      <w:r w:rsidRPr="000B5491">
        <w:rPr>
          <w:rFonts w:ascii="Times New Roman" w:eastAsia="黑体" w:hAnsi="Times New Roman" w:cs="Times New Roman" w:hint="eastAsia"/>
          <w:b/>
          <w:sz w:val="28"/>
          <w:szCs w:val="32"/>
          <w14:ligatures w14:val="none"/>
        </w:rPr>
        <w:t>3.</w:t>
      </w:r>
      <w:r w:rsidR="000D3046">
        <w:rPr>
          <w:rFonts w:ascii="Times New Roman" w:eastAsia="黑体" w:hAnsi="Times New Roman" w:cs="Times New Roman" w:hint="eastAsia"/>
          <w:b/>
          <w:sz w:val="28"/>
          <w:szCs w:val="32"/>
          <w14:ligatures w14:val="none"/>
        </w:rPr>
        <w:t>6</w:t>
      </w:r>
      <w:r w:rsidRPr="000B5491">
        <w:rPr>
          <w:rFonts w:ascii="Times New Roman" w:eastAsia="黑体" w:hAnsi="Times New Roman" w:cs="Times New Roman" w:hint="eastAsia"/>
          <w:b/>
          <w:sz w:val="28"/>
          <w:szCs w:val="32"/>
          <w14:ligatures w14:val="none"/>
        </w:rPr>
        <w:t>.2</w:t>
      </w:r>
      <w:r w:rsidRPr="000B5491">
        <w:rPr>
          <w:rFonts w:ascii="Times New Roman" w:eastAsia="黑体" w:hAnsi="Times New Roman" w:cs="Times New Roman" w:hint="eastAsia"/>
          <w:b/>
          <w:sz w:val="28"/>
          <w:szCs w:val="32"/>
          <w14:ligatures w14:val="none"/>
        </w:rPr>
        <w:t>事故案例二</w:t>
      </w:r>
    </w:p>
    <w:p w14:paraId="577B1FF0" w14:textId="7777777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2010</w:t>
      </w:r>
      <w:r w:rsidRPr="000B5491">
        <w:rPr>
          <w:rFonts w:ascii="Times New Roman" w:eastAsia="宋体" w:hAnsi="Times New Roman" w:cs="Times New Roman" w:hint="eastAsia"/>
          <w:sz w:val="28"/>
          <w:szCs w:val="28"/>
          <w14:ligatures w14:val="none"/>
        </w:rPr>
        <w:t>年</w:t>
      </w:r>
      <w:r w:rsidRPr="000B5491">
        <w:rPr>
          <w:rFonts w:ascii="Times New Roman" w:eastAsia="宋体" w:hAnsi="Times New Roman" w:cs="Times New Roman" w:hint="eastAsia"/>
          <w:sz w:val="28"/>
          <w:szCs w:val="28"/>
          <w14:ligatures w14:val="none"/>
        </w:rPr>
        <w:t>2</w:t>
      </w:r>
      <w:r w:rsidRPr="000B5491">
        <w:rPr>
          <w:rFonts w:ascii="Times New Roman" w:eastAsia="宋体" w:hAnsi="Times New Roman" w:cs="Times New Roman" w:hint="eastAsia"/>
          <w:sz w:val="28"/>
          <w:szCs w:val="28"/>
          <w14:ligatures w14:val="none"/>
        </w:rPr>
        <w:t>月</w:t>
      </w:r>
      <w:r w:rsidRPr="000B5491">
        <w:rPr>
          <w:rFonts w:ascii="Times New Roman" w:eastAsia="宋体" w:hAnsi="Times New Roman" w:cs="Times New Roman" w:hint="eastAsia"/>
          <w:sz w:val="28"/>
          <w:szCs w:val="28"/>
          <w14:ligatures w14:val="none"/>
        </w:rPr>
        <w:t>25</w:t>
      </w:r>
      <w:r w:rsidRPr="000B5491">
        <w:rPr>
          <w:rFonts w:ascii="Times New Roman" w:eastAsia="宋体" w:hAnsi="Times New Roman" w:cs="Times New Roman" w:hint="eastAsia"/>
          <w:sz w:val="28"/>
          <w:szCs w:val="28"/>
          <w14:ligatures w14:val="none"/>
        </w:rPr>
        <w:t>日下午，沈阳某气体有限公司一液氧储罐外筒体下封头爆裂，大量液氧液态氧泄露，持续</w:t>
      </w:r>
      <w:r w:rsidRPr="000B5491">
        <w:rPr>
          <w:rFonts w:ascii="Times New Roman" w:eastAsia="宋体" w:hAnsi="Times New Roman" w:cs="Times New Roman" w:hint="eastAsia"/>
          <w:sz w:val="28"/>
          <w:szCs w:val="28"/>
          <w14:ligatures w14:val="none"/>
        </w:rPr>
        <w:t>3</w:t>
      </w:r>
      <w:r w:rsidRPr="000B5491">
        <w:rPr>
          <w:rFonts w:ascii="Times New Roman" w:eastAsia="宋体" w:hAnsi="Times New Roman" w:cs="Times New Roman" w:hint="eastAsia"/>
          <w:sz w:val="28"/>
          <w:szCs w:val="28"/>
          <w14:ligatures w14:val="none"/>
        </w:rPr>
        <w:t>个半小时。事故中无人员伤亡。</w:t>
      </w:r>
    </w:p>
    <w:p w14:paraId="29851347" w14:textId="76BD8BAB"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1</w:t>
      </w:r>
      <w:r>
        <w:rPr>
          <w:rFonts w:ascii="Times New Roman" w:eastAsia="宋体" w:hAnsi="Times New Roman" w:cs="Times New Roman" w:hint="eastAsia"/>
          <w:sz w:val="28"/>
          <w:szCs w:val="28"/>
          <w14:ligatures w14:val="none"/>
        </w:rPr>
        <w:t>）</w:t>
      </w:r>
      <w:r w:rsidRPr="000B5491">
        <w:rPr>
          <w:rFonts w:ascii="Times New Roman" w:eastAsia="宋体" w:hAnsi="Times New Roman" w:cs="Times New Roman" w:hint="eastAsia"/>
          <w:sz w:val="28"/>
          <w:szCs w:val="28"/>
          <w14:ligatures w14:val="none"/>
        </w:rPr>
        <w:t>事故的基本情况</w:t>
      </w:r>
    </w:p>
    <w:p w14:paraId="71416381" w14:textId="7777777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2010</w:t>
      </w:r>
      <w:r w:rsidRPr="000B5491">
        <w:rPr>
          <w:rFonts w:ascii="Times New Roman" w:eastAsia="宋体" w:hAnsi="Times New Roman" w:cs="Times New Roman" w:hint="eastAsia"/>
          <w:sz w:val="28"/>
          <w:szCs w:val="28"/>
          <w14:ligatures w14:val="none"/>
        </w:rPr>
        <w:t>年</w:t>
      </w:r>
      <w:r w:rsidRPr="000B5491">
        <w:rPr>
          <w:rFonts w:ascii="Times New Roman" w:eastAsia="宋体" w:hAnsi="Times New Roman" w:cs="Times New Roman" w:hint="eastAsia"/>
          <w:sz w:val="28"/>
          <w:szCs w:val="28"/>
          <w14:ligatures w14:val="none"/>
        </w:rPr>
        <w:t>2</w:t>
      </w:r>
      <w:r w:rsidRPr="000B5491">
        <w:rPr>
          <w:rFonts w:ascii="Times New Roman" w:eastAsia="宋体" w:hAnsi="Times New Roman" w:cs="Times New Roman" w:hint="eastAsia"/>
          <w:sz w:val="28"/>
          <w:szCs w:val="28"/>
          <w14:ligatures w14:val="none"/>
        </w:rPr>
        <w:t>月</w:t>
      </w:r>
      <w:r w:rsidRPr="000B5491">
        <w:rPr>
          <w:rFonts w:ascii="Times New Roman" w:eastAsia="宋体" w:hAnsi="Times New Roman" w:cs="Times New Roman" w:hint="eastAsia"/>
          <w:sz w:val="28"/>
          <w:szCs w:val="28"/>
          <w14:ligatures w14:val="none"/>
        </w:rPr>
        <w:t>25</w:t>
      </w:r>
      <w:r w:rsidRPr="000B5491">
        <w:rPr>
          <w:rFonts w:ascii="Times New Roman" w:eastAsia="宋体" w:hAnsi="Times New Roman" w:cs="Times New Roman" w:hint="eastAsia"/>
          <w:sz w:val="28"/>
          <w:szCs w:val="28"/>
          <w14:ligatures w14:val="none"/>
        </w:rPr>
        <w:t>日下午，沈阳某气体有限公司向</w:t>
      </w:r>
      <w:r w:rsidRPr="000B5491">
        <w:rPr>
          <w:rFonts w:ascii="Times New Roman" w:eastAsia="宋体" w:hAnsi="Times New Roman" w:cs="Times New Roman" w:hint="eastAsia"/>
          <w:sz w:val="28"/>
          <w:szCs w:val="28"/>
          <w14:ligatures w14:val="none"/>
        </w:rPr>
        <w:t>30t</w:t>
      </w:r>
      <w:r w:rsidRPr="000B5491">
        <w:rPr>
          <w:rFonts w:ascii="Times New Roman" w:eastAsia="宋体" w:hAnsi="Times New Roman" w:cs="Times New Roman" w:hint="eastAsia"/>
          <w:sz w:val="28"/>
          <w:szCs w:val="28"/>
          <w14:ligatures w14:val="none"/>
        </w:rPr>
        <w:t>液态氧的</w:t>
      </w:r>
      <w:r w:rsidRPr="000B5491">
        <w:rPr>
          <w:rFonts w:ascii="Times New Roman" w:eastAsia="宋体" w:hAnsi="Times New Roman" w:cs="Times New Roman" w:hint="eastAsia"/>
          <w:sz w:val="28"/>
          <w:szCs w:val="28"/>
          <w14:ligatures w14:val="none"/>
        </w:rPr>
        <w:t>50m</w:t>
      </w:r>
      <w:r w:rsidRPr="000B5491">
        <w:rPr>
          <w:rFonts w:ascii="Times New Roman" w:eastAsia="宋体" w:hAnsi="Times New Roman" w:cs="Times New Roman" w:hint="eastAsia"/>
          <w:sz w:val="28"/>
          <w:szCs w:val="28"/>
          <w:vertAlign w:val="superscript"/>
          <w14:ligatures w14:val="none"/>
        </w:rPr>
        <w:t>3</w:t>
      </w:r>
      <w:r w:rsidRPr="000B5491">
        <w:rPr>
          <w:rFonts w:ascii="Times New Roman" w:eastAsia="宋体" w:hAnsi="Times New Roman" w:cs="Times New Roman" w:hint="eastAsia"/>
          <w:sz w:val="28"/>
          <w:szCs w:val="28"/>
          <w14:ligatures w14:val="none"/>
        </w:rPr>
        <w:t>液态氧储罐中又充入</w:t>
      </w:r>
      <w:r w:rsidRPr="000B5491">
        <w:rPr>
          <w:rFonts w:ascii="Times New Roman" w:eastAsia="宋体" w:hAnsi="Times New Roman" w:cs="Times New Roman" w:hint="eastAsia"/>
          <w:sz w:val="28"/>
          <w:szCs w:val="28"/>
          <w14:ligatures w14:val="none"/>
        </w:rPr>
        <w:t>9t</w:t>
      </w:r>
      <w:r w:rsidRPr="000B5491">
        <w:rPr>
          <w:rFonts w:ascii="Times New Roman" w:eastAsia="宋体" w:hAnsi="Times New Roman" w:cs="Times New Roman" w:hint="eastAsia"/>
          <w:sz w:val="28"/>
          <w:szCs w:val="28"/>
          <w14:ligatures w14:val="none"/>
        </w:rPr>
        <w:t>液态氧，结束作业后</w:t>
      </w:r>
      <w:r w:rsidRPr="000B5491">
        <w:rPr>
          <w:rFonts w:ascii="Times New Roman" w:eastAsia="宋体" w:hAnsi="Times New Roman" w:cs="Times New Roman" w:hint="eastAsia"/>
          <w:sz w:val="28"/>
          <w:szCs w:val="28"/>
          <w14:ligatures w14:val="none"/>
        </w:rPr>
        <w:t>10</w:t>
      </w:r>
      <w:r w:rsidRPr="000B5491">
        <w:rPr>
          <w:rFonts w:ascii="Times New Roman" w:eastAsia="宋体" w:hAnsi="Times New Roman" w:cs="Times New Roman" w:hint="eastAsia"/>
          <w:sz w:val="28"/>
          <w:szCs w:val="28"/>
          <w14:ligatures w14:val="none"/>
        </w:rPr>
        <w:t>分钟，即</w:t>
      </w:r>
      <w:r w:rsidRPr="000B5491">
        <w:rPr>
          <w:rFonts w:ascii="Times New Roman" w:eastAsia="宋体" w:hAnsi="Times New Roman" w:cs="Times New Roman" w:hint="eastAsia"/>
          <w:sz w:val="28"/>
          <w:szCs w:val="28"/>
          <w14:ligatures w14:val="none"/>
        </w:rPr>
        <w:t>14</w:t>
      </w:r>
      <w:r w:rsidRPr="000B5491">
        <w:rPr>
          <w:rFonts w:ascii="Times New Roman" w:eastAsia="宋体" w:hAnsi="Times New Roman" w:cs="Times New Roman" w:hint="eastAsia"/>
          <w:sz w:val="28"/>
          <w:szCs w:val="28"/>
          <w14:ligatures w14:val="none"/>
        </w:rPr>
        <w:t>时</w:t>
      </w:r>
      <w:r w:rsidRPr="000B5491">
        <w:rPr>
          <w:rFonts w:ascii="Times New Roman" w:eastAsia="宋体" w:hAnsi="Times New Roman" w:cs="Times New Roman" w:hint="eastAsia"/>
          <w:sz w:val="28"/>
          <w:szCs w:val="28"/>
          <w14:ligatures w14:val="none"/>
        </w:rPr>
        <w:t>23</w:t>
      </w:r>
      <w:r w:rsidRPr="000B5491">
        <w:rPr>
          <w:rFonts w:ascii="Times New Roman" w:eastAsia="宋体" w:hAnsi="Times New Roman" w:cs="Times New Roman" w:hint="eastAsia"/>
          <w:sz w:val="28"/>
          <w:szCs w:val="28"/>
          <w14:ligatures w14:val="none"/>
        </w:rPr>
        <w:t>分（时间来自监控录像），该低温液氧储罐外筒体下封头爆裂，大量液态氧泄漏，一直持续到</w:t>
      </w:r>
      <w:r w:rsidRPr="000B5491">
        <w:rPr>
          <w:rFonts w:ascii="Times New Roman" w:eastAsia="宋体" w:hAnsi="Times New Roman" w:cs="Times New Roman" w:hint="eastAsia"/>
          <w:sz w:val="28"/>
          <w:szCs w:val="28"/>
          <w14:ligatures w14:val="none"/>
        </w:rPr>
        <w:t>18</w:t>
      </w:r>
      <w:r w:rsidRPr="000B5491">
        <w:rPr>
          <w:rFonts w:ascii="Times New Roman" w:eastAsia="宋体" w:hAnsi="Times New Roman" w:cs="Times New Roman" w:hint="eastAsia"/>
          <w:sz w:val="28"/>
          <w:szCs w:val="28"/>
          <w14:ligatures w14:val="none"/>
        </w:rPr>
        <w:t>时左右，储罐内液态氧全部泄漏完毕。</w:t>
      </w:r>
    </w:p>
    <w:p w14:paraId="74934E76" w14:textId="7777777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事故中无人员伤亡。储罐外筒体下封头的爆裂碎片崩飞到四周，破裂面积约占下封头面积的三分之二。位于储罐底部的上进液管、排气管、下排液管被拉断。外筒其它部位及内筒无外观破损，但对应测满管口的外筒部位颜色异常，呈现黄白色。</w:t>
      </w:r>
    </w:p>
    <w:p w14:paraId="5235F5C9" w14:textId="6310D082"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2</w:t>
      </w:r>
      <w:r>
        <w:rPr>
          <w:rFonts w:ascii="Times New Roman" w:eastAsia="宋体" w:hAnsi="Times New Roman" w:cs="Times New Roman" w:hint="eastAsia"/>
          <w:sz w:val="28"/>
          <w:szCs w:val="28"/>
          <w14:ligatures w14:val="none"/>
        </w:rPr>
        <w:t>）</w:t>
      </w:r>
      <w:r w:rsidRPr="000B5491">
        <w:rPr>
          <w:rFonts w:ascii="Times New Roman" w:eastAsia="宋体" w:hAnsi="Times New Roman" w:cs="Times New Roman" w:hint="eastAsia"/>
          <w:sz w:val="28"/>
          <w:szCs w:val="28"/>
          <w14:ligatures w14:val="none"/>
        </w:rPr>
        <w:t>事故原因分析</w:t>
      </w:r>
    </w:p>
    <w:p w14:paraId="7B22EFAA" w14:textId="7777777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对外筒体下封头碎片形貌分析，属于脆性断裂，应为低温断裂。</w:t>
      </w:r>
    </w:p>
    <w:p w14:paraId="787DE5A0" w14:textId="413D3496"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造成低温的可能原因主要有三点：一是环境温度，事故当日气温较低（</w:t>
      </w:r>
      <w:r w:rsidRPr="000B5491">
        <w:rPr>
          <w:rFonts w:ascii="Times New Roman" w:eastAsia="宋体" w:hAnsi="Times New Roman" w:cs="Times New Roman" w:hint="eastAsia"/>
          <w:sz w:val="28"/>
          <w:szCs w:val="28"/>
          <w14:ligatures w14:val="none"/>
        </w:rPr>
        <w:t>-2</w:t>
      </w:r>
      <w:r w:rsidRPr="000B5491">
        <w:rPr>
          <w:rFonts w:ascii="Times New Roman" w:eastAsia="宋体" w:hAnsi="Times New Roman" w:cs="Times New Roman" w:hint="eastAsia"/>
          <w:sz w:val="28"/>
          <w:szCs w:val="28"/>
          <w14:ligatures w14:val="none"/>
        </w:rPr>
        <w:t>～</w:t>
      </w:r>
      <w:r w:rsidRPr="000B5491">
        <w:rPr>
          <w:rFonts w:ascii="Times New Roman" w:eastAsia="宋体" w:hAnsi="Times New Roman" w:cs="Times New Roman" w:hint="eastAsia"/>
          <w:sz w:val="28"/>
          <w:szCs w:val="28"/>
          <w14:ligatures w14:val="none"/>
        </w:rPr>
        <w:t>12</w:t>
      </w:r>
      <w:r w:rsidRPr="000B5491">
        <w:rPr>
          <w:rFonts w:ascii="Times New Roman" w:eastAsia="宋体" w:hAnsi="Times New Roman" w:cs="Times New Roman" w:hint="eastAsia"/>
          <w:sz w:val="28"/>
          <w:szCs w:val="28"/>
          <w14:ligatures w14:val="none"/>
        </w:rPr>
        <w:t>℃），还刚刚遭遇了冰雨天气；二是下部进液口管路与外筒体下封头焊接连接，向储罐内充装液态氧时，热传导作用不可避免的使外筒体下封头温度降低；三是有可能液氧进入外筒，在造成低温的同时又形成压力源，使得外筒破裂。前两个原因毋庸置疑，第三个原因需要更多的证据支持。切割下储罐外筒上封头及最上部筒节，发现管路与内筒接管管座连接的环向塔连接焊缝全部断裂，管路与内筒接管管座已断开，结合该部位对应的储罐外筒部分颜色异常的情况，可确定该处为氧气泄露到外筒的原始泄露点，并以发生较长时间。</w:t>
      </w:r>
    </w:p>
    <w:p w14:paraId="10DF2111" w14:textId="77777777"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综上所述，管道焊口存在未融合缺陷，使用过程中发生了疲劳断裂，液</w:t>
      </w:r>
      <w:r w:rsidRPr="000B5491">
        <w:rPr>
          <w:rFonts w:ascii="Times New Roman" w:eastAsia="宋体" w:hAnsi="Times New Roman" w:cs="Times New Roman" w:hint="eastAsia"/>
          <w:sz w:val="28"/>
          <w:szCs w:val="28"/>
          <w14:ligatures w14:val="none"/>
        </w:rPr>
        <w:lastRenderedPageBreak/>
        <w:t>氧由断裂处进入储罐外筒，气化后导致外筒压力不断升高，加之下封头处于低温环境下，最终引发事故。</w:t>
      </w:r>
    </w:p>
    <w:p w14:paraId="5B04390E" w14:textId="58AD1138" w:rsidR="000B5491" w:rsidRPr="000B5491"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3</w:t>
      </w:r>
      <w:r>
        <w:rPr>
          <w:rFonts w:ascii="Times New Roman" w:eastAsia="宋体" w:hAnsi="Times New Roman" w:cs="Times New Roman" w:hint="eastAsia"/>
          <w:sz w:val="28"/>
          <w:szCs w:val="28"/>
          <w14:ligatures w14:val="none"/>
        </w:rPr>
        <w:t>）</w:t>
      </w:r>
      <w:r w:rsidRPr="000B5491">
        <w:rPr>
          <w:rFonts w:ascii="Times New Roman" w:eastAsia="宋体" w:hAnsi="Times New Roman" w:cs="Times New Roman" w:hint="eastAsia"/>
          <w:sz w:val="28"/>
          <w:szCs w:val="28"/>
          <w14:ligatures w14:val="none"/>
        </w:rPr>
        <w:t>事故经验教训</w:t>
      </w:r>
    </w:p>
    <w:p w14:paraId="69DCBC59" w14:textId="1AAA5E14" w:rsidR="00401BBB" w:rsidRDefault="000B5491" w:rsidP="000B5491">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0B5491">
        <w:rPr>
          <w:rFonts w:ascii="Times New Roman" w:eastAsia="宋体" w:hAnsi="Times New Roman" w:cs="Times New Roman" w:hint="eastAsia"/>
          <w:sz w:val="28"/>
          <w:szCs w:val="28"/>
          <w14:ligatures w14:val="none"/>
        </w:rPr>
        <w:t>低温液体储罐的结构设计应当充分考虑循环热应力的影响，增加热补偿设计。使用单位应加强对此部位的检查力度，尤其是已投入使用超过一年的储罐，在加强巡检的同时适当的进行检修维护。</w:t>
      </w:r>
      <w:r w:rsidR="00401BBB">
        <w:rPr>
          <w:rFonts w:ascii="Times New Roman" w:eastAsia="宋体" w:hAnsi="Times New Roman" w:cs="Times New Roman"/>
          <w:sz w:val="28"/>
          <w:szCs w:val="28"/>
          <w14:ligatures w14:val="none"/>
        </w:rPr>
        <w:br w:type="page"/>
      </w:r>
    </w:p>
    <w:p w14:paraId="16660017" w14:textId="2E75C8F6" w:rsidR="00401BBB" w:rsidRPr="001C6ABD" w:rsidRDefault="00401BBB" w:rsidP="001C6ABD">
      <w:pPr>
        <w:adjustRightInd w:val="0"/>
        <w:snapToGrid w:val="0"/>
        <w:spacing w:beforeLines="150" w:before="468" w:afterLines="150" w:after="468" w:line="360" w:lineRule="auto"/>
        <w:jc w:val="center"/>
        <w:outlineLvl w:val="0"/>
        <w:rPr>
          <w:rFonts w:ascii="Times New Roman" w:eastAsia="黑体" w:hAnsi="Times New Roman" w:cs="黑体"/>
          <w:b/>
          <w:kern w:val="44"/>
          <w:sz w:val="32"/>
          <w:szCs w:val="44"/>
          <w14:ligatures w14:val="none"/>
        </w:rPr>
      </w:pPr>
      <w:bookmarkStart w:id="151" w:name="_Toc235092632"/>
      <w:r w:rsidRPr="001C6ABD">
        <w:rPr>
          <w:rFonts w:ascii="Times New Roman" w:eastAsia="黑体" w:hAnsi="Times New Roman" w:cs="黑体" w:hint="eastAsia"/>
          <w:b/>
          <w:kern w:val="44"/>
          <w:sz w:val="32"/>
          <w:szCs w:val="44"/>
          <w14:ligatures w14:val="none"/>
        </w:rPr>
        <w:lastRenderedPageBreak/>
        <w:t>4</w:t>
      </w:r>
      <w:r w:rsidRPr="001C6ABD">
        <w:rPr>
          <w:rFonts w:ascii="Times New Roman" w:eastAsia="黑体" w:hAnsi="Times New Roman" w:cs="黑体" w:hint="eastAsia"/>
          <w:b/>
          <w:kern w:val="44"/>
          <w:sz w:val="32"/>
          <w:szCs w:val="44"/>
          <w14:ligatures w14:val="none"/>
        </w:rPr>
        <w:t>评价单元划分及评价方法选择</w:t>
      </w:r>
      <w:bookmarkEnd w:id="151"/>
    </w:p>
    <w:p w14:paraId="621E289A" w14:textId="606FB0E3" w:rsidR="00401BBB" w:rsidRPr="001C6ABD" w:rsidRDefault="00401BBB" w:rsidP="001C6ABD">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52" w:name="_Toc235092633"/>
      <w:r w:rsidRPr="001C6ABD">
        <w:rPr>
          <w:rFonts w:ascii="Times New Roman" w:eastAsia="楷体" w:hAnsi="Times New Roman" w:cs="黑体" w:hint="eastAsia"/>
          <w:b/>
          <w:sz w:val="32"/>
          <w:szCs w:val="32"/>
          <w14:ligatures w14:val="none"/>
        </w:rPr>
        <w:t>4.1</w:t>
      </w:r>
      <w:r w:rsidRPr="001C6ABD">
        <w:rPr>
          <w:rFonts w:ascii="Times New Roman" w:eastAsia="楷体" w:hAnsi="Times New Roman" w:cs="黑体" w:hint="eastAsia"/>
          <w:b/>
          <w:sz w:val="32"/>
          <w:szCs w:val="32"/>
          <w14:ligatures w14:val="none"/>
        </w:rPr>
        <w:t>评价单元划分和评价方法选择</w:t>
      </w:r>
      <w:bookmarkEnd w:id="152"/>
    </w:p>
    <w:p w14:paraId="3A088944" w14:textId="4706F06C" w:rsidR="00401BBB" w:rsidRPr="00401BBB" w:rsidRDefault="00401BBB" w:rsidP="00EB2DB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01BBB">
        <w:rPr>
          <w:rFonts w:ascii="Times New Roman" w:eastAsia="宋体" w:hAnsi="Times New Roman" w:cs="Times New Roman" w:hint="eastAsia"/>
          <w:sz w:val="28"/>
          <w:szCs w:val="28"/>
          <w14:ligatures w14:val="none"/>
        </w:rPr>
        <w:t>按照评价单元划分的原则和方法，结合该</w:t>
      </w:r>
      <w:r w:rsidR="00EE2425">
        <w:rPr>
          <w:rFonts w:ascii="Times New Roman" w:eastAsia="宋体" w:hAnsi="Times New Roman" w:cs="Times New Roman" w:hint="eastAsia"/>
          <w:sz w:val="28"/>
          <w:szCs w:val="28"/>
          <w14:ligatures w14:val="none"/>
        </w:rPr>
        <w:t>企业</w:t>
      </w:r>
      <w:r w:rsidR="00EB2DBC" w:rsidRPr="00EB2DBC">
        <w:rPr>
          <w:rFonts w:ascii="Times New Roman" w:eastAsia="宋体" w:hAnsi="Times New Roman" w:cs="Times New Roman" w:hint="eastAsia"/>
          <w:sz w:val="28"/>
          <w:szCs w:val="28"/>
          <w14:ligatures w14:val="none"/>
        </w:rPr>
        <w:t>经营条件及安全管理</w:t>
      </w:r>
      <w:r w:rsidR="00EB2DBC">
        <w:rPr>
          <w:rFonts w:ascii="Times New Roman" w:eastAsia="宋体" w:hAnsi="Times New Roman" w:cs="Times New Roman" w:hint="eastAsia"/>
          <w:sz w:val="28"/>
          <w:szCs w:val="28"/>
          <w14:ligatures w14:val="none"/>
        </w:rPr>
        <w:t>、</w:t>
      </w:r>
      <w:r w:rsidR="00EB2DBC" w:rsidRPr="00EB2DBC">
        <w:rPr>
          <w:rFonts w:ascii="Times New Roman" w:eastAsia="宋体" w:hAnsi="Times New Roman" w:cs="Times New Roman" w:hint="eastAsia"/>
          <w:sz w:val="28"/>
          <w:szCs w:val="28"/>
          <w14:ligatures w14:val="none"/>
        </w:rPr>
        <w:t>周边环境及平面布置</w:t>
      </w:r>
      <w:r w:rsidR="00EB2DBC">
        <w:rPr>
          <w:rFonts w:ascii="Times New Roman" w:eastAsia="宋体" w:hAnsi="Times New Roman" w:cs="Times New Roman" w:hint="eastAsia"/>
          <w:sz w:val="28"/>
          <w:szCs w:val="28"/>
          <w14:ligatures w14:val="none"/>
        </w:rPr>
        <w:t>、</w:t>
      </w:r>
      <w:r w:rsidR="00EB2DBC" w:rsidRPr="00EB2DBC">
        <w:rPr>
          <w:rFonts w:ascii="Times New Roman" w:eastAsia="宋体" w:hAnsi="Times New Roman" w:cs="Times New Roman" w:hint="eastAsia"/>
          <w:sz w:val="28"/>
          <w:szCs w:val="28"/>
          <w14:ligatures w14:val="none"/>
        </w:rPr>
        <w:t>充装及储存</w:t>
      </w:r>
      <w:r w:rsidR="00EB2DBC">
        <w:rPr>
          <w:rFonts w:ascii="Times New Roman" w:eastAsia="宋体" w:hAnsi="Times New Roman" w:cs="Times New Roman" w:hint="eastAsia"/>
          <w:sz w:val="28"/>
          <w:szCs w:val="28"/>
          <w14:ligatures w14:val="none"/>
        </w:rPr>
        <w:t>、</w:t>
      </w:r>
      <w:r w:rsidR="00EB2DBC" w:rsidRPr="00EB2DBC">
        <w:rPr>
          <w:rFonts w:ascii="Times New Roman" w:eastAsia="宋体" w:hAnsi="Times New Roman" w:cs="Times New Roman" w:hint="eastAsia"/>
          <w:sz w:val="28"/>
          <w:szCs w:val="28"/>
          <w14:ligatures w14:val="none"/>
        </w:rPr>
        <w:t>公辅工程及辅助设施</w:t>
      </w:r>
      <w:r w:rsidR="00EB2DBC">
        <w:rPr>
          <w:rFonts w:ascii="Times New Roman" w:eastAsia="宋体" w:hAnsi="Times New Roman" w:cs="Times New Roman" w:hint="eastAsia"/>
          <w:sz w:val="28"/>
          <w:szCs w:val="28"/>
          <w14:ligatures w14:val="none"/>
        </w:rPr>
        <w:t>及</w:t>
      </w:r>
      <w:r w:rsidR="00EB2DBC" w:rsidRPr="00EB2DBC">
        <w:rPr>
          <w:rFonts w:ascii="Times New Roman" w:eastAsia="宋体" w:hAnsi="Times New Roman" w:cs="Times New Roman" w:hint="eastAsia"/>
          <w:sz w:val="28"/>
          <w:szCs w:val="28"/>
          <w14:ligatures w14:val="none"/>
        </w:rPr>
        <w:t>重大生产安全事故隐患</w:t>
      </w:r>
      <w:r w:rsidRPr="00401BBB">
        <w:rPr>
          <w:rFonts w:ascii="Times New Roman" w:eastAsia="宋体" w:hAnsi="Times New Roman" w:cs="Times New Roman" w:hint="eastAsia"/>
          <w:sz w:val="28"/>
          <w:szCs w:val="28"/>
          <w14:ligatures w14:val="none"/>
        </w:rPr>
        <w:t>等内容，划分为</w:t>
      </w:r>
      <w:r w:rsidR="00EB2DBC">
        <w:rPr>
          <w:rFonts w:ascii="Times New Roman" w:eastAsia="宋体" w:hAnsi="Times New Roman" w:cs="Times New Roman" w:hint="eastAsia"/>
          <w:sz w:val="28"/>
          <w:szCs w:val="28"/>
          <w14:ligatures w14:val="none"/>
        </w:rPr>
        <w:t>5</w:t>
      </w:r>
      <w:r w:rsidRPr="00401BBB">
        <w:rPr>
          <w:rFonts w:ascii="Times New Roman" w:eastAsia="宋体" w:hAnsi="Times New Roman" w:cs="Times New Roman" w:hint="eastAsia"/>
          <w:sz w:val="28"/>
          <w:szCs w:val="28"/>
          <w14:ligatures w14:val="none"/>
        </w:rPr>
        <w:t>个评价单元，各个单元采用的评价方法见表</w:t>
      </w:r>
      <w:r w:rsidRPr="00401BBB">
        <w:rPr>
          <w:rFonts w:ascii="Times New Roman" w:eastAsia="宋体" w:hAnsi="Times New Roman" w:cs="Times New Roman" w:hint="eastAsia"/>
          <w:sz w:val="28"/>
          <w:szCs w:val="28"/>
          <w14:ligatures w14:val="none"/>
        </w:rPr>
        <w:t>4.1-1</w:t>
      </w:r>
      <w:r w:rsidRPr="00401BBB">
        <w:rPr>
          <w:rFonts w:ascii="Times New Roman" w:eastAsia="宋体" w:hAnsi="Times New Roman" w:cs="Times New Roman" w:hint="eastAsia"/>
          <w:sz w:val="28"/>
          <w:szCs w:val="28"/>
          <w14:ligatures w14:val="none"/>
        </w:rPr>
        <w:t>所示。</w:t>
      </w:r>
    </w:p>
    <w:p w14:paraId="7486D010" w14:textId="77777777" w:rsidR="00401BBB" w:rsidRDefault="00401BBB" w:rsidP="001C6ABD">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1C6ABD">
        <w:rPr>
          <w:rFonts w:ascii="Times New Roman" w:eastAsia="黑体" w:hAnsi="Times New Roman" w:cs="Times New Roman" w:hint="eastAsia"/>
          <w:sz w:val="24"/>
          <w14:ligatures w14:val="none"/>
        </w:rPr>
        <w:t>表</w:t>
      </w:r>
      <w:r w:rsidRPr="001C6ABD">
        <w:rPr>
          <w:rFonts w:ascii="Times New Roman" w:eastAsia="黑体" w:hAnsi="Times New Roman" w:cs="Times New Roman" w:hint="eastAsia"/>
          <w:sz w:val="24"/>
          <w14:ligatures w14:val="none"/>
        </w:rPr>
        <w:t xml:space="preserve">4.1-1  </w:t>
      </w:r>
      <w:r w:rsidRPr="001C6ABD">
        <w:rPr>
          <w:rFonts w:ascii="Times New Roman" w:eastAsia="黑体" w:hAnsi="Times New Roman" w:cs="Times New Roman" w:hint="eastAsia"/>
          <w:sz w:val="24"/>
          <w14:ligatures w14:val="none"/>
        </w:rPr>
        <w:t>各单元评价方法的选择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
        <w:gridCol w:w="2154"/>
        <w:gridCol w:w="1706"/>
        <w:gridCol w:w="4638"/>
      </w:tblGrid>
      <w:tr w:rsidR="001C6ABD" w:rsidRPr="001C6ABD" w14:paraId="0F80E027" w14:textId="77777777" w:rsidTr="001C6ABD">
        <w:trPr>
          <w:trHeight w:val="454"/>
          <w:jc w:val="center"/>
        </w:trPr>
        <w:tc>
          <w:tcPr>
            <w:tcW w:w="368" w:type="pct"/>
            <w:vAlign w:val="center"/>
          </w:tcPr>
          <w:p w14:paraId="1F535907"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序号</w:t>
            </w:r>
          </w:p>
        </w:tc>
        <w:tc>
          <w:tcPr>
            <w:tcW w:w="1174" w:type="pct"/>
            <w:vAlign w:val="center"/>
          </w:tcPr>
          <w:p w14:paraId="5B8B164B"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评价单元</w:t>
            </w:r>
          </w:p>
        </w:tc>
        <w:tc>
          <w:tcPr>
            <w:tcW w:w="930" w:type="pct"/>
            <w:vAlign w:val="center"/>
          </w:tcPr>
          <w:p w14:paraId="01E3104B"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选用评价方法</w:t>
            </w:r>
          </w:p>
        </w:tc>
        <w:tc>
          <w:tcPr>
            <w:tcW w:w="2528" w:type="pct"/>
            <w:vAlign w:val="center"/>
          </w:tcPr>
          <w:p w14:paraId="7EF4C6F0"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主要内容</w:t>
            </w:r>
          </w:p>
        </w:tc>
      </w:tr>
      <w:tr w:rsidR="001C6ABD" w:rsidRPr="001C6ABD" w14:paraId="5509BD6A" w14:textId="77777777" w:rsidTr="001C6ABD">
        <w:trPr>
          <w:trHeight w:val="454"/>
          <w:jc w:val="center"/>
        </w:trPr>
        <w:tc>
          <w:tcPr>
            <w:tcW w:w="368" w:type="pct"/>
            <w:vAlign w:val="center"/>
          </w:tcPr>
          <w:p w14:paraId="5E23DF0E"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1</w:t>
            </w:r>
          </w:p>
        </w:tc>
        <w:tc>
          <w:tcPr>
            <w:tcW w:w="1174" w:type="pct"/>
            <w:vAlign w:val="center"/>
          </w:tcPr>
          <w:p w14:paraId="21310058"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经营</w:t>
            </w:r>
            <w:r w:rsidRPr="001C6ABD">
              <w:rPr>
                <w:rFonts w:ascii="Times New Roman" w:eastAsia="宋体" w:hAnsi="Times New Roman" w:cs="Times New Roman" w:hint="eastAsia"/>
                <w:sz w:val="21"/>
                <w14:ligatures w14:val="none"/>
              </w:rPr>
              <w:t>条件</w:t>
            </w:r>
            <w:r w:rsidRPr="001C6ABD">
              <w:rPr>
                <w:rFonts w:ascii="Times New Roman" w:eastAsia="宋体" w:hAnsi="Times New Roman" w:cs="Times New Roman"/>
                <w:sz w:val="21"/>
                <w14:ligatures w14:val="none"/>
              </w:rPr>
              <w:t>及安全管理</w:t>
            </w:r>
          </w:p>
        </w:tc>
        <w:tc>
          <w:tcPr>
            <w:tcW w:w="930" w:type="pct"/>
            <w:vAlign w:val="center"/>
          </w:tcPr>
          <w:p w14:paraId="6FE6E4CA"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t>安全检查表法</w:t>
            </w:r>
          </w:p>
        </w:tc>
        <w:tc>
          <w:tcPr>
            <w:tcW w:w="2528" w:type="pct"/>
            <w:vAlign w:val="center"/>
          </w:tcPr>
          <w:p w14:paraId="07E41BC3" w14:textId="77777777" w:rsidR="001C6ABD" w:rsidRPr="001C6ABD" w:rsidRDefault="001C6ABD" w:rsidP="001C6ABD">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包括经营基本条件、安全生产管理机构的设置、安全生产管理规章制度、事故应急预案与演练等</w:t>
            </w:r>
          </w:p>
        </w:tc>
      </w:tr>
      <w:tr w:rsidR="001C6ABD" w:rsidRPr="001C6ABD" w14:paraId="78719643" w14:textId="77777777" w:rsidTr="001C6ABD">
        <w:trPr>
          <w:trHeight w:val="454"/>
          <w:jc w:val="center"/>
        </w:trPr>
        <w:tc>
          <w:tcPr>
            <w:tcW w:w="368" w:type="pct"/>
            <w:vAlign w:val="center"/>
          </w:tcPr>
          <w:p w14:paraId="71B46079"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2</w:t>
            </w:r>
          </w:p>
        </w:tc>
        <w:tc>
          <w:tcPr>
            <w:tcW w:w="1174" w:type="pct"/>
            <w:vAlign w:val="center"/>
          </w:tcPr>
          <w:p w14:paraId="2FE60169"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周边环境及平面布置</w:t>
            </w:r>
          </w:p>
        </w:tc>
        <w:tc>
          <w:tcPr>
            <w:tcW w:w="930" w:type="pct"/>
            <w:vAlign w:val="center"/>
          </w:tcPr>
          <w:p w14:paraId="25D0F1F0"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szCs w:val="21"/>
                <w14:ligatures w14:val="none"/>
              </w:rPr>
              <w:t>安全检查表法</w:t>
            </w:r>
          </w:p>
        </w:tc>
        <w:tc>
          <w:tcPr>
            <w:tcW w:w="2528" w:type="pct"/>
            <w:vAlign w:val="center"/>
          </w:tcPr>
          <w:p w14:paraId="5BDE4107" w14:textId="77777777" w:rsidR="001C6ABD" w:rsidRPr="001C6ABD" w:rsidRDefault="001C6ABD" w:rsidP="001C6ABD">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包括厂区内、外周边设施的安全距离</w:t>
            </w:r>
          </w:p>
        </w:tc>
      </w:tr>
      <w:tr w:rsidR="001C6ABD" w:rsidRPr="001C6ABD" w14:paraId="34CD0BA3" w14:textId="77777777" w:rsidTr="001C6ABD">
        <w:trPr>
          <w:trHeight w:val="454"/>
          <w:jc w:val="center"/>
        </w:trPr>
        <w:tc>
          <w:tcPr>
            <w:tcW w:w="368" w:type="pct"/>
            <w:vAlign w:val="center"/>
          </w:tcPr>
          <w:p w14:paraId="389E77AF"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3</w:t>
            </w:r>
          </w:p>
        </w:tc>
        <w:tc>
          <w:tcPr>
            <w:tcW w:w="1174" w:type="pct"/>
            <w:vAlign w:val="center"/>
          </w:tcPr>
          <w:p w14:paraId="32624B6B" w14:textId="638B99E8"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充装及储存</w:t>
            </w:r>
          </w:p>
        </w:tc>
        <w:tc>
          <w:tcPr>
            <w:tcW w:w="930" w:type="pct"/>
            <w:vAlign w:val="center"/>
          </w:tcPr>
          <w:p w14:paraId="7FF40F59"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szCs w:val="21"/>
                <w14:ligatures w14:val="none"/>
              </w:rPr>
              <w:t>安全检查表法</w:t>
            </w:r>
          </w:p>
        </w:tc>
        <w:tc>
          <w:tcPr>
            <w:tcW w:w="2528" w:type="pct"/>
            <w:vAlign w:val="center"/>
          </w:tcPr>
          <w:p w14:paraId="50FDD479" w14:textId="77D45CCA" w:rsidR="001C6ABD" w:rsidRPr="001C6ABD" w:rsidRDefault="001C6ABD" w:rsidP="001C6ABD">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储罐区</w:t>
            </w:r>
            <w:r w:rsidRPr="001C6ABD">
              <w:rPr>
                <w:rFonts w:ascii="Times New Roman" w:eastAsia="宋体" w:hAnsi="Times New Roman" w:cs="Times New Roman"/>
                <w:sz w:val="21"/>
                <w:szCs w:val="21"/>
                <w14:ligatures w14:val="none"/>
              </w:rPr>
              <w:t>、</w:t>
            </w:r>
            <w:r>
              <w:rPr>
                <w:rFonts w:ascii="Times New Roman" w:eastAsia="宋体" w:hAnsi="Times New Roman" w:cs="Times New Roman" w:hint="eastAsia"/>
                <w:sz w:val="21"/>
                <w:szCs w:val="21"/>
                <w14:ligatures w14:val="none"/>
              </w:rPr>
              <w:t>充装区</w:t>
            </w:r>
            <w:r w:rsidRPr="001C6ABD">
              <w:rPr>
                <w:rFonts w:ascii="Times New Roman" w:eastAsia="宋体" w:hAnsi="Times New Roman" w:cs="Times New Roman" w:hint="eastAsia"/>
                <w:sz w:val="21"/>
                <w:szCs w:val="21"/>
                <w14:ligatures w14:val="none"/>
              </w:rPr>
              <w:t>、</w:t>
            </w:r>
            <w:r w:rsidRPr="001C6ABD">
              <w:rPr>
                <w:rFonts w:ascii="Times New Roman" w:eastAsia="宋体" w:hAnsi="Times New Roman" w:cs="Times New Roman"/>
                <w:sz w:val="21"/>
                <w:szCs w:val="21"/>
                <w14:ligatures w14:val="none"/>
              </w:rPr>
              <w:t>工艺过程、工艺装置</w:t>
            </w:r>
            <w:r w:rsidRPr="001C6ABD">
              <w:rPr>
                <w:rFonts w:ascii="Times New Roman" w:eastAsia="宋体" w:hAnsi="Times New Roman" w:cs="Times New Roman" w:hint="eastAsia"/>
                <w:sz w:val="21"/>
                <w:szCs w:val="21"/>
                <w14:ligatures w14:val="none"/>
              </w:rPr>
              <w:t>、建构筑物</w:t>
            </w:r>
          </w:p>
        </w:tc>
      </w:tr>
      <w:tr w:rsidR="001C6ABD" w:rsidRPr="001C6ABD" w14:paraId="22C3E029" w14:textId="77777777" w:rsidTr="001C6ABD">
        <w:trPr>
          <w:trHeight w:val="454"/>
          <w:jc w:val="center"/>
        </w:trPr>
        <w:tc>
          <w:tcPr>
            <w:tcW w:w="368" w:type="pct"/>
            <w:vAlign w:val="center"/>
          </w:tcPr>
          <w:p w14:paraId="39443259"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4</w:t>
            </w:r>
          </w:p>
        </w:tc>
        <w:tc>
          <w:tcPr>
            <w:tcW w:w="1174" w:type="pct"/>
            <w:vAlign w:val="center"/>
          </w:tcPr>
          <w:p w14:paraId="084C5AC6"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公辅工程及辅助设施</w:t>
            </w:r>
          </w:p>
        </w:tc>
        <w:tc>
          <w:tcPr>
            <w:tcW w:w="930" w:type="pct"/>
            <w:vAlign w:val="center"/>
          </w:tcPr>
          <w:p w14:paraId="74431A9E" w14:textId="77777777" w:rsidR="001C6ABD" w:rsidRPr="001C6ABD" w:rsidRDefault="001C6ABD" w:rsidP="001C6ABD">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szCs w:val="21"/>
                <w14:ligatures w14:val="none"/>
              </w:rPr>
              <w:t>安全检查表法</w:t>
            </w:r>
          </w:p>
        </w:tc>
        <w:tc>
          <w:tcPr>
            <w:tcW w:w="2528" w:type="pct"/>
            <w:vAlign w:val="center"/>
          </w:tcPr>
          <w:p w14:paraId="4D61248C" w14:textId="77777777" w:rsidR="001C6ABD" w:rsidRPr="001C6ABD" w:rsidRDefault="001C6ABD" w:rsidP="001C6ABD">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包括供配电、防雷</w:t>
            </w:r>
            <w:r w:rsidRPr="001C6ABD">
              <w:rPr>
                <w:rFonts w:ascii="Times New Roman" w:eastAsia="宋体" w:hAnsi="Times New Roman" w:cs="Times New Roman" w:hint="eastAsia"/>
                <w:sz w:val="21"/>
                <w14:ligatures w14:val="none"/>
              </w:rPr>
              <w:t>、</w:t>
            </w:r>
            <w:r w:rsidRPr="001C6ABD">
              <w:rPr>
                <w:rFonts w:ascii="Times New Roman" w:eastAsia="宋体" w:hAnsi="Times New Roman" w:cs="Times New Roman"/>
                <w:sz w:val="21"/>
                <w14:ligatures w14:val="none"/>
              </w:rPr>
              <w:t>防静电、采暖通风、消防系统等</w:t>
            </w:r>
          </w:p>
        </w:tc>
      </w:tr>
      <w:tr w:rsidR="009812F1" w:rsidRPr="001C6ABD" w14:paraId="4276A7B4" w14:textId="77777777" w:rsidTr="009812F1">
        <w:trPr>
          <w:trHeight w:val="195"/>
          <w:jc w:val="center"/>
        </w:trPr>
        <w:tc>
          <w:tcPr>
            <w:tcW w:w="368" w:type="pct"/>
            <w:vAlign w:val="center"/>
          </w:tcPr>
          <w:p w14:paraId="271470D5" w14:textId="5D0C7CF4" w:rsidR="009812F1" w:rsidRPr="001C6ABD" w:rsidRDefault="009812F1" w:rsidP="001C6ABD">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5</w:t>
            </w:r>
          </w:p>
        </w:tc>
        <w:tc>
          <w:tcPr>
            <w:tcW w:w="1174" w:type="pct"/>
            <w:vAlign w:val="center"/>
          </w:tcPr>
          <w:p w14:paraId="5639700C" w14:textId="05F82B3A" w:rsidR="009812F1" w:rsidRPr="001C6ABD" w:rsidRDefault="009812F1" w:rsidP="001C6ABD">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重大生产安全事故隐患</w:t>
            </w:r>
          </w:p>
        </w:tc>
        <w:tc>
          <w:tcPr>
            <w:tcW w:w="930" w:type="pct"/>
            <w:vAlign w:val="center"/>
          </w:tcPr>
          <w:p w14:paraId="748C5FF0" w14:textId="4F9E5DDC" w:rsidR="009812F1" w:rsidRPr="001C6ABD" w:rsidRDefault="009812F1" w:rsidP="001C6ABD">
            <w:pPr>
              <w:adjustRightInd w:val="0"/>
              <w:snapToGrid w:val="0"/>
              <w:spacing w:after="0" w:line="240" w:lineRule="auto"/>
              <w:jc w:val="center"/>
              <w:rPr>
                <w:rFonts w:ascii="Times New Roman" w:eastAsia="宋体" w:hAnsi="Times New Roman" w:cs="Times New Roman"/>
                <w:sz w:val="21"/>
                <w:szCs w:val="21"/>
                <w14:ligatures w14:val="none"/>
              </w:rPr>
            </w:pPr>
            <w:r w:rsidRPr="009812F1">
              <w:rPr>
                <w:rFonts w:ascii="Times New Roman" w:eastAsia="宋体" w:hAnsi="Times New Roman" w:cs="Times New Roman" w:hint="eastAsia"/>
                <w:sz w:val="21"/>
                <w:szCs w:val="21"/>
                <w14:ligatures w14:val="none"/>
              </w:rPr>
              <w:t>安全检查表法</w:t>
            </w:r>
          </w:p>
        </w:tc>
        <w:tc>
          <w:tcPr>
            <w:tcW w:w="2528" w:type="pct"/>
            <w:vAlign w:val="center"/>
          </w:tcPr>
          <w:p w14:paraId="48496363" w14:textId="1E86E494" w:rsidR="009812F1" w:rsidRPr="001C6ABD" w:rsidRDefault="009812F1" w:rsidP="001C6ABD">
            <w:pPr>
              <w:adjustRightInd w:val="0"/>
              <w:snapToGrid w:val="0"/>
              <w:spacing w:after="0" w:line="240" w:lineRule="auto"/>
              <w:jc w:val="both"/>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判定是否为</w:t>
            </w:r>
            <w:r w:rsidRPr="009812F1">
              <w:rPr>
                <w:rFonts w:ascii="Times New Roman" w:eastAsia="宋体" w:hAnsi="Times New Roman" w:cs="Times New Roman" w:hint="eastAsia"/>
                <w:sz w:val="21"/>
                <w14:ligatures w14:val="none"/>
              </w:rPr>
              <w:t>重大生产安全事故隐患</w:t>
            </w:r>
          </w:p>
        </w:tc>
      </w:tr>
    </w:tbl>
    <w:p w14:paraId="029A0F5E" w14:textId="37E1CBFB" w:rsidR="00401BBB" w:rsidRPr="001C6ABD" w:rsidRDefault="00401BBB" w:rsidP="001C6ABD">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53" w:name="_Toc235092634"/>
      <w:r w:rsidRPr="001C6ABD">
        <w:rPr>
          <w:rFonts w:ascii="Times New Roman" w:eastAsia="楷体" w:hAnsi="Times New Roman" w:cs="黑体" w:hint="eastAsia"/>
          <w:b/>
          <w:sz w:val="32"/>
          <w:szCs w:val="32"/>
          <w14:ligatures w14:val="none"/>
        </w:rPr>
        <w:t>4.2</w:t>
      </w:r>
      <w:r w:rsidRPr="001C6ABD">
        <w:rPr>
          <w:rFonts w:ascii="Times New Roman" w:eastAsia="楷体" w:hAnsi="Times New Roman" w:cs="黑体" w:hint="eastAsia"/>
          <w:b/>
          <w:sz w:val="32"/>
          <w:szCs w:val="32"/>
          <w14:ligatures w14:val="none"/>
        </w:rPr>
        <w:t>评价方法简介</w:t>
      </w:r>
      <w:bookmarkEnd w:id="153"/>
    </w:p>
    <w:p w14:paraId="6B4C3DBF" w14:textId="77777777" w:rsidR="00401BBB" w:rsidRPr="00401BBB" w:rsidRDefault="00401BBB" w:rsidP="00401BB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01BBB">
        <w:rPr>
          <w:rFonts w:ascii="Times New Roman" w:eastAsia="宋体" w:hAnsi="Times New Roman" w:cs="Times New Roman" w:hint="eastAsia"/>
          <w:sz w:val="28"/>
          <w:szCs w:val="28"/>
          <w14:ligatures w14:val="none"/>
        </w:rPr>
        <w:t>安全检查表是系统安全工程的一种最基础、最简便、广泛应用的系统安全评价方法。安全检查表不仅用于查找系统中各种潜在的事故隐患，还对各检查项目给予量化，用于进行系统安全评价。</w:t>
      </w:r>
    </w:p>
    <w:p w14:paraId="66E9B5DB" w14:textId="77777777" w:rsidR="00401BBB" w:rsidRPr="00401BBB" w:rsidRDefault="00401BBB" w:rsidP="00401BB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01BBB">
        <w:rPr>
          <w:rFonts w:ascii="Times New Roman" w:eastAsia="宋体" w:hAnsi="Times New Roman" w:cs="Times New Roman" w:hint="eastAsia"/>
          <w:sz w:val="28"/>
          <w:szCs w:val="28"/>
          <w14:ligatures w14:val="none"/>
        </w:rPr>
        <w:t>对系统进行评价时，对照安全检查表逐项检查，从而评价出系统的安全等级。编制安全检查表的主要依据为有关的安全法规、标准、规程和国内外相关的事故案例。</w:t>
      </w:r>
    </w:p>
    <w:p w14:paraId="2EF291DD" w14:textId="77777777" w:rsidR="00401BBB" w:rsidRPr="00401BBB" w:rsidRDefault="00401BBB" w:rsidP="00401BB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01BBB">
        <w:rPr>
          <w:rFonts w:ascii="Times New Roman" w:eastAsia="宋体" w:hAnsi="Times New Roman" w:cs="Times New Roman" w:hint="eastAsia"/>
          <w:sz w:val="28"/>
          <w:szCs w:val="28"/>
          <w14:ligatures w14:val="none"/>
        </w:rPr>
        <w:t>安全检查表的编制步骤如下：</w:t>
      </w:r>
    </w:p>
    <w:p w14:paraId="2AD29611" w14:textId="72762179" w:rsidR="00401BBB" w:rsidRPr="00401BBB" w:rsidRDefault="001C6ABD" w:rsidP="00401BB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1</w:t>
      </w:r>
      <w:r>
        <w:rPr>
          <w:rFonts w:ascii="Times New Roman" w:eastAsia="宋体" w:hAnsi="Times New Roman" w:cs="Times New Roman" w:hint="eastAsia"/>
          <w:sz w:val="28"/>
          <w:szCs w:val="28"/>
          <w14:ligatures w14:val="none"/>
        </w:rPr>
        <w:t>）熟悉</w:t>
      </w:r>
      <w:r w:rsidR="00401BBB" w:rsidRPr="00401BBB">
        <w:rPr>
          <w:rFonts w:ascii="Times New Roman" w:eastAsia="宋体" w:hAnsi="Times New Roman" w:cs="Times New Roman" w:hint="eastAsia"/>
          <w:sz w:val="28"/>
          <w:szCs w:val="28"/>
          <w14:ligatures w14:val="none"/>
        </w:rPr>
        <w:t>系统。包括评价对象的结构、功能、工艺流程、操作条件、总图布置、已有的安全卫生设置等；</w:t>
      </w:r>
    </w:p>
    <w:p w14:paraId="6BD3C84A" w14:textId="55B94295" w:rsidR="00401BBB" w:rsidRPr="00401BBB" w:rsidRDefault="001C6ABD" w:rsidP="00401BB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lastRenderedPageBreak/>
        <w:t>（</w:t>
      </w:r>
      <w:r>
        <w:rPr>
          <w:rFonts w:ascii="Times New Roman" w:eastAsia="宋体" w:hAnsi="Times New Roman" w:cs="Times New Roman" w:hint="eastAsia"/>
          <w:sz w:val="28"/>
          <w:szCs w:val="28"/>
          <w14:ligatures w14:val="none"/>
        </w:rPr>
        <w:t>2</w:t>
      </w:r>
      <w:r>
        <w:rPr>
          <w:rFonts w:ascii="Times New Roman" w:eastAsia="宋体" w:hAnsi="Times New Roman" w:cs="Times New Roman" w:hint="eastAsia"/>
          <w:sz w:val="28"/>
          <w:szCs w:val="28"/>
          <w14:ligatures w14:val="none"/>
        </w:rPr>
        <w:t>）</w:t>
      </w:r>
      <w:r w:rsidR="00401BBB" w:rsidRPr="00401BBB">
        <w:rPr>
          <w:rFonts w:ascii="Times New Roman" w:eastAsia="宋体" w:hAnsi="Times New Roman" w:cs="Times New Roman" w:hint="eastAsia"/>
          <w:sz w:val="28"/>
          <w:szCs w:val="28"/>
          <w14:ligatures w14:val="none"/>
        </w:rPr>
        <w:t>搜集资料。搜集与评价对象有关的安全法规、标准、制度、过去发生过的事故案例，作为评价依据；</w:t>
      </w:r>
    </w:p>
    <w:p w14:paraId="36B7AEFA" w14:textId="4C0501DB" w:rsidR="00401BBB" w:rsidRPr="00401BBB" w:rsidRDefault="001C6ABD" w:rsidP="00401BB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3</w:t>
      </w:r>
      <w:r>
        <w:rPr>
          <w:rFonts w:ascii="Times New Roman" w:eastAsia="宋体" w:hAnsi="Times New Roman" w:cs="Times New Roman" w:hint="eastAsia"/>
          <w:sz w:val="28"/>
          <w:szCs w:val="28"/>
          <w14:ligatures w14:val="none"/>
        </w:rPr>
        <w:t>）</w:t>
      </w:r>
      <w:r w:rsidR="00401BBB" w:rsidRPr="00401BBB">
        <w:rPr>
          <w:rFonts w:ascii="Times New Roman" w:eastAsia="宋体" w:hAnsi="Times New Roman" w:cs="Times New Roman" w:hint="eastAsia"/>
          <w:sz w:val="28"/>
          <w:szCs w:val="28"/>
          <w14:ligatures w14:val="none"/>
        </w:rPr>
        <w:t>划分单元。按功能或结构：将系统划分为若干子系统或单元，逐个分析潜在的危险因素；</w:t>
      </w:r>
    </w:p>
    <w:p w14:paraId="14E7E3CC" w14:textId="7580C7A7" w:rsidR="001C6ABD" w:rsidRDefault="001C6ABD" w:rsidP="00401BBB">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4</w:t>
      </w:r>
      <w:r>
        <w:rPr>
          <w:rFonts w:ascii="Times New Roman" w:eastAsia="宋体" w:hAnsi="Times New Roman" w:cs="Times New Roman" w:hint="eastAsia"/>
          <w:sz w:val="28"/>
          <w:szCs w:val="28"/>
          <w14:ligatures w14:val="none"/>
        </w:rPr>
        <w:t>）</w:t>
      </w:r>
      <w:r w:rsidR="00401BBB" w:rsidRPr="00401BBB">
        <w:rPr>
          <w:rFonts w:ascii="Times New Roman" w:eastAsia="宋体" w:hAnsi="Times New Roman" w:cs="Times New Roman" w:hint="eastAsia"/>
          <w:sz w:val="28"/>
          <w:szCs w:val="28"/>
          <w14:ligatures w14:val="none"/>
        </w:rPr>
        <w:t>编制检查表</w:t>
      </w:r>
      <w:r>
        <w:rPr>
          <w:rFonts w:ascii="Times New Roman" w:eastAsia="宋体" w:hAnsi="Times New Roman" w:cs="Times New Roman" w:hint="eastAsia"/>
          <w:sz w:val="28"/>
          <w:szCs w:val="28"/>
          <w14:ligatures w14:val="none"/>
        </w:rPr>
        <w:t>。</w:t>
      </w:r>
      <w:r>
        <w:rPr>
          <w:rFonts w:ascii="Times New Roman" w:eastAsia="宋体" w:hAnsi="Times New Roman" w:cs="Times New Roman"/>
          <w:sz w:val="28"/>
          <w:szCs w:val="28"/>
          <w14:ligatures w14:val="none"/>
        </w:rPr>
        <w:br w:type="page"/>
      </w:r>
    </w:p>
    <w:p w14:paraId="147955D5" w14:textId="4C047D17" w:rsidR="001C6ABD" w:rsidRPr="001C6ABD" w:rsidRDefault="001C6ABD" w:rsidP="001C6ABD">
      <w:pPr>
        <w:adjustRightInd w:val="0"/>
        <w:snapToGrid w:val="0"/>
        <w:spacing w:beforeLines="150" w:before="468" w:afterLines="150" w:after="468" w:line="360" w:lineRule="auto"/>
        <w:jc w:val="center"/>
        <w:outlineLvl w:val="0"/>
        <w:rPr>
          <w:rFonts w:ascii="Times New Roman" w:eastAsia="黑体" w:hAnsi="Times New Roman" w:cs="黑体"/>
          <w:b/>
          <w:kern w:val="44"/>
          <w:sz w:val="32"/>
          <w:szCs w:val="44"/>
          <w14:ligatures w14:val="none"/>
        </w:rPr>
      </w:pPr>
      <w:bookmarkStart w:id="154" w:name="_Toc235092635"/>
      <w:r w:rsidRPr="001C6ABD">
        <w:rPr>
          <w:rFonts w:ascii="Times New Roman" w:eastAsia="黑体" w:hAnsi="Times New Roman" w:cs="黑体" w:hint="eastAsia"/>
          <w:b/>
          <w:kern w:val="44"/>
          <w:sz w:val="32"/>
          <w:szCs w:val="44"/>
          <w14:ligatures w14:val="none"/>
        </w:rPr>
        <w:lastRenderedPageBreak/>
        <w:t>5</w:t>
      </w:r>
      <w:r w:rsidRPr="001C6ABD">
        <w:rPr>
          <w:rFonts w:ascii="Times New Roman" w:eastAsia="黑体" w:hAnsi="Times New Roman" w:cs="黑体" w:hint="eastAsia"/>
          <w:b/>
          <w:kern w:val="44"/>
          <w:sz w:val="32"/>
          <w:szCs w:val="44"/>
          <w14:ligatures w14:val="none"/>
        </w:rPr>
        <w:t>定性、定量评价</w:t>
      </w:r>
      <w:bookmarkEnd w:id="154"/>
    </w:p>
    <w:p w14:paraId="0DDE9B48" w14:textId="77777777" w:rsidR="001C6ABD" w:rsidRPr="001C6ABD" w:rsidRDefault="001C6ABD" w:rsidP="001C6ABD">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55" w:name="_Toc235092636"/>
      <w:r w:rsidRPr="001C6ABD">
        <w:rPr>
          <w:rFonts w:ascii="Times New Roman" w:eastAsia="楷体" w:hAnsi="Times New Roman" w:cs="黑体" w:hint="eastAsia"/>
          <w:b/>
          <w:sz w:val="32"/>
          <w:szCs w:val="32"/>
          <w14:ligatures w14:val="none"/>
        </w:rPr>
        <w:t>5.1</w:t>
      </w:r>
      <w:r w:rsidRPr="001C6ABD">
        <w:rPr>
          <w:rFonts w:ascii="Times New Roman" w:eastAsia="楷体" w:hAnsi="Times New Roman" w:cs="黑体" w:hint="eastAsia"/>
          <w:b/>
          <w:sz w:val="32"/>
          <w:szCs w:val="32"/>
          <w14:ligatures w14:val="none"/>
        </w:rPr>
        <w:t>经营条件及安全管理单元</w:t>
      </w:r>
      <w:bookmarkEnd w:id="155"/>
    </w:p>
    <w:p w14:paraId="2FF7D6E6" w14:textId="423C73F8" w:rsidR="001C6ABD" w:rsidRPr="001C6ABD" w:rsidRDefault="001C6ABD" w:rsidP="001C6ABD">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1C6ABD">
        <w:rPr>
          <w:rFonts w:ascii="Times New Roman" w:eastAsia="宋体" w:hAnsi="Times New Roman" w:cs="Times New Roman" w:hint="eastAsia"/>
          <w:sz w:val="28"/>
          <w:szCs w:val="28"/>
          <w14:ligatures w14:val="none"/>
        </w:rPr>
        <w:t>根据《危险化学品经营许可证管理办法》、《辽宁省危险化学品经营许可证颁发管理施细则》等行政法规、部门规章，针对</w:t>
      </w:r>
      <w:r w:rsidR="00275472">
        <w:rPr>
          <w:rFonts w:ascii="Times New Roman" w:eastAsia="宋体" w:hAnsi="Times New Roman" w:cs="Times New Roman" w:hint="eastAsia"/>
          <w:sz w:val="28"/>
          <w:szCs w:val="28"/>
          <w14:ligatures w14:val="none"/>
        </w:rPr>
        <w:t>营口市滨城氧气厂</w:t>
      </w:r>
      <w:r w:rsidRPr="001C6ABD">
        <w:rPr>
          <w:rFonts w:ascii="Times New Roman" w:eastAsia="宋体" w:hAnsi="Times New Roman" w:cs="Times New Roman" w:hint="eastAsia"/>
          <w:sz w:val="28"/>
          <w:szCs w:val="28"/>
          <w14:ligatures w14:val="none"/>
        </w:rPr>
        <w:t>经营条件及安全管理符合性进行检查，检查结果见表</w:t>
      </w:r>
      <w:r w:rsidRPr="001C6ABD">
        <w:rPr>
          <w:rFonts w:ascii="Times New Roman" w:eastAsia="宋体" w:hAnsi="Times New Roman" w:cs="Times New Roman" w:hint="eastAsia"/>
          <w:sz w:val="28"/>
          <w:szCs w:val="28"/>
          <w14:ligatures w14:val="none"/>
        </w:rPr>
        <w:t>5.1-1</w:t>
      </w:r>
      <w:r w:rsidRPr="001C6ABD">
        <w:rPr>
          <w:rFonts w:ascii="Times New Roman" w:eastAsia="宋体" w:hAnsi="Times New Roman" w:cs="Times New Roman" w:hint="eastAsia"/>
          <w:sz w:val="28"/>
          <w:szCs w:val="28"/>
          <w14:ligatures w14:val="none"/>
        </w:rPr>
        <w:t>。</w:t>
      </w:r>
    </w:p>
    <w:p w14:paraId="68783B2A" w14:textId="633FB68B" w:rsidR="000B5491" w:rsidRDefault="001C6ABD" w:rsidP="001C6ABD">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1C6ABD">
        <w:rPr>
          <w:rFonts w:ascii="Times New Roman" w:eastAsia="黑体" w:hAnsi="Times New Roman" w:cs="Times New Roman" w:hint="eastAsia"/>
          <w:sz w:val="24"/>
          <w14:ligatures w14:val="none"/>
        </w:rPr>
        <w:t>表</w:t>
      </w:r>
      <w:r w:rsidRPr="001C6ABD">
        <w:rPr>
          <w:rFonts w:ascii="Times New Roman" w:eastAsia="黑体" w:hAnsi="Times New Roman" w:cs="Times New Roman" w:hint="eastAsia"/>
          <w:sz w:val="24"/>
          <w14:ligatures w14:val="none"/>
        </w:rPr>
        <w:t xml:space="preserve">5.1-1  </w:t>
      </w:r>
      <w:r w:rsidRPr="001C6ABD">
        <w:rPr>
          <w:rFonts w:ascii="Times New Roman" w:eastAsia="黑体" w:hAnsi="Times New Roman" w:cs="Times New Roman" w:hint="eastAsia"/>
          <w:sz w:val="24"/>
          <w14:ligatures w14:val="none"/>
        </w:rPr>
        <w:t>经营条件及安全管理单元安全检查表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2877"/>
        <w:gridCol w:w="2622"/>
        <w:gridCol w:w="2038"/>
        <w:gridCol w:w="798"/>
      </w:tblGrid>
      <w:tr w:rsidR="001C6ABD" w:rsidRPr="001C6ABD" w14:paraId="10C9570A" w14:textId="77777777" w:rsidTr="00471B6D">
        <w:trPr>
          <w:trHeight w:val="454"/>
          <w:tblHeader/>
          <w:jc w:val="center"/>
        </w:trPr>
        <w:tc>
          <w:tcPr>
            <w:tcW w:w="457" w:type="pct"/>
            <w:vAlign w:val="center"/>
          </w:tcPr>
          <w:p w14:paraId="4321E94A"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bCs/>
                <w:sz w:val="21"/>
                <w14:ligatures w14:val="none"/>
              </w:rPr>
            </w:pPr>
            <w:r w:rsidRPr="001C6ABD">
              <w:rPr>
                <w:rFonts w:ascii="Times New Roman" w:eastAsia="宋体" w:hAnsi="Times New Roman" w:cs="Times New Roman"/>
                <w:bCs/>
                <w:sz w:val="21"/>
                <w14:ligatures w14:val="none"/>
              </w:rPr>
              <w:t>项目</w:t>
            </w:r>
          </w:p>
        </w:tc>
        <w:tc>
          <w:tcPr>
            <w:tcW w:w="1568" w:type="pct"/>
            <w:vAlign w:val="center"/>
          </w:tcPr>
          <w:p w14:paraId="06FF914E"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bCs/>
                <w:sz w:val="21"/>
                <w14:ligatures w14:val="none"/>
              </w:rPr>
            </w:pPr>
            <w:r w:rsidRPr="001C6ABD">
              <w:rPr>
                <w:rFonts w:ascii="Times New Roman" w:eastAsia="宋体" w:hAnsi="Times New Roman" w:cs="Times New Roman"/>
                <w:bCs/>
                <w:sz w:val="21"/>
                <w14:ligatures w14:val="none"/>
              </w:rPr>
              <w:t>检查内容</w:t>
            </w:r>
          </w:p>
        </w:tc>
        <w:tc>
          <w:tcPr>
            <w:tcW w:w="1429" w:type="pct"/>
            <w:vAlign w:val="center"/>
          </w:tcPr>
          <w:p w14:paraId="15761383"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bCs/>
                <w:sz w:val="21"/>
                <w14:ligatures w14:val="none"/>
              </w:rPr>
            </w:pPr>
            <w:r w:rsidRPr="001C6ABD">
              <w:rPr>
                <w:rFonts w:ascii="Times New Roman" w:eastAsia="宋体" w:hAnsi="Times New Roman" w:cs="Times New Roman"/>
                <w:bCs/>
                <w:sz w:val="21"/>
                <w14:ligatures w14:val="none"/>
              </w:rPr>
              <w:t>依据</w:t>
            </w:r>
          </w:p>
        </w:tc>
        <w:tc>
          <w:tcPr>
            <w:tcW w:w="1111" w:type="pct"/>
            <w:vAlign w:val="center"/>
          </w:tcPr>
          <w:p w14:paraId="6DD74893"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bCs/>
                <w:sz w:val="21"/>
                <w14:ligatures w14:val="none"/>
              </w:rPr>
            </w:pPr>
            <w:r w:rsidRPr="001C6ABD">
              <w:rPr>
                <w:rFonts w:ascii="Times New Roman" w:eastAsia="宋体" w:hAnsi="Times New Roman" w:cs="Times New Roman"/>
                <w:bCs/>
                <w:sz w:val="21"/>
                <w14:ligatures w14:val="none"/>
              </w:rPr>
              <w:t>检查记录</w:t>
            </w:r>
          </w:p>
        </w:tc>
        <w:tc>
          <w:tcPr>
            <w:tcW w:w="435" w:type="pct"/>
            <w:vAlign w:val="center"/>
          </w:tcPr>
          <w:p w14:paraId="7708343F"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bCs/>
                <w:sz w:val="21"/>
                <w14:ligatures w14:val="none"/>
              </w:rPr>
            </w:pPr>
            <w:r w:rsidRPr="001C6ABD">
              <w:rPr>
                <w:rFonts w:ascii="Times New Roman" w:eastAsia="宋体" w:hAnsi="Times New Roman" w:cs="Times New Roman"/>
                <w:bCs/>
                <w:sz w:val="21"/>
                <w14:ligatures w14:val="none"/>
              </w:rPr>
              <w:t>结论</w:t>
            </w:r>
          </w:p>
        </w:tc>
      </w:tr>
      <w:tr w:rsidR="001C6ABD" w:rsidRPr="001C6ABD" w14:paraId="0D6F653C" w14:textId="77777777" w:rsidTr="00471B6D">
        <w:trPr>
          <w:trHeight w:val="454"/>
          <w:jc w:val="center"/>
        </w:trPr>
        <w:tc>
          <w:tcPr>
            <w:tcW w:w="457" w:type="pct"/>
            <w:vMerge w:val="restart"/>
            <w:vAlign w:val="center"/>
          </w:tcPr>
          <w:p w14:paraId="171CE1BE"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基本</w:t>
            </w:r>
          </w:p>
          <w:p w14:paraId="4A0CF7F6"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证</w:t>
            </w:r>
            <w:r w:rsidRPr="001C6ABD">
              <w:rPr>
                <w:rFonts w:ascii="Times New Roman" w:eastAsia="宋体" w:hAnsi="Times New Roman" w:cs="Times New Roman"/>
                <w:sz w:val="21"/>
                <w14:ligatures w14:val="none"/>
              </w:rPr>
              <w:t>件</w:t>
            </w:r>
          </w:p>
        </w:tc>
        <w:tc>
          <w:tcPr>
            <w:tcW w:w="1568" w:type="pct"/>
            <w:vAlign w:val="center"/>
          </w:tcPr>
          <w:p w14:paraId="6E916C36" w14:textId="77777777" w:rsidR="001C6ABD" w:rsidRPr="001C6ABD" w:rsidRDefault="001C6ABD" w:rsidP="00227769">
            <w:pPr>
              <w:numPr>
                <w:ilvl w:val="0"/>
                <w:numId w:val="18"/>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具有</w:t>
            </w:r>
            <w:hyperlink r:id="rId12" w:tgtFrame="https://baike.sogou.com/_blank" w:history="1">
              <w:r w:rsidRPr="001C6ABD">
                <w:rPr>
                  <w:rFonts w:ascii="Times New Roman" w:eastAsia="宋体" w:hAnsi="Times New Roman" w:cs="Times New Roman"/>
                  <w:sz w:val="21"/>
                  <w14:ligatures w14:val="none"/>
                </w:rPr>
                <w:t>工商行政管理</w:t>
              </w:r>
            </w:hyperlink>
            <w:r w:rsidRPr="001C6ABD">
              <w:rPr>
                <w:rFonts w:ascii="Times New Roman" w:eastAsia="宋体" w:hAnsi="Times New Roman" w:cs="Times New Roman"/>
                <w:sz w:val="21"/>
                <w14:ligatures w14:val="none"/>
              </w:rPr>
              <w:t>部门颁发的企业性质营业执照或者</w:t>
            </w:r>
            <w:hyperlink r:id="rId13" w:tgtFrame="https://baike.sogou.com/_blank" w:history="1">
              <w:r w:rsidRPr="001C6ABD">
                <w:rPr>
                  <w:rFonts w:ascii="Times New Roman" w:eastAsia="宋体" w:hAnsi="Times New Roman" w:cs="Times New Roman"/>
                  <w:sz w:val="21"/>
                  <w14:ligatures w14:val="none"/>
                </w:rPr>
                <w:t>企业名称预先核准</w:t>
              </w:r>
            </w:hyperlink>
            <w:r w:rsidRPr="001C6ABD">
              <w:rPr>
                <w:rFonts w:ascii="Times New Roman" w:eastAsia="宋体" w:hAnsi="Times New Roman" w:cs="Times New Roman"/>
                <w:sz w:val="21"/>
                <w14:ligatures w14:val="none"/>
              </w:rPr>
              <w:t>文件</w:t>
            </w:r>
          </w:p>
        </w:tc>
        <w:tc>
          <w:tcPr>
            <w:tcW w:w="1429" w:type="pct"/>
            <w:vAlign w:val="center"/>
          </w:tcPr>
          <w:p w14:paraId="5BF13745" w14:textId="77777777" w:rsidR="001C6ABD" w:rsidRPr="001C6ABD" w:rsidRDefault="001C6ABD"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九</w:t>
            </w:r>
            <w:r w:rsidRPr="001C6ABD">
              <w:rPr>
                <w:rFonts w:ascii="Times New Roman" w:eastAsia="宋体" w:hAnsi="Times New Roman" w:cs="Times New Roman"/>
                <w:sz w:val="21"/>
                <w:szCs w:val="21"/>
                <w14:ligatures w14:val="none"/>
              </w:rPr>
              <w:t>条</w:t>
            </w:r>
          </w:p>
        </w:tc>
        <w:tc>
          <w:tcPr>
            <w:tcW w:w="1111" w:type="pct"/>
            <w:vAlign w:val="center"/>
          </w:tcPr>
          <w:p w14:paraId="4FE24262"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有营业执照，并在有效期内，见附件</w:t>
            </w:r>
          </w:p>
        </w:tc>
        <w:tc>
          <w:tcPr>
            <w:tcW w:w="435" w:type="pct"/>
            <w:vAlign w:val="center"/>
          </w:tcPr>
          <w:p w14:paraId="36198E28"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符合</w:t>
            </w:r>
          </w:p>
        </w:tc>
      </w:tr>
      <w:tr w:rsidR="001C6ABD" w:rsidRPr="001C6ABD" w14:paraId="68D9782E" w14:textId="77777777" w:rsidTr="00471B6D">
        <w:trPr>
          <w:trHeight w:val="454"/>
          <w:jc w:val="center"/>
        </w:trPr>
        <w:tc>
          <w:tcPr>
            <w:tcW w:w="457" w:type="pct"/>
            <w:vMerge/>
            <w:vAlign w:val="center"/>
          </w:tcPr>
          <w:p w14:paraId="058B53F7"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4D20E1CD" w14:textId="77777777" w:rsidR="001C6ABD" w:rsidRPr="001C6ABD" w:rsidRDefault="001C6ABD" w:rsidP="00227769">
            <w:pPr>
              <w:numPr>
                <w:ilvl w:val="0"/>
                <w:numId w:val="18"/>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具有</w:t>
            </w:r>
            <w:r w:rsidRPr="001C6ABD">
              <w:rPr>
                <w:rFonts w:ascii="Times New Roman" w:eastAsia="宋体" w:hAnsi="Times New Roman" w:cs="Times New Roman"/>
                <w:sz w:val="21"/>
                <w14:ligatures w14:val="none"/>
              </w:rPr>
              <w:t>经营场所产权证明文件或者租赁证明文件</w:t>
            </w:r>
          </w:p>
        </w:tc>
        <w:tc>
          <w:tcPr>
            <w:tcW w:w="1429" w:type="pct"/>
            <w:vAlign w:val="center"/>
          </w:tcPr>
          <w:p w14:paraId="018362B9" w14:textId="77777777" w:rsidR="001C6ABD" w:rsidRPr="001C6ABD" w:rsidRDefault="001C6ABD" w:rsidP="00742F0A">
            <w:pPr>
              <w:adjustRightInd w:val="0"/>
              <w:snapToGrid w:val="0"/>
              <w:spacing w:after="0" w:line="240" w:lineRule="auto"/>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九</w:t>
            </w:r>
            <w:r w:rsidRPr="001C6ABD">
              <w:rPr>
                <w:rFonts w:ascii="Times New Roman" w:eastAsia="宋体" w:hAnsi="Times New Roman" w:cs="Times New Roman"/>
                <w:sz w:val="21"/>
                <w:szCs w:val="21"/>
                <w14:ligatures w14:val="none"/>
              </w:rPr>
              <w:t>条</w:t>
            </w:r>
          </w:p>
        </w:tc>
        <w:tc>
          <w:tcPr>
            <w:tcW w:w="1111" w:type="pct"/>
            <w:vAlign w:val="center"/>
          </w:tcPr>
          <w:p w14:paraId="286F003E"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t>具有土地使用证</w:t>
            </w:r>
          </w:p>
        </w:tc>
        <w:tc>
          <w:tcPr>
            <w:tcW w:w="435" w:type="pct"/>
            <w:vAlign w:val="center"/>
          </w:tcPr>
          <w:p w14:paraId="4569045F"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t>符合</w:t>
            </w:r>
          </w:p>
        </w:tc>
      </w:tr>
      <w:tr w:rsidR="00173A02" w:rsidRPr="001C6ABD" w14:paraId="5294173C" w14:textId="77777777" w:rsidTr="00471B6D">
        <w:trPr>
          <w:trHeight w:val="454"/>
          <w:jc w:val="center"/>
        </w:trPr>
        <w:tc>
          <w:tcPr>
            <w:tcW w:w="457" w:type="pct"/>
            <w:vMerge w:val="restart"/>
            <w:vAlign w:val="center"/>
          </w:tcPr>
          <w:p w14:paraId="79E45FC3" w14:textId="77777777" w:rsidR="00173A02" w:rsidRPr="001C6ABD" w:rsidRDefault="00173A02"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安全管理职责</w:t>
            </w:r>
          </w:p>
        </w:tc>
        <w:tc>
          <w:tcPr>
            <w:tcW w:w="1568" w:type="pct"/>
            <w:vAlign w:val="center"/>
          </w:tcPr>
          <w:p w14:paraId="493AC0FD" w14:textId="77777777" w:rsidR="00173A02" w:rsidRPr="001C6ABD" w:rsidRDefault="00173A02" w:rsidP="00227769">
            <w:pPr>
              <w:numPr>
                <w:ilvl w:val="0"/>
                <w:numId w:val="19"/>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主要负责人安全职责。</w:t>
            </w:r>
          </w:p>
        </w:tc>
        <w:tc>
          <w:tcPr>
            <w:tcW w:w="1429" w:type="pct"/>
            <w:vAlign w:val="center"/>
          </w:tcPr>
          <w:p w14:paraId="6E0A7B34" w14:textId="77777777" w:rsidR="00173A02" w:rsidRPr="001C6ABD" w:rsidRDefault="00173A02"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23257D2B" w14:textId="77777777" w:rsidR="00173A02" w:rsidRPr="001C6ABD" w:rsidRDefault="00173A02"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完善</w:t>
            </w:r>
          </w:p>
        </w:tc>
        <w:tc>
          <w:tcPr>
            <w:tcW w:w="435" w:type="pct"/>
            <w:vAlign w:val="center"/>
          </w:tcPr>
          <w:p w14:paraId="703F9716" w14:textId="77777777" w:rsidR="00173A02" w:rsidRPr="001C6ABD" w:rsidRDefault="00173A02"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73A02" w:rsidRPr="001C6ABD" w14:paraId="79A6210A" w14:textId="77777777" w:rsidTr="00471B6D">
        <w:trPr>
          <w:trHeight w:val="454"/>
          <w:jc w:val="center"/>
        </w:trPr>
        <w:tc>
          <w:tcPr>
            <w:tcW w:w="457" w:type="pct"/>
            <w:vMerge/>
            <w:vAlign w:val="center"/>
          </w:tcPr>
          <w:p w14:paraId="164C3689" w14:textId="77777777" w:rsidR="00173A02" w:rsidRPr="001C6ABD" w:rsidRDefault="00173A02"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04D4E22A" w14:textId="77777777" w:rsidR="00173A02" w:rsidRPr="001C6ABD" w:rsidRDefault="00173A02" w:rsidP="00227769">
            <w:pPr>
              <w:numPr>
                <w:ilvl w:val="0"/>
                <w:numId w:val="19"/>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安全管理人员安全职责。</w:t>
            </w:r>
          </w:p>
        </w:tc>
        <w:tc>
          <w:tcPr>
            <w:tcW w:w="1429" w:type="pct"/>
            <w:vAlign w:val="center"/>
          </w:tcPr>
          <w:p w14:paraId="75F5282A" w14:textId="77777777" w:rsidR="00173A02" w:rsidRPr="001C6ABD" w:rsidRDefault="00173A02"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5912DB54" w14:textId="77777777" w:rsidR="00173A02" w:rsidRPr="001C6ABD" w:rsidRDefault="00173A02"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完善</w:t>
            </w:r>
          </w:p>
        </w:tc>
        <w:tc>
          <w:tcPr>
            <w:tcW w:w="435" w:type="pct"/>
            <w:vAlign w:val="center"/>
          </w:tcPr>
          <w:p w14:paraId="4374F9F6" w14:textId="77777777" w:rsidR="00173A02" w:rsidRPr="001C6ABD" w:rsidRDefault="00173A02"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73A02" w:rsidRPr="001C6ABD" w14:paraId="65F24D71" w14:textId="77777777" w:rsidTr="00471B6D">
        <w:trPr>
          <w:trHeight w:val="454"/>
          <w:jc w:val="center"/>
        </w:trPr>
        <w:tc>
          <w:tcPr>
            <w:tcW w:w="457" w:type="pct"/>
            <w:vMerge/>
            <w:vAlign w:val="center"/>
          </w:tcPr>
          <w:p w14:paraId="32B31B27" w14:textId="77777777" w:rsidR="00173A02" w:rsidRPr="001C6ABD" w:rsidRDefault="00173A02"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1C2566A2" w14:textId="6CEECDFA" w:rsidR="00173A02" w:rsidRPr="001C6ABD" w:rsidRDefault="00194629" w:rsidP="00227769">
            <w:pPr>
              <w:numPr>
                <w:ilvl w:val="0"/>
                <w:numId w:val="19"/>
              </w:numPr>
              <w:adjustRightInd w:val="0"/>
              <w:snapToGrid w:val="0"/>
              <w:spacing w:after="0" w:line="240" w:lineRule="auto"/>
              <w:ind w:left="0" w:firstLine="0"/>
              <w:jc w:val="both"/>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各岗位工人</w:t>
            </w:r>
            <w:r w:rsidR="00173A02">
              <w:rPr>
                <w:rFonts w:ascii="Times New Roman" w:eastAsia="宋体" w:hAnsi="Times New Roman" w:cs="Times New Roman" w:hint="eastAsia"/>
                <w:sz w:val="21"/>
                <w14:ligatures w14:val="none"/>
              </w:rPr>
              <w:t>安全职责。</w:t>
            </w:r>
          </w:p>
        </w:tc>
        <w:tc>
          <w:tcPr>
            <w:tcW w:w="1429" w:type="pct"/>
            <w:vAlign w:val="center"/>
          </w:tcPr>
          <w:p w14:paraId="61DF28EB" w14:textId="3286029C" w:rsidR="00173A02" w:rsidRPr="001C6ABD" w:rsidRDefault="00173A02"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4931B7EE" w14:textId="5A1EEA3F" w:rsidR="00173A02" w:rsidRPr="001C6ABD" w:rsidRDefault="00173A02"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136A0945" w14:textId="1CD6508F" w:rsidR="00173A02" w:rsidRPr="001C6ABD" w:rsidRDefault="00173A02"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69183CE5" w14:textId="77777777" w:rsidTr="00471B6D">
        <w:trPr>
          <w:trHeight w:val="454"/>
          <w:jc w:val="center"/>
        </w:trPr>
        <w:tc>
          <w:tcPr>
            <w:tcW w:w="457" w:type="pct"/>
            <w:vMerge w:val="restart"/>
            <w:vAlign w:val="center"/>
          </w:tcPr>
          <w:p w14:paraId="2B7EE3F3"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安全管理制度</w:t>
            </w:r>
          </w:p>
        </w:tc>
        <w:tc>
          <w:tcPr>
            <w:tcW w:w="1568" w:type="pct"/>
            <w:vAlign w:val="center"/>
          </w:tcPr>
          <w:p w14:paraId="3DFBBA11" w14:textId="39DAC6AB" w:rsidR="002F3C10" w:rsidRPr="001C6ABD"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安全生产责任制度</w:t>
            </w:r>
            <w:r>
              <w:rPr>
                <w:rFonts w:ascii="Times New Roman" w:eastAsia="宋体" w:hAnsi="Times New Roman" w:cs="Times New Roman" w:hint="eastAsia"/>
                <w:sz w:val="21"/>
                <w14:ligatures w14:val="none"/>
              </w:rPr>
              <w:t>。</w:t>
            </w:r>
          </w:p>
        </w:tc>
        <w:tc>
          <w:tcPr>
            <w:tcW w:w="1429" w:type="pct"/>
            <w:vAlign w:val="center"/>
          </w:tcPr>
          <w:p w14:paraId="7D1E0161" w14:textId="77777777" w:rsidR="002F3C10" w:rsidRPr="001C6ABD" w:rsidRDefault="002F3C10"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0327D2F7" w14:textId="77777777"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完善</w:t>
            </w:r>
          </w:p>
        </w:tc>
        <w:tc>
          <w:tcPr>
            <w:tcW w:w="435" w:type="pct"/>
            <w:vAlign w:val="center"/>
          </w:tcPr>
          <w:p w14:paraId="29D4F06D" w14:textId="77777777"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2F3C10" w:rsidRPr="001C6ABD" w14:paraId="7CDD1723" w14:textId="77777777" w:rsidTr="00471B6D">
        <w:trPr>
          <w:trHeight w:val="454"/>
          <w:jc w:val="center"/>
        </w:trPr>
        <w:tc>
          <w:tcPr>
            <w:tcW w:w="457" w:type="pct"/>
            <w:vMerge/>
            <w:vAlign w:val="center"/>
          </w:tcPr>
          <w:p w14:paraId="1AB24332"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43C8A736" w14:textId="11E6E229" w:rsidR="002F3C10" w:rsidRPr="001C6ABD"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危险化学品购销管理制度</w:t>
            </w:r>
            <w:r w:rsidRPr="00173A02">
              <w:rPr>
                <w:rFonts w:ascii="Times New Roman" w:eastAsia="宋体" w:hAnsi="Times New Roman" w:cs="Times New Roman" w:hint="eastAsia"/>
                <w:sz w:val="21"/>
                <w14:ligatures w14:val="none"/>
              </w:rPr>
              <w:t>。</w:t>
            </w:r>
          </w:p>
        </w:tc>
        <w:tc>
          <w:tcPr>
            <w:tcW w:w="1429" w:type="pct"/>
            <w:vAlign w:val="center"/>
          </w:tcPr>
          <w:p w14:paraId="03C3987D" w14:textId="4B153DB6" w:rsidR="002F3C10" w:rsidRPr="001C6ABD"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01BDAD09" w14:textId="08ED5B18"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64A3D988" w14:textId="3230FFE9"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40338F42" w14:textId="77777777" w:rsidTr="00471B6D">
        <w:trPr>
          <w:trHeight w:val="454"/>
          <w:jc w:val="center"/>
        </w:trPr>
        <w:tc>
          <w:tcPr>
            <w:tcW w:w="457" w:type="pct"/>
            <w:vMerge/>
            <w:vAlign w:val="center"/>
          </w:tcPr>
          <w:p w14:paraId="61E50FFB"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2BA2F484" w14:textId="646F4292" w:rsidR="002F3C10" w:rsidRPr="009247F3"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危险化学品经营环节交接责任管理制度</w:t>
            </w:r>
            <w:r>
              <w:rPr>
                <w:rFonts w:ascii="Times New Roman" w:eastAsia="宋体" w:hAnsi="Times New Roman" w:cs="Times New Roman" w:hint="eastAsia"/>
                <w:sz w:val="21"/>
                <w14:ligatures w14:val="none"/>
              </w:rPr>
              <w:t>。</w:t>
            </w:r>
          </w:p>
        </w:tc>
        <w:tc>
          <w:tcPr>
            <w:tcW w:w="1429" w:type="pct"/>
            <w:vAlign w:val="center"/>
          </w:tcPr>
          <w:p w14:paraId="258B27BF" w14:textId="77777777" w:rsidR="002F3C10" w:rsidRPr="001C6ABD" w:rsidRDefault="002F3C10"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6680A247" w14:textId="77777777"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完善</w:t>
            </w:r>
          </w:p>
        </w:tc>
        <w:tc>
          <w:tcPr>
            <w:tcW w:w="435" w:type="pct"/>
            <w:vAlign w:val="center"/>
          </w:tcPr>
          <w:p w14:paraId="6FDE5A1A" w14:textId="77777777"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2F3C10" w:rsidRPr="001C6ABD" w14:paraId="4E40FA5B" w14:textId="77777777" w:rsidTr="00471B6D">
        <w:trPr>
          <w:trHeight w:val="454"/>
          <w:jc w:val="center"/>
        </w:trPr>
        <w:tc>
          <w:tcPr>
            <w:tcW w:w="457" w:type="pct"/>
            <w:vMerge/>
            <w:vAlign w:val="center"/>
          </w:tcPr>
          <w:p w14:paraId="0DEF63BC"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33D1CA30" w14:textId="2495D2C1" w:rsidR="002F3C10" w:rsidRPr="001C6ABD"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危险化学品安全管理制度</w:t>
            </w:r>
            <w:r>
              <w:rPr>
                <w:rFonts w:ascii="Times New Roman" w:eastAsia="宋体" w:hAnsi="Times New Roman" w:cs="Times New Roman" w:hint="eastAsia"/>
                <w:sz w:val="21"/>
                <w14:ligatures w14:val="none"/>
              </w:rPr>
              <w:t>。</w:t>
            </w:r>
          </w:p>
        </w:tc>
        <w:tc>
          <w:tcPr>
            <w:tcW w:w="1429" w:type="pct"/>
            <w:vAlign w:val="center"/>
          </w:tcPr>
          <w:p w14:paraId="12465155" w14:textId="2F7AA37F" w:rsidR="002F3C10" w:rsidRPr="001C6ABD"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2EAADEB4" w14:textId="0ED71365"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6C2E7B66" w14:textId="73D7A064"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0DEA0807" w14:textId="77777777" w:rsidTr="00471B6D">
        <w:trPr>
          <w:trHeight w:val="454"/>
          <w:jc w:val="center"/>
        </w:trPr>
        <w:tc>
          <w:tcPr>
            <w:tcW w:w="457" w:type="pct"/>
            <w:vMerge/>
            <w:vAlign w:val="center"/>
          </w:tcPr>
          <w:p w14:paraId="7BF28D5A"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2325A3FE" w14:textId="6B4BD7B4" w:rsidR="002F3C10"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安全生产投入保障制度</w:t>
            </w:r>
            <w:r>
              <w:rPr>
                <w:rFonts w:ascii="Times New Roman" w:eastAsia="宋体" w:hAnsi="Times New Roman" w:cs="Times New Roman" w:hint="eastAsia"/>
                <w:sz w:val="21"/>
                <w14:ligatures w14:val="none"/>
              </w:rPr>
              <w:t>。</w:t>
            </w:r>
          </w:p>
        </w:tc>
        <w:tc>
          <w:tcPr>
            <w:tcW w:w="1429" w:type="pct"/>
            <w:vAlign w:val="center"/>
          </w:tcPr>
          <w:p w14:paraId="76110922" w14:textId="1FE03734" w:rsidR="002F3C10" w:rsidRPr="00173A02"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06985098" w14:textId="6C0FD55E"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1C5898C9" w14:textId="7162BC1D"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289AD7D7" w14:textId="77777777" w:rsidTr="00471B6D">
        <w:trPr>
          <w:trHeight w:val="454"/>
          <w:jc w:val="center"/>
        </w:trPr>
        <w:tc>
          <w:tcPr>
            <w:tcW w:w="457" w:type="pct"/>
            <w:vMerge/>
            <w:vAlign w:val="center"/>
          </w:tcPr>
          <w:p w14:paraId="31786971"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7371D6CF" w14:textId="2795B82C" w:rsidR="002F3C10"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安全生产奖惩制度</w:t>
            </w:r>
            <w:r>
              <w:rPr>
                <w:rFonts w:ascii="Times New Roman" w:eastAsia="宋体" w:hAnsi="Times New Roman" w:cs="Times New Roman" w:hint="eastAsia"/>
                <w:sz w:val="21"/>
                <w14:ligatures w14:val="none"/>
              </w:rPr>
              <w:t>。</w:t>
            </w:r>
          </w:p>
        </w:tc>
        <w:tc>
          <w:tcPr>
            <w:tcW w:w="1429" w:type="pct"/>
            <w:vAlign w:val="center"/>
          </w:tcPr>
          <w:p w14:paraId="714ABD54" w14:textId="3A264D86" w:rsidR="002F3C10" w:rsidRPr="00173A02"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5B4E42B7" w14:textId="36796286"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6462426A" w14:textId="2B4AD88F"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61B07BB4" w14:textId="77777777" w:rsidTr="00471B6D">
        <w:trPr>
          <w:trHeight w:val="454"/>
          <w:jc w:val="center"/>
        </w:trPr>
        <w:tc>
          <w:tcPr>
            <w:tcW w:w="457" w:type="pct"/>
            <w:vMerge/>
            <w:vAlign w:val="center"/>
          </w:tcPr>
          <w:p w14:paraId="644B3ECA"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35B4B9D4" w14:textId="696E6130" w:rsidR="002F3C10"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安全生产教育培训制度</w:t>
            </w:r>
            <w:r>
              <w:rPr>
                <w:rFonts w:ascii="Times New Roman" w:eastAsia="宋体" w:hAnsi="Times New Roman" w:cs="Times New Roman" w:hint="eastAsia"/>
                <w:sz w:val="21"/>
                <w14:ligatures w14:val="none"/>
              </w:rPr>
              <w:t>。</w:t>
            </w:r>
          </w:p>
        </w:tc>
        <w:tc>
          <w:tcPr>
            <w:tcW w:w="1429" w:type="pct"/>
            <w:vAlign w:val="center"/>
          </w:tcPr>
          <w:p w14:paraId="7149C9D0" w14:textId="007E89FF" w:rsidR="002F3C10" w:rsidRPr="00173A02"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36D01B90" w14:textId="69C56D64"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68BE2579" w14:textId="44ADACAC"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2EC9FAE2" w14:textId="77777777" w:rsidTr="00471B6D">
        <w:trPr>
          <w:trHeight w:val="454"/>
          <w:jc w:val="center"/>
        </w:trPr>
        <w:tc>
          <w:tcPr>
            <w:tcW w:w="457" w:type="pct"/>
            <w:vMerge/>
            <w:vAlign w:val="center"/>
          </w:tcPr>
          <w:p w14:paraId="6C40C195"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0B4F6BB7" w14:textId="0CAE1233" w:rsidR="002F3C10"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隐患排查治理制度</w:t>
            </w:r>
            <w:r>
              <w:rPr>
                <w:rFonts w:ascii="Times New Roman" w:eastAsia="宋体" w:hAnsi="Times New Roman" w:cs="Times New Roman" w:hint="eastAsia"/>
                <w:sz w:val="21"/>
                <w14:ligatures w14:val="none"/>
              </w:rPr>
              <w:t>。</w:t>
            </w:r>
          </w:p>
        </w:tc>
        <w:tc>
          <w:tcPr>
            <w:tcW w:w="1429" w:type="pct"/>
            <w:vAlign w:val="center"/>
          </w:tcPr>
          <w:p w14:paraId="00E40541" w14:textId="0B44260D" w:rsidR="002F3C10" w:rsidRPr="00173A02"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46AA43D0" w14:textId="560296CE"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0CF85B0F" w14:textId="55C6161A"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57E38348" w14:textId="77777777" w:rsidTr="00471B6D">
        <w:trPr>
          <w:trHeight w:val="454"/>
          <w:jc w:val="center"/>
        </w:trPr>
        <w:tc>
          <w:tcPr>
            <w:tcW w:w="457" w:type="pct"/>
            <w:vMerge/>
            <w:vAlign w:val="center"/>
          </w:tcPr>
          <w:p w14:paraId="109C6F07"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5C5C0FDF" w14:textId="13AAE552" w:rsidR="002F3C10"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安全风险管理制度</w:t>
            </w:r>
            <w:r>
              <w:rPr>
                <w:rFonts w:ascii="Times New Roman" w:eastAsia="宋体" w:hAnsi="Times New Roman" w:cs="Times New Roman" w:hint="eastAsia"/>
                <w:sz w:val="21"/>
                <w14:ligatures w14:val="none"/>
              </w:rPr>
              <w:t>。</w:t>
            </w:r>
          </w:p>
        </w:tc>
        <w:tc>
          <w:tcPr>
            <w:tcW w:w="1429" w:type="pct"/>
            <w:vAlign w:val="center"/>
          </w:tcPr>
          <w:p w14:paraId="52D9BDEB" w14:textId="07D8BAE8" w:rsidR="002F3C10" w:rsidRPr="00173A02"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0657CD65" w14:textId="3C6031E1"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716F5A2E" w14:textId="1B631F1F"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6DAF43F5" w14:textId="77777777" w:rsidTr="00471B6D">
        <w:trPr>
          <w:trHeight w:val="454"/>
          <w:jc w:val="center"/>
        </w:trPr>
        <w:tc>
          <w:tcPr>
            <w:tcW w:w="457" w:type="pct"/>
            <w:vMerge/>
            <w:vAlign w:val="center"/>
          </w:tcPr>
          <w:p w14:paraId="5C667F9C"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633A6AC5" w14:textId="6AFF06DB" w:rsidR="002F3C10"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应急管理制度</w:t>
            </w:r>
            <w:r>
              <w:rPr>
                <w:rFonts w:ascii="Times New Roman" w:eastAsia="宋体" w:hAnsi="Times New Roman" w:cs="Times New Roman" w:hint="eastAsia"/>
                <w:sz w:val="21"/>
                <w14:ligatures w14:val="none"/>
              </w:rPr>
              <w:t>。</w:t>
            </w:r>
          </w:p>
        </w:tc>
        <w:tc>
          <w:tcPr>
            <w:tcW w:w="1429" w:type="pct"/>
            <w:vAlign w:val="center"/>
          </w:tcPr>
          <w:p w14:paraId="531F055F" w14:textId="06EB6039" w:rsidR="002F3C10" w:rsidRPr="00173A02"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681DE660" w14:textId="516664CC" w:rsidR="002F3C10" w:rsidRPr="001C6ABD"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5E1BDB0C" w14:textId="38A7E0AD" w:rsidR="002F3C10" w:rsidRPr="001C6ABD"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67D63007" w14:textId="77777777" w:rsidTr="00471B6D">
        <w:trPr>
          <w:trHeight w:val="454"/>
          <w:jc w:val="center"/>
        </w:trPr>
        <w:tc>
          <w:tcPr>
            <w:tcW w:w="457" w:type="pct"/>
            <w:vMerge/>
            <w:vAlign w:val="center"/>
          </w:tcPr>
          <w:p w14:paraId="660E8B0E"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56F9949E" w14:textId="45204B23" w:rsidR="002F3C10" w:rsidRPr="009247F3"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事故管理制度</w:t>
            </w:r>
            <w:r>
              <w:rPr>
                <w:rFonts w:ascii="Times New Roman" w:eastAsia="宋体" w:hAnsi="Times New Roman" w:cs="Times New Roman" w:hint="eastAsia"/>
                <w:sz w:val="21"/>
                <w14:ligatures w14:val="none"/>
              </w:rPr>
              <w:t>。</w:t>
            </w:r>
          </w:p>
        </w:tc>
        <w:tc>
          <w:tcPr>
            <w:tcW w:w="1429" w:type="pct"/>
            <w:vAlign w:val="center"/>
          </w:tcPr>
          <w:p w14:paraId="3FC746E4" w14:textId="237D49B8" w:rsidR="002F3C10" w:rsidRPr="00173A02"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5AF77C55" w14:textId="1881CFD1" w:rsidR="002F3C10"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6369AB1C" w14:textId="470E52B4" w:rsidR="002F3C10"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47DF4EC8" w14:textId="77777777" w:rsidTr="00471B6D">
        <w:trPr>
          <w:trHeight w:val="454"/>
          <w:jc w:val="center"/>
        </w:trPr>
        <w:tc>
          <w:tcPr>
            <w:tcW w:w="457" w:type="pct"/>
            <w:vMerge/>
            <w:vAlign w:val="center"/>
          </w:tcPr>
          <w:p w14:paraId="33F35FEE" w14:textId="77777777" w:rsidR="002F3C10" w:rsidRPr="001C6ABD" w:rsidRDefault="002F3C10"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1AB3F372" w14:textId="355A9500" w:rsidR="002F3C10" w:rsidRPr="009247F3" w:rsidRDefault="002F3C10" w:rsidP="00227769">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9247F3">
              <w:rPr>
                <w:rFonts w:ascii="Times New Roman" w:eastAsia="宋体" w:hAnsi="Times New Roman" w:cs="Times New Roman" w:hint="eastAsia"/>
                <w:sz w:val="21"/>
                <w14:ligatures w14:val="none"/>
              </w:rPr>
              <w:t>职业卫生管理制度</w:t>
            </w:r>
            <w:r>
              <w:rPr>
                <w:rFonts w:ascii="Times New Roman" w:eastAsia="宋体" w:hAnsi="Times New Roman" w:cs="Times New Roman" w:hint="eastAsia"/>
                <w:sz w:val="21"/>
                <w14:ligatures w14:val="none"/>
              </w:rPr>
              <w:t>。</w:t>
            </w:r>
          </w:p>
        </w:tc>
        <w:tc>
          <w:tcPr>
            <w:tcW w:w="1429" w:type="pct"/>
            <w:vAlign w:val="center"/>
          </w:tcPr>
          <w:p w14:paraId="048F28EB" w14:textId="249761D7" w:rsidR="002F3C10" w:rsidRPr="00173A02" w:rsidRDefault="002F3C10"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0321844F" w14:textId="5E913B3D" w:rsidR="002F3C10" w:rsidRDefault="002F3C10"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完善</w:t>
            </w:r>
          </w:p>
        </w:tc>
        <w:tc>
          <w:tcPr>
            <w:tcW w:w="435" w:type="pct"/>
            <w:vAlign w:val="center"/>
          </w:tcPr>
          <w:p w14:paraId="37DD825F" w14:textId="049A6D9A" w:rsidR="002F3C10" w:rsidRDefault="002F3C10"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2F3C10" w:rsidRPr="001C6ABD" w14:paraId="552DAB96" w14:textId="77777777" w:rsidTr="00471B6D">
        <w:trPr>
          <w:trHeight w:val="454"/>
          <w:jc w:val="center"/>
        </w:trPr>
        <w:tc>
          <w:tcPr>
            <w:tcW w:w="457" w:type="pct"/>
            <w:vMerge/>
            <w:vAlign w:val="center"/>
          </w:tcPr>
          <w:p w14:paraId="46E40B25" w14:textId="77777777" w:rsidR="002F3C10" w:rsidRPr="001C6ABD" w:rsidRDefault="002F3C10" w:rsidP="002F3C10">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358C6482" w14:textId="27E17143" w:rsidR="002F3C10" w:rsidRPr="00451447" w:rsidRDefault="002F3C10" w:rsidP="002F3C10">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气瓶检验收发管理制度</w:t>
            </w:r>
          </w:p>
        </w:tc>
        <w:tc>
          <w:tcPr>
            <w:tcW w:w="1429" w:type="pct"/>
            <w:vAlign w:val="center"/>
          </w:tcPr>
          <w:p w14:paraId="65F88F70" w14:textId="01959A29" w:rsidR="002F3C10" w:rsidRPr="00451447" w:rsidRDefault="002F3C10" w:rsidP="002F3C10">
            <w:pPr>
              <w:adjustRightInd w:val="0"/>
              <w:snapToGrid w:val="0"/>
              <w:spacing w:after="0" w:line="240" w:lineRule="auto"/>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0BA3AF15" w14:textId="6347C0DB" w:rsidR="002F3C10" w:rsidRPr="00451447" w:rsidRDefault="002F3C10" w:rsidP="002F3C10">
            <w:pPr>
              <w:adjustRightInd w:val="0"/>
              <w:snapToGrid w:val="0"/>
              <w:spacing w:after="0" w:line="240" w:lineRule="auto"/>
              <w:jc w:val="center"/>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完善</w:t>
            </w:r>
          </w:p>
        </w:tc>
        <w:tc>
          <w:tcPr>
            <w:tcW w:w="435" w:type="pct"/>
            <w:vAlign w:val="center"/>
          </w:tcPr>
          <w:p w14:paraId="2180619E" w14:textId="52BE6EFB" w:rsidR="002F3C10" w:rsidRPr="00451447" w:rsidRDefault="002F3C10" w:rsidP="002F3C10">
            <w:pPr>
              <w:adjustRightInd w:val="0"/>
              <w:snapToGrid w:val="0"/>
              <w:spacing w:after="0" w:line="240" w:lineRule="auto"/>
              <w:jc w:val="center"/>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符合</w:t>
            </w:r>
          </w:p>
        </w:tc>
      </w:tr>
      <w:tr w:rsidR="002F3C10" w:rsidRPr="001C6ABD" w14:paraId="27B92BC1" w14:textId="77777777" w:rsidTr="00471B6D">
        <w:trPr>
          <w:trHeight w:val="454"/>
          <w:jc w:val="center"/>
        </w:trPr>
        <w:tc>
          <w:tcPr>
            <w:tcW w:w="457" w:type="pct"/>
            <w:vMerge/>
            <w:vAlign w:val="center"/>
          </w:tcPr>
          <w:p w14:paraId="654006A9" w14:textId="77777777" w:rsidR="002F3C10" w:rsidRPr="001C6ABD" w:rsidRDefault="002F3C10" w:rsidP="002F3C10">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644C5D7B" w14:textId="01B0F3AC" w:rsidR="002F3C10" w:rsidRPr="00451447" w:rsidRDefault="002F3C10" w:rsidP="002F3C10">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变更管理制度</w:t>
            </w:r>
          </w:p>
        </w:tc>
        <w:tc>
          <w:tcPr>
            <w:tcW w:w="1429" w:type="pct"/>
            <w:vAlign w:val="center"/>
          </w:tcPr>
          <w:p w14:paraId="60AB1A96" w14:textId="0ABB2C30" w:rsidR="002F3C10" w:rsidRPr="00451447" w:rsidRDefault="002F3C10" w:rsidP="002F3C10">
            <w:pPr>
              <w:adjustRightInd w:val="0"/>
              <w:snapToGrid w:val="0"/>
              <w:spacing w:after="0" w:line="240" w:lineRule="auto"/>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1F27E3B5" w14:textId="499AD406" w:rsidR="002F3C10" w:rsidRPr="00451447" w:rsidRDefault="002F3C10" w:rsidP="002F3C10">
            <w:pPr>
              <w:adjustRightInd w:val="0"/>
              <w:snapToGrid w:val="0"/>
              <w:spacing w:after="0" w:line="240" w:lineRule="auto"/>
              <w:jc w:val="center"/>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完善</w:t>
            </w:r>
          </w:p>
        </w:tc>
        <w:tc>
          <w:tcPr>
            <w:tcW w:w="435" w:type="pct"/>
            <w:vAlign w:val="center"/>
          </w:tcPr>
          <w:p w14:paraId="585749DB" w14:textId="53C4D8EC" w:rsidR="002F3C10" w:rsidRPr="00451447" w:rsidRDefault="002F3C10" w:rsidP="002F3C10">
            <w:pPr>
              <w:adjustRightInd w:val="0"/>
              <w:snapToGrid w:val="0"/>
              <w:spacing w:after="0" w:line="240" w:lineRule="auto"/>
              <w:jc w:val="center"/>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符合</w:t>
            </w:r>
          </w:p>
        </w:tc>
      </w:tr>
      <w:tr w:rsidR="002F3C10" w:rsidRPr="001C6ABD" w14:paraId="3612D280" w14:textId="77777777" w:rsidTr="00471B6D">
        <w:trPr>
          <w:trHeight w:val="454"/>
          <w:jc w:val="center"/>
        </w:trPr>
        <w:tc>
          <w:tcPr>
            <w:tcW w:w="457" w:type="pct"/>
            <w:vMerge/>
            <w:vAlign w:val="center"/>
          </w:tcPr>
          <w:p w14:paraId="223318A2" w14:textId="77777777" w:rsidR="002F3C10" w:rsidRPr="001C6ABD" w:rsidRDefault="002F3C10" w:rsidP="002F3C10">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1D44BE8B" w14:textId="6D0730D6" w:rsidR="002F3C10" w:rsidRPr="00451447" w:rsidRDefault="002F3C10" w:rsidP="002F3C10">
            <w:pPr>
              <w:numPr>
                <w:ilvl w:val="0"/>
                <w:numId w:val="20"/>
              </w:numPr>
              <w:adjustRightInd w:val="0"/>
              <w:snapToGrid w:val="0"/>
              <w:spacing w:after="0" w:line="240" w:lineRule="auto"/>
              <w:ind w:left="0" w:firstLine="0"/>
              <w:jc w:val="both"/>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特殊作业管理制度</w:t>
            </w:r>
          </w:p>
        </w:tc>
        <w:tc>
          <w:tcPr>
            <w:tcW w:w="1429" w:type="pct"/>
            <w:vAlign w:val="center"/>
          </w:tcPr>
          <w:p w14:paraId="714E9D1B" w14:textId="0B17DBC3" w:rsidR="002F3C10" w:rsidRPr="00451447" w:rsidRDefault="002F3C10" w:rsidP="002F3C10">
            <w:pPr>
              <w:adjustRightInd w:val="0"/>
              <w:snapToGrid w:val="0"/>
              <w:spacing w:after="0" w:line="240" w:lineRule="auto"/>
              <w:rPr>
                <w:rFonts w:ascii="Times New Roman" w:eastAsia="宋体" w:hAnsi="Times New Roman" w:cs="Times New Roman"/>
                <w:sz w:val="21"/>
                <w:szCs w:val="21"/>
                <w14:ligatures w14:val="none"/>
              </w:rPr>
            </w:pPr>
            <w:r w:rsidRPr="00451447">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6FEE0101" w14:textId="2D5670AD" w:rsidR="002F3C10" w:rsidRPr="00451447" w:rsidRDefault="002F3C10" w:rsidP="002F3C10">
            <w:pPr>
              <w:adjustRightInd w:val="0"/>
              <w:snapToGrid w:val="0"/>
              <w:spacing w:after="0" w:line="240" w:lineRule="auto"/>
              <w:jc w:val="center"/>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完善</w:t>
            </w:r>
          </w:p>
        </w:tc>
        <w:tc>
          <w:tcPr>
            <w:tcW w:w="435" w:type="pct"/>
            <w:vAlign w:val="center"/>
          </w:tcPr>
          <w:p w14:paraId="18A9684B" w14:textId="682D7676" w:rsidR="002F3C10" w:rsidRPr="00451447" w:rsidRDefault="002F3C10" w:rsidP="002F3C10">
            <w:pPr>
              <w:adjustRightInd w:val="0"/>
              <w:snapToGrid w:val="0"/>
              <w:spacing w:after="0" w:line="240" w:lineRule="auto"/>
              <w:jc w:val="center"/>
              <w:rPr>
                <w:rFonts w:ascii="Times New Roman" w:eastAsia="宋体" w:hAnsi="Times New Roman" w:cs="Times New Roman"/>
                <w:sz w:val="21"/>
                <w14:ligatures w14:val="none"/>
              </w:rPr>
            </w:pPr>
            <w:r w:rsidRPr="00451447">
              <w:rPr>
                <w:rFonts w:ascii="Times New Roman" w:eastAsia="宋体" w:hAnsi="Times New Roman" w:cs="Times New Roman" w:hint="eastAsia"/>
                <w:sz w:val="21"/>
                <w14:ligatures w14:val="none"/>
              </w:rPr>
              <w:t>符合</w:t>
            </w:r>
          </w:p>
        </w:tc>
      </w:tr>
      <w:tr w:rsidR="00471B6D" w:rsidRPr="001C6ABD" w14:paraId="042980D0" w14:textId="77777777" w:rsidTr="00471B6D">
        <w:trPr>
          <w:trHeight w:val="454"/>
          <w:jc w:val="center"/>
        </w:trPr>
        <w:tc>
          <w:tcPr>
            <w:tcW w:w="457" w:type="pct"/>
            <w:vMerge w:val="restart"/>
            <w:vAlign w:val="center"/>
          </w:tcPr>
          <w:p w14:paraId="694664E5"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操作</w:t>
            </w:r>
          </w:p>
          <w:p w14:paraId="4C9982C7"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规程</w:t>
            </w:r>
          </w:p>
        </w:tc>
        <w:tc>
          <w:tcPr>
            <w:tcW w:w="1568" w:type="pct"/>
            <w:vAlign w:val="center"/>
          </w:tcPr>
          <w:p w14:paraId="383AE11D" w14:textId="2081306C" w:rsidR="00471B6D" w:rsidRPr="001C6AB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9247F3">
              <w:rPr>
                <w:rFonts w:ascii="Times New Roman" w:eastAsia="宋体" w:hAnsi="Times New Roman" w:cs="Times New Roman" w:hint="eastAsia"/>
                <w:sz w:val="21"/>
                <w:szCs w:val="21"/>
                <w14:ligatures w14:val="none"/>
              </w:rPr>
              <w:t>低温气体汽车装车卸车操作规程。</w:t>
            </w:r>
          </w:p>
        </w:tc>
        <w:tc>
          <w:tcPr>
            <w:tcW w:w="1429" w:type="pct"/>
            <w:vAlign w:val="center"/>
          </w:tcPr>
          <w:p w14:paraId="45DAE0B0" w14:textId="77777777" w:rsidR="00471B6D" w:rsidRPr="001C6ABD" w:rsidRDefault="00471B6D"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78EAA0E4" w14:textId="77777777"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5C2B4CAD" w14:textId="77777777"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471B6D" w:rsidRPr="001C6ABD" w14:paraId="29AD2BDC" w14:textId="77777777" w:rsidTr="00471B6D">
        <w:trPr>
          <w:trHeight w:val="454"/>
          <w:jc w:val="center"/>
        </w:trPr>
        <w:tc>
          <w:tcPr>
            <w:tcW w:w="457" w:type="pct"/>
            <w:vMerge/>
            <w:vAlign w:val="center"/>
          </w:tcPr>
          <w:p w14:paraId="4648D185"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729AAC29" w14:textId="2286F352" w:rsidR="00471B6D" w:rsidRPr="001C6AB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低温液体储罐安全操作规程</w:t>
            </w:r>
            <w:r>
              <w:rPr>
                <w:rFonts w:ascii="Times New Roman" w:eastAsia="宋体" w:hAnsi="Times New Roman" w:cs="Times New Roman" w:hint="eastAsia"/>
                <w:sz w:val="21"/>
                <w:szCs w:val="21"/>
                <w14:ligatures w14:val="none"/>
              </w:rPr>
              <w:t>。</w:t>
            </w:r>
          </w:p>
        </w:tc>
        <w:tc>
          <w:tcPr>
            <w:tcW w:w="1429" w:type="pct"/>
            <w:vAlign w:val="center"/>
          </w:tcPr>
          <w:p w14:paraId="32CBA0B9" w14:textId="4C58E928" w:rsidR="00471B6D" w:rsidRPr="001C6ABD" w:rsidRDefault="00471B6D" w:rsidP="00742F0A">
            <w:pPr>
              <w:adjustRightInd w:val="0"/>
              <w:snapToGrid w:val="0"/>
              <w:spacing w:after="0" w:line="240" w:lineRule="auto"/>
              <w:rPr>
                <w:rFonts w:ascii="Times New Roman" w:eastAsia="宋体" w:hAnsi="Times New Roman" w:cs="Times New Roman"/>
                <w:sz w:val="21"/>
                <w:szCs w:val="21"/>
                <w14:ligatures w14:val="none"/>
              </w:rPr>
            </w:pPr>
            <w:r w:rsidRPr="00173A02">
              <w:rPr>
                <w:rFonts w:ascii="Times New Roman" w:eastAsia="宋体" w:hAnsi="Times New Roman" w:cs="Times New Roman" w:hint="eastAsia"/>
                <w:sz w:val="21"/>
                <w:szCs w:val="21"/>
                <w14:ligatures w14:val="none"/>
              </w:rPr>
              <w:t>《危险化学品经营许可证管理办法》第六条</w:t>
            </w:r>
          </w:p>
        </w:tc>
        <w:tc>
          <w:tcPr>
            <w:tcW w:w="1111" w:type="pct"/>
            <w:vAlign w:val="center"/>
          </w:tcPr>
          <w:p w14:paraId="48E1AE8D" w14:textId="09F56ED6"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可行</w:t>
            </w:r>
          </w:p>
        </w:tc>
        <w:tc>
          <w:tcPr>
            <w:tcW w:w="435" w:type="pct"/>
            <w:vAlign w:val="center"/>
          </w:tcPr>
          <w:p w14:paraId="14F22CCB" w14:textId="27A9D046"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Pr>
                <w:rFonts w:ascii="Times New Roman" w:eastAsia="宋体" w:hAnsi="Times New Roman" w:cs="Times New Roman" w:hint="eastAsia"/>
                <w:sz w:val="21"/>
                <w14:ligatures w14:val="none"/>
              </w:rPr>
              <w:t>符合</w:t>
            </w:r>
          </w:p>
        </w:tc>
      </w:tr>
      <w:tr w:rsidR="00471B6D" w:rsidRPr="001C6ABD" w14:paraId="00126987" w14:textId="77777777" w:rsidTr="00471B6D">
        <w:trPr>
          <w:trHeight w:val="454"/>
          <w:jc w:val="center"/>
        </w:trPr>
        <w:tc>
          <w:tcPr>
            <w:tcW w:w="457" w:type="pct"/>
            <w:vMerge/>
            <w:vAlign w:val="center"/>
          </w:tcPr>
          <w:p w14:paraId="473F579F"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6411411B" w14:textId="16672B23" w:rsidR="00471B6D" w:rsidRPr="001C6AB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气瓶检验收发安全操作规程</w:t>
            </w:r>
            <w:r>
              <w:rPr>
                <w:rFonts w:ascii="Times New Roman" w:eastAsia="宋体" w:hAnsi="Times New Roman" w:cs="Times New Roman" w:hint="eastAsia"/>
                <w:sz w:val="21"/>
                <w:szCs w:val="21"/>
                <w14:ligatures w14:val="none"/>
              </w:rPr>
              <w:t>。</w:t>
            </w:r>
          </w:p>
        </w:tc>
        <w:tc>
          <w:tcPr>
            <w:tcW w:w="1429" w:type="pct"/>
            <w:vAlign w:val="center"/>
          </w:tcPr>
          <w:p w14:paraId="04FB9A8E" w14:textId="77777777" w:rsidR="00471B6D" w:rsidRPr="001C6ABD" w:rsidRDefault="00471B6D"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4364E2B9" w14:textId="77777777"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105AA256" w14:textId="77777777"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471B6D" w:rsidRPr="001C6ABD" w14:paraId="0946804B" w14:textId="77777777" w:rsidTr="00471B6D">
        <w:trPr>
          <w:trHeight w:val="454"/>
          <w:jc w:val="center"/>
        </w:trPr>
        <w:tc>
          <w:tcPr>
            <w:tcW w:w="457" w:type="pct"/>
            <w:vMerge/>
            <w:vAlign w:val="center"/>
          </w:tcPr>
          <w:p w14:paraId="5D6720EE"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58672FD7" w14:textId="1158B3E4" w:rsidR="00471B6D" w:rsidRPr="001C6AB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氧气充装安全操作规程</w:t>
            </w:r>
            <w:r>
              <w:rPr>
                <w:rFonts w:ascii="Times New Roman" w:eastAsia="宋体" w:hAnsi="Times New Roman" w:cs="Times New Roman" w:hint="eastAsia"/>
                <w:sz w:val="21"/>
                <w:szCs w:val="21"/>
                <w14:ligatures w14:val="none"/>
              </w:rPr>
              <w:t>。</w:t>
            </w:r>
          </w:p>
        </w:tc>
        <w:tc>
          <w:tcPr>
            <w:tcW w:w="1429" w:type="pct"/>
            <w:vAlign w:val="center"/>
          </w:tcPr>
          <w:p w14:paraId="09A3295E" w14:textId="77777777" w:rsidR="00471B6D" w:rsidRPr="001C6ABD" w:rsidRDefault="00471B6D"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5376C1F4" w14:textId="77777777"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0DFBA06F" w14:textId="77777777"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471B6D" w:rsidRPr="001C6ABD" w14:paraId="35917F18" w14:textId="77777777" w:rsidTr="00471B6D">
        <w:trPr>
          <w:trHeight w:val="454"/>
          <w:jc w:val="center"/>
        </w:trPr>
        <w:tc>
          <w:tcPr>
            <w:tcW w:w="457" w:type="pct"/>
            <w:vMerge/>
            <w:vAlign w:val="center"/>
          </w:tcPr>
          <w:p w14:paraId="70B47909"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56944C86" w14:textId="2BD873BC" w:rsidR="00471B6D" w:rsidRPr="001C6AB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液氧充装安全操作规程</w:t>
            </w:r>
            <w:r>
              <w:rPr>
                <w:rFonts w:ascii="Times New Roman" w:eastAsia="宋体" w:hAnsi="Times New Roman" w:cs="Times New Roman" w:hint="eastAsia"/>
                <w:sz w:val="21"/>
                <w:szCs w:val="21"/>
                <w14:ligatures w14:val="none"/>
              </w:rPr>
              <w:t>。</w:t>
            </w:r>
          </w:p>
        </w:tc>
        <w:tc>
          <w:tcPr>
            <w:tcW w:w="1429" w:type="pct"/>
            <w:vAlign w:val="center"/>
          </w:tcPr>
          <w:p w14:paraId="12488D12" w14:textId="77777777" w:rsidR="00471B6D" w:rsidRPr="001C6ABD" w:rsidRDefault="00471B6D"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04589D98" w14:textId="77777777"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56A29095" w14:textId="77777777"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471B6D" w:rsidRPr="001C6ABD" w14:paraId="4E6171F8" w14:textId="77777777" w:rsidTr="00471B6D">
        <w:trPr>
          <w:trHeight w:val="454"/>
          <w:jc w:val="center"/>
        </w:trPr>
        <w:tc>
          <w:tcPr>
            <w:tcW w:w="457" w:type="pct"/>
            <w:vMerge/>
            <w:vAlign w:val="center"/>
          </w:tcPr>
          <w:p w14:paraId="56BFE1A3"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1A4018BD" w14:textId="061D12DC" w:rsidR="00471B6D" w:rsidRPr="00471B6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氩气充装安全操作规程</w:t>
            </w:r>
            <w:r>
              <w:rPr>
                <w:rFonts w:ascii="Times New Roman" w:eastAsia="宋体" w:hAnsi="Times New Roman" w:cs="Times New Roman" w:hint="eastAsia"/>
                <w:sz w:val="21"/>
                <w:szCs w:val="21"/>
                <w14:ligatures w14:val="none"/>
              </w:rPr>
              <w:t>。</w:t>
            </w:r>
          </w:p>
        </w:tc>
        <w:tc>
          <w:tcPr>
            <w:tcW w:w="1429" w:type="pct"/>
            <w:vAlign w:val="center"/>
          </w:tcPr>
          <w:p w14:paraId="2801BB11" w14:textId="2E4A67E0" w:rsidR="00471B6D" w:rsidRPr="001C6ABD" w:rsidRDefault="00471B6D" w:rsidP="00742F0A">
            <w:pPr>
              <w:adjustRightInd w:val="0"/>
              <w:snapToGrid w:val="0"/>
              <w:spacing w:after="0" w:line="240" w:lineRule="auto"/>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65723BB0" w14:textId="777FC055"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6A68B7D6" w14:textId="7B02736A"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471B6D" w:rsidRPr="001C6ABD" w14:paraId="126D1426" w14:textId="77777777" w:rsidTr="00471B6D">
        <w:trPr>
          <w:trHeight w:val="454"/>
          <w:jc w:val="center"/>
        </w:trPr>
        <w:tc>
          <w:tcPr>
            <w:tcW w:w="457" w:type="pct"/>
            <w:vMerge/>
            <w:vAlign w:val="center"/>
          </w:tcPr>
          <w:p w14:paraId="0B5E2026"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3503F83E" w14:textId="56D9E614" w:rsidR="00471B6D" w:rsidRPr="00471B6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二氧化碳充装操作规程</w:t>
            </w:r>
            <w:r>
              <w:rPr>
                <w:rFonts w:ascii="Times New Roman" w:eastAsia="宋体" w:hAnsi="Times New Roman" w:cs="Times New Roman" w:hint="eastAsia"/>
                <w:sz w:val="21"/>
                <w:szCs w:val="21"/>
                <w14:ligatures w14:val="none"/>
              </w:rPr>
              <w:t>。</w:t>
            </w:r>
          </w:p>
        </w:tc>
        <w:tc>
          <w:tcPr>
            <w:tcW w:w="1429" w:type="pct"/>
            <w:vAlign w:val="center"/>
          </w:tcPr>
          <w:p w14:paraId="74574354" w14:textId="186D7898" w:rsidR="00471B6D" w:rsidRPr="001C6ABD" w:rsidRDefault="00471B6D" w:rsidP="00742F0A">
            <w:pPr>
              <w:adjustRightInd w:val="0"/>
              <w:snapToGrid w:val="0"/>
              <w:spacing w:after="0" w:line="240" w:lineRule="auto"/>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52BEE16E" w14:textId="3AB818C4"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7FDB12CC" w14:textId="439ADDDC"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471B6D" w:rsidRPr="001C6ABD" w14:paraId="44A0E142" w14:textId="77777777" w:rsidTr="00471B6D">
        <w:trPr>
          <w:trHeight w:val="454"/>
          <w:jc w:val="center"/>
        </w:trPr>
        <w:tc>
          <w:tcPr>
            <w:tcW w:w="457" w:type="pct"/>
            <w:vMerge/>
            <w:vAlign w:val="center"/>
          </w:tcPr>
          <w:p w14:paraId="7DAAA8FA"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17218159" w14:textId="2A793778" w:rsidR="00471B6D" w:rsidRPr="00471B6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氮气充装操作规程</w:t>
            </w:r>
            <w:r>
              <w:rPr>
                <w:rFonts w:ascii="Times New Roman" w:eastAsia="宋体" w:hAnsi="Times New Roman" w:cs="Times New Roman" w:hint="eastAsia"/>
                <w:sz w:val="21"/>
                <w:szCs w:val="21"/>
                <w14:ligatures w14:val="none"/>
              </w:rPr>
              <w:t>。</w:t>
            </w:r>
          </w:p>
        </w:tc>
        <w:tc>
          <w:tcPr>
            <w:tcW w:w="1429" w:type="pct"/>
            <w:vAlign w:val="center"/>
          </w:tcPr>
          <w:p w14:paraId="7B6BF6FD" w14:textId="59177F3B" w:rsidR="00471B6D" w:rsidRPr="001C6ABD" w:rsidRDefault="00471B6D" w:rsidP="00742F0A">
            <w:pPr>
              <w:adjustRightInd w:val="0"/>
              <w:snapToGrid w:val="0"/>
              <w:spacing w:after="0" w:line="240" w:lineRule="auto"/>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77EF48EF" w14:textId="7578E80D"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31CDF0EF" w14:textId="3A6B30F6"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471B6D" w:rsidRPr="001C6ABD" w14:paraId="75F2E0A4" w14:textId="77777777" w:rsidTr="00471B6D">
        <w:trPr>
          <w:trHeight w:val="454"/>
          <w:jc w:val="center"/>
        </w:trPr>
        <w:tc>
          <w:tcPr>
            <w:tcW w:w="457" w:type="pct"/>
            <w:vMerge/>
            <w:vAlign w:val="center"/>
          </w:tcPr>
          <w:p w14:paraId="6AEE720C"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589A24BA" w14:textId="57783136" w:rsidR="00471B6D" w:rsidRPr="00471B6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气瓶充装前检查操作规程</w:t>
            </w:r>
            <w:r>
              <w:rPr>
                <w:rFonts w:ascii="Times New Roman" w:eastAsia="宋体" w:hAnsi="Times New Roman" w:cs="Times New Roman" w:hint="eastAsia"/>
                <w:sz w:val="21"/>
                <w:szCs w:val="21"/>
                <w14:ligatures w14:val="none"/>
              </w:rPr>
              <w:t>。</w:t>
            </w:r>
          </w:p>
        </w:tc>
        <w:tc>
          <w:tcPr>
            <w:tcW w:w="1429" w:type="pct"/>
            <w:vAlign w:val="center"/>
          </w:tcPr>
          <w:p w14:paraId="2C7FE2D7" w14:textId="6DEE62C3" w:rsidR="00471B6D" w:rsidRPr="001C6ABD" w:rsidRDefault="00471B6D" w:rsidP="00742F0A">
            <w:pPr>
              <w:adjustRightInd w:val="0"/>
              <w:snapToGrid w:val="0"/>
              <w:spacing w:after="0" w:line="240" w:lineRule="auto"/>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412E21D4" w14:textId="6D4FC82D"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21D4A60C" w14:textId="28BF5192"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471B6D" w:rsidRPr="001C6ABD" w14:paraId="43282E6F" w14:textId="77777777" w:rsidTr="00471B6D">
        <w:trPr>
          <w:trHeight w:val="454"/>
          <w:jc w:val="center"/>
        </w:trPr>
        <w:tc>
          <w:tcPr>
            <w:tcW w:w="457" w:type="pct"/>
            <w:vMerge/>
            <w:vAlign w:val="center"/>
          </w:tcPr>
          <w:p w14:paraId="01A0DBF5" w14:textId="77777777" w:rsidR="00471B6D" w:rsidRPr="001C6ABD" w:rsidRDefault="00471B6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1322FA88" w14:textId="00EC0420" w:rsidR="00471B6D" w:rsidRPr="00471B6D" w:rsidRDefault="00471B6D" w:rsidP="00227769">
            <w:pPr>
              <w:numPr>
                <w:ilvl w:val="0"/>
                <w:numId w:val="21"/>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471B6D">
              <w:rPr>
                <w:rFonts w:ascii="Times New Roman" w:eastAsia="宋体" w:hAnsi="Times New Roman" w:cs="Times New Roman" w:hint="eastAsia"/>
                <w:sz w:val="21"/>
                <w:szCs w:val="21"/>
                <w14:ligatures w14:val="none"/>
              </w:rPr>
              <w:t>气瓶充装后检查操作规程</w:t>
            </w:r>
            <w:r>
              <w:rPr>
                <w:rFonts w:ascii="Times New Roman" w:eastAsia="宋体" w:hAnsi="Times New Roman" w:cs="Times New Roman" w:hint="eastAsia"/>
                <w:sz w:val="21"/>
                <w:szCs w:val="21"/>
                <w14:ligatures w14:val="none"/>
              </w:rPr>
              <w:t>。</w:t>
            </w:r>
          </w:p>
        </w:tc>
        <w:tc>
          <w:tcPr>
            <w:tcW w:w="1429" w:type="pct"/>
            <w:vAlign w:val="center"/>
          </w:tcPr>
          <w:p w14:paraId="3FF1F38C" w14:textId="40D0FA3F" w:rsidR="00471B6D" w:rsidRPr="001C6ABD" w:rsidRDefault="00471B6D" w:rsidP="00742F0A">
            <w:pPr>
              <w:adjustRightInd w:val="0"/>
              <w:snapToGrid w:val="0"/>
              <w:spacing w:after="0" w:line="240" w:lineRule="auto"/>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4019136B" w14:textId="2C1D15C2" w:rsidR="00471B6D" w:rsidRPr="001C6ABD" w:rsidRDefault="00471B6D" w:rsidP="00227769">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可行</w:t>
            </w:r>
          </w:p>
        </w:tc>
        <w:tc>
          <w:tcPr>
            <w:tcW w:w="435" w:type="pct"/>
            <w:vAlign w:val="center"/>
          </w:tcPr>
          <w:p w14:paraId="1D0AD208" w14:textId="72D88944" w:rsidR="00471B6D" w:rsidRPr="001C6ABD" w:rsidRDefault="00471B6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447FDA66" w14:textId="77777777" w:rsidTr="00471B6D">
        <w:trPr>
          <w:trHeight w:val="454"/>
          <w:jc w:val="center"/>
        </w:trPr>
        <w:tc>
          <w:tcPr>
            <w:tcW w:w="457" w:type="pct"/>
            <w:vAlign w:val="center"/>
          </w:tcPr>
          <w:p w14:paraId="0AB14E60"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安全</w:t>
            </w:r>
          </w:p>
          <w:p w14:paraId="4F185E6A"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管理</w:t>
            </w:r>
          </w:p>
          <w:p w14:paraId="74EAE26B"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组织</w:t>
            </w:r>
          </w:p>
        </w:tc>
        <w:tc>
          <w:tcPr>
            <w:tcW w:w="1568" w:type="pct"/>
            <w:vAlign w:val="center"/>
          </w:tcPr>
          <w:p w14:paraId="71FD21DF" w14:textId="77777777" w:rsidR="001C6ABD" w:rsidRPr="001C6ABD" w:rsidRDefault="001C6ABD" w:rsidP="00227769">
            <w:pPr>
              <w:numPr>
                <w:ilvl w:val="0"/>
                <w:numId w:val="22"/>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设立安全管理机构或配备专职安全管理人员。</w:t>
            </w:r>
          </w:p>
        </w:tc>
        <w:tc>
          <w:tcPr>
            <w:tcW w:w="1429" w:type="pct"/>
            <w:vAlign w:val="center"/>
          </w:tcPr>
          <w:p w14:paraId="170963B9"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《中华人民共和国安全生产法》第</w:t>
            </w:r>
            <w:r w:rsidRPr="001C6ABD">
              <w:rPr>
                <w:rFonts w:ascii="Times New Roman" w:eastAsia="宋体" w:hAnsi="Times New Roman" w:cs="Times New Roman" w:hint="eastAsia"/>
                <w:sz w:val="21"/>
                <w14:ligatures w14:val="none"/>
              </w:rPr>
              <w:t>二十一</w:t>
            </w:r>
            <w:r w:rsidRPr="001C6ABD">
              <w:rPr>
                <w:rFonts w:ascii="Times New Roman" w:eastAsia="宋体" w:hAnsi="Times New Roman" w:cs="Times New Roman"/>
                <w:sz w:val="21"/>
                <w14:ligatures w14:val="none"/>
              </w:rPr>
              <w:t>条</w:t>
            </w:r>
          </w:p>
        </w:tc>
        <w:tc>
          <w:tcPr>
            <w:tcW w:w="1111" w:type="pct"/>
            <w:vAlign w:val="center"/>
          </w:tcPr>
          <w:p w14:paraId="5E435F7C"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配备有专职安全管理人员</w:t>
            </w:r>
          </w:p>
        </w:tc>
        <w:tc>
          <w:tcPr>
            <w:tcW w:w="435" w:type="pct"/>
            <w:vAlign w:val="center"/>
          </w:tcPr>
          <w:p w14:paraId="59B3097D"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742CA6A3" w14:textId="77777777" w:rsidTr="00471B6D">
        <w:trPr>
          <w:trHeight w:val="454"/>
          <w:jc w:val="center"/>
        </w:trPr>
        <w:tc>
          <w:tcPr>
            <w:tcW w:w="457" w:type="pct"/>
            <w:vMerge w:val="restart"/>
            <w:vAlign w:val="center"/>
          </w:tcPr>
          <w:p w14:paraId="77EA5AA9"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应急</w:t>
            </w:r>
          </w:p>
          <w:p w14:paraId="74A4FCE7"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救援</w:t>
            </w:r>
          </w:p>
          <w:p w14:paraId="78871F54"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措施</w:t>
            </w:r>
          </w:p>
        </w:tc>
        <w:tc>
          <w:tcPr>
            <w:tcW w:w="1568" w:type="pct"/>
            <w:vAlign w:val="center"/>
          </w:tcPr>
          <w:p w14:paraId="72C9CBA1" w14:textId="77777777" w:rsidR="001C6ABD" w:rsidRPr="001C6ABD" w:rsidRDefault="001C6ABD" w:rsidP="00227769">
            <w:pPr>
              <w:numPr>
                <w:ilvl w:val="0"/>
                <w:numId w:val="23"/>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建立应急救援组织，制定事故应急预案。</w:t>
            </w:r>
          </w:p>
        </w:tc>
        <w:tc>
          <w:tcPr>
            <w:tcW w:w="1429" w:type="pct"/>
            <w:vAlign w:val="center"/>
          </w:tcPr>
          <w:p w14:paraId="4295D1E7" w14:textId="77777777" w:rsidR="001C6ABD" w:rsidRPr="001C6ABD" w:rsidRDefault="001C6ABD" w:rsidP="00742F0A">
            <w:pPr>
              <w:adjustRightInd w:val="0"/>
              <w:snapToGrid w:val="0"/>
              <w:spacing w:after="0" w:line="240" w:lineRule="auto"/>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《危险化学品安全管理条例》第</w:t>
            </w:r>
            <w:r w:rsidRPr="001C6ABD">
              <w:rPr>
                <w:rFonts w:ascii="Times New Roman" w:eastAsia="宋体" w:hAnsi="Times New Roman" w:cs="Times New Roman" w:hint="eastAsia"/>
                <w:sz w:val="21"/>
                <w14:ligatures w14:val="none"/>
              </w:rPr>
              <w:t>三十四</w:t>
            </w:r>
            <w:r w:rsidRPr="001C6ABD">
              <w:rPr>
                <w:rFonts w:ascii="Times New Roman" w:eastAsia="宋体" w:hAnsi="Times New Roman" w:cs="Times New Roman"/>
                <w:sz w:val="21"/>
                <w14:ligatures w14:val="none"/>
              </w:rPr>
              <w:t>条</w:t>
            </w:r>
          </w:p>
        </w:tc>
        <w:tc>
          <w:tcPr>
            <w:tcW w:w="1111" w:type="pct"/>
            <w:vAlign w:val="center"/>
          </w:tcPr>
          <w:p w14:paraId="08A272D9"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已建立应急救援组织，并制定事故应急预案</w:t>
            </w:r>
          </w:p>
        </w:tc>
        <w:tc>
          <w:tcPr>
            <w:tcW w:w="435" w:type="pct"/>
            <w:vAlign w:val="center"/>
          </w:tcPr>
          <w:p w14:paraId="5B1C9FD5"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4E26E4A0" w14:textId="77777777" w:rsidTr="00471B6D">
        <w:trPr>
          <w:trHeight w:val="454"/>
          <w:jc w:val="center"/>
        </w:trPr>
        <w:tc>
          <w:tcPr>
            <w:tcW w:w="457" w:type="pct"/>
            <w:vMerge/>
            <w:vAlign w:val="center"/>
          </w:tcPr>
          <w:p w14:paraId="7001A982"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0AD0C875" w14:textId="77777777" w:rsidR="001C6ABD" w:rsidRPr="001C6ABD" w:rsidRDefault="001C6ABD" w:rsidP="00227769">
            <w:pPr>
              <w:numPr>
                <w:ilvl w:val="0"/>
                <w:numId w:val="23"/>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预案编制符合《生产经营单位生产安全事故应急预案编制导则》</w:t>
            </w:r>
            <w:r w:rsidRPr="001C6ABD">
              <w:rPr>
                <w:rFonts w:ascii="Times New Roman" w:eastAsia="宋体" w:hAnsi="Times New Roman" w:cs="Times New Roman"/>
                <w:sz w:val="21"/>
                <w14:ligatures w14:val="none"/>
              </w:rPr>
              <w:t>GB/T 29639-20</w:t>
            </w:r>
            <w:r w:rsidRPr="001C6ABD">
              <w:rPr>
                <w:rFonts w:ascii="Times New Roman" w:eastAsia="宋体" w:hAnsi="Times New Roman" w:cs="Times New Roman" w:hint="eastAsia"/>
                <w:sz w:val="21"/>
                <w14:ligatures w14:val="none"/>
              </w:rPr>
              <w:t>20</w:t>
            </w:r>
          </w:p>
        </w:tc>
        <w:tc>
          <w:tcPr>
            <w:tcW w:w="1429" w:type="pct"/>
            <w:vAlign w:val="center"/>
          </w:tcPr>
          <w:p w14:paraId="06A6D719"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《危险化学品安全管理条例》第</w:t>
            </w:r>
            <w:r w:rsidRPr="001C6ABD">
              <w:rPr>
                <w:rFonts w:ascii="Times New Roman" w:eastAsia="宋体" w:hAnsi="Times New Roman" w:cs="Times New Roman" w:hint="eastAsia"/>
                <w:sz w:val="21"/>
                <w14:ligatures w14:val="none"/>
              </w:rPr>
              <w:t>三十四</w:t>
            </w:r>
            <w:r w:rsidRPr="001C6ABD">
              <w:rPr>
                <w:rFonts w:ascii="Times New Roman" w:eastAsia="宋体" w:hAnsi="Times New Roman" w:cs="Times New Roman"/>
                <w:sz w:val="21"/>
                <w14:ligatures w14:val="none"/>
              </w:rPr>
              <w:t>条</w:t>
            </w:r>
          </w:p>
        </w:tc>
        <w:tc>
          <w:tcPr>
            <w:tcW w:w="1111" w:type="pct"/>
            <w:vAlign w:val="center"/>
          </w:tcPr>
          <w:p w14:paraId="49967C19"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企业已编制应急预案，已备案</w:t>
            </w:r>
          </w:p>
        </w:tc>
        <w:tc>
          <w:tcPr>
            <w:tcW w:w="435" w:type="pct"/>
            <w:vAlign w:val="center"/>
          </w:tcPr>
          <w:p w14:paraId="2D23B6C1"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18544C77" w14:textId="77777777" w:rsidTr="00471B6D">
        <w:trPr>
          <w:trHeight w:val="454"/>
          <w:jc w:val="center"/>
        </w:trPr>
        <w:tc>
          <w:tcPr>
            <w:tcW w:w="457" w:type="pct"/>
            <w:vMerge/>
            <w:vAlign w:val="center"/>
          </w:tcPr>
          <w:p w14:paraId="451DB826"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202E6478" w14:textId="77777777" w:rsidR="001C6ABD" w:rsidRPr="001C6ABD" w:rsidRDefault="001C6ABD" w:rsidP="00227769">
            <w:pPr>
              <w:numPr>
                <w:ilvl w:val="0"/>
                <w:numId w:val="23"/>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定期组织预案演练并进行记录。</w:t>
            </w:r>
          </w:p>
        </w:tc>
        <w:tc>
          <w:tcPr>
            <w:tcW w:w="1429" w:type="pct"/>
            <w:vAlign w:val="center"/>
          </w:tcPr>
          <w:p w14:paraId="2ED12131"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《危险化学品安全管理条例》第</w:t>
            </w:r>
            <w:r w:rsidRPr="001C6ABD">
              <w:rPr>
                <w:rFonts w:ascii="Times New Roman" w:eastAsia="宋体" w:hAnsi="Times New Roman" w:cs="Times New Roman" w:hint="eastAsia"/>
                <w:sz w:val="21"/>
                <w14:ligatures w14:val="none"/>
              </w:rPr>
              <w:t>三十四</w:t>
            </w:r>
            <w:r w:rsidRPr="001C6ABD">
              <w:rPr>
                <w:rFonts w:ascii="Times New Roman" w:eastAsia="宋体" w:hAnsi="Times New Roman" w:cs="Times New Roman"/>
                <w:sz w:val="21"/>
                <w14:ligatures w14:val="none"/>
              </w:rPr>
              <w:t>条</w:t>
            </w:r>
          </w:p>
        </w:tc>
        <w:tc>
          <w:tcPr>
            <w:tcW w:w="1111" w:type="pct"/>
            <w:vAlign w:val="center"/>
          </w:tcPr>
          <w:p w14:paraId="27F32739"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有演练记录</w:t>
            </w:r>
          </w:p>
        </w:tc>
        <w:tc>
          <w:tcPr>
            <w:tcW w:w="435" w:type="pct"/>
            <w:vAlign w:val="center"/>
          </w:tcPr>
          <w:p w14:paraId="3634880E"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47721662" w14:textId="77777777" w:rsidTr="00471B6D">
        <w:trPr>
          <w:trHeight w:val="454"/>
          <w:jc w:val="center"/>
        </w:trPr>
        <w:tc>
          <w:tcPr>
            <w:tcW w:w="457" w:type="pct"/>
            <w:vMerge w:val="restart"/>
            <w:vAlign w:val="center"/>
          </w:tcPr>
          <w:p w14:paraId="750640BA"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从业</w:t>
            </w:r>
          </w:p>
          <w:p w14:paraId="0BEE1510"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人员</w:t>
            </w:r>
          </w:p>
          <w:p w14:paraId="47AAB318"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资格</w:t>
            </w:r>
          </w:p>
        </w:tc>
        <w:tc>
          <w:tcPr>
            <w:tcW w:w="1568" w:type="pct"/>
            <w:vAlign w:val="center"/>
          </w:tcPr>
          <w:p w14:paraId="7AA586F7" w14:textId="77777777" w:rsidR="001C6ABD" w:rsidRPr="001C6ABD" w:rsidRDefault="001C6ABD" w:rsidP="00227769">
            <w:pPr>
              <w:numPr>
                <w:ilvl w:val="0"/>
                <w:numId w:val="24"/>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主要负责人安全资格证书。</w:t>
            </w:r>
          </w:p>
        </w:tc>
        <w:tc>
          <w:tcPr>
            <w:tcW w:w="1429" w:type="pct"/>
            <w:vAlign w:val="center"/>
          </w:tcPr>
          <w:p w14:paraId="3B37BD79"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646C9BA7"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取得安全资格证书</w:t>
            </w:r>
          </w:p>
        </w:tc>
        <w:tc>
          <w:tcPr>
            <w:tcW w:w="435" w:type="pct"/>
            <w:vAlign w:val="center"/>
          </w:tcPr>
          <w:p w14:paraId="359C478F"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275D5597" w14:textId="77777777" w:rsidTr="00471B6D">
        <w:trPr>
          <w:trHeight w:val="454"/>
          <w:jc w:val="center"/>
        </w:trPr>
        <w:tc>
          <w:tcPr>
            <w:tcW w:w="457" w:type="pct"/>
            <w:vMerge/>
            <w:vAlign w:val="center"/>
          </w:tcPr>
          <w:p w14:paraId="7ED19AD8"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4A2E4A3A" w14:textId="77777777" w:rsidR="001C6ABD" w:rsidRPr="001C6ABD" w:rsidRDefault="001C6ABD" w:rsidP="00227769">
            <w:pPr>
              <w:numPr>
                <w:ilvl w:val="0"/>
                <w:numId w:val="24"/>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安全管理人员安全资格证书。</w:t>
            </w:r>
          </w:p>
        </w:tc>
        <w:tc>
          <w:tcPr>
            <w:tcW w:w="1429" w:type="pct"/>
            <w:vAlign w:val="center"/>
          </w:tcPr>
          <w:p w14:paraId="6CE2735A"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46702D32"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取得安全资格证书</w:t>
            </w:r>
          </w:p>
        </w:tc>
        <w:tc>
          <w:tcPr>
            <w:tcW w:w="435" w:type="pct"/>
            <w:vAlign w:val="center"/>
          </w:tcPr>
          <w:p w14:paraId="5882A769"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0137F53A" w14:textId="77777777" w:rsidTr="00471B6D">
        <w:trPr>
          <w:trHeight w:val="454"/>
          <w:jc w:val="center"/>
        </w:trPr>
        <w:tc>
          <w:tcPr>
            <w:tcW w:w="457" w:type="pct"/>
            <w:vMerge/>
            <w:vAlign w:val="center"/>
          </w:tcPr>
          <w:p w14:paraId="42A951A7"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74AE5EAA" w14:textId="77777777" w:rsidR="001C6ABD" w:rsidRPr="001C6ABD" w:rsidRDefault="001C6ABD" w:rsidP="00227769">
            <w:pPr>
              <w:numPr>
                <w:ilvl w:val="0"/>
                <w:numId w:val="24"/>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特种作业人员操作资格证书。</w:t>
            </w:r>
          </w:p>
        </w:tc>
        <w:tc>
          <w:tcPr>
            <w:tcW w:w="1429" w:type="pct"/>
            <w:vAlign w:val="center"/>
          </w:tcPr>
          <w:p w14:paraId="60728848"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24E31AFC"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特种作业人员已取得资格证书</w:t>
            </w:r>
          </w:p>
        </w:tc>
        <w:tc>
          <w:tcPr>
            <w:tcW w:w="435" w:type="pct"/>
            <w:vAlign w:val="center"/>
          </w:tcPr>
          <w:p w14:paraId="378EED72"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40CAEE62" w14:textId="77777777" w:rsidTr="00471B6D">
        <w:trPr>
          <w:trHeight w:val="454"/>
          <w:jc w:val="center"/>
        </w:trPr>
        <w:tc>
          <w:tcPr>
            <w:tcW w:w="457" w:type="pct"/>
            <w:vMerge/>
            <w:vAlign w:val="center"/>
          </w:tcPr>
          <w:p w14:paraId="5AC75822"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2C8CF4AF" w14:textId="77777777" w:rsidR="001C6ABD" w:rsidRPr="001C6ABD" w:rsidRDefault="001C6ABD" w:rsidP="00227769">
            <w:pPr>
              <w:numPr>
                <w:ilvl w:val="0"/>
                <w:numId w:val="24"/>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其他从业人员培训合格证明。</w:t>
            </w:r>
          </w:p>
        </w:tc>
        <w:tc>
          <w:tcPr>
            <w:tcW w:w="1429" w:type="pct"/>
            <w:vAlign w:val="center"/>
          </w:tcPr>
          <w:p w14:paraId="3693A4D5"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《危险化学品经营许可证管理办法》第</w:t>
            </w:r>
            <w:r w:rsidRPr="001C6ABD">
              <w:rPr>
                <w:rFonts w:ascii="Times New Roman" w:eastAsia="宋体" w:hAnsi="Times New Roman" w:cs="Times New Roman" w:hint="eastAsia"/>
                <w:sz w:val="21"/>
                <w:szCs w:val="21"/>
                <w14:ligatures w14:val="none"/>
              </w:rPr>
              <w:t>六</w:t>
            </w:r>
            <w:r w:rsidRPr="001C6ABD">
              <w:rPr>
                <w:rFonts w:ascii="Times New Roman" w:eastAsia="宋体" w:hAnsi="Times New Roman" w:cs="Times New Roman"/>
                <w:sz w:val="21"/>
                <w:szCs w:val="21"/>
                <w14:ligatures w14:val="none"/>
              </w:rPr>
              <w:t>条</w:t>
            </w:r>
          </w:p>
        </w:tc>
        <w:tc>
          <w:tcPr>
            <w:tcW w:w="1111" w:type="pct"/>
            <w:vAlign w:val="center"/>
          </w:tcPr>
          <w:p w14:paraId="59274F40"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已取得从业人员资格证书</w:t>
            </w:r>
          </w:p>
        </w:tc>
        <w:tc>
          <w:tcPr>
            <w:tcW w:w="435" w:type="pct"/>
            <w:vAlign w:val="center"/>
          </w:tcPr>
          <w:p w14:paraId="54183C37"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符合</w:t>
            </w:r>
          </w:p>
        </w:tc>
      </w:tr>
      <w:tr w:rsidR="001C6ABD" w:rsidRPr="001C6ABD" w14:paraId="7209E13F" w14:textId="77777777" w:rsidTr="00471B6D">
        <w:trPr>
          <w:trHeight w:val="454"/>
          <w:jc w:val="center"/>
        </w:trPr>
        <w:tc>
          <w:tcPr>
            <w:tcW w:w="457" w:type="pct"/>
            <w:vMerge/>
            <w:vAlign w:val="center"/>
          </w:tcPr>
          <w:p w14:paraId="44280EBA"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4FC9C957" w14:textId="77777777" w:rsidR="001C6ABD" w:rsidRPr="001C6ABD" w:rsidRDefault="001C6ABD" w:rsidP="00227769">
            <w:pPr>
              <w:numPr>
                <w:ilvl w:val="0"/>
                <w:numId w:val="24"/>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充装站人员条件</w:t>
            </w:r>
          </w:p>
          <w:p w14:paraId="0B3DEB4C"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227769">
              <w:rPr>
                <w:rFonts w:ascii="Times New Roman" w:eastAsia="宋体" w:hAnsi="Times New Roman" w:cs="Times New Roman" w:hint="eastAsia"/>
                <w:sz w:val="21"/>
                <w14:ligatures w14:val="none"/>
              </w:rPr>
              <w:t>①</w:t>
            </w:r>
            <w:r w:rsidRPr="001C6ABD">
              <w:rPr>
                <w:rFonts w:ascii="Times New Roman" w:eastAsia="宋体" w:hAnsi="Times New Roman" w:cs="Times New Roman" w:hint="eastAsia"/>
                <w:sz w:val="21"/>
                <w14:ligatures w14:val="none"/>
              </w:rPr>
              <w:t>充装站应配备高中或高中</w:t>
            </w:r>
            <w:r w:rsidRPr="001C6ABD">
              <w:rPr>
                <w:rFonts w:ascii="Times New Roman" w:eastAsia="宋体" w:hAnsi="Times New Roman" w:cs="Times New Roman" w:hint="eastAsia"/>
                <w:sz w:val="21"/>
                <w14:ligatures w14:val="none"/>
              </w:rPr>
              <w:lastRenderedPageBreak/>
              <w:t>以上文化程度或同等学历并经培训合格的专职或兼职安全管理人员；</w:t>
            </w:r>
          </w:p>
          <w:p w14:paraId="61786A2B"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227769">
              <w:rPr>
                <w:rFonts w:ascii="Times New Roman" w:eastAsia="宋体" w:hAnsi="Times New Roman" w:cs="Times New Roman" w:hint="eastAsia"/>
                <w:sz w:val="21"/>
                <w14:ligatures w14:val="none"/>
              </w:rPr>
              <w:t>②</w:t>
            </w:r>
            <w:r w:rsidRPr="001C6ABD">
              <w:rPr>
                <w:rFonts w:ascii="Times New Roman" w:eastAsia="宋体" w:hAnsi="Times New Roman" w:cs="Times New Roman" w:hint="eastAsia"/>
                <w:sz w:val="21"/>
                <w14:ligatures w14:val="none"/>
              </w:rPr>
              <w:t>充装站应配备初中或初中以上文化程度并经专业技术培训和地、市级或地方级以上质监部门考核合格，取得“特种设备作业人员证书”的气瓶充装人员，且每工作班不得少于两名。</w:t>
            </w:r>
          </w:p>
        </w:tc>
        <w:tc>
          <w:tcPr>
            <w:tcW w:w="1429" w:type="pct"/>
            <w:vAlign w:val="center"/>
          </w:tcPr>
          <w:p w14:paraId="638DF03A"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lastRenderedPageBreak/>
              <w:t>《气瓶充装站安全技术条件》</w:t>
            </w:r>
            <w:r w:rsidRPr="001C6ABD">
              <w:rPr>
                <w:rFonts w:ascii="Times New Roman" w:eastAsia="宋体" w:hAnsi="Times New Roman" w:cs="Times New Roman" w:hint="eastAsia"/>
                <w:sz w:val="21"/>
                <w:szCs w:val="21"/>
                <w14:ligatures w14:val="none"/>
              </w:rPr>
              <w:t>GB 27550-2011</w:t>
            </w:r>
          </w:p>
          <w:p w14:paraId="5745BD88"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lastRenderedPageBreak/>
              <w:t>第</w:t>
            </w:r>
            <w:r w:rsidRPr="001C6ABD">
              <w:rPr>
                <w:rFonts w:ascii="Times New Roman" w:eastAsia="宋体" w:hAnsi="Times New Roman" w:cs="Times New Roman" w:hint="eastAsia"/>
                <w:sz w:val="21"/>
                <w:szCs w:val="21"/>
                <w14:ligatures w14:val="none"/>
              </w:rPr>
              <w:t>5</w:t>
            </w:r>
            <w:r w:rsidRPr="001C6ABD">
              <w:rPr>
                <w:rFonts w:ascii="Times New Roman" w:eastAsia="宋体" w:hAnsi="Times New Roman" w:cs="Times New Roman" w:hint="eastAsia"/>
                <w:sz w:val="21"/>
                <w:szCs w:val="21"/>
                <w14:ligatures w14:val="none"/>
              </w:rPr>
              <w:t>条</w:t>
            </w:r>
          </w:p>
        </w:tc>
        <w:tc>
          <w:tcPr>
            <w:tcW w:w="1111" w:type="pct"/>
            <w:vAlign w:val="center"/>
          </w:tcPr>
          <w:p w14:paraId="2984E9CB"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lastRenderedPageBreak/>
              <w:t>安全管理人员和充装人员学历均满足</w:t>
            </w:r>
            <w:r w:rsidRPr="001C6ABD">
              <w:rPr>
                <w:rFonts w:ascii="Times New Roman" w:eastAsia="宋体" w:hAnsi="Times New Roman" w:cs="Times New Roman" w:hint="eastAsia"/>
                <w:sz w:val="21"/>
                <w14:ligatures w14:val="none"/>
              </w:rPr>
              <w:lastRenderedPageBreak/>
              <w:t>要求。</w:t>
            </w:r>
          </w:p>
        </w:tc>
        <w:tc>
          <w:tcPr>
            <w:tcW w:w="435" w:type="pct"/>
            <w:vAlign w:val="center"/>
          </w:tcPr>
          <w:p w14:paraId="6B09CCFC"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lastRenderedPageBreak/>
              <w:t>符合</w:t>
            </w:r>
          </w:p>
        </w:tc>
      </w:tr>
      <w:tr w:rsidR="00FD7A35" w:rsidRPr="001C6ABD" w14:paraId="77837550" w14:textId="77777777" w:rsidTr="00471B6D">
        <w:trPr>
          <w:trHeight w:val="454"/>
          <w:jc w:val="center"/>
        </w:trPr>
        <w:tc>
          <w:tcPr>
            <w:tcW w:w="457" w:type="pct"/>
            <w:vMerge w:val="restart"/>
            <w:vAlign w:val="center"/>
          </w:tcPr>
          <w:p w14:paraId="001317EA"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特种</w:t>
            </w:r>
          </w:p>
          <w:p w14:paraId="77892061"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设备</w:t>
            </w:r>
          </w:p>
          <w:p w14:paraId="62AC282B"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管理</w:t>
            </w:r>
          </w:p>
        </w:tc>
        <w:tc>
          <w:tcPr>
            <w:tcW w:w="1568" w:type="pct"/>
            <w:vAlign w:val="center"/>
          </w:tcPr>
          <w:p w14:paraId="018DD5B6" w14:textId="77777777" w:rsidR="00FD7A35" w:rsidRPr="001C6ABD" w:rsidRDefault="00FD7A35" w:rsidP="00227769">
            <w:pPr>
              <w:numPr>
                <w:ilvl w:val="0"/>
                <w:numId w:val="25"/>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特种设备使用单位，应当严格执行本条例和有关安全生产的法律、行政法规的规定，保证特种设备的安全使用</w:t>
            </w:r>
          </w:p>
        </w:tc>
        <w:tc>
          <w:tcPr>
            <w:tcW w:w="1429" w:type="pct"/>
            <w:vAlign w:val="center"/>
          </w:tcPr>
          <w:p w14:paraId="394C63A9"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《特种设备</w:t>
            </w:r>
            <w:r w:rsidRPr="001C6ABD">
              <w:rPr>
                <w:rFonts w:ascii="Times New Roman" w:eastAsia="宋体" w:hAnsi="Times New Roman" w:cs="Times New Roman" w:hint="eastAsia"/>
                <w:sz w:val="21"/>
                <w:szCs w:val="21"/>
                <w14:ligatures w14:val="none"/>
              </w:rPr>
              <w:t>安全</w:t>
            </w:r>
            <w:r w:rsidRPr="001C6ABD">
              <w:rPr>
                <w:rFonts w:ascii="Times New Roman" w:eastAsia="宋体" w:hAnsi="Times New Roman" w:cs="Times New Roman"/>
                <w:sz w:val="21"/>
                <w:szCs w:val="21"/>
                <w14:ligatures w14:val="none"/>
              </w:rPr>
              <w:t>监察条例》第二十三条</w:t>
            </w:r>
          </w:p>
        </w:tc>
        <w:tc>
          <w:tcPr>
            <w:tcW w:w="1111" w:type="pct"/>
            <w:vAlign w:val="center"/>
          </w:tcPr>
          <w:p w14:paraId="42981B3E" w14:textId="04ABD9CB"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Pr>
                <w:rFonts w:ascii="Times New Roman" w:eastAsia="宋体" w:hAnsi="Times New Roman" w:cs="Times New Roman" w:hint="eastAsia"/>
                <w:sz w:val="21"/>
                <w:szCs w:val="21"/>
                <w14:ligatures w14:val="none"/>
              </w:rPr>
              <w:t>特种设备</w:t>
            </w:r>
            <w:r w:rsidRPr="001C6ABD">
              <w:rPr>
                <w:rFonts w:ascii="Times New Roman" w:eastAsia="宋体" w:hAnsi="Times New Roman" w:cs="Times New Roman"/>
                <w:sz w:val="21"/>
                <w:szCs w:val="21"/>
                <w14:ligatures w14:val="none"/>
              </w:rPr>
              <w:t>按照要求使用，有检测合格报告</w:t>
            </w:r>
          </w:p>
        </w:tc>
        <w:tc>
          <w:tcPr>
            <w:tcW w:w="435" w:type="pct"/>
            <w:vAlign w:val="center"/>
          </w:tcPr>
          <w:p w14:paraId="6059FE73" w14:textId="77777777" w:rsidR="00FD7A35" w:rsidRPr="001C6ABD" w:rsidRDefault="00FD7A35"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符合</w:t>
            </w:r>
          </w:p>
        </w:tc>
      </w:tr>
      <w:tr w:rsidR="00FD7A35" w:rsidRPr="001C6ABD" w14:paraId="122132ED" w14:textId="77777777" w:rsidTr="00471B6D">
        <w:trPr>
          <w:trHeight w:val="454"/>
          <w:jc w:val="center"/>
        </w:trPr>
        <w:tc>
          <w:tcPr>
            <w:tcW w:w="457" w:type="pct"/>
            <w:vMerge/>
            <w:vAlign w:val="center"/>
          </w:tcPr>
          <w:p w14:paraId="7750EEAA"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76E0DFC6" w14:textId="57FBB7CE" w:rsidR="00FD7A35" w:rsidRPr="001C6ABD" w:rsidRDefault="00FD7A35" w:rsidP="00227769">
            <w:pPr>
              <w:numPr>
                <w:ilvl w:val="0"/>
                <w:numId w:val="25"/>
              </w:numPr>
              <w:adjustRightInd w:val="0"/>
              <w:snapToGrid w:val="0"/>
              <w:spacing w:after="0" w:line="240" w:lineRule="auto"/>
              <w:ind w:left="0" w:firstLine="0"/>
              <w:jc w:val="both"/>
              <w:rPr>
                <w:rFonts w:ascii="Times New Roman" w:eastAsia="宋体" w:hAnsi="Times New Roman" w:cs="Times New Roman"/>
                <w:sz w:val="21"/>
                <w14:ligatures w14:val="none"/>
              </w:rPr>
            </w:pPr>
            <w:r w:rsidRPr="00282A71">
              <w:rPr>
                <w:rFonts w:ascii="Times New Roman" w:eastAsia="宋体" w:hAnsi="Times New Roman" w:cs="Times New Roman" w:hint="eastAsia"/>
                <w:sz w:val="21"/>
                <w14:ligatures w14:val="none"/>
              </w:rPr>
              <w:t>特种设备在投入使用前或者投入使用后</w:t>
            </w:r>
            <w:r w:rsidRPr="00282A71">
              <w:rPr>
                <w:rFonts w:ascii="Times New Roman" w:eastAsia="宋体" w:hAnsi="Times New Roman" w:cs="Times New Roman" w:hint="eastAsia"/>
                <w:sz w:val="21"/>
                <w14:ligatures w14:val="none"/>
              </w:rPr>
              <w:t>30</w:t>
            </w:r>
            <w:r w:rsidRPr="00282A71">
              <w:rPr>
                <w:rFonts w:ascii="Times New Roman" w:eastAsia="宋体" w:hAnsi="Times New Roman" w:cs="Times New Roman" w:hint="eastAsia"/>
                <w:sz w:val="21"/>
                <w14:ligatures w14:val="none"/>
              </w:rPr>
              <w:t>日内，特种设备使用单位应当向直辖市或者设区的市的特种设备安全监督管理部门登记。登记标志应当置于或者附着于该特种设备的显著位置。</w:t>
            </w:r>
          </w:p>
        </w:tc>
        <w:tc>
          <w:tcPr>
            <w:tcW w:w="1429" w:type="pct"/>
            <w:vAlign w:val="center"/>
          </w:tcPr>
          <w:p w14:paraId="2BF59E0D" w14:textId="03136FFC" w:rsidR="00FD7A35" w:rsidRPr="001C6ABD" w:rsidRDefault="00FD7A35" w:rsidP="00742F0A">
            <w:pPr>
              <w:adjustRightInd w:val="0"/>
              <w:snapToGrid w:val="0"/>
              <w:spacing w:after="0" w:line="240" w:lineRule="auto"/>
              <w:jc w:val="center"/>
              <w:rPr>
                <w:rFonts w:ascii="Times New Roman" w:eastAsia="宋体" w:hAnsi="Times New Roman" w:cs="Times New Roman"/>
                <w:sz w:val="21"/>
                <w:szCs w:val="21"/>
                <w14:ligatures w14:val="none"/>
              </w:rPr>
            </w:pPr>
            <w:r w:rsidRPr="00282A71">
              <w:rPr>
                <w:rFonts w:ascii="Times New Roman" w:eastAsia="宋体" w:hAnsi="Times New Roman" w:cs="Times New Roman" w:hint="eastAsia"/>
                <w:sz w:val="21"/>
                <w:szCs w:val="21"/>
                <w14:ligatures w14:val="none"/>
              </w:rPr>
              <w:t>《特种设备安全监察条例》第二十</w:t>
            </w:r>
            <w:r>
              <w:rPr>
                <w:rFonts w:ascii="Times New Roman" w:eastAsia="宋体" w:hAnsi="Times New Roman" w:cs="Times New Roman" w:hint="eastAsia"/>
                <w:sz w:val="21"/>
                <w:szCs w:val="21"/>
                <w14:ligatures w14:val="none"/>
              </w:rPr>
              <w:t>五</w:t>
            </w:r>
            <w:r w:rsidRPr="00282A71">
              <w:rPr>
                <w:rFonts w:ascii="Times New Roman" w:eastAsia="宋体" w:hAnsi="Times New Roman" w:cs="Times New Roman" w:hint="eastAsia"/>
                <w:sz w:val="21"/>
                <w:szCs w:val="21"/>
                <w14:ligatures w14:val="none"/>
              </w:rPr>
              <w:t>条</w:t>
            </w:r>
          </w:p>
        </w:tc>
        <w:tc>
          <w:tcPr>
            <w:tcW w:w="1111" w:type="pct"/>
            <w:vAlign w:val="center"/>
          </w:tcPr>
          <w:p w14:paraId="08BD1A97" w14:textId="4FCF0155" w:rsidR="00FD7A35" w:rsidRDefault="00FD7A35" w:rsidP="00227769">
            <w:pPr>
              <w:adjustRightInd w:val="0"/>
              <w:snapToGrid w:val="0"/>
              <w:spacing w:after="0" w:line="240" w:lineRule="auto"/>
              <w:jc w:val="both"/>
              <w:rPr>
                <w:rFonts w:ascii="Times New Roman" w:eastAsia="宋体" w:hAnsi="Times New Roman" w:cs="Times New Roman"/>
                <w:sz w:val="21"/>
                <w:szCs w:val="21"/>
                <w14:ligatures w14:val="none"/>
              </w:rPr>
            </w:pPr>
            <w:r w:rsidRPr="00282A71">
              <w:rPr>
                <w:rFonts w:ascii="Times New Roman" w:eastAsia="宋体" w:hAnsi="Times New Roman" w:cs="Times New Roman" w:hint="eastAsia"/>
                <w:sz w:val="21"/>
                <w:szCs w:val="21"/>
                <w14:ligatures w14:val="none"/>
              </w:rPr>
              <w:t>储罐已取得“特种设备使用登记证”</w:t>
            </w:r>
          </w:p>
        </w:tc>
        <w:tc>
          <w:tcPr>
            <w:tcW w:w="435" w:type="pct"/>
            <w:vAlign w:val="center"/>
          </w:tcPr>
          <w:p w14:paraId="59B1B95E" w14:textId="6EC74FC5" w:rsidR="00FD7A35" w:rsidRPr="001C6ABD" w:rsidRDefault="00FD7A35" w:rsidP="00FD7A35">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符合</w:t>
            </w:r>
          </w:p>
        </w:tc>
      </w:tr>
      <w:tr w:rsidR="00FD7A35" w:rsidRPr="001C6ABD" w14:paraId="23190357" w14:textId="77777777" w:rsidTr="00471B6D">
        <w:trPr>
          <w:trHeight w:val="454"/>
          <w:jc w:val="center"/>
        </w:trPr>
        <w:tc>
          <w:tcPr>
            <w:tcW w:w="457" w:type="pct"/>
            <w:vMerge/>
            <w:vAlign w:val="center"/>
          </w:tcPr>
          <w:p w14:paraId="093881B7"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57D50280" w14:textId="77777777" w:rsidR="00FD7A35" w:rsidRPr="001C6ABD" w:rsidRDefault="00FD7A35" w:rsidP="00227769">
            <w:pPr>
              <w:numPr>
                <w:ilvl w:val="0"/>
                <w:numId w:val="25"/>
              </w:numPr>
              <w:adjustRightInd w:val="0"/>
              <w:snapToGrid w:val="0"/>
              <w:spacing w:after="0" w:line="240" w:lineRule="auto"/>
              <w:ind w:left="0" w:firstLine="0"/>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特种设备使用单位应当建立特种设备安全技术档案。安全技术档案应当包括以下内容：</w:t>
            </w:r>
          </w:p>
          <w:p w14:paraId="21CDCB1C"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（一）特种设备的设计文件、制造单位、产品质量合格证明、使用维护说明等文件以及安装技术文件和资料；</w:t>
            </w:r>
          </w:p>
          <w:p w14:paraId="6EF5A625"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（二）特种设备的定期检验和定期自行检查的记录；</w:t>
            </w:r>
          </w:p>
          <w:p w14:paraId="60F3C363"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（三）特种设备的日常使用状况记录；</w:t>
            </w:r>
          </w:p>
          <w:p w14:paraId="029BA72D"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（四）特种设备及其安全附件、安全保护装置、测量调控装置及有关附属仪器仪表的日常维护保养记录；</w:t>
            </w:r>
          </w:p>
          <w:p w14:paraId="286926A4"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（五）特种设备运行故障和事故记录；</w:t>
            </w:r>
          </w:p>
          <w:p w14:paraId="64FC2B62"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14:ligatures w14:val="none"/>
              </w:rPr>
              <w:t>（六）高耗能特种设备的能效测试报告、能耗状况记录以及节能改造技术资料。</w:t>
            </w:r>
          </w:p>
        </w:tc>
        <w:tc>
          <w:tcPr>
            <w:tcW w:w="1429" w:type="pct"/>
            <w:vAlign w:val="center"/>
          </w:tcPr>
          <w:p w14:paraId="39193C39"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《特种设备</w:t>
            </w:r>
            <w:r w:rsidRPr="001C6ABD">
              <w:rPr>
                <w:rFonts w:ascii="Times New Roman" w:eastAsia="宋体" w:hAnsi="Times New Roman" w:cs="Times New Roman" w:hint="eastAsia"/>
                <w:sz w:val="21"/>
                <w:szCs w:val="21"/>
                <w14:ligatures w14:val="none"/>
              </w:rPr>
              <w:t>安全</w:t>
            </w:r>
            <w:r w:rsidRPr="001C6ABD">
              <w:rPr>
                <w:rFonts w:ascii="Times New Roman" w:eastAsia="宋体" w:hAnsi="Times New Roman" w:cs="Times New Roman"/>
                <w:sz w:val="21"/>
                <w:szCs w:val="21"/>
                <w14:ligatures w14:val="none"/>
              </w:rPr>
              <w:t>监察条例》第二十六条</w:t>
            </w:r>
          </w:p>
        </w:tc>
        <w:tc>
          <w:tcPr>
            <w:tcW w:w="1111" w:type="pct"/>
            <w:vAlign w:val="center"/>
          </w:tcPr>
          <w:p w14:paraId="18282695"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特种设备使用单位建立了完善的特种设备安全技术档案</w:t>
            </w:r>
          </w:p>
        </w:tc>
        <w:tc>
          <w:tcPr>
            <w:tcW w:w="435" w:type="pct"/>
            <w:vAlign w:val="center"/>
          </w:tcPr>
          <w:p w14:paraId="575CEDBB" w14:textId="77777777" w:rsidR="00FD7A35" w:rsidRPr="001C6ABD" w:rsidRDefault="00FD7A35"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符合</w:t>
            </w:r>
          </w:p>
        </w:tc>
      </w:tr>
      <w:tr w:rsidR="00FD7A35" w:rsidRPr="001C6ABD" w14:paraId="74AC9A2E" w14:textId="77777777" w:rsidTr="00471B6D">
        <w:trPr>
          <w:trHeight w:val="454"/>
          <w:jc w:val="center"/>
        </w:trPr>
        <w:tc>
          <w:tcPr>
            <w:tcW w:w="457" w:type="pct"/>
            <w:vMerge/>
            <w:vAlign w:val="center"/>
          </w:tcPr>
          <w:p w14:paraId="11A1E35F"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0A9C60EC" w14:textId="77777777" w:rsidR="00FD7A35" w:rsidRPr="001C6ABD" w:rsidRDefault="00FD7A35" w:rsidP="00227769">
            <w:pPr>
              <w:numPr>
                <w:ilvl w:val="0"/>
                <w:numId w:val="25"/>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特种设备使用单位应当按照安全技术规范的定期检验要求，在安全检验合格有效期届满前</w:t>
            </w:r>
            <w:r w:rsidRPr="001C6ABD">
              <w:rPr>
                <w:rFonts w:ascii="Times New Roman" w:eastAsia="宋体" w:hAnsi="Times New Roman" w:cs="Times New Roman"/>
                <w:sz w:val="21"/>
                <w:szCs w:val="21"/>
                <w14:ligatures w14:val="none"/>
              </w:rPr>
              <w:t>1</w:t>
            </w:r>
            <w:r w:rsidRPr="001C6ABD">
              <w:rPr>
                <w:rFonts w:ascii="Times New Roman" w:eastAsia="宋体" w:hAnsi="Times New Roman" w:cs="Times New Roman"/>
                <w:sz w:val="21"/>
                <w:szCs w:val="21"/>
                <w14:ligatures w14:val="none"/>
              </w:rPr>
              <w:t>个月向特种设备检验检测机构提出定期检验要求。</w:t>
            </w:r>
          </w:p>
          <w:p w14:paraId="2C3EF40F"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检验检测机构接到定期检验</w:t>
            </w:r>
            <w:r w:rsidRPr="001C6ABD">
              <w:rPr>
                <w:rFonts w:ascii="Times New Roman" w:eastAsia="宋体" w:hAnsi="Times New Roman" w:cs="Times New Roman"/>
                <w:sz w:val="21"/>
                <w:szCs w:val="21"/>
                <w14:ligatures w14:val="none"/>
              </w:rPr>
              <w:lastRenderedPageBreak/>
              <w:t>要求后，应当按照安全技术规范的要求及时进行</w:t>
            </w:r>
            <w:hyperlink r:id="rId14" w:history="1">
              <w:r w:rsidRPr="001C6ABD">
                <w:rPr>
                  <w:rFonts w:ascii="Times New Roman" w:eastAsia="宋体" w:hAnsi="Times New Roman" w:cs="Times New Roman"/>
                  <w:sz w:val="21"/>
                  <w:szCs w:val="21"/>
                  <w14:ligatures w14:val="none"/>
                </w:rPr>
                <w:t>安全性能检验</w:t>
              </w:r>
            </w:hyperlink>
            <w:r w:rsidRPr="001C6ABD">
              <w:rPr>
                <w:rFonts w:ascii="Times New Roman" w:eastAsia="宋体" w:hAnsi="Times New Roman" w:cs="Times New Roman"/>
                <w:sz w:val="21"/>
                <w:szCs w:val="21"/>
                <w14:ligatures w14:val="none"/>
              </w:rPr>
              <w:t>和能效测试。</w:t>
            </w:r>
          </w:p>
          <w:p w14:paraId="0625B161"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未经定期检验或者检验不合格的特种设备，不得继续使用</w:t>
            </w:r>
          </w:p>
        </w:tc>
        <w:tc>
          <w:tcPr>
            <w:tcW w:w="1429" w:type="pct"/>
            <w:vAlign w:val="center"/>
          </w:tcPr>
          <w:p w14:paraId="6F12861D" w14:textId="77777777" w:rsidR="00FD7A35" w:rsidRPr="001C6ABD" w:rsidRDefault="00FD7A35" w:rsidP="00282A71">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lastRenderedPageBreak/>
              <w:t>《特种设备</w:t>
            </w:r>
            <w:r w:rsidRPr="001C6ABD">
              <w:rPr>
                <w:rFonts w:ascii="Times New Roman" w:eastAsia="宋体" w:hAnsi="Times New Roman" w:cs="Times New Roman" w:hint="eastAsia"/>
                <w:sz w:val="21"/>
                <w:szCs w:val="21"/>
                <w14:ligatures w14:val="none"/>
              </w:rPr>
              <w:t>安全</w:t>
            </w:r>
            <w:r w:rsidRPr="001C6ABD">
              <w:rPr>
                <w:rFonts w:ascii="Times New Roman" w:eastAsia="宋体" w:hAnsi="Times New Roman" w:cs="Times New Roman"/>
                <w:sz w:val="21"/>
                <w:szCs w:val="21"/>
                <w14:ligatures w14:val="none"/>
              </w:rPr>
              <w:t>监察条例》第二十八条</w:t>
            </w:r>
          </w:p>
        </w:tc>
        <w:tc>
          <w:tcPr>
            <w:tcW w:w="1111" w:type="pct"/>
            <w:vAlign w:val="center"/>
          </w:tcPr>
          <w:p w14:paraId="34B0095C"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液体储罐定期检测，并有检测报告</w:t>
            </w:r>
          </w:p>
        </w:tc>
        <w:tc>
          <w:tcPr>
            <w:tcW w:w="435" w:type="pct"/>
            <w:vAlign w:val="center"/>
          </w:tcPr>
          <w:p w14:paraId="6063EDF4" w14:textId="77777777" w:rsidR="00FD7A35" w:rsidRPr="001C6ABD" w:rsidRDefault="00FD7A35"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符合</w:t>
            </w:r>
          </w:p>
        </w:tc>
      </w:tr>
      <w:tr w:rsidR="00FD7A35" w:rsidRPr="001C6ABD" w14:paraId="4299F54C" w14:textId="77777777" w:rsidTr="00471B6D">
        <w:trPr>
          <w:trHeight w:val="454"/>
          <w:jc w:val="center"/>
        </w:trPr>
        <w:tc>
          <w:tcPr>
            <w:tcW w:w="457" w:type="pct"/>
            <w:vMerge/>
            <w:vAlign w:val="center"/>
          </w:tcPr>
          <w:p w14:paraId="1CA3D02C"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5375EC65" w14:textId="77777777" w:rsidR="00FD7A35" w:rsidRPr="001C6ABD" w:rsidRDefault="00FD7A35" w:rsidP="00227769">
            <w:pPr>
              <w:numPr>
                <w:ilvl w:val="0"/>
                <w:numId w:val="25"/>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气瓶充装单位应当向省级质监部门特种设备安全监察机构提出充装许可书面申请。经审查，确认符合条件者，由省级质监部门颁发《气瓶充装许可证》。未取得《气瓶充装许可证》的，不得从事气瓶充装工作。</w:t>
            </w:r>
          </w:p>
        </w:tc>
        <w:tc>
          <w:tcPr>
            <w:tcW w:w="1429" w:type="pct"/>
            <w:vAlign w:val="center"/>
          </w:tcPr>
          <w:p w14:paraId="5E98FD9A" w14:textId="77777777" w:rsidR="00FD7A35" w:rsidRDefault="00FD7A35" w:rsidP="00282A71">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《气瓶安全监察规定》</w:t>
            </w:r>
          </w:p>
          <w:p w14:paraId="6DFAB24F" w14:textId="79D0E974" w:rsidR="00FD7A35" w:rsidRPr="001C6ABD" w:rsidRDefault="00FD7A35" w:rsidP="00282A71">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sz w:val="21"/>
                <w:szCs w:val="21"/>
                <w14:ligatures w14:val="none"/>
              </w:rPr>
              <w:t>第二十三条</w:t>
            </w:r>
          </w:p>
        </w:tc>
        <w:tc>
          <w:tcPr>
            <w:tcW w:w="1111" w:type="pct"/>
            <w:vAlign w:val="center"/>
          </w:tcPr>
          <w:p w14:paraId="459775D0" w14:textId="77777777" w:rsidR="00FD7A35" w:rsidRPr="001C6ABD" w:rsidRDefault="00FD7A35" w:rsidP="00227769">
            <w:pPr>
              <w:adjustRightInd w:val="0"/>
              <w:snapToGrid w:val="0"/>
              <w:spacing w:after="0" w:line="240" w:lineRule="auto"/>
              <w:jc w:val="both"/>
              <w:rPr>
                <w:rFonts w:ascii="Times New Roman" w:eastAsia="宋体" w:hAnsi="Times New Roman" w:cs="Times New Roman"/>
                <w:sz w:val="21"/>
                <w14:ligatures w14:val="none"/>
              </w:rPr>
            </w:pPr>
            <w:r w:rsidRPr="001C6ABD">
              <w:rPr>
                <w:rFonts w:ascii="Times New Roman" w:eastAsia="宋体" w:hAnsi="Times New Roman" w:cs="Times New Roman" w:hint="eastAsia"/>
                <w:sz w:val="21"/>
                <w:szCs w:val="21"/>
                <w14:ligatures w14:val="none"/>
              </w:rPr>
              <w:t>企业已取得</w:t>
            </w:r>
            <w:r w:rsidRPr="001C6ABD">
              <w:rPr>
                <w:rFonts w:ascii="宋体" w:eastAsia="宋体" w:hAnsi="宋体" w:cs="宋体" w:hint="eastAsia"/>
                <w:sz w:val="21"/>
                <w:szCs w:val="21"/>
                <w:shd w:val="clear" w:color="auto" w:fill="FFFFFF"/>
                <w14:ligatures w14:val="none"/>
              </w:rPr>
              <w:t>《气瓶充装许可证》</w:t>
            </w:r>
          </w:p>
        </w:tc>
        <w:tc>
          <w:tcPr>
            <w:tcW w:w="435" w:type="pct"/>
            <w:vAlign w:val="center"/>
          </w:tcPr>
          <w:p w14:paraId="5E8F82CE" w14:textId="77777777" w:rsidR="00FD7A35" w:rsidRPr="001C6ABD" w:rsidRDefault="00FD7A35" w:rsidP="00FD7A35">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sz w:val="21"/>
                <w:szCs w:val="21"/>
                <w14:ligatures w14:val="none"/>
              </w:rPr>
              <w:t>符合</w:t>
            </w:r>
          </w:p>
        </w:tc>
      </w:tr>
      <w:tr w:rsidR="00FD7A35" w:rsidRPr="001C6ABD" w14:paraId="1275A2DA" w14:textId="77777777" w:rsidTr="00471B6D">
        <w:trPr>
          <w:trHeight w:val="454"/>
          <w:jc w:val="center"/>
        </w:trPr>
        <w:tc>
          <w:tcPr>
            <w:tcW w:w="457" w:type="pct"/>
            <w:vMerge/>
            <w:vAlign w:val="center"/>
          </w:tcPr>
          <w:p w14:paraId="49EEE20F" w14:textId="77777777" w:rsidR="00FD7A35" w:rsidRPr="001C6ABD" w:rsidRDefault="00FD7A35" w:rsidP="00742F0A">
            <w:pPr>
              <w:adjustRightInd w:val="0"/>
              <w:snapToGrid w:val="0"/>
              <w:spacing w:after="0" w:line="240" w:lineRule="auto"/>
              <w:jc w:val="center"/>
              <w:rPr>
                <w:rFonts w:ascii="Times New Roman" w:eastAsia="宋体" w:hAnsi="Times New Roman" w:cs="Times New Roman"/>
                <w:sz w:val="21"/>
                <w14:ligatures w14:val="none"/>
              </w:rPr>
            </w:pPr>
          </w:p>
        </w:tc>
        <w:tc>
          <w:tcPr>
            <w:tcW w:w="1568" w:type="pct"/>
            <w:vAlign w:val="center"/>
          </w:tcPr>
          <w:p w14:paraId="6C633370" w14:textId="7A2CC35B" w:rsidR="00FD7A35" w:rsidRPr="001C6ABD" w:rsidRDefault="00FD7A35" w:rsidP="00227769">
            <w:pPr>
              <w:numPr>
                <w:ilvl w:val="0"/>
                <w:numId w:val="25"/>
              </w:numPr>
              <w:adjustRightInd w:val="0"/>
              <w:snapToGrid w:val="0"/>
              <w:spacing w:after="0" w:line="240" w:lineRule="auto"/>
              <w:ind w:left="0" w:firstLine="0"/>
              <w:jc w:val="both"/>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压力容器的安全附件实行定期检验制度，安全附件的定期检验按照《压力容器定期检验规则》及相关安全技术规范的规定进行。</w:t>
            </w:r>
          </w:p>
        </w:tc>
        <w:tc>
          <w:tcPr>
            <w:tcW w:w="1429" w:type="pct"/>
            <w:vAlign w:val="center"/>
          </w:tcPr>
          <w:p w14:paraId="34B92F4C" w14:textId="665CA85A" w:rsidR="00FD7A35" w:rsidRPr="001C6ABD" w:rsidRDefault="00FD7A35" w:rsidP="00282A71">
            <w:pPr>
              <w:adjustRightInd w:val="0"/>
              <w:snapToGrid w:val="0"/>
              <w:spacing w:after="0" w:line="240" w:lineRule="auto"/>
              <w:jc w:val="center"/>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《固定式压力容器安全技术监察规程》</w:t>
            </w:r>
            <w:r w:rsidRPr="00FD7A35">
              <w:rPr>
                <w:rFonts w:ascii="Times New Roman" w:eastAsia="宋体" w:hAnsi="Times New Roman" w:cs="Times New Roman" w:hint="eastAsia"/>
                <w:sz w:val="21"/>
                <w:szCs w:val="21"/>
                <w14:ligatures w14:val="none"/>
              </w:rPr>
              <w:t>TSG 21-2016</w:t>
            </w:r>
            <w:r w:rsidRPr="00FD7A35">
              <w:rPr>
                <w:rFonts w:ascii="Times New Roman" w:eastAsia="宋体" w:hAnsi="Times New Roman" w:cs="Times New Roman" w:hint="eastAsia"/>
                <w:sz w:val="21"/>
                <w:szCs w:val="21"/>
                <w14:ligatures w14:val="none"/>
              </w:rPr>
              <w:t>第</w:t>
            </w:r>
            <w:r w:rsidRPr="00FD7A35">
              <w:rPr>
                <w:rFonts w:ascii="Times New Roman" w:eastAsia="宋体" w:hAnsi="Times New Roman" w:cs="Times New Roman" w:hint="eastAsia"/>
                <w:sz w:val="21"/>
                <w:szCs w:val="21"/>
                <w14:ligatures w14:val="none"/>
              </w:rPr>
              <w:t>143</w:t>
            </w:r>
            <w:r w:rsidRPr="00FD7A35">
              <w:rPr>
                <w:rFonts w:ascii="Times New Roman" w:eastAsia="宋体" w:hAnsi="Times New Roman" w:cs="Times New Roman" w:hint="eastAsia"/>
                <w:sz w:val="21"/>
                <w:szCs w:val="21"/>
                <w14:ligatures w14:val="none"/>
              </w:rPr>
              <w:t>条</w:t>
            </w:r>
          </w:p>
        </w:tc>
        <w:tc>
          <w:tcPr>
            <w:tcW w:w="1111" w:type="pct"/>
            <w:vAlign w:val="center"/>
          </w:tcPr>
          <w:p w14:paraId="3F5847C2" w14:textId="63533B52" w:rsidR="00FD7A35" w:rsidRPr="001C6ABD" w:rsidRDefault="00FD7A35" w:rsidP="00227769">
            <w:pPr>
              <w:adjustRightInd w:val="0"/>
              <w:snapToGrid w:val="0"/>
              <w:spacing w:after="0" w:line="240" w:lineRule="auto"/>
              <w:jc w:val="both"/>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有安全阀、压力表等安全附件的检验报告</w:t>
            </w:r>
          </w:p>
        </w:tc>
        <w:tc>
          <w:tcPr>
            <w:tcW w:w="435" w:type="pct"/>
            <w:vAlign w:val="center"/>
          </w:tcPr>
          <w:p w14:paraId="38C5AC74" w14:textId="0B1792B5" w:rsidR="00FD7A35" w:rsidRPr="001C6ABD" w:rsidRDefault="00FD7A35" w:rsidP="00FD7A35">
            <w:pPr>
              <w:adjustRightInd w:val="0"/>
              <w:snapToGrid w:val="0"/>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符合</w:t>
            </w:r>
          </w:p>
        </w:tc>
      </w:tr>
      <w:tr w:rsidR="001C6ABD" w:rsidRPr="001C6ABD" w14:paraId="7DA5F0AF" w14:textId="77777777" w:rsidTr="00471B6D">
        <w:trPr>
          <w:trHeight w:val="454"/>
          <w:jc w:val="center"/>
        </w:trPr>
        <w:tc>
          <w:tcPr>
            <w:tcW w:w="457" w:type="pct"/>
            <w:vAlign w:val="center"/>
          </w:tcPr>
          <w:p w14:paraId="276443FF"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14:ligatures w14:val="none"/>
              </w:rPr>
            </w:pPr>
            <w:r w:rsidRPr="001C6ABD">
              <w:rPr>
                <w:rFonts w:ascii="Times New Roman" w:eastAsia="宋体" w:hAnsi="Times New Roman" w:cs="Times New Roman" w:hint="eastAsia"/>
                <w:sz w:val="21"/>
                <w14:ligatures w14:val="none"/>
              </w:rPr>
              <w:t>劳动防护用品</w:t>
            </w:r>
          </w:p>
        </w:tc>
        <w:tc>
          <w:tcPr>
            <w:tcW w:w="1568" w:type="pct"/>
            <w:vAlign w:val="center"/>
          </w:tcPr>
          <w:p w14:paraId="4C9149E1" w14:textId="7734B5D7" w:rsidR="001C6ABD" w:rsidRPr="001C6ABD" w:rsidRDefault="001C6ABD" w:rsidP="00227769">
            <w:pPr>
              <w:adjustRightInd w:val="0"/>
              <w:snapToGrid w:val="0"/>
              <w:spacing w:after="0" w:line="240" w:lineRule="auto"/>
              <w:jc w:val="both"/>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t>1.</w:t>
            </w:r>
            <w:r w:rsidRPr="001C6ABD">
              <w:rPr>
                <w:rFonts w:ascii="Times New Roman" w:eastAsia="宋体" w:hAnsi="Times New Roman" w:cs="Times New Roman" w:hint="eastAsia"/>
                <w:sz w:val="21"/>
                <w:szCs w:val="21"/>
                <w14:ligatures w14:val="none"/>
              </w:rPr>
              <w:t>生产经营单位必须为从业人员提供符合国家标准或者行业标准的劳动防护用品，并监督、教育从业人员按照使用规则佩戴、使用。</w:t>
            </w:r>
          </w:p>
        </w:tc>
        <w:tc>
          <w:tcPr>
            <w:tcW w:w="1429" w:type="pct"/>
            <w:vAlign w:val="center"/>
          </w:tcPr>
          <w:p w14:paraId="7CCC1813"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t>《安全生产法》</w:t>
            </w:r>
          </w:p>
          <w:p w14:paraId="3CC47ADA" w14:textId="77777777" w:rsidR="001C6ABD" w:rsidRPr="001C6ABD" w:rsidRDefault="001C6ABD" w:rsidP="00742F0A">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t>第四十五条</w:t>
            </w:r>
          </w:p>
        </w:tc>
        <w:tc>
          <w:tcPr>
            <w:tcW w:w="1111" w:type="pct"/>
            <w:vAlign w:val="center"/>
          </w:tcPr>
          <w:p w14:paraId="58A9D10A" w14:textId="77777777" w:rsidR="001C6ABD" w:rsidRPr="001C6ABD" w:rsidRDefault="001C6ABD" w:rsidP="00227769">
            <w:pPr>
              <w:adjustRightInd w:val="0"/>
              <w:snapToGrid w:val="0"/>
              <w:spacing w:after="0" w:line="240" w:lineRule="auto"/>
              <w:jc w:val="both"/>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t>企业为员工提供防静电工作服、防冻手套、防砸鞋、安全帽、护目镜、耳塞等劳动防护用品。</w:t>
            </w:r>
          </w:p>
        </w:tc>
        <w:tc>
          <w:tcPr>
            <w:tcW w:w="435" w:type="pct"/>
            <w:vAlign w:val="center"/>
          </w:tcPr>
          <w:p w14:paraId="05C5504B" w14:textId="77777777" w:rsidR="001C6ABD" w:rsidRPr="001C6ABD" w:rsidRDefault="001C6ABD" w:rsidP="00FD7A35">
            <w:pPr>
              <w:adjustRightInd w:val="0"/>
              <w:snapToGrid w:val="0"/>
              <w:spacing w:after="0" w:line="240" w:lineRule="auto"/>
              <w:jc w:val="center"/>
              <w:rPr>
                <w:rFonts w:ascii="Times New Roman" w:eastAsia="宋体" w:hAnsi="Times New Roman" w:cs="Times New Roman"/>
                <w:sz w:val="21"/>
                <w:szCs w:val="21"/>
                <w14:ligatures w14:val="none"/>
              </w:rPr>
            </w:pPr>
            <w:r w:rsidRPr="001C6ABD">
              <w:rPr>
                <w:rFonts w:ascii="Times New Roman" w:eastAsia="宋体" w:hAnsi="Times New Roman" w:cs="Times New Roman" w:hint="eastAsia"/>
                <w:sz w:val="21"/>
                <w:szCs w:val="21"/>
                <w14:ligatures w14:val="none"/>
              </w:rPr>
              <w:t>符合</w:t>
            </w:r>
          </w:p>
        </w:tc>
      </w:tr>
    </w:tbl>
    <w:p w14:paraId="078C49A7" w14:textId="5437542F" w:rsidR="001C6ABD" w:rsidRDefault="00EF14C6" w:rsidP="00EF14C6">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F14C6">
        <w:rPr>
          <w:rFonts w:ascii="Times New Roman" w:eastAsia="宋体" w:hAnsi="Times New Roman" w:cs="Times New Roman" w:hint="eastAsia"/>
          <w:sz w:val="28"/>
          <w:szCs w:val="28"/>
          <w14:ligatures w14:val="none"/>
        </w:rPr>
        <w:t>小结：通过对</w:t>
      </w:r>
      <w:r w:rsidR="00275472">
        <w:rPr>
          <w:rFonts w:ascii="Times New Roman" w:eastAsia="宋体" w:hAnsi="Times New Roman" w:cs="Times New Roman" w:hint="eastAsia"/>
          <w:sz w:val="28"/>
          <w:szCs w:val="28"/>
          <w14:ligatures w14:val="none"/>
        </w:rPr>
        <w:t>营口市滨城氧气厂</w:t>
      </w:r>
      <w:r w:rsidRPr="00EF14C6">
        <w:rPr>
          <w:rFonts w:ascii="Times New Roman" w:eastAsia="宋体" w:hAnsi="Times New Roman" w:cs="Times New Roman" w:hint="eastAsia"/>
          <w:sz w:val="28"/>
          <w:szCs w:val="28"/>
          <w14:ligatures w14:val="none"/>
        </w:rPr>
        <w:t>经营危险化学品的经营条件、安全管理制度、管理组织、从业人员资格等经营条件进行安全评价，共检查</w:t>
      </w:r>
      <w:r w:rsidR="002F3C10">
        <w:rPr>
          <w:rFonts w:ascii="Times New Roman" w:eastAsia="宋体" w:hAnsi="Times New Roman" w:cs="Times New Roman" w:hint="eastAsia"/>
          <w:sz w:val="28"/>
          <w:szCs w:val="28"/>
          <w14:ligatures w14:val="none"/>
        </w:rPr>
        <w:t>4</w:t>
      </w:r>
      <w:r w:rsidR="00F33963">
        <w:rPr>
          <w:rFonts w:ascii="Times New Roman" w:eastAsia="宋体" w:hAnsi="Times New Roman" w:cs="Times New Roman" w:hint="eastAsia"/>
          <w:sz w:val="28"/>
          <w:szCs w:val="28"/>
          <w14:ligatures w14:val="none"/>
        </w:rPr>
        <w:t>6</w:t>
      </w:r>
      <w:r w:rsidRPr="00EF14C6">
        <w:rPr>
          <w:rFonts w:ascii="Times New Roman" w:eastAsia="宋体" w:hAnsi="Times New Roman" w:cs="Times New Roman" w:hint="eastAsia"/>
          <w:sz w:val="28"/>
          <w:szCs w:val="28"/>
          <w14:ligatures w14:val="none"/>
        </w:rPr>
        <w:t>项，检查结果均为符合。</w:t>
      </w:r>
    </w:p>
    <w:p w14:paraId="38C474BA" w14:textId="77777777" w:rsidR="00EB1638" w:rsidRPr="00EB1638" w:rsidRDefault="00EB1638" w:rsidP="00EB1638">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56" w:name="_Toc235092637"/>
      <w:r w:rsidRPr="00EB1638">
        <w:rPr>
          <w:rFonts w:ascii="Times New Roman" w:eastAsia="楷体" w:hAnsi="Times New Roman" w:cs="黑体" w:hint="eastAsia"/>
          <w:b/>
          <w:sz w:val="32"/>
          <w:szCs w:val="32"/>
          <w14:ligatures w14:val="none"/>
        </w:rPr>
        <w:t>5.2</w:t>
      </w:r>
      <w:r w:rsidRPr="00EB1638">
        <w:rPr>
          <w:rFonts w:ascii="Times New Roman" w:eastAsia="楷体" w:hAnsi="Times New Roman" w:cs="黑体" w:hint="eastAsia"/>
          <w:b/>
          <w:sz w:val="32"/>
          <w:szCs w:val="32"/>
          <w14:ligatures w14:val="none"/>
        </w:rPr>
        <w:t>周边环境及平面布置单元</w:t>
      </w:r>
      <w:bookmarkEnd w:id="156"/>
    </w:p>
    <w:p w14:paraId="63BEE799" w14:textId="77777777" w:rsidR="00EB1638" w:rsidRPr="00EB1638" w:rsidRDefault="00EB1638" w:rsidP="00EB1638">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B1638">
        <w:rPr>
          <w:rFonts w:ascii="Times New Roman" w:eastAsia="宋体" w:hAnsi="Times New Roman" w:cs="Times New Roman" w:hint="eastAsia"/>
          <w:sz w:val="28"/>
          <w:szCs w:val="28"/>
          <w14:ligatures w14:val="none"/>
        </w:rPr>
        <w:t>采用安全检查表法对周边环境及平面布置单元进行评价，见表</w:t>
      </w:r>
      <w:r w:rsidRPr="00EB1638">
        <w:rPr>
          <w:rFonts w:ascii="Times New Roman" w:eastAsia="宋体" w:hAnsi="Times New Roman" w:cs="Times New Roman" w:hint="eastAsia"/>
          <w:sz w:val="28"/>
          <w:szCs w:val="28"/>
          <w14:ligatures w14:val="none"/>
        </w:rPr>
        <w:t>5.2-1</w:t>
      </w:r>
      <w:r w:rsidRPr="00EB1638">
        <w:rPr>
          <w:rFonts w:ascii="Times New Roman" w:eastAsia="宋体" w:hAnsi="Times New Roman" w:cs="Times New Roman" w:hint="eastAsia"/>
          <w:sz w:val="28"/>
          <w:szCs w:val="28"/>
          <w14:ligatures w14:val="none"/>
        </w:rPr>
        <w:t>。</w:t>
      </w:r>
    </w:p>
    <w:p w14:paraId="547CBB27" w14:textId="402B0CC9" w:rsidR="00EB1638" w:rsidRDefault="00EB1638" w:rsidP="00EB1638">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EB1638">
        <w:rPr>
          <w:rFonts w:ascii="Times New Roman" w:eastAsia="黑体" w:hAnsi="Times New Roman" w:cs="Times New Roman" w:hint="eastAsia"/>
          <w:sz w:val="24"/>
          <w14:ligatures w14:val="none"/>
        </w:rPr>
        <w:t>表</w:t>
      </w:r>
      <w:r w:rsidRPr="00EB1638">
        <w:rPr>
          <w:rFonts w:ascii="Times New Roman" w:eastAsia="黑体" w:hAnsi="Times New Roman" w:cs="Times New Roman" w:hint="eastAsia"/>
          <w:sz w:val="24"/>
          <w14:ligatures w14:val="none"/>
        </w:rPr>
        <w:t>5.2-1</w:t>
      </w:r>
      <w:r>
        <w:rPr>
          <w:rFonts w:ascii="Times New Roman" w:eastAsia="黑体" w:hAnsi="Times New Roman" w:cs="Times New Roman" w:hint="eastAsia"/>
          <w:sz w:val="24"/>
          <w14:ligatures w14:val="none"/>
        </w:rPr>
        <w:t xml:space="preserve">  </w:t>
      </w:r>
      <w:r w:rsidRPr="00EB1638">
        <w:rPr>
          <w:rFonts w:ascii="Times New Roman" w:eastAsia="黑体" w:hAnsi="Times New Roman" w:cs="Times New Roman" w:hint="eastAsia"/>
          <w:sz w:val="24"/>
          <w14:ligatures w14:val="none"/>
        </w:rPr>
        <w:t>周边环境及平面布置单元安全检查表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2"/>
        <w:gridCol w:w="4191"/>
        <w:gridCol w:w="1771"/>
        <w:gridCol w:w="1877"/>
        <w:gridCol w:w="673"/>
      </w:tblGrid>
      <w:tr w:rsidR="006D15E0" w:rsidRPr="006D15E0" w14:paraId="01CD6018" w14:textId="77777777" w:rsidTr="006D15E0">
        <w:trPr>
          <w:trHeight w:val="454"/>
          <w:tblHeader/>
          <w:jc w:val="center"/>
        </w:trPr>
        <w:tc>
          <w:tcPr>
            <w:tcW w:w="361" w:type="pct"/>
            <w:vAlign w:val="center"/>
          </w:tcPr>
          <w:p w14:paraId="27EE99E5"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hint="eastAsia"/>
                <w:bCs/>
                <w:sz w:val="21"/>
                <w:szCs w:val="21"/>
                <w14:ligatures w14:val="none"/>
              </w:rPr>
              <w:t>序号</w:t>
            </w:r>
          </w:p>
        </w:tc>
        <w:tc>
          <w:tcPr>
            <w:tcW w:w="2284" w:type="pct"/>
            <w:vAlign w:val="center"/>
          </w:tcPr>
          <w:p w14:paraId="0792A150"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hint="eastAsia"/>
                <w:bCs/>
                <w:sz w:val="21"/>
                <w:szCs w:val="21"/>
                <w14:ligatures w14:val="none"/>
              </w:rPr>
              <w:t>检查</w:t>
            </w:r>
            <w:r w:rsidRPr="006D15E0">
              <w:rPr>
                <w:rFonts w:ascii="Times New Roman" w:eastAsia="宋体" w:hAnsi="Times New Roman" w:cs="Times New Roman"/>
                <w:bCs/>
                <w:sz w:val="21"/>
                <w:szCs w:val="21"/>
                <w14:ligatures w14:val="none"/>
              </w:rPr>
              <w:t>内容</w:t>
            </w:r>
          </w:p>
        </w:tc>
        <w:tc>
          <w:tcPr>
            <w:tcW w:w="965" w:type="pct"/>
            <w:vAlign w:val="center"/>
          </w:tcPr>
          <w:p w14:paraId="1F43399B"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hint="eastAsia"/>
                <w:bCs/>
                <w:sz w:val="21"/>
                <w:szCs w:val="21"/>
                <w14:ligatures w14:val="none"/>
              </w:rPr>
              <w:t>检查依据</w:t>
            </w:r>
          </w:p>
        </w:tc>
        <w:tc>
          <w:tcPr>
            <w:tcW w:w="1023" w:type="pct"/>
            <w:vAlign w:val="center"/>
          </w:tcPr>
          <w:p w14:paraId="7105A3FB"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hint="eastAsia"/>
                <w:bCs/>
                <w:sz w:val="21"/>
                <w:szCs w:val="21"/>
                <w14:ligatures w14:val="none"/>
              </w:rPr>
              <w:t>实际情况</w:t>
            </w:r>
          </w:p>
        </w:tc>
        <w:tc>
          <w:tcPr>
            <w:tcW w:w="367" w:type="pct"/>
            <w:vAlign w:val="center"/>
          </w:tcPr>
          <w:p w14:paraId="0070C8A0"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hint="eastAsia"/>
                <w:bCs/>
                <w:sz w:val="21"/>
                <w:szCs w:val="21"/>
                <w14:ligatures w14:val="none"/>
              </w:rPr>
              <w:t>结论</w:t>
            </w:r>
          </w:p>
        </w:tc>
      </w:tr>
      <w:tr w:rsidR="00A348D8" w:rsidRPr="006D15E0" w14:paraId="7F68DA2E" w14:textId="77777777" w:rsidTr="006D15E0">
        <w:trPr>
          <w:trHeight w:val="454"/>
          <w:jc w:val="center"/>
        </w:trPr>
        <w:tc>
          <w:tcPr>
            <w:tcW w:w="361" w:type="pct"/>
            <w:vAlign w:val="center"/>
          </w:tcPr>
          <w:p w14:paraId="3A3FC3E7" w14:textId="77777777" w:rsidR="00A348D8" w:rsidRPr="00A348D8" w:rsidRDefault="00A348D8"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3B4B5547" w14:textId="35E3E4CA" w:rsidR="00A348D8" w:rsidRPr="00487D93" w:rsidRDefault="00A348D8"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D93">
              <w:rPr>
                <w:rFonts w:ascii="宋体" w:eastAsia="宋体" w:hAnsi="宋体" w:cs="宋体" w:hint="eastAsia"/>
                <w:sz w:val="21"/>
                <w:szCs w:val="21"/>
              </w:rPr>
              <w:t>厂址选择必须符合工业布局和城市规划的要求，按照国家有关法律、法规及建设前期工作的规定进行。</w:t>
            </w:r>
          </w:p>
        </w:tc>
        <w:tc>
          <w:tcPr>
            <w:tcW w:w="965" w:type="pct"/>
            <w:vAlign w:val="center"/>
          </w:tcPr>
          <w:p w14:paraId="3B1FBE15" w14:textId="77777777" w:rsidR="00A348D8" w:rsidRPr="00487D93" w:rsidRDefault="00A348D8" w:rsidP="00A348D8">
            <w:pPr>
              <w:spacing w:after="0" w:line="240" w:lineRule="auto"/>
              <w:jc w:val="center"/>
              <w:rPr>
                <w:rFonts w:ascii="Times New Roman" w:eastAsia="宋体" w:hAnsi="Times New Roman" w:cs="Times New Roman"/>
                <w:sz w:val="21"/>
                <w:szCs w:val="21"/>
                <w14:ligatures w14:val="none"/>
              </w:rPr>
            </w:pPr>
            <w:r w:rsidRPr="00487D93">
              <w:rPr>
                <w:rFonts w:ascii="Times New Roman" w:eastAsia="宋体" w:hAnsi="Times New Roman" w:cs="Times New Roman" w:hint="eastAsia"/>
                <w:sz w:val="21"/>
                <w:szCs w:val="21"/>
                <w14:ligatures w14:val="none"/>
              </w:rPr>
              <w:t>《工业企业总平面设计规范》</w:t>
            </w:r>
            <w:r w:rsidRPr="00487D93">
              <w:rPr>
                <w:rFonts w:ascii="Times New Roman" w:eastAsia="宋体" w:hAnsi="Times New Roman" w:cs="Times New Roman" w:hint="eastAsia"/>
                <w:sz w:val="21"/>
                <w:szCs w:val="21"/>
                <w14:ligatures w14:val="none"/>
              </w:rPr>
              <w:t>GB50187-2012</w:t>
            </w:r>
          </w:p>
          <w:p w14:paraId="54134EE5" w14:textId="12434E4E" w:rsidR="00A348D8" w:rsidRPr="00487D93" w:rsidRDefault="00A348D8" w:rsidP="00A348D8">
            <w:pPr>
              <w:spacing w:after="0" w:line="240" w:lineRule="auto"/>
              <w:jc w:val="center"/>
              <w:rPr>
                <w:rFonts w:ascii="Times New Roman" w:eastAsia="宋体" w:hAnsi="Times New Roman" w:cs="Times New Roman"/>
                <w:sz w:val="21"/>
                <w:szCs w:val="21"/>
                <w14:ligatures w14:val="none"/>
              </w:rPr>
            </w:pPr>
            <w:r w:rsidRPr="00487D93">
              <w:rPr>
                <w:rFonts w:ascii="Times New Roman" w:eastAsia="宋体" w:hAnsi="Times New Roman" w:cs="Times New Roman" w:hint="eastAsia"/>
                <w:sz w:val="21"/>
                <w:szCs w:val="21"/>
                <w14:ligatures w14:val="none"/>
              </w:rPr>
              <w:t>第</w:t>
            </w:r>
            <w:r w:rsidRPr="00487D93">
              <w:rPr>
                <w:rFonts w:ascii="Times New Roman" w:eastAsia="宋体" w:hAnsi="Times New Roman" w:cs="Times New Roman" w:hint="eastAsia"/>
                <w:sz w:val="21"/>
                <w:szCs w:val="21"/>
                <w14:ligatures w14:val="none"/>
              </w:rPr>
              <w:t>3.0.1</w:t>
            </w:r>
            <w:r w:rsidRPr="00487D93">
              <w:rPr>
                <w:rFonts w:ascii="Times New Roman" w:eastAsia="宋体" w:hAnsi="Times New Roman" w:cs="Times New Roman" w:hint="eastAsia"/>
                <w:sz w:val="21"/>
                <w:szCs w:val="21"/>
                <w14:ligatures w14:val="none"/>
              </w:rPr>
              <w:t>条</w:t>
            </w:r>
          </w:p>
        </w:tc>
        <w:tc>
          <w:tcPr>
            <w:tcW w:w="1023" w:type="pct"/>
            <w:vAlign w:val="center"/>
          </w:tcPr>
          <w:p w14:paraId="03C699B0" w14:textId="0765B3E1" w:rsidR="00A348D8" w:rsidRPr="00487D93" w:rsidRDefault="00A348D8" w:rsidP="00D47BA7">
            <w:pPr>
              <w:spacing w:after="0" w:line="240" w:lineRule="auto"/>
              <w:jc w:val="both"/>
              <w:rPr>
                <w:rFonts w:ascii="Times New Roman" w:eastAsia="宋体" w:hAnsi="Times New Roman" w:cs="Times New Roman"/>
                <w:bCs/>
                <w:sz w:val="21"/>
                <w:szCs w:val="21"/>
                <w14:ligatures w14:val="none"/>
              </w:rPr>
            </w:pPr>
            <w:r w:rsidRPr="00487D93">
              <w:rPr>
                <w:rFonts w:ascii="宋体" w:eastAsia="宋体" w:hAnsi="宋体" w:cs="宋体" w:hint="eastAsia"/>
                <w:sz w:val="21"/>
                <w:szCs w:val="21"/>
              </w:rPr>
              <w:t>厂址选择符合工业布局和城市规划要求</w:t>
            </w:r>
          </w:p>
        </w:tc>
        <w:tc>
          <w:tcPr>
            <w:tcW w:w="367" w:type="pct"/>
            <w:vAlign w:val="center"/>
          </w:tcPr>
          <w:p w14:paraId="75029707" w14:textId="63B27CA1" w:rsidR="00A348D8" w:rsidRPr="006D15E0" w:rsidRDefault="00A348D8" w:rsidP="00A348D8">
            <w:pPr>
              <w:spacing w:after="0" w:line="240" w:lineRule="auto"/>
              <w:jc w:val="center"/>
              <w:rPr>
                <w:rFonts w:ascii="Times New Roman" w:eastAsia="宋体" w:hAnsi="Times New Roman" w:cs="Times New Roman"/>
                <w:bCs/>
                <w:sz w:val="21"/>
                <w:szCs w:val="21"/>
                <w14:ligatures w14:val="none"/>
              </w:rPr>
            </w:pPr>
            <w:r>
              <w:rPr>
                <w:rFonts w:ascii="宋体" w:eastAsia="宋体" w:hAnsi="宋体" w:cs="宋体" w:hint="eastAsia"/>
              </w:rPr>
              <w:t>符合</w:t>
            </w:r>
          </w:p>
        </w:tc>
      </w:tr>
      <w:tr w:rsidR="00A348D8" w:rsidRPr="006D15E0" w14:paraId="7D99F528" w14:textId="77777777" w:rsidTr="006D15E0">
        <w:trPr>
          <w:trHeight w:val="454"/>
          <w:jc w:val="center"/>
        </w:trPr>
        <w:tc>
          <w:tcPr>
            <w:tcW w:w="361" w:type="pct"/>
            <w:vAlign w:val="center"/>
          </w:tcPr>
          <w:p w14:paraId="66B95527" w14:textId="77777777" w:rsidR="00A348D8" w:rsidRPr="00A348D8" w:rsidRDefault="00A348D8"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6F049879" w14:textId="1C9BE3FF" w:rsidR="00A348D8" w:rsidRPr="00487D93" w:rsidRDefault="00A348D8"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D93">
              <w:rPr>
                <w:rFonts w:ascii="宋体" w:eastAsia="宋体" w:hAnsi="宋体" w:cs="宋体" w:hint="eastAsia"/>
                <w:sz w:val="21"/>
                <w:szCs w:val="21"/>
              </w:rPr>
              <w:t>厂址应具有满足生产、生活及发展规划所必需的水源和电源，且用水、用电量特别大的工业企业，宜靠近水源、电源。</w:t>
            </w:r>
          </w:p>
        </w:tc>
        <w:tc>
          <w:tcPr>
            <w:tcW w:w="965" w:type="pct"/>
            <w:vAlign w:val="center"/>
          </w:tcPr>
          <w:p w14:paraId="6389904F" w14:textId="77777777" w:rsidR="00A348D8" w:rsidRPr="00487D93" w:rsidRDefault="00A348D8" w:rsidP="00A348D8">
            <w:pPr>
              <w:spacing w:after="0" w:line="240" w:lineRule="auto"/>
              <w:jc w:val="center"/>
              <w:rPr>
                <w:rFonts w:ascii="Times New Roman" w:eastAsia="宋体" w:hAnsi="Times New Roman" w:cs="Times New Roman"/>
                <w:sz w:val="21"/>
                <w:szCs w:val="21"/>
                <w14:ligatures w14:val="none"/>
              </w:rPr>
            </w:pPr>
            <w:r w:rsidRPr="00487D93">
              <w:rPr>
                <w:rFonts w:ascii="Times New Roman" w:eastAsia="宋体" w:hAnsi="Times New Roman" w:cs="Times New Roman" w:hint="eastAsia"/>
                <w:sz w:val="21"/>
                <w:szCs w:val="21"/>
                <w14:ligatures w14:val="none"/>
              </w:rPr>
              <w:t>《工业企业总平面设计规范》</w:t>
            </w:r>
            <w:r w:rsidRPr="00487D93">
              <w:rPr>
                <w:rFonts w:ascii="Times New Roman" w:eastAsia="宋体" w:hAnsi="Times New Roman" w:cs="Times New Roman" w:hint="eastAsia"/>
                <w:sz w:val="21"/>
                <w:szCs w:val="21"/>
                <w14:ligatures w14:val="none"/>
              </w:rPr>
              <w:t>GB50187-2012</w:t>
            </w:r>
          </w:p>
          <w:p w14:paraId="1E5A5BF6" w14:textId="730D6285" w:rsidR="00A348D8" w:rsidRPr="00487D93" w:rsidRDefault="00A348D8" w:rsidP="00A348D8">
            <w:pPr>
              <w:spacing w:after="0" w:line="240" w:lineRule="auto"/>
              <w:jc w:val="center"/>
              <w:rPr>
                <w:rFonts w:ascii="Times New Roman" w:eastAsia="宋体" w:hAnsi="Times New Roman" w:cs="Times New Roman"/>
                <w:sz w:val="21"/>
                <w:szCs w:val="21"/>
                <w14:ligatures w14:val="none"/>
              </w:rPr>
            </w:pPr>
            <w:r w:rsidRPr="00487D93">
              <w:rPr>
                <w:rFonts w:ascii="Times New Roman" w:eastAsia="宋体" w:hAnsi="Times New Roman" w:cs="Times New Roman" w:hint="eastAsia"/>
                <w:sz w:val="21"/>
                <w:szCs w:val="21"/>
                <w14:ligatures w14:val="none"/>
              </w:rPr>
              <w:t>第</w:t>
            </w:r>
            <w:r w:rsidRPr="00487D93">
              <w:rPr>
                <w:rFonts w:ascii="Times New Roman" w:eastAsia="宋体" w:hAnsi="Times New Roman" w:cs="Times New Roman" w:hint="eastAsia"/>
                <w:sz w:val="21"/>
                <w:szCs w:val="21"/>
                <w14:ligatures w14:val="none"/>
              </w:rPr>
              <w:t>3.0.6</w:t>
            </w:r>
            <w:r w:rsidRPr="00487D93">
              <w:rPr>
                <w:rFonts w:ascii="Times New Roman" w:eastAsia="宋体" w:hAnsi="Times New Roman" w:cs="Times New Roman" w:hint="eastAsia"/>
                <w:sz w:val="21"/>
                <w:szCs w:val="21"/>
                <w14:ligatures w14:val="none"/>
              </w:rPr>
              <w:t>条</w:t>
            </w:r>
          </w:p>
        </w:tc>
        <w:tc>
          <w:tcPr>
            <w:tcW w:w="1023" w:type="pct"/>
            <w:vAlign w:val="center"/>
          </w:tcPr>
          <w:p w14:paraId="0B86A58A" w14:textId="440C2571" w:rsidR="00A348D8" w:rsidRPr="00487D93" w:rsidRDefault="00A348D8" w:rsidP="00D47BA7">
            <w:pPr>
              <w:spacing w:after="0" w:line="240" w:lineRule="auto"/>
              <w:jc w:val="both"/>
              <w:rPr>
                <w:rFonts w:ascii="Times New Roman" w:eastAsia="宋体" w:hAnsi="Times New Roman" w:cs="Times New Roman"/>
                <w:bCs/>
                <w:sz w:val="21"/>
                <w:szCs w:val="21"/>
                <w14:ligatures w14:val="none"/>
              </w:rPr>
            </w:pPr>
            <w:r w:rsidRPr="00487D93">
              <w:rPr>
                <w:rFonts w:ascii="宋体" w:eastAsia="宋体" w:hAnsi="宋体" w:cs="宋体" w:hint="eastAsia"/>
                <w:sz w:val="21"/>
                <w:szCs w:val="21"/>
              </w:rPr>
              <w:t>厂址选择具有满足生产、生活</w:t>
            </w:r>
            <w:r w:rsidR="00D47BA7" w:rsidRPr="00487D93">
              <w:rPr>
                <w:rFonts w:ascii="宋体" w:eastAsia="宋体" w:hAnsi="宋体" w:cs="宋体" w:hint="eastAsia"/>
                <w:sz w:val="21"/>
                <w:szCs w:val="21"/>
              </w:rPr>
              <w:t>及发展</w:t>
            </w:r>
            <w:r w:rsidRPr="00487D93">
              <w:rPr>
                <w:rFonts w:ascii="宋体" w:eastAsia="宋体" w:hAnsi="宋体" w:cs="宋体" w:hint="eastAsia"/>
                <w:sz w:val="21"/>
                <w:szCs w:val="21"/>
              </w:rPr>
              <w:t>规划必须的水源和电源</w:t>
            </w:r>
          </w:p>
        </w:tc>
        <w:tc>
          <w:tcPr>
            <w:tcW w:w="367" w:type="pct"/>
            <w:vAlign w:val="center"/>
          </w:tcPr>
          <w:p w14:paraId="47896950" w14:textId="5D8344B3" w:rsidR="00A348D8" w:rsidRPr="006D15E0" w:rsidRDefault="00A348D8" w:rsidP="00A348D8">
            <w:pPr>
              <w:spacing w:after="0" w:line="240" w:lineRule="auto"/>
              <w:jc w:val="center"/>
              <w:rPr>
                <w:rFonts w:ascii="Times New Roman" w:eastAsia="宋体" w:hAnsi="Times New Roman" w:cs="Times New Roman"/>
                <w:bCs/>
                <w:sz w:val="21"/>
                <w:szCs w:val="21"/>
                <w14:ligatures w14:val="none"/>
              </w:rPr>
            </w:pPr>
            <w:r>
              <w:rPr>
                <w:rFonts w:ascii="宋体" w:eastAsia="宋体" w:hAnsi="宋体" w:cs="宋体" w:hint="eastAsia"/>
              </w:rPr>
              <w:t>符合</w:t>
            </w:r>
          </w:p>
        </w:tc>
      </w:tr>
      <w:tr w:rsidR="00D47BA7" w:rsidRPr="006D15E0" w14:paraId="773B87A4" w14:textId="77777777" w:rsidTr="00D47BA7">
        <w:trPr>
          <w:trHeight w:val="454"/>
          <w:jc w:val="center"/>
        </w:trPr>
        <w:tc>
          <w:tcPr>
            <w:tcW w:w="361" w:type="pct"/>
            <w:vAlign w:val="center"/>
          </w:tcPr>
          <w:p w14:paraId="3C4A73F3" w14:textId="77777777" w:rsidR="00D47BA7" w:rsidRPr="00A348D8" w:rsidRDefault="00D47BA7" w:rsidP="00D47BA7">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0F4EFA8F" w14:textId="329A7184" w:rsidR="00D47BA7" w:rsidRPr="00487D93" w:rsidRDefault="00D47BA7"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厂址应位于不受洪水、潮水或内涝威胁的地带；当不可避免时，必须具有可靠的防洪、排涝措施。</w:t>
            </w:r>
          </w:p>
        </w:tc>
        <w:tc>
          <w:tcPr>
            <w:tcW w:w="965" w:type="pct"/>
            <w:vAlign w:val="center"/>
          </w:tcPr>
          <w:p w14:paraId="20E897E8" w14:textId="77777777" w:rsidR="00D47BA7" w:rsidRPr="00487D93" w:rsidRDefault="00D47BA7" w:rsidP="00D47BA7">
            <w:pPr>
              <w:spacing w:after="0" w:line="240" w:lineRule="auto"/>
              <w:jc w:val="center"/>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《工业企业总平面设计规范》</w:t>
            </w:r>
            <w:r w:rsidRPr="00487D93">
              <w:rPr>
                <w:rFonts w:ascii="Times New Roman" w:eastAsia="宋体" w:hAnsi="宋体" w:cs="Times New Roman" w:hint="eastAsia"/>
                <w:kern w:val="28"/>
                <w:sz w:val="21"/>
                <w:szCs w:val="21"/>
                <w14:ligatures w14:val="none"/>
              </w:rPr>
              <w:t>GB50187-2012</w:t>
            </w:r>
          </w:p>
          <w:p w14:paraId="63EF0C26" w14:textId="2BB38456" w:rsidR="00D47BA7" w:rsidRPr="00487D93" w:rsidRDefault="00D47BA7" w:rsidP="00D47BA7">
            <w:pPr>
              <w:spacing w:after="0" w:line="240" w:lineRule="auto"/>
              <w:jc w:val="center"/>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第</w:t>
            </w:r>
            <w:r w:rsidRPr="00487D93">
              <w:rPr>
                <w:rFonts w:ascii="Times New Roman" w:eastAsia="宋体" w:hAnsi="宋体" w:cs="Times New Roman" w:hint="eastAsia"/>
                <w:kern w:val="28"/>
                <w:sz w:val="21"/>
                <w:szCs w:val="21"/>
                <w14:ligatures w14:val="none"/>
              </w:rPr>
              <w:t>3.0.12</w:t>
            </w:r>
            <w:r w:rsidRPr="00487D93">
              <w:rPr>
                <w:rFonts w:ascii="Times New Roman" w:eastAsia="宋体" w:hAnsi="宋体" w:cs="Times New Roman" w:hint="eastAsia"/>
                <w:kern w:val="28"/>
                <w:sz w:val="21"/>
                <w:szCs w:val="21"/>
                <w14:ligatures w14:val="none"/>
              </w:rPr>
              <w:t>条</w:t>
            </w:r>
          </w:p>
        </w:tc>
        <w:tc>
          <w:tcPr>
            <w:tcW w:w="1023" w:type="pct"/>
            <w:vAlign w:val="center"/>
          </w:tcPr>
          <w:p w14:paraId="64B20397" w14:textId="5E8728D0" w:rsidR="00D47BA7" w:rsidRPr="00487D93" w:rsidRDefault="00D47BA7" w:rsidP="00D47BA7">
            <w:pPr>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厂址不位于受洪水、潮水或内涝威胁的地带</w:t>
            </w:r>
          </w:p>
        </w:tc>
        <w:tc>
          <w:tcPr>
            <w:tcW w:w="367" w:type="pct"/>
            <w:vAlign w:val="center"/>
          </w:tcPr>
          <w:p w14:paraId="1C40A661" w14:textId="0235944D" w:rsidR="00D47BA7" w:rsidRPr="00D47BA7" w:rsidRDefault="00D47BA7" w:rsidP="00D47BA7">
            <w:pPr>
              <w:spacing w:after="0" w:line="240" w:lineRule="auto"/>
              <w:jc w:val="center"/>
              <w:rPr>
                <w:rFonts w:ascii="Times New Roman" w:eastAsia="宋体" w:hAnsi="宋体" w:cs="Times New Roman" w:hint="eastAsia"/>
                <w:kern w:val="28"/>
                <w:sz w:val="21"/>
                <w:szCs w:val="21"/>
                <w14:ligatures w14:val="none"/>
              </w:rPr>
            </w:pPr>
            <w:r w:rsidRPr="00D47BA7">
              <w:rPr>
                <w:rFonts w:ascii="Times New Roman" w:eastAsia="宋体" w:hAnsi="宋体" w:cs="Times New Roman" w:hint="eastAsia"/>
                <w:kern w:val="28"/>
                <w:sz w:val="21"/>
                <w:szCs w:val="21"/>
                <w14:ligatures w14:val="none"/>
              </w:rPr>
              <w:t>符合</w:t>
            </w:r>
          </w:p>
        </w:tc>
      </w:tr>
      <w:tr w:rsidR="00487D93" w:rsidRPr="006D15E0" w14:paraId="4E86DA71" w14:textId="77777777" w:rsidTr="00D47BA7">
        <w:trPr>
          <w:trHeight w:val="454"/>
          <w:jc w:val="center"/>
        </w:trPr>
        <w:tc>
          <w:tcPr>
            <w:tcW w:w="361" w:type="pct"/>
            <w:vAlign w:val="center"/>
          </w:tcPr>
          <w:p w14:paraId="3DFFFEF1" w14:textId="77777777" w:rsidR="00487D93" w:rsidRPr="00A348D8" w:rsidRDefault="00487D93" w:rsidP="00487D93">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0A339A17"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下列地段和地区不得选为厂址：</w:t>
            </w:r>
            <w:r w:rsidRPr="00487D93">
              <w:rPr>
                <w:rFonts w:ascii="Times New Roman" w:eastAsia="宋体" w:hAnsi="Times New Roman" w:cs="Times New Roman"/>
                <w:sz w:val="21"/>
                <w:szCs w:val="21"/>
              </w:rPr>
              <w:t xml:space="preserve"> </w:t>
            </w:r>
          </w:p>
          <w:p w14:paraId="78AB0F49"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1</w:t>
            </w:r>
            <w:r w:rsidRPr="00487D93">
              <w:rPr>
                <w:rFonts w:ascii="Times New Roman" w:eastAsia="宋体" w:hAnsi="Times New Roman" w:cs="Times New Roman"/>
                <w:sz w:val="21"/>
                <w:szCs w:val="21"/>
              </w:rPr>
              <w:t>、地震断层和设防烈度为九度及高于九度的地震区；</w:t>
            </w:r>
          </w:p>
          <w:p w14:paraId="557666CB"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2</w:t>
            </w:r>
            <w:r w:rsidRPr="00487D93">
              <w:rPr>
                <w:rFonts w:ascii="Times New Roman" w:eastAsia="宋体" w:hAnsi="Times New Roman" w:cs="Times New Roman"/>
                <w:sz w:val="21"/>
                <w:szCs w:val="21"/>
              </w:rPr>
              <w:t>、有泥石流、滑坡、流沙、溶洞等直接危害的地段</w:t>
            </w:r>
          </w:p>
          <w:p w14:paraId="3A525C94"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3</w:t>
            </w:r>
            <w:r w:rsidRPr="00487D93">
              <w:rPr>
                <w:rFonts w:ascii="Times New Roman" w:eastAsia="宋体" w:hAnsi="Times New Roman" w:cs="Times New Roman"/>
                <w:sz w:val="21"/>
                <w:szCs w:val="21"/>
              </w:rPr>
              <w:t>、采矿陷落（错动）区界限内；</w:t>
            </w:r>
          </w:p>
          <w:p w14:paraId="04B663A6"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4</w:t>
            </w:r>
            <w:r w:rsidRPr="00487D93">
              <w:rPr>
                <w:rFonts w:ascii="Times New Roman" w:eastAsia="宋体" w:hAnsi="Times New Roman" w:cs="Times New Roman"/>
                <w:sz w:val="21"/>
                <w:szCs w:val="21"/>
              </w:rPr>
              <w:t>、爆破危险范围内；</w:t>
            </w:r>
          </w:p>
          <w:p w14:paraId="64198E86"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5</w:t>
            </w:r>
            <w:r w:rsidRPr="00487D93">
              <w:rPr>
                <w:rFonts w:ascii="Times New Roman" w:eastAsia="宋体" w:hAnsi="Times New Roman" w:cs="Times New Roman"/>
                <w:sz w:val="21"/>
                <w:szCs w:val="21"/>
              </w:rPr>
              <w:t>、坝或堤决溃后可能淹没的地区；</w:t>
            </w:r>
          </w:p>
          <w:p w14:paraId="437DA5DD"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6</w:t>
            </w:r>
            <w:r w:rsidRPr="00487D93">
              <w:rPr>
                <w:rFonts w:ascii="Times New Roman" w:eastAsia="宋体" w:hAnsi="Times New Roman" w:cs="Times New Roman"/>
                <w:sz w:val="21"/>
                <w:szCs w:val="21"/>
              </w:rPr>
              <w:t>、有严重放射性物质污染影响区；</w:t>
            </w:r>
          </w:p>
          <w:p w14:paraId="4650DA70"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7</w:t>
            </w:r>
            <w:r w:rsidRPr="00487D93">
              <w:rPr>
                <w:rFonts w:ascii="Times New Roman" w:eastAsia="宋体" w:hAnsi="Times New Roman" w:cs="Times New Roman"/>
                <w:sz w:val="21"/>
                <w:szCs w:val="21"/>
              </w:rPr>
              <w:t>、生活居住区、文教区、水源保护区、名胜古迹、风景游览区、温泉、疗养区、自然保护区及其他需要特别保护的区域；</w:t>
            </w:r>
          </w:p>
          <w:p w14:paraId="26D8DBA6"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8</w:t>
            </w:r>
            <w:r w:rsidRPr="00487D93">
              <w:rPr>
                <w:rFonts w:ascii="Times New Roman" w:eastAsia="宋体" w:hAnsi="Times New Roman" w:cs="Times New Roman"/>
                <w:sz w:val="21"/>
                <w:szCs w:val="21"/>
              </w:rPr>
              <w:t>、对飞机起落、电台通讯、电视转播、雷达导航和重要的天文、气象、地震观察以及军事设施等规定有影响的范围内；</w:t>
            </w:r>
          </w:p>
          <w:p w14:paraId="686F246D"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9</w:t>
            </w:r>
            <w:r w:rsidRPr="00487D93">
              <w:rPr>
                <w:rFonts w:ascii="Times New Roman" w:eastAsia="宋体" w:hAnsi="Times New Roman" w:cs="Times New Roman"/>
                <w:sz w:val="21"/>
                <w:szCs w:val="21"/>
              </w:rPr>
              <w:t>、</w:t>
            </w:r>
            <w:r w:rsidRPr="00487D93">
              <w:rPr>
                <w:rFonts w:ascii="Times New Roman" w:eastAsia="宋体" w:hAnsi="Times New Roman" w:cs="Times New Roman"/>
                <w:sz w:val="21"/>
                <w:szCs w:val="21"/>
              </w:rPr>
              <w:t>Ⅳ</w:t>
            </w:r>
            <w:r w:rsidRPr="00487D93">
              <w:rPr>
                <w:rFonts w:ascii="Times New Roman" w:eastAsia="宋体" w:hAnsi="Times New Roman" w:cs="Times New Roman"/>
                <w:sz w:val="21"/>
                <w:szCs w:val="21"/>
              </w:rPr>
              <w:t>级自重湿陷性黄土、厚度大的新近堆积黄土、高压缩性的饱和黄土和</w:t>
            </w:r>
            <w:r w:rsidRPr="00487D93">
              <w:rPr>
                <w:rFonts w:ascii="Times New Roman" w:eastAsia="宋体" w:hAnsi="Times New Roman" w:cs="Times New Roman"/>
                <w:sz w:val="21"/>
                <w:szCs w:val="21"/>
              </w:rPr>
              <w:t>Ⅲ</w:t>
            </w:r>
            <w:r w:rsidRPr="00487D93">
              <w:rPr>
                <w:rFonts w:ascii="Times New Roman" w:eastAsia="宋体" w:hAnsi="Times New Roman" w:cs="Times New Roman"/>
                <w:sz w:val="21"/>
                <w:szCs w:val="21"/>
              </w:rPr>
              <w:t>级膨胀土等工程地质恶劣地区；</w:t>
            </w:r>
          </w:p>
          <w:p w14:paraId="0AD5617D" w14:textId="77777777" w:rsidR="00487D93" w:rsidRPr="00487D93" w:rsidRDefault="00487D93" w:rsidP="00487D93">
            <w:pPr>
              <w:adjustRightInd w:val="0"/>
              <w:snapToGrid w:val="0"/>
              <w:spacing w:after="0" w:line="240" w:lineRule="auto"/>
              <w:jc w:val="both"/>
              <w:rPr>
                <w:rFonts w:ascii="Times New Roman" w:eastAsia="宋体" w:hAnsi="Times New Roman" w:cs="Times New Roman"/>
                <w:sz w:val="21"/>
                <w:szCs w:val="21"/>
              </w:rPr>
            </w:pPr>
            <w:r w:rsidRPr="00487D93">
              <w:rPr>
                <w:rFonts w:ascii="Times New Roman" w:eastAsia="宋体" w:hAnsi="Times New Roman" w:cs="Times New Roman"/>
                <w:sz w:val="21"/>
                <w:szCs w:val="21"/>
              </w:rPr>
              <w:t>10</w:t>
            </w:r>
            <w:r w:rsidRPr="00487D93">
              <w:rPr>
                <w:rFonts w:ascii="Times New Roman" w:eastAsia="宋体" w:hAnsi="Times New Roman" w:cs="Times New Roman"/>
                <w:sz w:val="21"/>
                <w:szCs w:val="21"/>
              </w:rPr>
              <w:t>、具有开采价值的矿藏区；</w:t>
            </w:r>
          </w:p>
          <w:p w14:paraId="20E443E9" w14:textId="37099D80" w:rsidR="00487D93" w:rsidRPr="00487D93" w:rsidRDefault="00487D93" w:rsidP="00487D93">
            <w:pPr>
              <w:adjustRightInd w:val="0"/>
              <w:snapToGrid w:val="0"/>
              <w:spacing w:after="0" w:line="240" w:lineRule="auto"/>
              <w:jc w:val="both"/>
              <w:rPr>
                <w:rFonts w:ascii="宋体" w:eastAsia="宋体" w:hAnsi="宋体" w:cs="宋体" w:hint="eastAsia"/>
              </w:rPr>
            </w:pPr>
            <w:r w:rsidRPr="00487D93">
              <w:rPr>
                <w:rFonts w:ascii="Times New Roman" w:eastAsia="宋体" w:hAnsi="Times New Roman" w:cs="Times New Roman"/>
                <w:sz w:val="21"/>
                <w:szCs w:val="21"/>
              </w:rPr>
              <w:t>11</w:t>
            </w:r>
            <w:r w:rsidRPr="00487D93">
              <w:rPr>
                <w:rFonts w:ascii="Times New Roman" w:eastAsia="宋体" w:hAnsi="Times New Roman" w:cs="Times New Roman"/>
                <w:sz w:val="21"/>
                <w:szCs w:val="21"/>
              </w:rPr>
              <w:t>、受海啸及湖涌危害的地区。</w:t>
            </w:r>
          </w:p>
        </w:tc>
        <w:tc>
          <w:tcPr>
            <w:tcW w:w="965" w:type="pct"/>
            <w:vAlign w:val="center"/>
          </w:tcPr>
          <w:p w14:paraId="034BA8F1" w14:textId="77777777" w:rsidR="00487D93" w:rsidRDefault="00487D93" w:rsidP="00487D93">
            <w:pPr>
              <w:spacing w:after="0" w:line="240" w:lineRule="auto"/>
              <w:jc w:val="center"/>
              <w:rPr>
                <w:rFonts w:ascii="Times New Roman" w:eastAsia="宋体" w:hAnsi="Times New Roman" w:cs="Times New Roman"/>
                <w:sz w:val="21"/>
                <w:szCs w:val="21"/>
                <w14:ligatures w14:val="none"/>
              </w:rPr>
            </w:pPr>
            <w:r w:rsidRPr="00487D93">
              <w:rPr>
                <w:rFonts w:ascii="Times New Roman" w:eastAsia="宋体" w:hAnsi="Times New Roman" w:cs="Times New Roman" w:hint="eastAsia"/>
                <w:sz w:val="21"/>
                <w:szCs w:val="21"/>
                <w14:ligatures w14:val="none"/>
              </w:rPr>
              <w:t>《工业企业总平面设计规范》</w:t>
            </w:r>
            <w:r w:rsidRPr="00487D93">
              <w:rPr>
                <w:rFonts w:ascii="Times New Roman" w:eastAsia="宋体" w:hAnsi="Times New Roman" w:cs="Times New Roman" w:hint="eastAsia"/>
                <w:sz w:val="21"/>
                <w:szCs w:val="21"/>
                <w14:ligatures w14:val="none"/>
              </w:rPr>
              <w:t>GB50187-2012</w:t>
            </w:r>
          </w:p>
          <w:p w14:paraId="700E0BBF" w14:textId="65B8F2E8" w:rsidR="00487D93" w:rsidRPr="00487D93" w:rsidRDefault="00487D93" w:rsidP="00487D93">
            <w:pPr>
              <w:spacing w:after="0" w:line="240" w:lineRule="auto"/>
              <w:jc w:val="center"/>
              <w:rPr>
                <w:rFonts w:ascii="Times New Roman" w:eastAsia="宋体" w:hAnsi="宋体" w:cs="Times New Roman" w:hint="eastAsia"/>
                <w:kern w:val="28"/>
                <w:sz w:val="21"/>
                <w:szCs w:val="21"/>
                <w14:ligatures w14:val="none"/>
              </w:rPr>
            </w:pPr>
            <w:r w:rsidRPr="00487D93">
              <w:rPr>
                <w:rFonts w:ascii="Times New Roman" w:eastAsia="宋体" w:hAnsi="Times New Roman" w:cs="Times New Roman" w:hint="eastAsia"/>
                <w:sz w:val="21"/>
                <w:szCs w:val="21"/>
                <w14:ligatures w14:val="none"/>
              </w:rPr>
              <w:t>第</w:t>
            </w:r>
            <w:r w:rsidRPr="00487D93">
              <w:rPr>
                <w:rFonts w:ascii="Times New Roman" w:eastAsia="宋体" w:hAnsi="Times New Roman" w:cs="Times New Roman" w:hint="eastAsia"/>
                <w:sz w:val="21"/>
                <w:szCs w:val="21"/>
                <w14:ligatures w14:val="none"/>
              </w:rPr>
              <w:t>3.0.14</w:t>
            </w:r>
            <w:r w:rsidRPr="00487D93">
              <w:rPr>
                <w:rFonts w:ascii="Times New Roman" w:eastAsia="宋体" w:hAnsi="Times New Roman" w:cs="Times New Roman" w:hint="eastAsia"/>
                <w:sz w:val="21"/>
                <w:szCs w:val="21"/>
                <w14:ligatures w14:val="none"/>
              </w:rPr>
              <w:t>条</w:t>
            </w:r>
          </w:p>
        </w:tc>
        <w:tc>
          <w:tcPr>
            <w:tcW w:w="1023" w:type="pct"/>
            <w:vAlign w:val="center"/>
          </w:tcPr>
          <w:p w14:paraId="65E590E0" w14:textId="28E0AE19" w:rsidR="00487D93" w:rsidRPr="00487D93" w:rsidRDefault="00487D93" w:rsidP="00487D93">
            <w:pPr>
              <w:spacing w:after="0" w:line="240" w:lineRule="auto"/>
              <w:jc w:val="both"/>
              <w:rPr>
                <w:rFonts w:ascii="Times New Roman" w:eastAsia="宋体" w:hAnsi="宋体" w:cs="Times New Roman" w:hint="eastAsia"/>
                <w:kern w:val="28"/>
                <w:sz w:val="21"/>
                <w:szCs w:val="21"/>
                <w14:ligatures w14:val="none"/>
              </w:rPr>
            </w:pPr>
            <w:r w:rsidRPr="00487D93">
              <w:rPr>
                <w:rFonts w:ascii="宋体" w:eastAsia="宋体" w:hAnsi="宋体" w:cs="宋体" w:hint="eastAsia"/>
                <w:sz w:val="21"/>
                <w:szCs w:val="21"/>
              </w:rPr>
              <w:t>厂址不处于上述地段</w:t>
            </w:r>
          </w:p>
        </w:tc>
        <w:tc>
          <w:tcPr>
            <w:tcW w:w="367" w:type="pct"/>
            <w:vAlign w:val="center"/>
          </w:tcPr>
          <w:p w14:paraId="32F3D032" w14:textId="4E83C81A" w:rsidR="00487D93" w:rsidRPr="00D47BA7" w:rsidRDefault="00487D93" w:rsidP="00487D93">
            <w:pPr>
              <w:spacing w:after="0" w:line="240" w:lineRule="auto"/>
              <w:jc w:val="center"/>
              <w:rPr>
                <w:rFonts w:ascii="Times New Roman" w:eastAsia="宋体" w:hAnsi="宋体" w:cs="Times New Roman" w:hint="eastAsia"/>
                <w:kern w:val="28"/>
                <w:sz w:val="21"/>
                <w:szCs w:val="21"/>
                <w14:ligatures w14:val="none"/>
              </w:rPr>
            </w:pPr>
            <w:r>
              <w:rPr>
                <w:rFonts w:ascii="宋体" w:eastAsia="宋体" w:hAnsi="宋体" w:cs="宋体" w:hint="eastAsia"/>
              </w:rPr>
              <w:t>符合</w:t>
            </w:r>
          </w:p>
        </w:tc>
      </w:tr>
      <w:tr w:rsidR="00487D93" w:rsidRPr="006D15E0" w14:paraId="4259A476" w14:textId="77777777" w:rsidTr="00487D93">
        <w:trPr>
          <w:trHeight w:val="454"/>
          <w:jc w:val="center"/>
        </w:trPr>
        <w:tc>
          <w:tcPr>
            <w:tcW w:w="361" w:type="pct"/>
            <w:vAlign w:val="center"/>
          </w:tcPr>
          <w:p w14:paraId="2676F772" w14:textId="77777777" w:rsidR="00487D93" w:rsidRPr="00A348D8" w:rsidRDefault="00487D93" w:rsidP="00487D93">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3CFF9473" w14:textId="18A31F31" w:rsidR="00487D93" w:rsidRPr="00D47BA7" w:rsidRDefault="00487D93" w:rsidP="00487D93">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工业企业交通运输的规划，应符合工业企业总体规划要求，并应根据生产需要、当地交通运输现状和发展规划，结合自然条件与总平面布置要求，全面考虑，统筹安排。且应便于经营管理，兼顾地方客货运输，方便职工通勤。</w:t>
            </w:r>
          </w:p>
        </w:tc>
        <w:tc>
          <w:tcPr>
            <w:tcW w:w="965" w:type="pct"/>
            <w:vAlign w:val="center"/>
          </w:tcPr>
          <w:p w14:paraId="79E1E77C" w14:textId="77777777" w:rsidR="00487D93" w:rsidRDefault="00487D93" w:rsidP="00487D93">
            <w:pPr>
              <w:spacing w:after="0" w:line="240" w:lineRule="auto"/>
              <w:jc w:val="center"/>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《工业企业总平面设计规范》</w:t>
            </w:r>
            <w:r w:rsidRPr="00487D93">
              <w:rPr>
                <w:rFonts w:ascii="Times New Roman" w:eastAsia="宋体" w:hAnsi="宋体" w:cs="Times New Roman" w:hint="eastAsia"/>
                <w:kern w:val="28"/>
                <w:sz w:val="21"/>
                <w:szCs w:val="21"/>
                <w14:ligatures w14:val="none"/>
              </w:rPr>
              <w:t>GB50187-2012</w:t>
            </w:r>
          </w:p>
          <w:p w14:paraId="33EED6EC" w14:textId="1FC23E6F" w:rsidR="00487D93" w:rsidRPr="00D47BA7" w:rsidRDefault="00487D93" w:rsidP="00487D93">
            <w:pPr>
              <w:spacing w:after="0" w:line="240" w:lineRule="auto"/>
              <w:jc w:val="center"/>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第</w:t>
            </w:r>
            <w:r w:rsidRPr="00487D93">
              <w:rPr>
                <w:rFonts w:ascii="Times New Roman" w:eastAsia="宋体" w:hAnsi="宋体" w:cs="Times New Roman" w:hint="eastAsia"/>
                <w:kern w:val="28"/>
                <w:sz w:val="21"/>
                <w:szCs w:val="21"/>
                <w14:ligatures w14:val="none"/>
              </w:rPr>
              <w:t>4.3.1</w:t>
            </w:r>
            <w:r w:rsidRPr="00487D93">
              <w:rPr>
                <w:rFonts w:ascii="Times New Roman" w:eastAsia="宋体" w:hAnsi="宋体" w:cs="Times New Roman" w:hint="eastAsia"/>
                <w:kern w:val="28"/>
                <w:sz w:val="21"/>
                <w:szCs w:val="21"/>
                <w14:ligatures w14:val="none"/>
              </w:rPr>
              <w:t>条</w:t>
            </w:r>
          </w:p>
        </w:tc>
        <w:tc>
          <w:tcPr>
            <w:tcW w:w="1023" w:type="pct"/>
            <w:vAlign w:val="center"/>
          </w:tcPr>
          <w:p w14:paraId="6CB7D8B9" w14:textId="515F7251" w:rsidR="00487D93" w:rsidRPr="00D47BA7" w:rsidRDefault="00487D93" w:rsidP="00487D93">
            <w:pPr>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厂址选择符合工业企业总体规划要求，交通便利</w:t>
            </w:r>
          </w:p>
        </w:tc>
        <w:tc>
          <w:tcPr>
            <w:tcW w:w="367" w:type="pct"/>
            <w:vAlign w:val="center"/>
          </w:tcPr>
          <w:p w14:paraId="64022BDD" w14:textId="55B1816A" w:rsidR="00487D93" w:rsidRPr="00D47BA7" w:rsidRDefault="00487D93" w:rsidP="00487D93">
            <w:pPr>
              <w:spacing w:after="0" w:line="240" w:lineRule="auto"/>
              <w:jc w:val="center"/>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符合</w:t>
            </w:r>
          </w:p>
        </w:tc>
      </w:tr>
      <w:tr w:rsidR="006A7A1A" w:rsidRPr="006D15E0" w14:paraId="471BA250" w14:textId="77777777" w:rsidTr="00487D93">
        <w:trPr>
          <w:trHeight w:val="454"/>
          <w:jc w:val="center"/>
        </w:trPr>
        <w:tc>
          <w:tcPr>
            <w:tcW w:w="361" w:type="pct"/>
            <w:vAlign w:val="center"/>
          </w:tcPr>
          <w:p w14:paraId="5631F5E7" w14:textId="77777777" w:rsidR="006A7A1A" w:rsidRPr="00A348D8" w:rsidRDefault="006A7A1A" w:rsidP="00487D93">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55B38259" w14:textId="2DD78F09" w:rsidR="006A7A1A" w:rsidRPr="00487D93" w:rsidRDefault="006A7A1A" w:rsidP="00487D93">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6A7A1A">
              <w:rPr>
                <w:rFonts w:ascii="Times New Roman" w:eastAsia="宋体" w:hAnsi="宋体" w:cs="Times New Roman" w:hint="eastAsia"/>
                <w:kern w:val="28"/>
                <w:sz w:val="21"/>
                <w:szCs w:val="21"/>
                <w14:ligatures w14:val="none"/>
              </w:rPr>
              <w:t>厂房建筑方位应能使室内有良好的自然通风和自然采光，相邻两建筑物的间距一般不宜小于二者中较高建筑物的高度。</w:t>
            </w:r>
          </w:p>
        </w:tc>
        <w:tc>
          <w:tcPr>
            <w:tcW w:w="965" w:type="pct"/>
            <w:vAlign w:val="center"/>
          </w:tcPr>
          <w:p w14:paraId="629C6B98" w14:textId="48DDE822" w:rsidR="006A7A1A" w:rsidRPr="00487D93" w:rsidRDefault="006A7A1A" w:rsidP="00487D93">
            <w:pPr>
              <w:spacing w:after="0" w:line="240" w:lineRule="auto"/>
              <w:jc w:val="center"/>
              <w:rPr>
                <w:rFonts w:ascii="Times New Roman" w:eastAsia="宋体" w:hAnsi="宋体" w:cs="Times New Roman" w:hint="eastAsia"/>
                <w:kern w:val="28"/>
                <w:sz w:val="21"/>
                <w:szCs w:val="21"/>
                <w14:ligatures w14:val="none"/>
              </w:rPr>
            </w:pPr>
            <w:r w:rsidRPr="006A7A1A">
              <w:rPr>
                <w:rFonts w:ascii="Times New Roman" w:eastAsia="宋体" w:hAnsi="宋体" w:cs="Times New Roman" w:hint="eastAsia"/>
                <w:kern w:val="28"/>
                <w:sz w:val="21"/>
                <w:szCs w:val="21"/>
                <w14:ligatures w14:val="none"/>
              </w:rPr>
              <w:t>《工业企业设计卫生标准》</w:t>
            </w:r>
            <w:r w:rsidRPr="006A7A1A">
              <w:rPr>
                <w:rFonts w:ascii="Times New Roman" w:eastAsia="宋体" w:hAnsi="宋体" w:cs="Times New Roman" w:hint="eastAsia"/>
                <w:kern w:val="28"/>
                <w:sz w:val="21"/>
                <w:szCs w:val="21"/>
                <w14:ligatures w14:val="none"/>
              </w:rPr>
              <w:t>GBZ1-2010</w:t>
            </w:r>
            <w:r w:rsidRPr="006A7A1A">
              <w:rPr>
                <w:rFonts w:ascii="Times New Roman" w:eastAsia="宋体" w:hAnsi="宋体" w:cs="Times New Roman" w:hint="eastAsia"/>
                <w:kern w:val="28"/>
                <w:sz w:val="21"/>
                <w:szCs w:val="21"/>
                <w14:ligatures w14:val="none"/>
              </w:rPr>
              <w:t>第</w:t>
            </w:r>
            <w:r w:rsidRPr="006A7A1A">
              <w:rPr>
                <w:rFonts w:ascii="Times New Roman" w:eastAsia="宋体" w:hAnsi="宋体" w:cs="Times New Roman" w:hint="eastAsia"/>
                <w:kern w:val="28"/>
                <w:sz w:val="21"/>
                <w:szCs w:val="21"/>
                <w14:ligatures w14:val="none"/>
              </w:rPr>
              <w:t>5.3.1</w:t>
            </w:r>
            <w:r w:rsidRPr="006A7A1A">
              <w:rPr>
                <w:rFonts w:ascii="Times New Roman" w:eastAsia="宋体" w:hAnsi="宋体" w:cs="Times New Roman" w:hint="eastAsia"/>
                <w:kern w:val="28"/>
                <w:sz w:val="21"/>
                <w:szCs w:val="21"/>
                <w14:ligatures w14:val="none"/>
              </w:rPr>
              <w:t>条</w:t>
            </w:r>
          </w:p>
        </w:tc>
        <w:tc>
          <w:tcPr>
            <w:tcW w:w="1023" w:type="pct"/>
            <w:vAlign w:val="center"/>
          </w:tcPr>
          <w:p w14:paraId="25D88933" w14:textId="5B4FB4F2" w:rsidR="006A7A1A" w:rsidRPr="00487D93" w:rsidRDefault="006A7A1A" w:rsidP="00487D93">
            <w:pPr>
              <w:spacing w:after="0" w:line="240" w:lineRule="auto"/>
              <w:jc w:val="both"/>
              <w:rPr>
                <w:rFonts w:ascii="Times New Roman" w:eastAsia="宋体" w:hAnsi="宋体" w:cs="Times New Roman" w:hint="eastAsia"/>
                <w:kern w:val="28"/>
                <w:sz w:val="21"/>
                <w:szCs w:val="21"/>
                <w14:ligatures w14:val="none"/>
              </w:rPr>
            </w:pPr>
            <w:r>
              <w:rPr>
                <w:rFonts w:ascii="Times New Roman" w:eastAsia="宋体" w:hAnsi="宋体" w:cs="Times New Roman" w:hint="eastAsia"/>
                <w:kern w:val="28"/>
                <w:sz w:val="21"/>
                <w:szCs w:val="21"/>
                <w14:ligatures w14:val="none"/>
              </w:rPr>
              <w:t>充装间</w:t>
            </w:r>
            <w:r w:rsidRPr="006A7A1A">
              <w:rPr>
                <w:rFonts w:ascii="Times New Roman" w:eastAsia="宋体" w:hAnsi="宋体" w:cs="Times New Roman" w:hint="eastAsia"/>
                <w:kern w:val="28"/>
                <w:sz w:val="21"/>
                <w:szCs w:val="21"/>
                <w14:ligatures w14:val="none"/>
              </w:rPr>
              <w:t>内照明良好，自然通风良好</w:t>
            </w:r>
          </w:p>
        </w:tc>
        <w:tc>
          <w:tcPr>
            <w:tcW w:w="367" w:type="pct"/>
            <w:vAlign w:val="center"/>
          </w:tcPr>
          <w:p w14:paraId="7F144157" w14:textId="041F2EF5" w:rsidR="006A7A1A" w:rsidRPr="006A7A1A" w:rsidRDefault="006A7A1A" w:rsidP="00487D93">
            <w:pPr>
              <w:spacing w:after="0" w:line="240" w:lineRule="auto"/>
              <w:jc w:val="center"/>
              <w:rPr>
                <w:rFonts w:ascii="Times New Roman" w:eastAsia="宋体" w:hAnsi="宋体" w:cs="Times New Roman" w:hint="eastAsia"/>
                <w:kern w:val="28"/>
                <w:sz w:val="21"/>
                <w:szCs w:val="21"/>
                <w14:ligatures w14:val="none"/>
              </w:rPr>
            </w:pPr>
            <w:r>
              <w:rPr>
                <w:rFonts w:ascii="Times New Roman" w:eastAsia="宋体" w:hAnsi="宋体" w:cs="Times New Roman" w:hint="eastAsia"/>
                <w:kern w:val="28"/>
                <w:sz w:val="21"/>
                <w:szCs w:val="21"/>
                <w14:ligatures w14:val="none"/>
              </w:rPr>
              <w:t>符合</w:t>
            </w:r>
          </w:p>
        </w:tc>
      </w:tr>
      <w:tr w:rsidR="00487D93" w:rsidRPr="006D15E0" w14:paraId="7D938254" w14:textId="77777777" w:rsidTr="00487D93">
        <w:trPr>
          <w:trHeight w:val="454"/>
          <w:jc w:val="center"/>
        </w:trPr>
        <w:tc>
          <w:tcPr>
            <w:tcW w:w="361" w:type="pct"/>
            <w:vAlign w:val="center"/>
          </w:tcPr>
          <w:p w14:paraId="0D6F89D4" w14:textId="77777777" w:rsidR="00487D93" w:rsidRPr="00A348D8" w:rsidRDefault="00487D93" w:rsidP="00487D93">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1A00E4EC" w14:textId="77777777" w:rsidR="00487D93" w:rsidRPr="00487D93" w:rsidRDefault="00487D93" w:rsidP="00487D93">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厂房的耐火等级、层数和每个防火分区的最大允许建筑面积应符合表</w:t>
            </w:r>
            <w:r w:rsidRPr="00487D93">
              <w:rPr>
                <w:rFonts w:ascii="Times New Roman" w:eastAsia="宋体" w:hAnsi="宋体" w:cs="Times New Roman" w:hint="eastAsia"/>
                <w:kern w:val="28"/>
                <w:sz w:val="21"/>
                <w:szCs w:val="21"/>
                <w14:ligatures w14:val="none"/>
              </w:rPr>
              <w:t>3.3.1</w:t>
            </w:r>
            <w:r w:rsidRPr="00487D93">
              <w:rPr>
                <w:rFonts w:ascii="Times New Roman" w:eastAsia="宋体" w:hAnsi="宋体" w:cs="Times New Roman" w:hint="eastAsia"/>
                <w:kern w:val="28"/>
                <w:sz w:val="21"/>
                <w:szCs w:val="21"/>
                <w14:ligatures w14:val="none"/>
              </w:rPr>
              <w:t>的要求。</w:t>
            </w:r>
          </w:p>
          <w:p w14:paraId="2F5AE5BC" w14:textId="205B3986" w:rsidR="00487D93" w:rsidRPr="00487D93" w:rsidRDefault="00487D93" w:rsidP="00487D93">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1</w:t>
            </w:r>
            <w:r w:rsidRPr="00487D93">
              <w:rPr>
                <w:rFonts w:ascii="Times New Roman" w:eastAsia="宋体" w:hAnsi="宋体" w:cs="Times New Roman" w:hint="eastAsia"/>
                <w:kern w:val="28"/>
                <w:sz w:val="21"/>
                <w:szCs w:val="21"/>
                <w14:ligatures w14:val="none"/>
              </w:rPr>
              <w:t>、其中氧气火灾危险性类别为乙类，氧气充装间耐火等级不应小于二级，二级耐火等级单层厂房建筑面积不应大于</w:t>
            </w:r>
            <w:r w:rsidRPr="00487D93">
              <w:rPr>
                <w:rFonts w:ascii="Times New Roman" w:eastAsia="宋体" w:hAnsi="宋体" w:cs="Times New Roman" w:hint="eastAsia"/>
                <w:kern w:val="28"/>
                <w:sz w:val="21"/>
                <w:szCs w:val="21"/>
                <w14:ligatures w14:val="none"/>
              </w:rPr>
              <w:t>4000</w:t>
            </w:r>
            <w:r w:rsidR="00CF3ABB">
              <w:rPr>
                <w:rFonts w:ascii="Times New Roman" w:eastAsia="宋体" w:hAnsi="宋体" w:cs="Times New Roman" w:hint="eastAsia"/>
                <w:kern w:val="28"/>
                <w:sz w:val="21"/>
                <w:szCs w:val="21"/>
                <w14:ligatures w14:val="none"/>
              </w:rPr>
              <w:t>m</w:t>
            </w:r>
            <w:r w:rsidR="00CF3ABB" w:rsidRPr="00CF3ABB">
              <w:rPr>
                <w:rFonts w:ascii="Times New Roman" w:eastAsia="宋体" w:hAnsi="宋体" w:cs="Times New Roman" w:hint="eastAsia"/>
                <w:kern w:val="28"/>
                <w:sz w:val="21"/>
                <w:szCs w:val="21"/>
                <w:vertAlign w:val="superscript"/>
                <w14:ligatures w14:val="none"/>
              </w:rPr>
              <w:t>2</w:t>
            </w:r>
            <w:r w:rsidRPr="00487D93">
              <w:rPr>
                <w:rFonts w:ascii="Times New Roman" w:eastAsia="宋体" w:hAnsi="宋体" w:cs="Times New Roman" w:hint="eastAsia"/>
                <w:kern w:val="28"/>
                <w:sz w:val="21"/>
                <w:szCs w:val="21"/>
                <w14:ligatures w14:val="none"/>
              </w:rPr>
              <w:t>，一级耐火等级单层厂房建筑面积不应大于</w:t>
            </w:r>
            <w:r w:rsidRPr="00487D93">
              <w:rPr>
                <w:rFonts w:ascii="Times New Roman" w:eastAsia="宋体" w:hAnsi="宋体" w:cs="Times New Roman" w:hint="eastAsia"/>
                <w:kern w:val="28"/>
                <w:sz w:val="21"/>
                <w:szCs w:val="21"/>
                <w14:ligatures w14:val="none"/>
              </w:rPr>
              <w:t>5000</w:t>
            </w:r>
            <w:r w:rsidR="00CF3ABB">
              <w:rPr>
                <w:rFonts w:ascii="Times New Roman" w:eastAsia="宋体" w:hAnsi="宋体" w:cs="Times New Roman" w:hint="eastAsia"/>
                <w:kern w:val="28"/>
                <w:sz w:val="21"/>
                <w:szCs w:val="21"/>
                <w14:ligatures w14:val="none"/>
              </w:rPr>
              <w:t>m</w:t>
            </w:r>
            <w:r w:rsidR="00CF3ABB" w:rsidRPr="00CF3ABB">
              <w:rPr>
                <w:rFonts w:ascii="Times New Roman" w:eastAsia="宋体" w:hAnsi="宋体" w:cs="Times New Roman" w:hint="eastAsia"/>
                <w:kern w:val="28"/>
                <w:sz w:val="21"/>
                <w:szCs w:val="21"/>
                <w:vertAlign w:val="superscript"/>
                <w14:ligatures w14:val="none"/>
              </w:rPr>
              <w:t>2</w:t>
            </w:r>
            <w:r w:rsidRPr="00487D93">
              <w:rPr>
                <w:rFonts w:ascii="Times New Roman" w:eastAsia="宋体" w:hAnsi="宋体" w:cs="Times New Roman" w:hint="eastAsia"/>
                <w:kern w:val="28"/>
                <w:sz w:val="21"/>
                <w:szCs w:val="21"/>
                <w14:ligatures w14:val="none"/>
              </w:rPr>
              <w:t>。</w:t>
            </w:r>
          </w:p>
          <w:p w14:paraId="0B074836" w14:textId="40A32A50" w:rsidR="00487D93" w:rsidRPr="00487D93" w:rsidRDefault="00487D93" w:rsidP="00487D93">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2</w:t>
            </w:r>
            <w:r w:rsidRPr="00487D93">
              <w:rPr>
                <w:rFonts w:ascii="Times New Roman" w:eastAsia="宋体" w:hAnsi="宋体" w:cs="Times New Roman" w:hint="eastAsia"/>
                <w:kern w:val="28"/>
                <w:sz w:val="21"/>
                <w:szCs w:val="21"/>
                <w14:ligatures w14:val="none"/>
              </w:rPr>
              <w:t>、氩气、氮气、二氧化碳火灾危险性类别为戊类，其充装间耐火等级不应低于四级，四级耐火等级单层厂房建筑面积不应大于</w:t>
            </w:r>
            <w:r w:rsidRPr="00487D93">
              <w:rPr>
                <w:rFonts w:ascii="Times New Roman" w:eastAsia="宋体" w:hAnsi="宋体" w:cs="Times New Roman" w:hint="eastAsia"/>
                <w:kern w:val="28"/>
                <w:sz w:val="21"/>
                <w:szCs w:val="21"/>
                <w14:ligatures w14:val="none"/>
              </w:rPr>
              <w:t>1500</w:t>
            </w:r>
            <w:r w:rsidR="00CF3ABB">
              <w:rPr>
                <w:rFonts w:ascii="Times New Roman" w:eastAsia="宋体" w:hAnsi="宋体" w:cs="Times New Roman" w:hint="eastAsia"/>
                <w:kern w:val="28"/>
                <w:sz w:val="21"/>
                <w:szCs w:val="21"/>
                <w14:ligatures w14:val="none"/>
              </w:rPr>
              <w:t>m</w:t>
            </w:r>
            <w:r w:rsidR="00CF3ABB" w:rsidRPr="00CF3ABB">
              <w:rPr>
                <w:rFonts w:ascii="Times New Roman" w:eastAsia="宋体" w:hAnsi="宋体" w:cs="Times New Roman" w:hint="eastAsia"/>
                <w:kern w:val="28"/>
                <w:sz w:val="21"/>
                <w:szCs w:val="21"/>
                <w:vertAlign w:val="superscript"/>
                <w14:ligatures w14:val="none"/>
              </w:rPr>
              <w:t>2</w:t>
            </w:r>
            <w:r w:rsidRPr="00487D93">
              <w:rPr>
                <w:rFonts w:ascii="Times New Roman" w:eastAsia="宋体" w:hAnsi="宋体" w:cs="Times New Roman" w:hint="eastAsia"/>
                <w:kern w:val="28"/>
                <w:sz w:val="21"/>
                <w:szCs w:val="21"/>
                <w14:ligatures w14:val="none"/>
              </w:rPr>
              <w:t>，三级耐火等级单层厂房建筑面积不应大于</w:t>
            </w:r>
            <w:r w:rsidRPr="00487D93">
              <w:rPr>
                <w:rFonts w:ascii="Times New Roman" w:eastAsia="宋体" w:hAnsi="宋体" w:cs="Times New Roman" w:hint="eastAsia"/>
                <w:kern w:val="28"/>
                <w:sz w:val="21"/>
                <w:szCs w:val="21"/>
                <w14:ligatures w14:val="none"/>
              </w:rPr>
              <w:t>5000</w:t>
            </w:r>
            <w:r w:rsidR="00CF3ABB">
              <w:rPr>
                <w:rFonts w:ascii="Times New Roman" w:eastAsia="宋体" w:hAnsi="宋体" w:cs="Times New Roman" w:hint="eastAsia"/>
                <w:kern w:val="28"/>
                <w:sz w:val="21"/>
                <w:szCs w:val="21"/>
                <w14:ligatures w14:val="none"/>
              </w:rPr>
              <w:t>m</w:t>
            </w:r>
            <w:r w:rsidR="00CF3ABB" w:rsidRPr="00CF3ABB">
              <w:rPr>
                <w:rFonts w:ascii="Times New Roman" w:eastAsia="宋体" w:hAnsi="宋体" w:cs="Times New Roman" w:hint="eastAsia"/>
                <w:kern w:val="28"/>
                <w:sz w:val="21"/>
                <w:szCs w:val="21"/>
                <w:vertAlign w:val="superscript"/>
                <w14:ligatures w14:val="none"/>
              </w:rPr>
              <w:t>2</w:t>
            </w:r>
            <w:r w:rsidRPr="00487D93">
              <w:rPr>
                <w:rFonts w:ascii="Times New Roman" w:eastAsia="宋体" w:hAnsi="宋体" w:cs="Times New Roman" w:hint="eastAsia"/>
                <w:kern w:val="28"/>
                <w:sz w:val="21"/>
                <w:szCs w:val="21"/>
                <w14:ligatures w14:val="none"/>
              </w:rPr>
              <w:t>，一、二级耐火等级不限。</w:t>
            </w:r>
          </w:p>
        </w:tc>
        <w:tc>
          <w:tcPr>
            <w:tcW w:w="965" w:type="pct"/>
            <w:vAlign w:val="center"/>
          </w:tcPr>
          <w:p w14:paraId="3169E9F4" w14:textId="6B4AF68F" w:rsidR="00487D93" w:rsidRPr="00487D93" w:rsidRDefault="00487D93" w:rsidP="00487D93">
            <w:pPr>
              <w:spacing w:after="0" w:line="240" w:lineRule="auto"/>
              <w:jc w:val="center"/>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《建筑防火设计规范（</w:t>
            </w:r>
            <w:r w:rsidRPr="00487D93">
              <w:rPr>
                <w:rFonts w:ascii="Times New Roman" w:eastAsia="宋体" w:hAnsi="宋体" w:cs="Times New Roman" w:hint="eastAsia"/>
                <w:kern w:val="28"/>
                <w:sz w:val="21"/>
                <w:szCs w:val="21"/>
                <w14:ligatures w14:val="none"/>
              </w:rPr>
              <w:t>2018</w:t>
            </w:r>
            <w:r w:rsidRPr="00487D93">
              <w:rPr>
                <w:rFonts w:ascii="Times New Roman" w:eastAsia="宋体" w:hAnsi="宋体" w:cs="Times New Roman" w:hint="eastAsia"/>
                <w:kern w:val="28"/>
                <w:sz w:val="21"/>
                <w:szCs w:val="21"/>
                <w14:ligatures w14:val="none"/>
              </w:rPr>
              <w:t>年版）》</w:t>
            </w:r>
            <w:r w:rsidRPr="00487D93">
              <w:rPr>
                <w:rFonts w:ascii="Times New Roman" w:eastAsia="宋体" w:hAnsi="宋体" w:cs="Times New Roman" w:hint="eastAsia"/>
                <w:kern w:val="28"/>
                <w:sz w:val="21"/>
                <w:szCs w:val="21"/>
                <w14:ligatures w14:val="none"/>
              </w:rPr>
              <w:t>GB50016-2014</w:t>
            </w:r>
            <w:r w:rsidRPr="00487D93">
              <w:rPr>
                <w:rFonts w:ascii="Times New Roman" w:eastAsia="宋体" w:hAnsi="宋体" w:cs="Times New Roman" w:hint="eastAsia"/>
                <w:kern w:val="28"/>
                <w:sz w:val="21"/>
                <w:szCs w:val="21"/>
                <w14:ligatures w14:val="none"/>
              </w:rPr>
              <w:t>第</w:t>
            </w:r>
            <w:r w:rsidRPr="00487D93">
              <w:rPr>
                <w:rFonts w:ascii="Times New Roman" w:eastAsia="宋体" w:hAnsi="宋体" w:cs="Times New Roman" w:hint="eastAsia"/>
                <w:kern w:val="28"/>
                <w:sz w:val="21"/>
                <w:szCs w:val="21"/>
                <w14:ligatures w14:val="none"/>
              </w:rPr>
              <w:t>3.3.1</w:t>
            </w:r>
            <w:r w:rsidRPr="00487D93">
              <w:rPr>
                <w:rFonts w:ascii="Times New Roman" w:eastAsia="宋体" w:hAnsi="宋体" w:cs="Times New Roman" w:hint="eastAsia"/>
                <w:kern w:val="28"/>
                <w:sz w:val="21"/>
                <w:szCs w:val="21"/>
                <w14:ligatures w14:val="none"/>
              </w:rPr>
              <w:t>条</w:t>
            </w:r>
          </w:p>
        </w:tc>
        <w:tc>
          <w:tcPr>
            <w:tcW w:w="1023" w:type="pct"/>
            <w:vAlign w:val="center"/>
          </w:tcPr>
          <w:p w14:paraId="4741012B" w14:textId="6975CFCB" w:rsidR="00487D93" w:rsidRPr="00487D93" w:rsidRDefault="00487D93" w:rsidP="00487D93">
            <w:pPr>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氧气充装间为砖混结构，耐火等级为二级，建筑面积不大于</w:t>
            </w:r>
            <w:r w:rsidRPr="00487D93">
              <w:rPr>
                <w:rFonts w:ascii="Times New Roman" w:eastAsia="宋体" w:hAnsi="宋体" w:cs="Times New Roman" w:hint="eastAsia"/>
                <w:kern w:val="28"/>
                <w:sz w:val="21"/>
                <w:szCs w:val="21"/>
                <w14:ligatures w14:val="none"/>
              </w:rPr>
              <w:t>400</w:t>
            </w:r>
            <w:r w:rsidR="0024204C">
              <w:rPr>
                <w:rFonts w:ascii="Times New Roman" w:eastAsia="宋体" w:hAnsi="宋体" w:cs="Times New Roman" w:hint="eastAsia"/>
                <w:kern w:val="28"/>
                <w:sz w:val="21"/>
                <w:szCs w:val="21"/>
                <w14:ligatures w14:val="none"/>
              </w:rPr>
              <w:t>m</w:t>
            </w:r>
            <w:r w:rsidR="0024204C" w:rsidRPr="00CF3ABB">
              <w:rPr>
                <w:rFonts w:ascii="Times New Roman" w:eastAsia="宋体" w:hAnsi="宋体" w:cs="Times New Roman" w:hint="eastAsia"/>
                <w:kern w:val="28"/>
                <w:sz w:val="21"/>
                <w:szCs w:val="21"/>
                <w:vertAlign w:val="superscript"/>
                <w14:ligatures w14:val="none"/>
              </w:rPr>
              <w:t>2</w:t>
            </w:r>
            <w:r w:rsidRPr="00487D93">
              <w:rPr>
                <w:rFonts w:ascii="Times New Roman" w:eastAsia="宋体" w:hAnsi="宋体" w:cs="Times New Roman" w:hint="eastAsia"/>
                <w:kern w:val="28"/>
                <w:sz w:val="21"/>
                <w:szCs w:val="21"/>
                <w14:ligatures w14:val="none"/>
              </w:rPr>
              <w:t>；氩气、氮气、二氧化碳充装间为砖混结构，耐火等级为二级，建筑面积不大于</w:t>
            </w:r>
            <w:r w:rsidRPr="00487D93">
              <w:rPr>
                <w:rFonts w:ascii="Times New Roman" w:eastAsia="宋体" w:hAnsi="宋体" w:cs="Times New Roman" w:hint="eastAsia"/>
                <w:kern w:val="28"/>
                <w:sz w:val="21"/>
                <w:szCs w:val="21"/>
                <w14:ligatures w14:val="none"/>
              </w:rPr>
              <w:t>5000</w:t>
            </w:r>
            <w:r w:rsidR="0024204C">
              <w:rPr>
                <w:rFonts w:ascii="Times New Roman" w:eastAsia="宋体" w:hAnsi="宋体" w:cs="Times New Roman" w:hint="eastAsia"/>
                <w:kern w:val="28"/>
                <w:sz w:val="21"/>
                <w:szCs w:val="21"/>
                <w14:ligatures w14:val="none"/>
              </w:rPr>
              <w:t>m</w:t>
            </w:r>
            <w:r w:rsidR="0024204C" w:rsidRPr="00CF3ABB">
              <w:rPr>
                <w:rFonts w:ascii="Times New Roman" w:eastAsia="宋体" w:hAnsi="宋体" w:cs="Times New Roman" w:hint="eastAsia"/>
                <w:kern w:val="28"/>
                <w:sz w:val="21"/>
                <w:szCs w:val="21"/>
                <w:vertAlign w:val="superscript"/>
                <w14:ligatures w14:val="none"/>
              </w:rPr>
              <w:t>2</w:t>
            </w:r>
          </w:p>
        </w:tc>
        <w:tc>
          <w:tcPr>
            <w:tcW w:w="367" w:type="pct"/>
            <w:vAlign w:val="center"/>
          </w:tcPr>
          <w:p w14:paraId="23D6AC0F" w14:textId="1EEBDA8B" w:rsidR="00487D93" w:rsidRPr="00487D93" w:rsidRDefault="00487D93" w:rsidP="00487D93">
            <w:pPr>
              <w:spacing w:after="0" w:line="240" w:lineRule="auto"/>
              <w:jc w:val="center"/>
              <w:rPr>
                <w:rFonts w:ascii="Times New Roman" w:eastAsia="宋体" w:hAnsi="宋体" w:cs="Times New Roman" w:hint="eastAsia"/>
                <w:kern w:val="28"/>
                <w:sz w:val="21"/>
                <w:szCs w:val="21"/>
                <w14:ligatures w14:val="none"/>
              </w:rPr>
            </w:pPr>
            <w:r>
              <w:rPr>
                <w:rFonts w:ascii="Times New Roman" w:eastAsia="宋体" w:hAnsi="宋体" w:cs="Times New Roman" w:hint="eastAsia"/>
                <w:kern w:val="28"/>
                <w:sz w:val="21"/>
                <w:szCs w:val="21"/>
                <w14:ligatures w14:val="none"/>
              </w:rPr>
              <w:t>符合</w:t>
            </w:r>
          </w:p>
        </w:tc>
      </w:tr>
      <w:tr w:rsidR="00487D93" w:rsidRPr="006D15E0" w14:paraId="06E67442" w14:textId="77777777" w:rsidTr="00487D93">
        <w:trPr>
          <w:trHeight w:val="454"/>
          <w:jc w:val="center"/>
        </w:trPr>
        <w:tc>
          <w:tcPr>
            <w:tcW w:w="361" w:type="pct"/>
            <w:vAlign w:val="center"/>
          </w:tcPr>
          <w:p w14:paraId="4319ACC3" w14:textId="77777777" w:rsidR="00487D93" w:rsidRPr="00A348D8" w:rsidRDefault="00487D93" w:rsidP="00487D93">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4B059FD6" w14:textId="46717320" w:rsidR="00487D93" w:rsidRPr="00487D93" w:rsidRDefault="00487D93" w:rsidP="00487D93">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厂房的每个防火分区、一个防火分区内的每个楼层，其安全出口的数量应经计算确定，且不应少于</w:t>
            </w:r>
            <w:r w:rsidRPr="00487D93">
              <w:rPr>
                <w:rFonts w:ascii="Times New Roman" w:eastAsia="宋体" w:hAnsi="宋体" w:cs="Times New Roman" w:hint="eastAsia"/>
                <w:kern w:val="28"/>
                <w:sz w:val="21"/>
                <w:szCs w:val="21"/>
                <w14:ligatures w14:val="none"/>
              </w:rPr>
              <w:t>2</w:t>
            </w:r>
            <w:r w:rsidRPr="00487D93">
              <w:rPr>
                <w:rFonts w:ascii="Times New Roman" w:eastAsia="宋体" w:hAnsi="宋体" w:cs="Times New Roman" w:hint="eastAsia"/>
                <w:kern w:val="28"/>
                <w:sz w:val="21"/>
                <w:szCs w:val="21"/>
                <w14:ligatures w14:val="none"/>
              </w:rPr>
              <w:t>个，乙类厂房建筑面积不大于</w:t>
            </w:r>
            <w:r w:rsidRPr="00487D93">
              <w:rPr>
                <w:rFonts w:ascii="Times New Roman" w:eastAsia="宋体" w:hAnsi="宋体" w:cs="Times New Roman" w:hint="eastAsia"/>
                <w:kern w:val="28"/>
                <w:sz w:val="21"/>
                <w:szCs w:val="21"/>
                <w14:ligatures w14:val="none"/>
              </w:rPr>
              <w:t>150</w:t>
            </w:r>
            <w:r w:rsidR="00CF3ABB">
              <w:rPr>
                <w:rFonts w:ascii="Times New Roman" w:eastAsia="宋体" w:hAnsi="宋体" w:cs="Times New Roman" w:hint="eastAsia"/>
                <w:kern w:val="28"/>
                <w:sz w:val="21"/>
                <w:szCs w:val="21"/>
                <w14:ligatures w14:val="none"/>
              </w:rPr>
              <w:t>m</w:t>
            </w:r>
            <w:r w:rsidR="00CF3ABB" w:rsidRPr="00CF3ABB">
              <w:rPr>
                <w:rFonts w:ascii="Times New Roman" w:eastAsia="宋体" w:hAnsi="宋体" w:cs="Times New Roman" w:hint="eastAsia"/>
                <w:kern w:val="28"/>
                <w:sz w:val="21"/>
                <w:szCs w:val="21"/>
                <w:vertAlign w:val="superscript"/>
                <w14:ligatures w14:val="none"/>
              </w:rPr>
              <w:t>2</w:t>
            </w:r>
            <w:r w:rsidRPr="00487D93">
              <w:rPr>
                <w:rFonts w:ascii="Times New Roman" w:eastAsia="宋体" w:hAnsi="宋体" w:cs="Times New Roman" w:hint="eastAsia"/>
                <w:kern w:val="28"/>
                <w:sz w:val="21"/>
                <w:szCs w:val="21"/>
                <w14:ligatures w14:val="none"/>
              </w:rPr>
              <w:t>且同时作业人员不超过</w:t>
            </w:r>
            <w:r w:rsidRPr="00487D93">
              <w:rPr>
                <w:rFonts w:ascii="Times New Roman" w:eastAsia="宋体" w:hAnsi="宋体" w:cs="Times New Roman" w:hint="eastAsia"/>
                <w:kern w:val="28"/>
                <w:sz w:val="21"/>
                <w:szCs w:val="21"/>
                <w14:ligatures w14:val="none"/>
              </w:rPr>
              <w:t>10</w:t>
            </w:r>
            <w:r w:rsidRPr="00487D93">
              <w:rPr>
                <w:rFonts w:ascii="Times New Roman" w:eastAsia="宋体" w:hAnsi="宋体" w:cs="Times New Roman" w:hint="eastAsia"/>
                <w:kern w:val="28"/>
                <w:sz w:val="21"/>
                <w:szCs w:val="21"/>
                <w14:ligatures w14:val="none"/>
              </w:rPr>
              <w:t>人的可设</w:t>
            </w:r>
            <w:r w:rsidRPr="00487D93">
              <w:rPr>
                <w:rFonts w:ascii="Times New Roman" w:eastAsia="宋体" w:hAnsi="宋体" w:cs="Times New Roman" w:hint="eastAsia"/>
                <w:kern w:val="28"/>
                <w:sz w:val="21"/>
                <w:szCs w:val="21"/>
                <w14:ligatures w14:val="none"/>
              </w:rPr>
              <w:t>1</w:t>
            </w:r>
            <w:r w:rsidRPr="00487D93">
              <w:rPr>
                <w:rFonts w:ascii="Times New Roman" w:eastAsia="宋体" w:hAnsi="宋体" w:cs="Times New Roman" w:hint="eastAsia"/>
                <w:kern w:val="28"/>
                <w:sz w:val="21"/>
                <w:szCs w:val="21"/>
                <w14:ligatures w14:val="none"/>
              </w:rPr>
              <w:t>个安全出口，丁戊类厂房建筑面积不大于</w:t>
            </w:r>
            <w:r w:rsidRPr="00487D93">
              <w:rPr>
                <w:rFonts w:ascii="Times New Roman" w:eastAsia="宋体" w:hAnsi="宋体" w:cs="Times New Roman" w:hint="eastAsia"/>
                <w:kern w:val="28"/>
                <w:sz w:val="21"/>
                <w:szCs w:val="21"/>
                <w14:ligatures w14:val="none"/>
              </w:rPr>
              <w:t>400</w:t>
            </w:r>
            <w:r w:rsidR="00CF3ABB">
              <w:rPr>
                <w:rFonts w:ascii="Times New Roman" w:eastAsia="宋体" w:hAnsi="宋体" w:cs="Times New Roman" w:hint="eastAsia"/>
                <w:kern w:val="28"/>
                <w:sz w:val="21"/>
                <w:szCs w:val="21"/>
                <w14:ligatures w14:val="none"/>
              </w:rPr>
              <w:t>m</w:t>
            </w:r>
            <w:r w:rsidR="00CF3ABB" w:rsidRPr="00CF3ABB">
              <w:rPr>
                <w:rFonts w:ascii="Times New Roman" w:eastAsia="宋体" w:hAnsi="宋体" w:cs="Times New Roman" w:hint="eastAsia"/>
                <w:kern w:val="28"/>
                <w:sz w:val="21"/>
                <w:szCs w:val="21"/>
                <w:vertAlign w:val="superscript"/>
                <w14:ligatures w14:val="none"/>
              </w:rPr>
              <w:t>2</w:t>
            </w:r>
            <w:r w:rsidRPr="00487D93">
              <w:rPr>
                <w:rFonts w:ascii="Times New Roman" w:eastAsia="宋体" w:hAnsi="宋体" w:cs="Times New Roman" w:hint="eastAsia"/>
                <w:kern w:val="28"/>
                <w:sz w:val="21"/>
                <w:szCs w:val="21"/>
                <w14:ligatures w14:val="none"/>
              </w:rPr>
              <w:t>且同</w:t>
            </w:r>
            <w:r w:rsidRPr="00487D93">
              <w:rPr>
                <w:rFonts w:ascii="Times New Roman" w:eastAsia="宋体" w:hAnsi="宋体" w:cs="Times New Roman" w:hint="eastAsia"/>
                <w:kern w:val="28"/>
                <w:sz w:val="21"/>
                <w:szCs w:val="21"/>
                <w14:ligatures w14:val="none"/>
              </w:rPr>
              <w:lastRenderedPageBreak/>
              <w:t>时作业人员不超过</w:t>
            </w:r>
            <w:r w:rsidRPr="00487D93">
              <w:rPr>
                <w:rFonts w:ascii="Times New Roman" w:eastAsia="宋体" w:hAnsi="宋体" w:cs="Times New Roman" w:hint="eastAsia"/>
                <w:kern w:val="28"/>
                <w:sz w:val="21"/>
                <w:szCs w:val="21"/>
                <w14:ligatures w14:val="none"/>
              </w:rPr>
              <w:t>30</w:t>
            </w:r>
            <w:r w:rsidRPr="00487D93">
              <w:rPr>
                <w:rFonts w:ascii="Times New Roman" w:eastAsia="宋体" w:hAnsi="宋体" w:cs="Times New Roman" w:hint="eastAsia"/>
                <w:kern w:val="28"/>
                <w:sz w:val="21"/>
                <w:szCs w:val="21"/>
                <w14:ligatures w14:val="none"/>
              </w:rPr>
              <w:t>人的可设</w:t>
            </w:r>
            <w:r w:rsidRPr="00487D93">
              <w:rPr>
                <w:rFonts w:ascii="Times New Roman" w:eastAsia="宋体" w:hAnsi="宋体" w:cs="Times New Roman" w:hint="eastAsia"/>
                <w:kern w:val="28"/>
                <w:sz w:val="21"/>
                <w:szCs w:val="21"/>
                <w14:ligatures w14:val="none"/>
              </w:rPr>
              <w:t>1</w:t>
            </w:r>
            <w:r w:rsidRPr="00487D93">
              <w:rPr>
                <w:rFonts w:ascii="Times New Roman" w:eastAsia="宋体" w:hAnsi="宋体" w:cs="Times New Roman" w:hint="eastAsia"/>
                <w:kern w:val="28"/>
                <w:sz w:val="21"/>
                <w:szCs w:val="21"/>
                <w14:ligatures w14:val="none"/>
              </w:rPr>
              <w:t>个安全出口。</w:t>
            </w:r>
          </w:p>
        </w:tc>
        <w:tc>
          <w:tcPr>
            <w:tcW w:w="965" w:type="pct"/>
            <w:vAlign w:val="center"/>
          </w:tcPr>
          <w:p w14:paraId="31D1BD45" w14:textId="2E73B32E" w:rsidR="00487D93" w:rsidRPr="00487D93" w:rsidRDefault="00487D93" w:rsidP="00487D93">
            <w:pPr>
              <w:spacing w:after="0" w:line="240" w:lineRule="auto"/>
              <w:jc w:val="center"/>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lastRenderedPageBreak/>
              <w:t>《建筑防火设计规范（</w:t>
            </w:r>
            <w:r w:rsidRPr="00487D93">
              <w:rPr>
                <w:rFonts w:ascii="Times New Roman" w:eastAsia="宋体" w:hAnsi="宋体" w:cs="Times New Roman" w:hint="eastAsia"/>
                <w:kern w:val="28"/>
                <w:sz w:val="21"/>
                <w:szCs w:val="21"/>
                <w14:ligatures w14:val="none"/>
              </w:rPr>
              <w:t>2018</w:t>
            </w:r>
            <w:r w:rsidRPr="00487D93">
              <w:rPr>
                <w:rFonts w:ascii="Times New Roman" w:eastAsia="宋体" w:hAnsi="宋体" w:cs="Times New Roman" w:hint="eastAsia"/>
                <w:kern w:val="28"/>
                <w:sz w:val="21"/>
                <w:szCs w:val="21"/>
                <w14:ligatures w14:val="none"/>
              </w:rPr>
              <w:t>年版）》</w:t>
            </w:r>
            <w:r w:rsidRPr="00487D93">
              <w:rPr>
                <w:rFonts w:ascii="Times New Roman" w:eastAsia="宋体" w:hAnsi="宋体" w:cs="Times New Roman" w:hint="eastAsia"/>
                <w:kern w:val="28"/>
                <w:sz w:val="21"/>
                <w:szCs w:val="21"/>
                <w14:ligatures w14:val="none"/>
              </w:rPr>
              <w:t>GB50016-2014</w:t>
            </w:r>
            <w:r w:rsidRPr="00487D93">
              <w:rPr>
                <w:rFonts w:ascii="Times New Roman" w:eastAsia="宋体" w:hAnsi="宋体" w:cs="Times New Roman" w:hint="eastAsia"/>
                <w:kern w:val="28"/>
                <w:sz w:val="21"/>
                <w:szCs w:val="21"/>
                <w14:ligatures w14:val="none"/>
              </w:rPr>
              <w:t>第</w:t>
            </w:r>
            <w:r w:rsidRPr="00487D93">
              <w:rPr>
                <w:rFonts w:ascii="Times New Roman" w:eastAsia="宋体" w:hAnsi="宋体" w:cs="Times New Roman" w:hint="eastAsia"/>
                <w:kern w:val="28"/>
                <w:sz w:val="21"/>
                <w:szCs w:val="21"/>
                <w14:ligatures w14:val="none"/>
              </w:rPr>
              <w:t>3.7.2</w:t>
            </w:r>
            <w:r w:rsidRPr="00487D93">
              <w:rPr>
                <w:rFonts w:ascii="Times New Roman" w:eastAsia="宋体" w:hAnsi="宋体" w:cs="Times New Roman" w:hint="eastAsia"/>
                <w:kern w:val="28"/>
                <w:sz w:val="21"/>
                <w:szCs w:val="21"/>
                <w14:ligatures w14:val="none"/>
              </w:rPr>
              <w:t>条</w:t>
            </w:r>
          </w:p>
        </w:tc>
        <w:tc>
          <w:tcPr>
            <w:tcW w:w="1023" w:type="pct"/>
            <w:vAlign w:val="center"/>
          </w:tcPr>
          <w:p w14:paraId="5656C274" w14:textId="43824693" w:rsidR="00487D93" w:rsidRPr="00487D93" w:rsidRDefault="00487D93" w:rsidP="00487D93">
            <w:pPr>
              <w:spacing w:after="0" w:line="240" w:lineRule="auto"/>
              <w:jc w:val="both"/>
              <w:rPr>
                <w:rFonts w:ascii="Times New Roman" w:eastAsia="宋体" w:hAnsi="宋体" w:cs="Times New Roman" w:hint="eastAsia"/>
                <w:kern w:val="28"/>
                <w:sz w:val="21"/>
                <w:szCs w:val="21"/>
                <w14:ligatures w14:val="none"/>
              </w:rPr>
            </w:pPr>
            <w:r w:rsidRPr="00487D93">
              <w:rPr>
                <w:rFonts w:ascii="Times New Roman" w:eastAsia="宋体" w:hAnsi="宋体" w:cs="Times New Roman" w:hint="eastAsia"/>
                <w:kern w:val="28"/>
                <w:sz w:val="21"/>
                <w:szCs w:val="21"/>
                <w14:ligatures w14:val="none"/>
              </w:rPr>
              <w:t>氧气充装间、</w:t>
            </w:r>
            <w:r w:rsidR="0024204C" w:rsidRPr="0024204C">
              <w:rPr>
                <w:rFonts w:ascii="Times New Roman" w:eastAsia="宋体" w:hAnsi="宋体" w:cs="Times New Roman" w:hint="eastAsia"/>
                <w:kern w:val="28"/>
                <w:sz w:val="21"/>
                <w:szCs w:val="21"/>
                <w14:ligatures w14:val="none"/>
              </w:rPr>
              <w:t>氩气、氮气、二氧化碳充装间</w:t>
            </w:r>
            <w:r w:rsidRPr="00487D93">
              <w:rPr>
                <w:rFonts w:ascii="Times New Roman" w:eastAsia="宋体" w:hAnsi="宋体" w:cs="Times New Roman" w:hint="eastAsia"/>
                <w:kern w:val="28"/>
                <w:sz w:val="21"/>
                <w:szCs w:val="21"/>
                <w14:ligatures w14:val="none"/>
              </w:rPr>
              <w:t>均设置</w:t>
            </w:r>
            <w:r w:rsidRPr="00487D93">
              <w:rPr>
                <w:rFonts w:ascii="Times New Roman" w:eastAsia="宋体" w:hAnsi="宋体" w:cs="Times New Roman" w:hint="eastAsia"/>
                <w:kern w:val="28"/>
                <w:sz w:val="21"/>
                <w:szCs w:val="21"/>
                <w14:ligatures w14:val="none"/>
              </w:rPr>
              <w:t>2</w:t>
            </w:r>
            <w:r w:rsidRPr="00487D93">
              <w:rPr>
                <w:rFonts w:ascii="Times New Roman" w:eastAsia="宋体" w:hAnsi="宋体" w:cs="Times New Roman" w:hint="eastAsia"/>
                <w:kern w:val="28"/>
                <w:sz w:val="21"/>
                <w:szCs w:val="21"/>
                <w14:ligatures w14:val="none"/>
              </w:rPr>
              <w:t>个安全出口</w:t>
            </w:r>
          </w:p>
        </w:tc>
        <w:tc>
          <w:tcPr>
            <w:tcW w:w="367" w:type="pct"/>
            <w:vAlign w:val="center"/>
          </w:tcPr>
          <w:p w14:paraId="596EB36E" w14:textId="0CA7735F" w:rsidR="00487D93" w:rsidRPr="00487D93" w:rsidRDefault="00487D93" w:rsidP="00487D93">
            <w:pPr>
              <w:spacing w:after="0" w:line="240" w:lineRule="auto"/>
              <w:jc w:val="center"/>
              <w:rPr>
                <w:rFonts w:ascii="Times New Roman" w:eastAsia="宋体" w:hAnsi="宋体" w:cs="Times New Roman" w:hint="eastAsia"/>
                <w:kern w:val="28"/>
                <w:sz w:val="21"/>
                <w:szCs w:val="21"/>
                <w14:ligatures w14:val="none"/>
              </w:rPr>
            </w:pPr>
            <w:r>
              <w:rPr>
                <w:rFonts w:ascii="Times New Roman" w:eastAsia="宋体" w:hAnsi="宋体" w:cs="Times New Roman" w:hint="eastAsia"/>
                <w:kern w:val="28"/>
                <w:sz w:val="21"/>
                <w:szCs w:val="21"/>
                <w14:ligatures w14:val="none"/>
              </w:rPr>
              <w:t>符合</w:t>
            </w:r>
          </w:p>
        </w:tc>
      </w:tr>
      <w:tr w:rsidR="00374BA1" w:rsidRPr="006D15E0" w14:paraId="08F67CA4" w14:textId="77777777" w:rsidTr="00487D93">
        <w:trPr>
          <w:trHeight w:val="454"/>
          <w:jc w:val="center"/>
        </w:trPr>
        <w:tc>
          <w:tcPr>
            <w:tcW w:w="361" w:type="pct"/>
            <w:vAlign w:val="center"/>
          </w:tcPr>
          <w:p w14:paraId="23278959" w14:textId="77777777" w:rsidR="00374BA1" w:rsidRPr="00A348D8" w:rsidRDefault="00374BA1" w:rsidP="00487D93">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3ECCF04D" w14:textId="7B483154" w:rsidR="00374BA1" w:rsidRPr="00487D93" w:rsidRDefault="006A7A1A" w:rsidP="00487D93">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6A7A1A">
              <w:rPr>
                <w:rFonts w:ascii="Times New Roman" w:eastAsia="宋体" w:hAnsi="宋体" w:cs="Times New Roman" w:hint="eastAsia"/>
                <w:kern w:val="28"/>
                <w:sz w:val="21"/>
                <w:szCs w:val="21"/>
                <w14:ligatures w14:val="none"/>
              </w:rPr>
              <w:t>消防车道与建筑之间不应设置妨碍消防车操作的树木、架空管线等障碍物。</w:t>
            </w:r>
          </w:p>
        </w:tc>
        <w:tc>
          <w:tcPr>
            <w:tcW w:w="965" w:type="pct"/>
            <w:vAlign w:val="center"/>
          </w:tcPr>
          <w:p w14:paraId="572B9310" w14:textId="25BFCE78" w:rsidR="00374BA1" w:rsidRPr="00487D93" w:rsidRDefault="006A7A1A" w:rsidP="00487D93">
            <w:pPr>
              <w:spacing w:after="0" w:line="240" w:lineRule="auto"/>
              <w:jc w:val="center"/>
              <w:rPr>
                <w:rFonts w:ascii="Times New Roman" w:eastAsia="宋体" w:hAnsi="宋体" w:cs="Times New Roman" w:hint="eastAsia"/>
                <w:kern w:val="28"/>
                <w:sz w:val="21"/>
                <w:szCs w:val="21"/>
                <w14:ligatures w14:val="none"/>
              </w:rPr>
            </w:pPr>
            <w:r w:rsidRPr="006A7A1A">
              <w:rPr>
                <w:rFonts w:ascii="Times New Roman" w:eastAsia="宋体" w:hAnsi="宋体" w:cs="Times New Roman" w:hint="eastAsia"/>
                <w:kern w:val="28"/>
                <w:sz w:val="21"/>
                <w:szCs w:val="21"/>
                <w14:ligatures w14:val="none"/>
              </w:rPr>
              <w:t>《建筑防火设计规范（</w:t>
            </w:r>
            <w:r w:rsidRPr="006A7A1A">
              <w:rPr>
                <w:rFonts w:ascii="Times New Roman" w:eastAsia="宋体" w:hAnsi="宋体" w:cs="Times New Roman" w:hint="eastAsia"/>
                <w:kern w:val="28"/>
                <w:sz w:val="21"/>
                <w:szCs w:val="21"/>
                <w14:ligatures w14:val="none"/>
              </w:rPr>
              <w:t>2018</w:t>
            </w:r>
            <w:r w:rsidRPr="006A7A1A">
              <w:rPr>
                <w:rFonts w:ascii="Times New Roman" w:eastAsia="宋体" w:hAnsi="宋体" w:cs="Times New Roman" w:hint="eastAsia"/>
                <w:kern w:val="28"/>
                <w:sz w:val="21"/>
                <w:szCs w:val="21"/>
                <w14:ligatures w14:val="none"/>
              </w:rPr>
              <w:t>年版）》</w:t>
            </w:r>
            <w:r w:rsidRPr="006A7A1A">
              <w:rPr>
                <w:rFonts w:ascii="Times New Roman" w:eastAsia="宋体" w:hAnsi="宋体" w:cs="Times New Roman" w:hint="eastAsia"/>
                <w:kern w:val="28"/>
                <w:sz w:val="21"/>
                <w:szCs w:val="21"/>
                <w14:ligatures w14:val="none"/>
              </w:rPr>
              <w:t>GB50016-2014</w:t>
            </w:r>
            <w:r w:rsidRPr="006A7A1A">
              <w:rPr>
                <w:rFonts w:ascii="Times New Roman" w:eastAsia="宋体" w:hAnsi="宋体" w:cs="Times New Roman" w:hint="eastAsia"/>
                <w:kern w:val="28"/>
                <w:sz w:val="21"/>
                <w:szCs w:val="21"/>
                <w14:ligatures w14:val="none"/>
              </w:rPr>
              <w:t>第</w:t>
            </w:r>
            <w:r w:rsidRPr="006A7A1A">
              <w:rPr>
                <w:rFonts w:ascii="Times New Roman" w:eastAsia="宋体" w:hAnsi="宋体" w:cs="Times New Roman" w:hint="eastAsia"/>
                <w:kern w:val="28"/>
                <w:sz w:val="21"/>
                <w:szCs w:val="21"/>
                <w14:ligatures w14:val="none"/>
              </w:rPr>
              <w:t>7.1.8</w:t>
            </w:r>
            <w:r w:rsidRPr="006A7A1A">
              <w:rPr>
                <w:rFonts w:ascii="Times New Roman" w:eastAsia="宋体" w:hAnsi="宋体" w:cs="Times New Roman" w:hint="eastAsia"/>
                <w:kern w:val="28"/>
                <w:sz w:val="21"/>
                <w:szCs w:val="21"/>
                <w14:ligatures w14:val="none"/>
              </w:rPr>
              <w:t>条</w:t>
            </w:r>
          </w:p>
        </w:tc>
        <w:tc>
          <w:tcPr>
            <w:tcW w:w="1023" w:type="pct"/>
            <w:vAlign w:val="center"/>
          </w:tcPr>
          <w:p w14:paraId="3DB5A587" w14:textId="40EC0656" w:rsidR="00374BA1" w:rsidRPr="00487D93" w:rsidRDefault="006A7A1A" w:rsidP="00487D93">
            <w:pPr>
              <w:spacing w:after="0" w:line="240" w:lineRule="auto"/>
              <w:jc w:val="both"/>
              <w:rPr>
                <w:rFonts w:ascii="Times New Roman" w:eastAsia="宋体" w:hAnsi="宋体" w:cs="Times New Roman" w:hint="eastAsia"/>
                <w:kern w:val="28"/>
                <w:sz w:val="21"/>
                <w:szCs w:val="21"/>
                <w14:ligatures w14:val="none"/>
              </w:rPr>
            </w:pPr>
            <w:r w:rsidRPr="006A7A1A">
              <w:rPr>
                <w:rFonts w:ascii="Times New Roman" w:eastAsia="宋体" w:hAnsi="宋体" w:cs="Times New Roman" w:hint="eastAsia"/>
                <w:kern w:val="28"/>
                <w:sz w:val="21"/>
                <w:szCs w:val="21"/>
                <w14:ligatures w14:val="none"/>
              </w:rPr>
              <w:t>消防车道与</w:t>
            </w:r>
            <w:r>
              <w:rPr>
                <w:rFonts w:ascii="Times New Roman" w:eastAsia="宋体" w:hAnsi="宋体" w:cs="Times New Roman" w:hint="eastAsia"/>
                <w:kern w:val="28"/>
                <w:sz w:val="21"/>
                <w:szCs w:val="21"/>
                <w14:ligatures w14:val="none"/>
              </w:rPr>
              <w:t>充装间</w:t>
            </w:r>
            <w:r w:rsidRPr="006A7A1A">
              <w:rPr>
                <w:rFonts w:ascii="Times New Roman" w:eastAsia="宋体" w:hAnsi="宋体" w:cs="Times New Roman" w:hint="eastAsia"/>
                <w:kern w:val="28"/>
                <w:sz w:val="21"/>
                <w:szCs w:val="21"/>
                <w14:ligatures w14:val="none"/>
              </w:rPr>
              <w:t>之间未设置妨碍消防车作业的障碍物</w:t>
            </w:r>
          </w:p>
        </w:tc>
        <w:tc>
          <w:tcPr>
            <w:tcW w:w="367" w:type="pct"/>
            <w:vAlign w:val="center"/>
          </w:tcPr>
          <w:p w14:paraId="7C9C0847" w14:textId="39BBF6EC" w:rsidR="00374BA1" w:rsidRDefault="006A7A1A" w:rsidP="00487D93">
            <w:pPr>
              <w:spacing w:after="0" w:line="240" w:lineRule="auto"/>
              <w:jc w:val="center"/>
              <w:rPr>
                <w:rFonts w:ascii="Times New Roman" w:eastAsia="宋体" w:hAnsi="宋体" w:cs="Times New Roman" w:hint="eastAsia"/>
                <w:kern w:val="28"/>
                <w:sz w:val="21"/>
                <w:szCs w:val="21"/>
                <w14:ligatures w14:val="none"/>
              </w:rPr>
            </w:pPr>
            <w:r>
              <w:rPr>
                <w:rFonts w:ascii="Times New Roman" w:eastAsia="宋体" w:hAnsi="宋体" w:cs="Times New Roman" w:hint="eastAsia"/>
                <w:kern w:val="28"/>
                <w:sz w:val="21"/>
                <w:szCs w:val="21"/>
                <w14:ligatures w14:val="none"/>
              </w:rPr>
              <w:t>符合</w:t>
            </w:r>
          </w:p>
        </w:tc>
      </w:tr>
      <w:tr w:rsidR="006D15E0" w:rsidRPr="006D15E0" w14:paraId="5A848DD0" w14:textId="77777777" w:rsidTr="006D15E0">
        <w:trPr>
          <w:trHeight w:val="454"/>
          <w:jc w:val="center"/>
        </w:trPr>
        <w:tc>
          <w:tcPr>
            <w:tcW w:w="361" w:type="pct"/>
            <w:vAlign w:val="center"/>
          </w:tcPr>
          <w:p w14:paraId="3EEC3483" w14:textId="51641EAB" w:rsidR="006D15E0" w:rsidRPr="00A348D8" w:rsidRDefault="006D15E0"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06A768FC" w14:textId="0F5402CC" w:rsidR="006D15E0" w:rsidRPr="006D15E0" w:rsidRDefault="006D15E0"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6D15E0">
              <w:rPr>
                <w:rFonts w:ascii="Times New Roman" w:eastAsia="宋体" w:hAnsi="宋体" w:cs="Times New Roman"/>
                <w:kern w:val="28"/>
                <w:sz w:val="21"/>
                <w:szCs w:val="21"/>
                <w14:ligatures w14:val="none"/>
              </w:rPr>
              <w:t>制氧站房、灌氧站房、氧气压缩机间宜布置成独立建筑物，但可与不低于其耐火等级的除火灾危险性属甲、乙类的生产车间，以及无明火或散发火花</w:t>
            </w:r>
            <w:r>
              <w:rPr>
                <w:rFonts w:ascii="Times New Roman" w:eastAsia="宋体" w:hAnsi="宋体" w:cs="Times New Roman" w:hint="eastAsia"/>
                <w:kern w:val="28"/>
                <w:sz w:val="21"/>
                <w:szCs w:val="21"/>
                <w14:ligatures w14:val="none"/>
              </w:rPr>
              <w:t>作业</w:t>
            </w:r>
            <w:r w:rsidRPr="006D15E0">
              <w:rPr>
                <w:rFonts w:ascii="Times New Roman" w:eastAsia="宋体" w:hAnsi="宋体" w:cs="Times New Roman"/>
                <w:kern w:val="28"/>
                <w:sz w:val="21"/>
                <w:szCs w:val="21"/>
                <w14:ligatures w14:val="none"/>
              </w:rPr>
              <w:t>的其他生产车间毗连建造，其毗连的墙应为无门、窗、洞的隔墙与该厂房分开。</w:t>
            </w:r>
          </w:p>
        </w:tc>
        <w:tc>
          <w:tcPr>
            <w:tcW w:w="965" w:type="pct"/>
            <w:vAlign w:val="center"/>
          </w:tcPr>
          <w:p w14:paraId="626564F0" w14:textId="4B90777B" w:rsidR="006D15E0" w:rsidRPr="006D15E0" w:rsidRDefault="00E22031" w:rsidP="00E22031">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6D15E0" w:rsidRPr="006D15E0">
              <w:rPr>
                <w:rFonts w:ascii="Times New Roman" w:eastAsia="宋体" w:hAnsi="Times New Roman" w:cs="Times New Roman" w:hint="eastAsia"/>
                <w:sz w:val="21"/>
                <w:szCs w:val="21"/>
                <w14:ligatures w14:val="none"/>
              </w:rPr>
              <w:t>GB50030-2013</w:t>
            </w:r>
            <w:r w:rsidR="006D15E0" w:rsidRPr="006D15E0">
              <w:rPr>
                <w:rFonts w:ascii="Times New Roman" w:eastAsia="宋体" w:hAnsi="Times New Roman" w:cs="Times New Roman" w:hint="eastAsia"/>
                <w:sz w:val="21"/>
                <w:szCs w:val="21"/>
                <w14:ligatures w14:val="none"/>
              </w:rPr>
              <w:t>第</w:t>
            </w:r>
            <w:r w:rsidR="006D15E0" w:rsidRPr="006D15E0">
              <w:rPr>
                <w:rFonts w:ascii="Times New Roman" w:eastAsia="宋体" w:hAnsi="Times New Roman" w:cs="Times New Roman" w:hint="eastAsia"/>
                <w:bCs/>
                <w:sz w:val="21"/>
                <w:szCs w:val="21"/>
                <w14:ligatures w14:val="none"/>
              </w:rPr>
              <w:t>3.0.10</w:t>
            </w:r>
            <w:r w:rsidR="006D15E0" w:rsidRPr="006D15E0">
              <w:rPr>
                <w:rFonts w:ascii="Times New Roman" w:eastAsia="宋体" w:hAnsi="Times New Roman" w:cs="Times New Roman"/>
                <w:bCs/>
                <w:sz w:val="21"/>
                <w:szCs w:val="21"/>
                <w14:ligatures w14:val="none"/>
              </w:rPr>
              <w:t>条</w:t>
            </w:r>
          </w:p>
        </w:tc>
        <w:tc>
          <w:tcPr>
            <w:tcW w:w="1023" w:type="pct"/>
            <w:vAlign w:val="center"/>
          </w:tcPr>
          <w:p w14:paraId="66DE331C" w14:textId="3A293963" w:rsidR="006D15E0" w:rsidRPr="006D15E0" w:rsidRDefault="00735A5C" w:rsidP="00D47BA7">
            <w:pPr>
              <w:spacing w:after="0" w:line="240" w:lineRule="auto"/>
              <w:jc w:val="both"/>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充装间为独立建筑物，</w:t>
            </w:r>
            <w:r w:rsidR="004232B4">
              <w:rPr>
                <w:rFonts w:ascii="Times New Roman" w:eastAsia="宋体" w:hAnsi="Times New Roman" w:cs="Times New Roman" w:hint="eastAsia"/>
                <w:bCs/>
                <w:sz w:val="21"/>
                <w:szCs w:val="21"/>
                <w14:ligatures w14:val="none"/>
              </w:rPr>
              <w:t>与其他建筑物</w:t>
            </w:r>
            <w:r w:rsidR="006D15E0" w:rsidRPr="006D15E0">
              <w:rPr>
                <w:rFonts w:ascii="Times New Roman" w:eastAsia="宋体" w:hAnsi="Times New Roman" w:cs="Times New Roman"/>
                <w:sz w:val="21"/>
                <w:szCs w:val="21"/>
                <w14:ligatures w14:val="none"/>
              </w:rPr>
              <w:t>毗连的墙为无门、窗、洞的隔墙</w:t>
            </w:r>
          </w:p>
        </w:tc>
        <w:tc>
          <w:tcPr>
            <w:tcW w:w="367" w:type="pct"/>
            <w:vAlign w:val="center"/>
          </w:tcPr>
          <w:p w14:paraId="755BB6E6"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bCs/>
                <w:sz w:val="21"/>
                <w:szCs w:val="21"/>
                <w14:ligatures w14:val="none"/>
              </w:rPr>
              <w:t>符合</w:t>
            </w:r>
          </w:p>
        </w:tc>
      </w:tr>
      <w:tr w:rsidR="005572E7" w:rsidRPr="005572E7" w14:paraId="0AA15A80" w14:textId="77777777" w:rsidTr="006D15E0">
        <w:trPr>
          <w:trHeight w:val="454"/>
          <w:jc w:val="center"/>
        </w:trPr>
        <w:tc>
          <w:tcPr>
            <w:tcW w:w="361" w:type="pct"/>
            <w:vAlign w:val="center"/>
          </w:tcPr>
          <w:p w14:paraId="2A4152EF" w14:textId="08F97026" w:rsidR="006D15E0" w:rsidRPr="00A348D8" w:rsidRDefault="006D15E0"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271763A8" w14:textId="77777777" w:rsidR="006D15E0" w:rsidRPr="005572E7" w:rsidRDefault="006D15E0"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5572E7">
              <w:rPr>
                <w:rFonts w:ascii="Times New Roman" w:eastAsia="宋体" w:hAnsi="宋体" w:cs="Times New Roman"/>
                <w:kern w:val="28"/>
                <w:sz w:val="21"/>
                <w:szCs w:val="21"/>
                <w14:ligatures w14:val="none"/>
              </w:rPr>
              <w:t>液氧贮罐和输送设备的液体接口下方周围</w:t>
            </w:r>
            <w:r w:rsidRPr="005572E7">
              <w:rPr>
                <w:rFonts w:ascii="Times New Roman" w:eastAsia="宋体" w:hAnsi="宋体" w:cs="Times New Roman"/>
                <w:kern w:val="28"/>
                <w:sz w:val="21"/>
                <w:szCs w:val="21"/>
                <w14:ligatures w14:val="none"/>
              </w:rPr>
              <w:t>5m</w:t>
            </w:r>
            <w:r w:rsidRPr="005572E7">
              <w:rPr>
                <w:rFonts w:ascii="Times New Roman" w:eastAsia="宋体" w:hAnsi="宋体" w:cs="Times New Roman"/>
                <w:kern w:val="28"/>
                <w:sz w:val="21"/>
                <w:szCs w:val="21"/>
                <w14:ligatures w14:val="none"/>
              </w:rPr>
              <w:t>范围内不应有可燃物，不应铺设沥青路面，在机动输送液氧设备下方的不燃烧材料地面不应小于车辆的全长。</w:t>
            </w:r>
          </w:p>
        </w:tc>
        <w:tc>
          <w:tcPr>
            <w:tcW w:w="965" w:type="pct"/>
            <w:vAlign w:val="center"/>
          </w:tcPr>
          <w:p w14:paraId="6CC6C32B" w14:textId="51F09E7B" w:rsidR="006D15E0" w:rsidRPr="005572E7" w:rsidRDefault="00E22031" w:rsidP="00E22031">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6D15E0" w:rsidRPr="005572E7">
              <w:rPr>
                <w:rFonts w:ascii="Times New Roman" w:eastAsia="宋体" w:hAnsi="Times New Roman" w:cs="Times New Roman" w:hint="eastAsia"/>
                <w:sz w:val="21"/>
                <w:szCs w:val="21"/>
                <w14:ligatures w14:val="none"/>
              </w:rPr>
              <w:t>GB50030-2013</w:t>
            </w:r>
            <w:r w:rsidR="006D15E0" w:rsidRPr="005572E7">
              <w:rPr>
                <w:rFonts w:ascii="Times New Roman" w:eastAsia="宋体" w:hAnsi="Times New Roman" w:cs="Times New Roman" w:hint="eastAsia"/>
                <w:sz w:val="21"/>
                <w:szCs w:val="21"/>
                <w14:ligatures w14:val="none"/>
              </w:rPr>
              <w:t>第</w:t>
            </w:r>
            <w:r w:rsidR="006D15E0" w:rsidRPr="005572E7">
              <w:rPr>
                <w:rFonts w:ascii="Times New Roman" w:eastAsia="宋体" w:hAnsi="Times New Roman" w:cs="Times New Roman" w:hint="eastAsia"/>
                <w:bCs/>
                <w:sz w:val="21"/>
                <w:szCs w:val="21"/>
                <w14:ligatures w14:val="none"/>
              </w:rPr>
              <w:t>3.0.14</w:t>
            </w:r>
            <w:r w:rsidR="006D15E0" w:rsidRPr="005572E7">
              <w:rPr>
                <w:rFonts w:ascii="Times New Roman" w:eastAsia="宋体" w:hAnsi="Times New Roman" w:cs="Times New Roman"/>
                <w:bCs/>
                <w:sz w:val="21"/>
                <w:szCs w:val="21"/>
                <w14:ligatures w14:val="none"/>
              </w:rPr>
              <w:t>条</w:t>
            </w:r>
          </w:p>
        </w:tc>
        <w:tc>
          <w:tcPr>
            <w:tcW w:w="1023" w:type="pct"/>
            <w:vAlign w:val="center"/>
          </w:tcPr>
          <w:p w14:paraId="203A34E5" w14:textId="284C93E3" w:rsidR="006D15E0" w:rsidRPr="00E73193" w:rsidRDefault="006D15E0" w:rsidP="00D47BA7">
            <w:pPr>
              <w:spacing w:after="0" w:line="240" w:lineRule="auto"/>
              <w:jc w:val="both"/>
              <w:rPr>
                <w:rFonts w:ascii="Times New Roman" w:eastAsia="宋体" w:hAnsi="Times New Roman" w:cs="Times New Roman"/>
                <w:bCs/>
                <w:sz w:val="21"/>
                <w:szCs w:val="21"/>
                <w14:ligatures w14:val="none"/>
              </w:rPr>
            </w:pPr>
            <w:bookmarkStart w:id="157" w:name="_Hlk233097385"/>
            <w:r w:rsidRPr="00E73193">
              <w:rPr>
                <w:rFonts w:ascii="Times New Roman" w:eastAsia="宋体" w:hAnsi="Times New Roman" w:cs="Times New Roman"/>
                <w:sz w:val="21"/>
                <w:szCs w:val="21"/>
                <w14:ligatures w14:val="none"/>
              </w:rPr>
              <w:t>液氧</w:t>
            </w:r>
            <w:r w:rsidR="00374BA1" w:rsidRPr="00E73193">
              <w:rPr>
                <w:rFonts w:ascii="Times New Roman" w:eastAsia="宋体" w:hAnsi="Times New Roman" w:cs="Times New Roman" w:hint="eastAsia"/>
                <w:sz w:val="21"/>
                <w:szCs w:val="21"/>
                <w14:ligatures w14:val="none"/>
              </w:rPr>
              <w:t>储罐</w:t>
            </w:r>
            <w:r w:rsidRPr="00E73193">
              <w:rPr>
                <w:rFonts w:ascii="Times New Roman" w:eastAsia="宋体" w:hAnsi="Times New Roman" w:cs="Times New Roman"/>
                <w:sz w:val="21"/>
                <w:szCs w:val="21"/>
                <w14:ligatures w14:val="none"/>
              </w:rPr>
              <w:t>的液体接口下方周围</w:t>
            </w:r>
            <w:r w:rsidRPr="00E73193">
              <w:rPr>
                <w:rFonts w:ascii="Times New Roman" w:eastAsia="宋体" w:hAnsi="Times New Roman" w:cs="Times New Roman"/>
                <w:sz w:val="21"/>
                <w:szCs w:val="21"/>
                <w14:ligatures w14:val="none"/>
              </w:rPr>
              <w:t>5m</w:t>
            </w:r>
            <w:r w:rsidRPr="00E73193">
              <w:rPr>
                <w:rFonts w:ascii="Times New Roman" w:eastAsia="宋体" w:hAnsi="Times New Roman" w:cs="Times New Roman"/>
                <w:sz w:val="21"/>
                <w:szCs w:val="21"/>
                <w14:ligatures w14:val="none"/>
              </w:rPr>
              <w:t>范围内</w:t>
            </w:r>
            <w:r w:rsidR="00460734" w:rsidRPr="00E73193">
              <w:rPr>
                <w:rFonts w:ascii="Times New Roman" w:eastAsia="宋体" w:hAnsi="Times New Roman" w:cs="Times New Roman" w:hint="eastAsia"/>
                <w:sz w:val="21"/>
                <w:szCs w:val="21"/>
                <w14:ligatures w14:val="none"/>
              </w:rPr>
              <w:t>有</w:t>
            </w:r>
            <w:r w:rsidR="00374BA1" w:rsidRPr="00E73193">
              <w:rPr>
                <w:rFonts w:ascii="Times New Roman" w:eastAsia="宋体" w:hAnsi="Times New Roman" w:cs="Times New Roman" w:hint="eastAsia"/>
                <w:sz w:val="21"/>
                <w:szCs w:val="21"/>
                <w14:ligatures w14:val="none"/>
              </w:rPr>
              <w:t>可燃物</w:t>
            </w:r>
            <w:bookmarkEnd w:id="157"/>
          </w:p>
        </w:tc>
        <w:tc>
          <w:tcPr>
            <w:tcW w:w="367" w:type="pct"/>
            <w:vAlign w:val="center"/>
          </w:tcPr>
          <w:p w14:paraId="740BFACC" w14:textId="3304B0CF" w:rsidR="006D15E0" w:rsidRPr="00E73193" w:rsidRDefault="003C45D2" w:rsidP="006D15E0">
            <w:pPr>
              <w:spacing w:after="0" w:line="240" w:lineRule="auto"/>
              <w:jc w:val="center"/>
              <w:rPr>
                <w:rFonts w:ascii="Times New Roman" w:eastAsia="宋体" w:hAnsi="Times New Roman" w:cs="Times New Roman"/>
                <w:bCs/>
                <w:sz w:val="21"/>
                <w:szCs w:val="21"/>
                <w14:ligatures w14:val="none"/>
              </w:rPr>
            </w:pPr>
            <w:r w:rsidRPr="00E73193">
              <w:rPr>
                <w:rFonts w:ascii="Times New Roman" w:eastAsia="宋体" w:hAnsi="Times New Roman" w:cs="Times New Roman" w:hint="eastAsia"/>
                <w:bCs/>
                <w:sz w:val="21"/>
                <w:szCs w:val="21"/>
                <w14:ligatures w14:val="none"/>
              </w:rPr>
              <w:t>不</w:t>
            </w:r>
            <w:r w:rsidR="006D15E0" w:rsidRPr="00E73193">
              <w:rPr>
                <w:rFonts w:ascii="Times New Roman" w:eastAsia="宋体" w:hAnsi="Times New Roman" w:cs="Times New Roman"/>
                <w:bCs/>
                <w:sz w:val="21"/>
                <w:szCs w:val="21"/>
                <w14:ligatures w14:val="none"/>
              </w:rPr>
              <w:t>符合</w:t>
            </w:r>
          </w:p>
        </w:tc>
      </w:tr>
      <w:tr w:rsidR="0048719F" w:rsidRPr="005572E7" w14:paraId="13DB92DD" w14:textId="77777777" w:rsidTr="006D15E0">
        <w:trPr>
          <w:trHeight w:val="454"/>
          <w:jc w:val="center"/>
        </w:trPr>
        <w:tc>
          <w:tcPr>
            <w:tcW w:w="361" w:type="pct"/>
            <w:vAlign w:val="center"/>
          </w:tcPr>
          <w:p w14:paraId="3621BD44" w14:textId="77777777" w:rsidR="0048719F" w:rsidRPr="00A348D8" w:rsidRDefault="0048719F"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4766AC93" w14:textId="50B813BE" w:rsidR="0048719F" w:rsidRPr="005572E7" w:rsidRDefault="0048719F"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48719F">
              <w:rPr>
                <w:rFonts w:ascii="Times New Roman" w:eastAsia="宋体" w:hAnsi="宋体" w:cs="Times New Roman" w:hint="eastAsia"/>
                <w:kern w:val="28"/>
                <w:sz w:val="21"/>
                <w:szCs w:val="21"/>
                <w14:ligatures w14:val="none"/>
              </w:rPr>
              <w:t>氧气站的乙类生产场所，不得设置在地下室或半地下室。</w:t>
            </w:r>
          </w:p>
        </w:tc>
        <w:tc>
          <w:tcPr>
            <w:tcW w:w="965" w:type="pct"/>
            <w:vAlign w:val="center"/>
          </w:tcPr>
          <w:p w14:paraId="48F75932" w14:textId="3C0BD7B2" w:rsidR="0048719F" w:rsidRPr="00E22031" w:rsidRDefault="0048719F" w:rsidP="0048719F">
            <w:pPr>
              <w:spacing w:after="0" w:line="240" w:lineRule="auto"/>
              <w:jc w:val="center"/>
              <w:rPr>
                <w:rFonts w:ascii="Times New Roman" w:eastAsia="宋体" w:hAnsi="Times New Roman" w:cs="Times New Roman"/>
                <w:sz w:val="21"/>
                <w:szCs w:val="21"/>
                <w14:ligatures w14:val="none"/>
              </w:rPr>
            </w:pPr>
            <w:r w:rsidRPr="0048719F">
              <w:rPr>
                <w:rFonts w:ascii="Times New Roman" w:eastAsia="宋体" w:hAnsi="Times New Roman" w:cs="Times New Roman" w:hint="eastAsia"/>
                <w:sz w:val="21"/>
                <w:szCs w:val="21"/>
                <w14:ligatures w14:val="none"/>
              </w:rPr>
              <w:t>《氧气站设计规范》</w:t>
            </w:r>
            <w:r w:rsidRPr="0048719F">
              <w:rPr>
                <w:rFonts w:ascii="Times New Roman" w:eastAsia="宋体" w:hAnsi="Times New Roman" w:cs="Times New Roman" w:hint="eastAsia"/>
                <w:sz w:val="21"/>
                <w:szCs w:val="21"/>
                <w14:ligatures w14:val="none"/>
              </w:rPr>
              <w:t>GB50030-2013</w:t>
            </w:r>
            <w:r w:rsidRPr="0048719F">
              <w:rPr>
                <w:rFonts w:ascii="Times New Roman" w:eastAsia="宋体" w:hAnsi="Times New Roman" w:cs="Times New Roman" w:hint="eastAsia"/>
                <w:sz w:val="21"/>
                <w:szCs w:val="21"/>
                <w14:ligatures w14:val="none"/>
              </w:rPr>
              <w:t>第</w:t>
            </w:r>
            <w:r w:rsidRPr="0048719F">
              <w:rPr>
                <w:rFonts w:ascii="Times New Roman" w:eastAsia="宋体" w:hAnsi="Times New Roman" w:cs="Times New Roman" w:hint="eastAsia"/>
                <w:sz w:val="21"/>
                <w:szCs w:val="21"/>
                <w14:ligatures w14:val="none"/>
              </w:rPr>
              <w:t>3.0.15</w:t>
            </w:r>
            <w:r w:rsidRPr="0048719F">
              <w:rPr>
                <w:rFonts w:ascii="Times New Roman" w:eastAsia="宋体" w:hAnsi="Times New Roman" w:cs="Times New Roman" w:hint="eastAsia"/>
                <w:sz w:val="21"/>
                <w:szCs w:val="21"/>
                <w14:ligatures w14:val="none"/>
              </w:rPr>
              <w:t>条</w:t>
            </w:r>
          </w:p>
        </w:tc>
        <w:tc>
          <w:tcPr>
            <w:tcW w:w="1023" w:type="pct"/>
            <w:vAlign w:val="center"/>
          </w:tcPr>
          <w:p w14:paraId="5425AC2E" w14:textId="0F96219D" w:rsidR="0048719F" w:rsidRPr="005572E7" w:rsidRDefault="0048719F" w:rsidP="00D47BA7">
            <w:pPr>
              <w:spacing w:after="0" w:line="240" w:lineRule="auto"/>
              <w:jc w:val="both"/>
              <w:rPr>
                <w:rFonts w:ascii="Times New Roman" w:eastAsia="宋体" w:hAnsi="Times New Roman" w:cs="Times New Roman"/>
                <w:sz w:val="21"/>
                <w:szCs w:val="21"/>
                <w14:ligatures w14:val="none"/>
              </w:rPr>
            </w:pPr>
            <w:r w:rsidRPr="0048719F">
              <w:rPr>
                <w:rFonts w:ascii="Times New Roman" w:eastAsia="宋体" w:hAnsi="Times New Roman" w:cs="Times New Roman" w:hint="eastAsia"/>
                <w:sz w:val="21"/>
                <w:szCs w:val="21"/>
                <w14:ligatures w14:val="none"/>
              </w:rPr>
              <w:t>氧气充装间未设置在地下室或半地下室</w:t>
            </w:r>
          </w:p>
        </w:tc>
        <w:tc>
          <w:tcPr>
            <w:tcW w:w="367" w:type="pct"/>
            <w:vAlign w:val="center"/>
          </w:tcPr>
          <w:p w14:paraId="444B3275" w14:textId="0D944620" w:rsidR="0048719F" w:rsidRPr="005572E7" w:rsidRDefault="0048719F" w:rsidP="006D15E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6D15E0" w:rsidRPr="006D15E0" w14:paraId="235E49C8" w14:textId="77777777" w:rsidTr="006D15E0">
        <w:trPr>
          <w:trHeight w:val="454"/>
          <w:jc w:val="center"/>
        </w:trPr>
        <w:tc>
          <w:tcPr>
            <w:tcW w:w="361" w:type="pct"/>
            <w:vAlign w:val="center"/>
          </w:tcPr>
          <w:p w14:paraId="6B1993AC" w14:textId="6450161A" w:rsidR="006D15E0" w:rsidRPr="00A348D8" w:rsidRDefault="006D15E0"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4F433002" w14:textId="77777777" w:rsidR="006D15E0" w:rsidRPr="006D15E0" w:rsidRDefault="006D15E0"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6D15E0">
              <w:rPr>
                <w:rFonts w:ascii="Times New Roman" w:eastAsia="宋体" w:hAnsi="宋体" w:cs="Times New Roman" w:hint="eastAsia"/>
                <w:kern w:val="28"/>
                <w:sz w:val="21"/>
                <w:szCs w:val="21"/>
                <w14:ligatures w14:val="none"/>
              </w:rPr>
              <w:t>液氧贮槽安装场所附近必须有充足的消防水源，场所必须有灭火器材，场所周围</w:t>
            </w:r>
            <w:r w:rsidRPr="006D15E0">
              <w:rPr>
                <w:rFonts w:ascii="Times New Roman" w:eastAsia="宋体" w:hAnsi="宋体" w:cs="Times New Roman" w:hint="eastAsia"/>
                <w:kern w:val="28"/>
                <w:sz w:val="21"/>
                <w:szCs w:val="21"/>
                <w14:ligatures w14:val="none"/>
              </w:rPr>
              <w:t>5m</w:t>
            </w:r>
            <w:r w:rsidRPr="006D15E0">
              <w:rPr>
                <w:rFonts w:ascii="Times New Roman" w:eastAsia="宋体" w:hAnsi="宋体" w:cs="Times New Roman" w:hint="eastAsia"/>
                <w:kern w:val="28"/>
                <w:sz w:val="21"/>
                <w:szCs w:val="21"/>
                <w14:ligatures w14:val="none"/>
              </w:rPr>
              <w:t>内不得有易燃易爆物，保持场地清洁干净。</w:t>
            </w:r>
          </w:p>
        </w:tc>
        <w:tc>
          <w:tcPr>
            <w:tcW w:w="965" w:type="pct"/>
            <w:vAlign w:val="center"/>
          </w:tcPr>
          <w:p w14:paraId="0B2AEE6B" w14:textId="329FD85C" w:rsidR="006D15E0" w:rsidRPr="006D15E0" w:rsidRDefault="00F64398" w:rsidP="00F64398">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《低温液体贮运设备</w:t>
            </w:r>
            <w:r w:rsidRPr="00F64398">
              <w:rPr>
                <w:rFonts w:ascii="Times New Roman" w:eastAsia="宋体" w:hAnsi="Times New Roman" w:cs="Times New Roman" w:hint="eastAsia"/>
                <w:sz w:val="21"/>
                <w:szCs w:val="21"/>
                <w14:ligatures w14:val="none"/>
              </w:rPr>
              <w:t xml:space="preserve"> </w:t>
            </w:r>
            <w:r w:rsidRPr="00F64398">
              <w:rPr>
                <w:rFonts w:ascii="Times New Roman" w:eastAsia="宋体" w:hAnsi="Times New Roman" w:cs="Times New Roman" w:hint="eastAsia"/>
                <w:sz w:val="21"/>
                <w:szCs w:val="21"/>
                <w14:ligatures w14:val="none"/>
              </w:rPr>
              <w:t>使用安全规则》</w:t>
            </w:r>
            <w:r w:rsidR="006D15E0" w:rsidRPr="006D15E0">
              <w:rPr>
                <w:rFonts w:ascii="Times New Roman" w:eastAsia="宋体" w:hAnsi="Times New Roman" w:cs="Times New Roman" w:hint="eastAsia"/>
                <w:sz w:val="21"/>
                <w:szCs w:val="21"/>
                <w14:ligatures w14:val="none"/>
              </w:rPr>
              <w:t>JB/T 6898-2015</w:t>
            </w:r>
            <w:r w:rsidR="006D15E0" w:rsidRPr="006D15E0">
              <w:rPr>
                <w:rFonts w:ascii="Times New Roman" w:eastAsia="宋体" w:hAnsi="Times New Roman" w:cs="Times New Roman"/>
                <w:bCs/>
                <w:sz w:val="21"/>
                <w:szCs w:val="21"/>
                <w14:ligatures w14:val="none"/>
              </w:rPr>
              <w:t>第</w:t>
            </w:r>
            <w:r w:rsidR="006D15E0" w:rsidRPr="006D15E0">
              <w:rPr>
                <w:rFonts w:ascii="Times New Roman" w:eastAsia="宋体" w:hAnsi="Times New Roman" w:cs="Times New Roman" w:hint="eastAsia"/>
                <w:bCs/>
                <w:sz w:val="21"/>
                <w:szCs w:val="21"/>
                <w14:ligatures w14:val="none"/>
              </w:rPr>
              <w:t>4.2.5</w:t>
            </w:r>
            <w:r w:rsidR="006D15E0" w:rsidRPr="006D15E0">
              <w:rPr>
                <w:rFonts w:ascii="Times New Roman" w:eastAsia="宋体" w:hAnsi="Times New Roman" w:cs="Times New Roman"/>
                <w:bCs/>
                <w:sz w:val="21"/>
                <w:szCs w:val="21"/>
                <w14:ligatures w14:val="none"/>
              </w:rPr>
              <w:t>条</w:t>
            </w:r>
          </w:p>
        </w:tc>
        <w:tc>
          <w:tcPr>
            <w:tcW w:w="1023" w:type="pct"/>
            <w:vAlign w:val="center"/>
          </w:tcPr>
          <w:p w14:paraId="09092A1C" w14:textId="1CC48F68" w:rsidR="006D15E0" w:rsidRPr="006D15E0" w:rsidRDefault="006D15E0" w:rsidP="00D47BA7">
            <w:pPr>
              <w:spacing w:after="0" w:line="240" w:lineRule="auto"/>
              <w:jc w:val="both"/>
              <w:rPr>
                <w:rFonts w:ascii="Times New Roman" w:eastAsia="宋体" w:hAnsi="Times New Roman" w:cs="Times New Roman"/>
                <w:bCs/>
                <w:sz w:val="21"/>
                <w:szCs w:val="21"/>
                <w14:ligatures w14:val="none"/>
              </w:rPr>
            </w:pPr>
            <w:r w:rsidRPr="006D15E0">
              <w:rPr>
                <w:rFonts w:ascii="Times New Roman" w:eastAsia="宋体" w:hAnsi="Times New Roman" w:cs="Times New Roman" w:hint="eastAsia"/>
                <w:bCs/>
                <w:sz w:val="21"/>
                <w:szCs w:val="21"/>
                <w14:ligatures w14:val="none"/>
              </w:rPr>
              <w:t>厂区内设</w:t>
            </w:r>
            <w:r>
              <w:rPr>
                <w:rFonts w:ascii="Times New Roman" w:eastAsia="宋体" w:hAnsi="Times New Roman" w:cs="Times New Roman" w:hint="eastAsia"/>
                <w:bCs/>
                <w:sz w:val="21"/>
                <w:szCs w:val="21"/>
                <w14:ligatures w14:val="none"/>
              </w:rPr>
              <w:t>消防水</w:t>
            </w:r>
            <w:r w:rsidR="006A7A1A">
              <w:rPr>
                <w:rFonts w:ascii="Times New Roman" w:eastAsia="宋体" w:hAnsi="Times New Roman" w:cs="Times New Roman" w:hint="eastAsia"/>
                <w:bCs/>
                <w:sz w:val="21"/>
                <w:szCs w:val="21"/>
                <w14:ligatures w14:val="none"/>
              </w:rPr>
              <w:t>池</w:t>
            </w:r>
            <w:r>
              <w:rPr>
                <w:rFonts w:ascii="Times New Roman" w:eastAsia="宋体" w:hAnsi="Times New Roman" w:cs="Times New Roman" w:hint="eastAsia"/>
                <w:bCs/>
                <w:sz w:val="21"/>
                <w:szCs w:val="21"/>
                <w14:ligatures w14:val="none"/>
              </w:rPr>
              <w:t>，设有一定数量的灭火器，满足消防要求</w:t>
            </w:r>
          </w:p>
        </w:tc>
        <w:tc>
          <w:tcPr>
            <w:tcW w:w="367" w:type="pct"/>
            <w:vAlign w:val="center"/>
          </w:tcPr>
          <w:p w14:paraId="3FA1203B"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bCs/>
                <w:sz w:val="21"/>
                <w:szCs w:val="21"/>
                <w14:ligatures w14:val="none"/>
              </w:rPr>
              <w:t>符合</w:t>
            </w:r>
          </w:p>
        </w:tc>
      </w:tr>
      <w:tr w:rsidR="005572E7" w:rsidRPr="005572E7" w14:paraId="6942BD34" w14:textId="77777777" w:rsidTr="006D15E0">
        <w:trPr>
          <w:trHeight w:val="454"/>
          <w:jc w:val="center"/>
        </w:trPr>
        <w:tc>
          <w:tcPr>
            <w:tcW w:w="361" w:type="pct"/>
            <w:vAlign w:val="center"/>
          </w:tcPr>
          <w:p w14:paraId="73414908" w14:textId="6F6CDB67" w:rsidR="006D15E0" w:rsidRPr="00A348D8" w:rsidRDefault="006D15E0"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2A9BADC5" w14:textId="77777777" w:rsidR="006D15E0" w:rsidRPr="005572E7" w:rsidRDefault="006D15E0"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5572E7">
              <w:rPr>
                <w:rFonts w:ascii="Times New Roman" w:eastAsia="宋体" w:hAnsi="宋体" w:cs="Times New Roman" w:hint="eastAsia"/>
                <w:kern w:val="28"/>
                <w:sz w:val="21"/>
                <w:szCs w:val="21"/>
                <w14:ligatures w14:val="none"/>
              </w:rPr>
              <w:t>液氧的贮存、汽化、充装、适用场所周围</w:t>
            </w:r>
            <w:r w:rsidRPr="005572E7">
              <w:rPr>
                <w:rFonts w:ascii="Times New Roman" w:eastAsia="宋体" w:hAnsi="宋体" w:cs="Times New Roman" w:hint="eastAsia"/>
                <w:kern w:val="28"/>
                <w:sz w:val="21"/>
                <w:szCs w:val="21"/>
                <w14:ligatures w14:val="none"/>
              </w:rPr>
              <w:t>20m</w:t>
            </w:r>
            <w:r w:rsidRPr="005572E7">
              <w:rPr>
                <w:rFonts w:ascii="Times New Roman" w:eastAsia="宋体" w:hAnsi="宋体" w:cs="Times New Roman" w:hint="eastAsia"/>
                <w:kern w:val="28"/>
                <w:sz w:val="21"/>
                <w:szCs w:val="21"/>
                <w14:ligatures w14:val="none"/>
              </w:rPr>
              <w:t>内严禁明火，杜绝一切火源，并应有明显的禁火标志。</w:t>
            </w:r>
          </w:p>
        </w:tc>
        <w:tc>
          <w:tcPr>
            <w:tcW w:w="965" w:type="pct"/>
            <w:vAlign w:val="center"/>
          </w:tcPr>
          <w:p w14:paraId="37F691D1" w14:textId="393C1112" w:rsidR="006D15E0" w:rsidRPr="005572E7" w:rsidRDefault="00F64398" w:rsidP="00F64398">
            <w:pPr>
              <w:spacing w:after="0" w:line="240" w:lineRule="auto"/>
              <w:jc w:val="center"/>
              <w:rPr>
                <w:rFonts w:ascii="Times New Roman" w:eastAsia="宋体" w:hAnsi="Times New Roman" w:cs="Times New Roman"/>
                <w:bCs/>
                <w:sz w:val="21"/>
                <w:szCs w:val="21"/>
                <w14:ligatures w14:val="none"/>
              </w:rPr>
            </w:pPr>
            <w:r w:rsidRPr="00F64398">
              <w:rPr>
                <w:rFonts w:ascii="Times New Roman" w:eastAsia="宋体" w:hAnsi="Times New Roman" w:cs="Times New Roman" w:hint="eastAsia"/>
                <w:bCs/>
                <w:sz w:val="21"/>
                <w:szCs w:val="21"/>
                <w14:ligatures w14:val="none"/>
              </w:rPr>
              <w:t>《低温液体贮运设备</w:t>
            </w:r>
            <w:r w:rsidRPr="00F64398">
              <w:rPr>
                <w:rFonts w:ascii="Times New Roman" w:eastAsia="宋体" w:hAnsi="Times New Roman" w:cs="Times New Roman" w:hint="eastAsia"/>
                <w:bCs/>
                <w:sz w:val="21"/>
                <w:szCs w:val="21"/>
                <w14:ligatures w14:val="none"/>
              </w:rPr>
              <w:t xml:space="preserve"> </w:t>
            </w:r>
            <w:r w:rsidRPr="00F64398">
              <w:rPr>
                <w:rFonts w:ascii="Times New Roman" w:eastAsia="宋体" w:hAnsi="Times New Roman" w:cs="Times New Roman" w:hint="eastAsia"/>
                <w:bCs/>
                <w:sz w:val="21"/>
                <w:szCs w:val="21"/>
                <w14:ligatures w14:val="none"/>
              </w:rPr>
              <w:t>使用安全规则》</w:t>
            </w:r>
            <w:r w:rsidR="006D15E0" w:rsidRPr="005572E7">
              <w:rPr>
                <w:rFonts w:ascii="Times New Roman" w:eastAsia="宋体" w:hAnsi="Times New Roman" w:cs="Times New Roman" w:hint="eastAsia"/>
                <w:bCs/>
                <w:sz w:val="21"/>
                <w:szCs w:val="21"/>
                <w14:ligatures w14:val="none"/>
              </w:rPr>
              <w:t>JB/T 6898-2015</w:t>
            </w:r>
            <w:r w:rsidR="006D15E0" w:rsidRPr="005572E7">
              <w:rPr>
                <w:rFonts w:ascii="Times New Roman" w:eastAsia="宋体" w:hAnsi="Times New Roman" w:cs="Times New Roman"/>
                <w:bCs/>
                <w:sz w:val="21"/>
                <w:szCs w:val="21"/>
                <w14:ligatures w14:val="none"/>
              </w:rPr>
              <w:t>第</w:t>
            </w:r>
            <w:r w:rsidR="006D15E0" w:rsidRPr="005572E7">
              <w:rPr>
                <w:rFonts w:ascii="Times New Roman" w:eastAsia="宋体" w:hAnsi="Times New Roman" w:cs="Times New Roman" w:hint="eastAsia"/>
                <w:bCs/>
                <w:sz w:val="21"/>
                <w:szCs w:val="21"/>
                <w14:ligatures w14:val="none"/>
              </w:rPr>
              <w:t>4.2.11</w:t>
            </w:r>
            <w:r w:rsidR="006D15E0" w:rsidRPr="005572E7">
              <w:rPr>
                <w:rFonts w:ascii="Times New Roman" w:eastAsia="宋体" w:hAnsi="Times New Roman" w:cs="Times New Roman"/>
                <w:bCs/>
                <w:sz w:val="21"/>
                <w:szCs w:val="21"/>
                <w14:ligatures w14:val="none"/>
              </w:rPr>
              <w:t>条</w:t>
            </w:r>
          </w:p>
        </w:tc>
        <w:tc>
          <w:tcPr>
            <w:tcW w:w="1023" w:type="pct"/>
            <w:vAlign w:val="center"/>
          </w:tcPr>
          <w:p w14:paraId="0944E20F" w14:textId="3BBE50CA" w:rsidR="006D15E0" w:rsidRPr="005572E7" w:rsidRDefault="006D15E0" w:rsidP="00D47BA7">
            <w:pPr>
              <w:spacing w:after="0" w:line="240" w:lineRule="auto"/>
              <w:jc w:val="both"/>
              <w:rPr>
                <w:rFonts w:ascii="Times New Roman" w:eastAsia="宋体" w:hAnsi="Times New Roman" w:cs="Times New Roman"/>
                <w:bCs/>
                <w:sz w:val="21"/>
                <w:szCs w:val="21"/>
                <w14:ligatures w14:val="none"/>
              </w:rPr>
            </w:pPr>
            <w:r w:rsidRPr="005572E7">
              <w:rPr>
                <w:rFonts w:ascii="Times New Roman" w:eastAsia="宋体" w:hAnsi="Times New Roman" w:cs="Times New Roman" w:hint="eastAsia"/>
                <w:bCs/>
                <w:sz w:val="21"/>
                <w:szCs w:val="21"/>
                <w14:ligatures w14:val="none"/>
              </w:rPr>
              <w:t>液氧</w:t>
            </w:r>
            <w:r w:rsidRPr="005572E7">
              <w:rPr>
                <w:rFonts w:ascii="Times New Roman" w:eastAsia="宋体" w:hAnsi="Times New Roman" w:cs="Times New Roman"/>
                <w:bCs/>
                <w:sz w:val="21"/>
                <w:szCs w:val="21"/>
                <w14:ligatures w14:val="none"/>
              </w:rPr>
              <w:t>储存</w:t>
            </w:r>
            <w:r w:rsidRPr="005572E7">
              <w:rPr>
                <w:rFonts w:ascii="Times New Roman" w:eastAsia="宋体" w:hAnsi="Times New Roman" w:cs="Times New Roman" w:hint="eastAsia"/>
                <w:sz w:val="21"/>
                <w:szCs w:val="21"/>
                <w14:ligatures w14:val="none"/>
              </w:rPr>
              <w:t>、汽化、充装场所</w:t>
            </w:r>
            <w:r w:rsidRPr="005572E7">
              <w:rPr>
                <w:rFonts w:ascii="Times New Roman" w:eastAsia="宋体" w:hAnsi="Times New Roman" w:cs="Times New Roman" w:hint="eastAsia"/>
                <w:sz w:val="21"/>
                <w:szCs w:val="21"/>
                <w14:ligatures w14:val="none"/>
              </w:rPr>
              <w:t>20m</w:t>
            </w:r>
            <w:r w:rsidRPr="005572E7">
              <w:rPr>
                <w:rFonts w:ascii="Times New Roman" w:eastAsia="宋体" w:hAnsi="Times New Roman" w:cs="Times New Roman" w:hint="eastAsia"/>
                <w:sz w:val="21"/>
                <w:szCs w:val="21"/>
                <w14:ligatures w14:val="none"/>
              </w:rPr>
              <w:t>内严禁明火，</w:t>
            </w:r>
            <w:r w:rsidR="005D621C" w:rsidRPr="005572E7">
              <w:rPr>
                <w:rFonts w:ascii="Times New Roman" w:eastAsia="宋体" w:hAnsi="Times New Roman" w:cs="Times New Roman" w:hint="eastAsia"/>
                <w:sz w:val="21"/>
                <w:szCs w:val="21"/>
                <w14:ligatures w14:val="none"/>
              </w:rPr>
              <w:t>设</w:t>
            </w:r>
            <w:r w:rsidRPr="005572E7">
              <w:rPr>
                <w:rFonts w:ascii="Times New Roman" w:eastAsia="宋体" w:hAnsi="Times New Roman" w:cs="Times New Roman" w:hint="eastAsia"/>
                <w:sz w:val="21"/>
                <w:szCs w:val="21"/>
                <w14:ligatures w14:val="none"/>
              </w:rPr>
              <w:t>有禁火标志</w:t>
            </w:r>
          </w:p>
        </w:tc>
        <w:tc>
          <w:tcPr>
            <w:tcW w:w="367" w:type="pct"/>
            <w:vAlign w:val="center"/>
          </w:tcPr>
          <w:p w14:paraId="32A118D7" w14:textId="0F2E1E37" w:rsidR="006D15E0" w:rsidRPr="005572E7" w:rsidRDefault="006D15E0" w:rsidP="006D15E0">
            <w:pPr>
              <w:spacing w:after="0" w:line="240" w:lineRule="auto"/>
              <w:jc w:val="center"/>
              <w:rPr>
                <w:rFonts w:ascii="Times New Roman" w:eastAsia="宋体" w:hAnsi="Times New Roman" w:cs="Times New Roman"/>
                <w:bCs/>
                <w:sz w:val="21"/>
                <w:szCs w:val="21"/>
                <w14:ligatures w14:val="none"/>
              </w:rPr>
            </w:pPr>
            <w:r w:rsidRPr="005572E7">
              <w:rPr>
                <w:rFonts w:ascii="Times New Roman" w:eastAsia="宋体" w:hAnsi="Times New Roman" w:cs="Times New Roman"/>
                <w:bCs/>
                <w:sz w:val="21"/>
                <w:szCs w:val="21"/>
                <w14:ligatures w14:val="none"/>
              </w:rPr>
              <w:t>符合</w:t>
            </w:r>
          </w:p>
        </w:tc>
      </w:tr>
      <w:tr w:rsidR="006D15E0" w:rsidRPr="006D15E0" w14:paraId="01F1F78E" w14:textId="77777777" w:rsidTr="006D15E0">
        <w:trPr>
          <w:trHeight w:val="454"/>
          <w:jc w:val="center"/>
        </w:trPr>
        <w:tc>
          <w:tcPr>
            <w:tcW w:w="361" w:type="pct"/>
            <w:vAlign w:val="center"/>
          </w:tcPr>
          <w:p w14:paraId="40617092" w14:textId="3E29F734" w:rsidR="006D15E0" w:rsidRPr="00A348D8" w:rsidRDefault="006D15E0"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75287477" w14:textId="77777777" w:rsidR="006D15E0" w:rsidRPr="006D15E0" w:rsidRDefault="006D15E0"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6D15E0">
              <w:rPr>
                <w:rFonts w:ascii="Times New Roman" w:eastAsia="宋体" w:hAnsi="宋体" w:cs="Times New Roman" w:hint="eastAsia"/>
                <w:kern w:val="28"/>
                <w:sz w:val="21"/>
                <w:szCs w:val="21"/>
                <w14:ligatures w14:val="none"/>
              </w:rPr>
              <w:t>建（构）筑物与厂外建（构）筑物防火间距是否满足要求</w:t>
            </w:r>
          </w:p>
        </w:tc>
        <w:tc>
          <w:tcPr>
            <w:tcW w:w="965" w:type="pct"/>
            <w:vAlign w:val="center"/>
          </w:tcPr>
          <w:p w14:paraId="6F8C86B0" w14:textId="3A3059CD" w:rsidR="006D15E0" w:rsidRPr="00E22031" w:rsidRDefault="00E22031" w:rsidP="00E22031">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6D15E0" w:rsidRPr="006D15E0">
              <w:rPr>
                <w:rFonts w:ascii="Times New Roman" w:eastAsia="宋体" w:hAnsi="Times New Roman" w:cs="Times New Roman" w:hint="eastAsia"/>
                <w:sz w:val="21"/>
                <w:szCs w:val="21"/>
                <w14:ligatures w14:val="none"/>
              </w:rPr>
              <w:t>GB50030-2013</w:t>
            </w:r>
            <w:r w:rsidR="006D15E0" w:rsidRPr="006D15E0">
              <w:rPr>
                <w:rFonts w:ascii="Times New Roman" w:eastAsia="宋体" w:hAnsi="Times New Roman" w:cs="Times New Roman" w:hint="eastAsia"/>
                <w:sz w:val="21"/>
                <w:szCs w:val="21"/>
                <w14:ligatures w14:val="none"/>
              </w:rPr>
              <w:t>第</w:t>
            </w:r>
            <w:r w:rsidR="006D15E0" w:rsidRPr="006D15E0">
              <w:rPr>
                <w:rFonts w:ascii="Times New Roman" w:eastAsia="宋体" w:hAnsi="Times New Roman" w:cs="Times New Roman"/>
                <w:bCs/>
                <w:sz w:val="21"/>
                <w:szCs w:val="21"/>
                <w14:ligatures w14:val="none"/>
              </w:rPr>
              <w:t>3.0.4</w:t>
            </w:r>
            <w:r w:rsidR="006D15E0" w:rsidRPr="006D15E0">
              <w:rPr>
                <w:rFonts w:ascii="Times New Roman" w:eastAsia="宋体" w:hAnsi="Times New Roman" w:cs="Times New Roman"/>
                <w:bCs/>
                <w:sz w:val="21"/>
                <w:szCs w:val="21"/>
                <w14:ligatures w14:val="none"/>
              </w:rPr>
              <w:t>条</w:t>
            </w:r>
          </w:p>
        </w:tc>
        <w:tc>
          <w:tcPr>
            <w:tcW w:w="1023" w:type="pct"/>
            <w:vAlign w:val="center"/>
          </w:tcPr>
          <w:p w14:paraId="7D17F3B0" w14:textId="77777777" w:rsidR="006D15E0" w:rsidRPr="006D15E0" w:rsidRDefault="006D15E0" w:rsidP="00D47BA7">
            <w:pPr>
              <w:spacing w:after="0" w:line="240" w:lineRule="auto"/>
              <w:jc w:val="both"/>
              <w:rPr>
                <w:rFonts w:ascii="Times New Roman" w:eastAsia="宋体" w:hAnsi="Times New Roman" w:cs="Times New Roman"/>
                <w:bCs/>
                <w:sz w:val="21"/>
                <w:szCs w:val="21"/>
                <w14:ligatures w14:val="none"/>
              </w:rPr>
            </w:pPr>
            <w:r w:rsidRPr="006D15E0">
              <w:rPr>
                <w:rFonts w:ascii="Times New Roman" w:eastAsia="宋体" w:hAnsi="Times New Roman" w:cs="Times New Roman" w:hint="eastAsia"/>
                <w:bCs/>
                <w:sz w:val="21"/>
                <w:szCs w:val="21"/>
                <w14:ligatures w14:val="none"/>
              </w:rPr>
              <w:t>见表</w:t>
            </w:r>
            <w:r w:rsidRPr="006D15E0">
              <w:rPr>
                <w:rFonts w:ascii="Times New Roman" w:eastAsia="宋体" w:hAnsi="Times New Roman" w:cs="Times New Roman" w:hint="eastAsia"/>
                <w:sz w:val="24"/>
                <w14:ligatures w14:val="none"/>
              </w:rPr>
              <w:t>2.1-3</w:t>
            </w:r>
          </w:p>
        </w:tc>
        <w:tc>
          <w:tcPr>
            <w:tcW w:w="367" w:type="pct"/>
            <w:vAlign w:val="center"/>
          </w:tcPr>
          <w:p w14:paraId="1AEC9A8E"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bCs/>
                <w:sz w:val="21"/>
                <w:szCs w:val="21"/>
                <w14:ligatures w14:val="none"/>
              </w:rPr>
              <w:t>符合</w:t>
            </w:r>
          </w:p>
        </w:tc>
      </w:tr>
      <w:tr w:rsidR="006D15E0" w:rsidRPr="006D15E0" w14:paraId="45B1B770" w14:textId="77777777" w:rsidTr="006D15E0">
        <w:trPr>
          <w:trHeight w:val="454"/>
          <w:jc w:val="center"/>
        </w:trPr>
        <w:tc>
          <w:tcPr>
            <w:tcW w:w="361" w:type="pct"/>
            <w:vAlign w:val="center"/>
          </w:tcPr>
          <w:p w14:paraId="3AB2BE61" w14:textId="6AFD583C" w:rsidR="006D15E0" w:rsidRPr="00A348D8" w:rsidRDefault="006D15E0" w:rsidP="00A348D8">
            <w:pPr>
              <w:pStyle w:val="a7"/>
              <w:numPr>
                <w:ilvl w:val="0"/>
                <w:numId w:val="29"/>
              </w:numPr>
              <w:spacing w:after="0" w:line="240" w:lineRule="auto"/>
              <w:ind w:firstLineChars="0"/>
              <w:jc w:val="center"/>
              <w:rPr>
                <w:rFonts w:ascii="Times New Roman" w:eastAsia="宋体" w:hAnsi="Times New Roman" w:cs="Times New Roman"/>
                <w:bCs/>
                <w:sz w:val="21"/>
                <w:szCs w:val="21"/>
                <w14:ligatures w14:val="none"/>
              </w:rPr>
            </w:pPr>
          </w:p>
        </w:tc>
        <w:tc>
          <w:tcPr>
            <w:tcW w:w="2284" w:type="pct"/>
            <w:vAlign w:val="center"/>
          </w:tcPr>
          <w:p w14:paraId="763E6721" w14:textId="77777777" w:rsidR="006D15E0" w:rsidRPr="006D15E0" w:rsidRDefault="006D15E0" w:rsidP="00D47BA7">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6D15E0">
              <w:rPr>
                <w:rFonts w:ascii="Times New Roman" w:eastAsia="宋体" w:hAnsi="宋体" w:cs="Times New Roman" w:hint="eastAsia"/>
                <w:kern w:val="28"/>
                <w:sz w:val="21"/>
                <w:szCs w:val="21"/>
                <w14:ligatures w14:val="none"/>
              </w:rPr>
              <w:t>建（构）筑物与厂内建（构）筑物防火间距是否满足要求</w:t>
            </w:r>
          </w:p>
        </w:tc>
        <w:tc>
          <w:tcPr>
            <w:tcW w:w="965" w:type="pct"/>
            <w:vAlign w:val="center"/>
          </w:tcPr>
          <w:p w14:paraId="5AA088CA" w14:textId="6BEA0D8F" w:rsidR="006D15E0" w:rsidRPr="00E22031" w:rsidRDefault="00E22031" w:rsidP="00E22031">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6D15E0" w:rsidRPr="006D15E0">
              <w:rPr>
                <w:rFonts w:ascii="Times New Roman" w:eastAsia="宋体" w:hAnsi="Times New Roman" w:cs="Times New Roman" w:hint="eastAsia"/>
                <w:sz w:val="21"/>
                <w:szCs w:val="21"/>
                <w14:ligatures w14:val="none"/>
              </w:rPr>
              <w:t>GB50030-2013</w:t>
            </w:r>
            <w:r w:rsidR="006D15E0" w:rsidRPr="006D15E0">
              <w:rPr>
                <w:rFonts w:ascii="Times New Roman" w:eastAsia="宋体" w:hAnsi="Times New Roman" w:cs="Times New Roman" w:hint="eastAsia"/>
                <w:sz w:val="21"/>
                <w:szCs w:val="21"/>
                <w14:ligatures w14:val="none"/>
              </w:rPr>
              <w:t>第</w:t>
            </w:r>
            <w:r w:rsidR="006D15E0" w:rsidRPr="006D15E0">
              <w:rPr>
                <w:rFonts w:ascii="Times New Roman" w:eastAsia="宋体" w:hAnsi="Times New Roman" w:cs="Times New Roman"/>
                <w:bCs/>
                <w:sz w:val="21"/>
                <w:szCs w:val="21"/>
                <w14:ligatures w14:val="none"/>
              </w:rPr>
              <w:t>3.0.4</w:t>
            </w:r>
            <w:r w:rsidR="006D15E0" w:rsidRPr="006D15E0">
              <w:rPr>
                <w:rFonts w:ascii="Times New Roman" w:eastAsia="宋体" w:hAnsi="Times New Roman" w:cs="Times New Roman"/>
                <w:bCs/>
                <w:sz w:val="21"/>
                <w:szCs w:val="21"/>
                <w14:ligatures w14:val="none"/>
              </w:rPr>
              <w:t>条</w:t>
            </w:r>
            <w:r w:rsidR="006D15E0" w:rsidRPr="006D15E0">
              <w:rPr>
                <w:rFonts w:ascii="Times New Roman" w:eastAsia="宋体" w:hAnsi="Times New Roman" w:cs="Times New Roman" w:hint="eastAsia"/>
                <w:bCs/>
                <w:sz w:val="21"/>
                <w:szCs w:val="21"/>
                <w14:ligatures w14:val="none"/>
              </w:rPr>
              <w:t>、</w:t>
            </w:r>
            <w:r w:rsidR="006D15E0" w:rsidRPr="006D15E0">
              <w:rPr>
                <w:rFonts w:ascii="Times New Roman" w:eastAsia="宋体" w:hAnsi="Times New Roman" w:cs="Times New Roman"/>
                <w:bCs/>
                <w:sz w:val="21"/>
                <w:szCs w:val="21"/>
                <w14:ligatures w14:val="none"/>
              </w:rPr>
              <w:t>第</w:t>
            </w:r>
            <w:r w:rsidR="006D15E0" w:rsidRPr="006D15E0">
              <w:rPr>
                <w:rFonts w:ascii="Times New Roman" w:eastAsia="宋体" w:hAnsi="Times New Roman" w:cs="Times New Roman"/>
                <w:bCs/>
                <w:sz w:val="21"/>
                <w:szCs w:val="21"/>
                <w14:ligatures w14:val="none"/>
              </w:rPr>
              <w:t>3.0.5</w:t>
            </w:r>
            <w:r w:rsidR="006D15E0" w:rsidRPr="006D15E0">
              <w:rPr>
                <w:rFonts w:ascii="Times New Roman" w:eastAsia="宋体" w:hAnsi="Times New Roman" w:cs="Times New Roman"/>
                <w:bCs/>
                <w:sz w:val="21"/>
                <w:szCs w:val="21"/>
                <w14:ligatures w14:val="none"/>
              </w:rPr>
              <w:t>条</w:t>
            </w:r>
          </w:p>
        </w:tc>
        <w:tc>
          <w:tcPr>
            <w:tcW w:w="1023" w:type="pct"/>
            <w:vAlign w:val="center"/>
          </w:tcPr>
          <w:p w14:paraId="5BACA006" w14:textId="77777777" w:rsidR="006D15E0" w:rsidRPr="006D15E0" w:rsidRDefault="006D15E0" w:rsidP="00D47BA7">
            <w:pPr>
              <w:spacing w:after="0" w:line="240" w:lineRule="auto"/>
              <w:jc w:val="both"/>
              <w:rPr>
                <w:rFonts w:ascii="Times New Roman" w:eastAsia="宋体" w:hAnsi="Times New Roman" w:cs="Times New Roman"/>
                <w:bCs/>
                <w:sz w:val="21"/>
                <w:szCs w:val="21"/>
                <w14:ligatures w14:val="none"/>
              </w:rPr>
            </w:pPr>
            <w:r w:rsidRPr="006D15E0">
              <w:rPr>
                <w:rFonts w:ascii="Times New Roman" w:eastAsia="宋体" w:hAnsi="Times New Roman" w:cs="Times New Roman" w:hint="eastAsia"/>
                <w:bCs/>
                <w:sz w:val="21"/>
                <w:szCs w:val="21"/>
                <w14:ligatures w14:val="none"/>
              </w:rPr>
              <w:t>见表</w:t>
            </w:r>
            <w:r w:rsidRPr="006D15E0">
              <w:rPr>
                <w:rFonts w:ascii="Times New Roman" w:eastAsia="宋体" w:hAnsi="Times New Roman" w:cs="Times New Roman" w:hint="eastAsia"/>
                <w:sz w:val="24"/>
                <w14:ligatures w14:val="none"/>
              </w:rPr>
              <w:t>2.1-4</w:t>
            </w:r>
          </w:p>
        </w:tc>
        <w:tc>
          <w:tcPr>
            <w:tcW w:w="367" w:type="pct"/>
            <w:vAlign w:val="center"/>
          </w:tcPr>
          <w:p w14:paraId="0883DC93" w14:textId="77777777" w:rsidR="006D15E0" w:rsidRPr="006D15E0" w:rsidRDefault="006D15E0" w:rsidP="006D15E0">
            <w:pPr>
              <w:spacing w:after="0" w:line="240" w:lineRule="auto"/>
              <w:jc w:val="center"/>
              <w:rPr>
                <w:rFonts w:ascii="Times New Roman" w:eastAsia="宋体" w:hAnsi="Times New Roman" w:cs="Times New Roman"/>
                <w:bCs/>
                <w:sz w:val="21"/>
                <w:szCs w:val="21"/>
                <w14:ligatures w14:val="none"/>
              </w:rPr>
            </w:pPr>
            <w:r w:rsidRPr="006D15E0">
              <w:rPr>
                <w:rFonts w:ascii="Times New Roman" w:eastAsia="宋体" w:hAnsi="Times New Roman" w:cs="Times New Roman"/>
                <w:bCs/>
                <w:sz w:val="21"/>
                <w:szCs w:val="21"/>
                <w14:ligatures w14:val="none"/>
              </w:rPr>
              <w:t>符合</w:t>
            </w:r>
          </w:p>
        </w:tc>
      </w:tr>
    </w:tbl>
    <w:p w14:paraId="5837CED6" w14:textId="5D241507" w:rsidR="006D15E0" w:rsidRDefault="006D15E0" w:rsidP="006D15E0">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D15E0">
        <w:rPr>
          <w:rFonts w:ascii="Times New Roman" w:eastAsia="宋体" w:hAnsi="Times New Roman" w:cs="Times New Roman" w:hint="eastAsia"/>
          <w:sz w:val="28"/>
          <w:szCs w:val="28"/>
          <w14:ligatures w14:val="none"/>
        </w:rPr>
        <w:t>小结：通过对周边环境及平面布置进行安全评价，共检查</w:t>
      </w:r>
      <w:r w:rsidR="00F166E3">
        <w:rPr>
          <w:rFonts w:ascii="Times New Roman" w:eastAsia="宋体" w:hAnsi="Times New Roman" w:cs="Times New Roman" w:hint="eastAsia"/>
          <w:sz w:val="28"/>
          <w:szCs w:val="28"/>
          <w14:ligatures w14:val="none"/>
        </w:rPr>
        <w:t>16</w:t>
      </w:r>
      <w:r w:rsidRPr="006D15E0">
        <w:rPr>
          <w:rFonts w:ascii="Times New Roman" w:eastAsia="宋体" w:hAnsi="Times New Roman" w:cs="Times New Roman" w:hint="eastAsia"/>
          <w:sz w:val="28"/>
          <w:szCs w:val="28"/>
          <w14:ligatures w14:val="none"/>
        </w:rPr>
        <w:t>项，</w:t>
      </w:r>
      <w:r w:rsidR="00F166E3">
        <w:rPr>
          <w:rFonts w:ascii="Times New Roman" w:eastAsia="宋体" w:hAnsi="Times New Roman" w:cs="Times New Roman" w:hint="eastAsia"/>
          <w:sz w:val="28"/>
          <w:szCs w:val="28"/>
          <w14:ligatures w14:val="none"/>
        </w:rPr>
        <w:t>15</w:t>
      </w:r>
      <w:r w:rsidR="005D621C" w:rsidRPr="005D621C">
        <w:rPr>
          <w:rFonts w:ascii="Times New Roman" w:eastAsia="宋体" w:hAnsi="Times New Roman" w:cs="Times New Roman" w:hint="eastAsia"/>
          <w:sz w:val="28"/>
          <w:szCs w:val="28"/>
          <w14:ligatures w14:val="none"/>
        </w:rPr>
        <w:t>项检查内容符合相关要求，</w:t>
      </w:r>
      <w:r w:rsidR="00F166E3">
        <w:rPr>
          <w:rFonts w:ascii="Times New Roman" w:eastAsia="宋体" w:hAnsi="Times New Roman" w:cs="Times New Roman" w:hint="eastAsia"/>
          <w:sz w:val="28"/>
          <w:szCs w:val="28"/>
          <w14:ligatures w14:val="none"/>
        </w:rPr>
        <w:t>1</w:t>
      </w:r>
      <w:r w:rsidR="005D621C" w:rsidRPr="005D621C">
        <w:rPr>
          <w:rFonts w:ascii="Times New Roman" w:eastAsia="宋体" w:hAnsi="Times New Roman" w:cs="Times New Roman" w:hint="eastAsia"/>
          <w:sz w:val="28"/>
          <w:szCs w:val="28"/>
          <w14:ligatures w14:val="none"/>
        </w:rPr>
        <w:t>项检查内容不符合相关要求</w:t>
      </w:r>
      <w:r w:rsidR="00F81A43">
        <w:rPr>
          <w:rFonts w:ascii="Times New Roman" w:eastAsia="宋体" w:hAnsi="Times New Roman" w:cs="Times New Roman" w:hint="eastAsia"/>
          <w:sz w:val="28"/>
          <w:szCs w:val="28"/>
          <w14:ligatures w14:val="none"/>
        </w:rPr>
        <w:t>。</w:t>
      </w:r>
    </w:p>
    <w:p w14:paraId="7A20EC91" w14:textId="0866AE7C" w:rsidR="005D621C" w:rsidRPr="005D621C" w:rsidRDefault="005D621C" w:rsidP="007A182E">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5D621C">
        <w:rPr>
          <w:rFonts w:ascii="Times New Roman" w:eastAsia="宋体" w:hAnsi="Times New Roman" w:cs="Times New Roman" w:hint="eastAsia"/>
          <w:sz w:val="28"/>
          <w:szCs w:val="28"/>
          <w14:ligatures w14:val="none"/>
        </w:rPr>
        <w:t>不符合项：</w:t>
      </w:r>
      <w:r w:rsidR="007A182E">
        <w:rPr>
          <w:rFonts w:ascii="Times New Roman" w:eastAsia="宋体" w:hAnsi="Times New Roman" w:cs="Times New Roman" w:hint="eastAsia"/>
          <w:sz w:val="28"/>
          <w:szCs w:val="28"/>
          <w14:ligatures w14:val="none"/>
        </w:rPr>
        <w:t>1</w:t>
      </w:r>
      <w:r w:rsidR="007A182E">
        <w:rPr>
          <w:rFonts w:ascii="Times New Roman" w:eastAsia="宋体" w:hAnsi="Times New Roman" w:cs="Times New Roman" w:hint="eastAsia"/>
          <w:sz w:val="28"/>
          <w:szCs w:val="28"/>
          <w14:ligatures w14:val="none"/>
        </w:rPr>
        <w:t>、</w:t>
      </w:r>
      <w:r w:rsidR="00460734" w:rsidRPr="00460734">
        <w:rPr>
          <w:rFonts w:ascii="Times New Roman" w:eastAsia="宋体" w:hAnsi="Times New Roman" w:cs="Times New Roman" w:hint="eastAsia"/>
          <w:sz w:val="28"/>
          <w:szCs w:val="28"/>
          <w14:ligatures w14:val="none"/>
        </w:rPr>
        <w:t>液氧储罐的液体接口下方周围</w:t>
      </w:r>
      <w:r w:rsidR="00460734" w:rsidRPr="00460734">
        <w:rPr>
          <w:rFonts w:ascii="Times New Roman" w:eastAsia="宋体" w:hAnsi="Times New Roman" w:cs="Times New Roman" w:hint="eastAsia"/>
          <w:sz w:val="28"/>
          <w:szCs w:val="28"/>
          <w14:ligatures w14:val="none"/>
        </w:rPr>
        <w:t>5m</w:t>
      </w:r>
      <w:r w:rsidR="00460734" w:rsidRPr="00460734">
        <w:rPr>
          <w:rFonts w:ascii="Times New Roman" w:eastAsia="宋体" w:hAnsi="Times New Roman" w:cs="Times New Roman" w:hint="eastAsia"/>
          <w:sz w:val="28"/>
          <w:szCs w:val="28"/>
          <w14:ligatures w14:val="none"/>
        </w:rPr>
        <w:t>范围内有可燃物</w:t>
      </w:r>
      <w:r w:rsidR="007A182E">
        <w:rPr>
          <w:rFonts w:ascii="Times New Roman" w:eastAsia="宋体" w:hAnsi="Times New Roman" w:cs="Times New Roman" w:hint="eastAsia"/>
          <w:sz w:val="28"/>
          <w:szCs w:val="28"/>
          <w14:ligatures w14:val="none"/>
        </w:rPr>
        <w:t>。</w:t>
      </w:r>
    </w:p>
    <w:p w14:paraId="60B3C9F3" w14:textId="77777777" w:rsidR="006D15E0" w:rsidRPr="006D15E0" w:rsidRDefault="006D15E0" w:rsidP="006D15E0">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58" w:name="_Toc235092638"/>
      <w:r w:rsidRPr="006D15E0">
        <w:rPr>
          <w:rFonts w:ascii="Times New Roman" w:eastAsia="楷体" w:hAnsi="Times New Roman" w:cs="黑体" w:hint="eastAsia"/>
          <w:b/>
          <w:sz w:val="32"/>
          <w:szCs w:val="32"/>
          <w14:ligatures w14:val="none"/>
        </w:rPr>
        <w:t>5.3</w:t>
      </w:r>
      <w:r w:rsidRPr="006D15E0">
        <w:rPr>
          <w:rFonts w:ascii="Times New Roman" w:eastAsia="楷体" w:hAnsi="Times New Roman" w:cs="黑体" w:hint="eastAsia"/>
          <w:b/>
          <w:sz w:val="32"/>
          <w:szCs w:val="32"/>
          <w14:ligatures w14:val="none"/>
        </w:rPr>
        <w:t>充装及储存单元</w:t>
      </w:r>
      <w:bookmarkEnd w:id="158"/>
    </w:p>
    <w:p w14:paraId="6C575EC5" w14:textId="77777777" w:rsidR="006D15E0" w:rsidRPr="006D15E0" w:rsidRDefault="006D15E0" w:rsidP="006D15E0">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6D15E0">
        <w:rPr>
          <w:rFonts w:ascii="Times New Roman" w:eastAsia="宋体" w:hAnsi="Times New Roman" w:cs="Times New Roman" w:hint="eastAsia"/>
          <w:sz w:val="28"/>
          <w:szCs w:val="28"/>
          <w14:ligatures w14:val="none"/>
        </w:rPr>
        <w:t>采用安全检查表法对充装及储存单元进行评价，见表</w:t>
      </w:r>
      <w:r w:rsidRPr="006D15E0">
        <w:rPr>
          <w:rFonts w:ascii="Times New Roman" w:eastAsia="宋体" w:hAnsi="Times New Roman" w:cs="Times New Roman" w:hint="eastAsia"/>
          <w:sz w:val="28"/>
          <w:szCs w:val="28"/>
          <w14:ligatures w14:val="none"/>
        </w:rPr>
        <w:t>5.3-1</w:t>
      </w:r>
      <w:r w:rsidRPr="006D15E0">
        <w:rPr>
          <w:rFonts w:ascii="Times New Roman" w:eastAsia="宋体" w:hAnsi="Times New Roman" w:cs="Times New Roman" w:hint="eastAsia"/>
          <w:sz w:val="28"/>
          <w:szCs w:val="28"/>
          <w14:ligatures w14:val="none"/>
        </w:rPr>
        <w:t>。</w:t>
      </w:r>
    </w:p>
    <w:p w14:paraId="6E6F8783" w14:textId="23B836C8" w:rsidR="006D15E0" w:rsidRDefault="006D15E0" w:rsidP="006D15E0">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6D15E0">
        <w:rPr>
          <w:rFonts w:ascii="Times New Roman" w:eastAsia="黑体" w:hAnsi="Times New Roman" w:cs="Times New Roman" w:hint="eastAsia"/>
          <w:sz w:val="24"/>
          <w14:ligatures w14:val="none"/>
        </w:rPr>
        <w:lastRenderedPageBreak/>
        <w:t>表</w:t>
      </w:r>
      <w:r w:rsidRPr="006D15E0">
        <w:rPr>
          <w:rFonts w:ascii="Times New Roman" w:eastAsia="黑体" w:hAnsi="Times New Roman" w:cs="Times New Roman" w:hint="eastAsia"/>
          <w:sz w:val="24"/>
          <w14:ligatures w14:val="none"/>
        </w:rPr>
        <w:t>5.3-1</w:t>
      </w:r>
      <w:r>
        <w:rPr>
          <w:rFonts w:ascii="Times New Roman" w:eastAsia="黑体" w:hAnsi="Times New Roman" w:cs="Times New Roman" w:hint="eastAsia"/>
          <w:sz w:val="24"/>
          <w14:ligatures w14:val="none"/>
        </w:rPr>
        <w:t xml:space="preserve"> </w:t>
      </w:r>
      <w:r w:rsidRPr="006D15E0">
        <w:rPr>
          <w:rFonts w:ascii="Times New Roman" w:eastAsia="黑体" w:hAnsi="Times New Roman" w:cs="Times New Roman" w:hint="eastAsia"/>
          <w:sz w:val="24"/>
          <w14:ligatures w14:val="none"/>
        </w:rPr>
        <w:t xml:space="preserve"> </w:t>
      </w:r>
      <w:r w:rsidRPr="006D15E0">
        <w:rPr>
          <w:rFonts w:ascii="Times New Roman" w:eastAsia="黑体" w:hAnsi="Times New Roman" w:cs="Times New Roman" w:hint="eastAsia"/>
          <w:sz w:val="24"/>
          <w14:ligatures w14:val="none"/>
        </w:rPr>
        <w:t>充装及储存单元安全检查表</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4"/>
        <w:gridCol w:w="3644"/>
        <w:gridCol w:w="1984"/>
        <w:gridCol w:w="2425"/>
        <w:gridCol w:w="584"/>
      </w:tblGrid>
      <w:tr w:rsidR="00A16335" w:rsidRPr="00A16335" w14:paraId="220BB8F8" w14:textId="77777777" w:rsidTr="00E22031">
        <w:trPr>
          <w:trHeight w:val="454"/>
          <w:tblHeader/>
          <w:jc w:val="center"/>
        </w:trPr>
        <w:tc>
          <w:tcPr>
            <w:tcW w:w="604" w:type="dxa"/>
            <w:vAlign w:val="center"/>
          </w:tcPr>
          <w:p w14:paraId="145C4415"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bookmarkStart w:id="159" w:name="_Toc237085414"/>
            <w:r w:rsidRPr="00A16335">
              <w:rPr>
                <w:rFonts w:ascii="Times New Roman" w:eastAsia="宋体" w:hAnsi="Times New Roman" w:cs="Times New Roman"/>
                <w:bCs/>
                <w:sz w:val="21"/>
                <w:szCs w:val="21"/>
                <w14:ligatures w14:val="none"/>
              </w:rPr>
              <w:t>序号</w:t>
            </w:r>
          </w:p>
        </w:tc>
        <w:tc>
          <w:tcPr>
            <w:tcW w:w="3644" w:type="dxa"/>
            <w:vAlign w:val="center"/>
          </w:tcPr>
          <w:p w14:paraId="32AC9CFE"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检查</w:t>
            </w:r>
            <w:r w:rsidRPr="00A16335">
              <w:rPr>
                <w:rFonts w:ascii="Times New Roman" w:eastAsia="宋体" w:hAnsi="Times New Roman" w:cs="Times New Roman"/>
                <w:bCs/>
                <w:sz w:val="21"/>
                <w:szCs w:val="21"/>
                <w14:ligatures w14:val="none"/>
              </w:rPr>
              <w:t>内容</w:t>
            </w:r>
          </w:p>
        </w:tc>
        <w:tc>
          <w:tcPr>
            <w:tcW w:w="1984" w:type="dxa"/>
            <w:vAlign w:val="center"/>
          </w:tcPr>
          <w:p w14:paraId="230F7B11"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检查依据</w:t>
            </w:r>
          </w:p>
        </w:tc>
        <w:tc>
          <w:tcPr>
            <w:tcW w:w="2425" w:type="dxa"/>
            <w:vAlign w:val="center"/>
          </w:tcPr>
          <w:p w14:paraId="23F0F6E5"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实际情况</w:t>
            </w:r>
          </w:p>
        </w:tc>
        <w:tc>
          <w:tcPr>
            <w:tcW w:w="584" w:type="dxa"/>
            <w:vAlign w:val="center"/>
          </w:tcPr>
          <w:p w14:paraId="6E3C801D"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结论</w:t>
            </w:r>
          </w:p>
        </w:tc>
      </w:tr>
      <w:tr w:rsidR="00A16335" w:rsidRPr="00A16335" w14:paraId="3964B336" w14:textId="77777777" w:rsidTr="002D1580">
        <w:trPr>
          <w:trHeight w:val="454"/>
          <w:jc w:val="center"/>
        </w:trPr>
        <w:tc>
          <w:tcPr>
            <w:tcW w:w="604" w:type="dxa"/>
            <w:vAlign w:val="center"/>
          </w:tcPr>
          <w:p w14:paraId="36C3D33E"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一</w:t>
            </w:r>
          </w:p>
        </w:tc>
        <w:tc>
          <w:tcPr>
            <w:tcW w:w="8637" w:type="dxa"/>
            <w:gridSpan w:val="4"/>
            <w:vAlign w:val="center"/>
          </w:tcPr>
          <w:p w14:paraId="118BC080"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工艺系统</w:t>
            </w:r>
          </w:p>
        </w:tc>
      </w:tr>
      <w:bookmarkEnd w:id="159"/>
      <w:tr w:rsidR="00A16335" w:rsidRPr="00A16335" w14:paraId="4912643C" w14:textId="77777777" w:rsidTr="00E22031">
        <w:trPr>
          <w:trHeight w:val="454"/>
          <w:jc w:val="center"/>
        </w:trPr>
        <w:tc>
          <w:tcPr>
            <w:tcW w:w="604" w:type="dxa"/>
            <w:vAlign w:val="center"/>
          </w:tcPr>
          <w:p w14:paraId="673BE7BF" w14:textId="2E157148"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00366F05"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kern w:val="28"/>
                <w:sz w:val="21"/>
                <w:szCs w:val="21"/>
                <w14:ligatures w14:val="none"/>
              </w:rPr>
              <w:t>氧气钢瓶的灌装</w:t>
            </w:r>
            <w:r w:rsidRPr="00A16335">
              <w:rPr>
                <w:rFonts w:ascii="Times New Roman" w:eastAsia="宋体" w:hAnsi="Times New Roman" w:cs="Times New Roman" w:hint="eastAsia"/>
                <w:kern w:val="28"/>
                <w:sz w:val="21"/>
                <w:szCs w:val="21"/>
                <w14:ligatures w14:val="none"/>
              </w:rPr>
              <w:t>，其充</w:t>
            </w:r>
            <w:r w:rsidRPr="00A16335">
              <w:rPr>
                <w:rFonts w:ascii="Times New Roman" w:eastAsia="宋体" w:hAnsi="Times New Roman" w:cs="Times New Roman"/>
                <w:kern w:val="28"/>
                <w:sz w:val="21"/>
                <w:szCs w:val="21"/>
                <w14:ligatures w14:val="none"/>
              </w:rPr>
              <w:t>装台前的气体管道上应设有紧急切断阀、安全阀、放空阀。</w:t>
            </w:r>
          </w:p>
        </w:tc>
        <w:tc>
          <w:tcPr>
            <w:tcW w:w="1984" w:type="dxa"/>
            <w:vAlign w:val="center"/>
          </w:tcPr>
          <w:p w14:paraId="434DC41F" w14:textId="7A265DD8" w:rsidR="00A16335" w:rsidRPr="00A16335" w:rsidRDefault="00E22031" w:rsidP="00A16335">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A16335" w:rsidRPr="00A16335">
              <w:rPr>
                <w:rFonts w:ascii="Times New Roman" w:eastAsia="宋体" w:hAnsi="Times New Roman" w:cs="Times New Roman" w:hint="eastAsia"/>
                <w:sz w:val="21"/>
                <w:szCs w:val="21"/>
                <w14:ligatures w14:val="none"/>
              </w:rPr>
              <w:t>GB50030-2013</w:t>
            </w:r>
          </w:p>
          <w:p w14:paraId="1969A0AC"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sz w:val="21"/>
                <w:szCs w:val="21"/>
                <w14:ligatures w14:val="none"/>
              </w:rPr>
              <w:t>第</w:t>
            </w:r>
            <w:r w:rsidRPr="00A16335">
              <w:rPr>
                <w:rFonts w:ascii="Times New Roman" w:eastAsia="宋体" w:hAnsi="Times New Roman" w:cs="Times New Roman" w:hint="eastAsia"/>
                <w:bCs/>
                <w:sz w:val="21"/>
                <w:szCs w:val="21"/>
                <w14:ligatures w14:val="none"/>
              </w:rPr>
              <w:t>4.0.21</w:t>
            </w:r>
            <w:r w:rsidRPr="00A16335">
              <w:rPr>
                <w:rFonts w:ascii="Times New Roman" w:eastAsia="宋体" w:hAnsi="Times New Roman" w:cs="Times New Roman"/>
                <w:bCs/>
                <w:sz w:val="21"/>
                <w:szCs w:val="21"/>
                <w14:ligatures w14:val="none"/>
              </w:rPr>
              <w:t>条</w:t>
            </w:r>
          </w:p>
        </w:tc>
        <w:tc>
          <w:tcPr>
            <w:tcW w:w="2425" w:type="dxa"/>
            <w:vAlign w:val="center"/>
          </w:tcPr>
          <w:p w14:paraId="0445AC52"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氧气管道上设有紧急切断阀、安全阀和放空阀</w:t>
            </w:r>
          </w:p>
        </w:tc>
        <w:tc>
          <w:tcPr>
            <w:tcW w:w="584" w:type="dxa"/>
            <w:vAlign w:val="center"/>
          </w:tcPr>
          <w:p w14:paraId="7FF0845A"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398F9423" w14:textId="77777777" w:rsidTr="00E22031">
        <w:trPr>
          <w:trHeight w:val="454"/>
          <w:jc w:val="center"/>
        </w:trPr>
        <w:tc>
          <w:tcPr>
            <w:tcW w:w="604" w:type="dxa"/>
            <w:vAlign w:val="center"/>
          </w:tcPr>
          <w:p w14:paraId="619C2F3B" w14:textId="07A7ADA1"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FCCD7AE"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kern w:val="28"/>
                <w:sz w:val="21"/>
                <w:szCs w:val="21"/>
                <w14:ligatures w14:val="none"/>
              </w:rPr>
              <w:t>氧气充装台的设置应符合下列规定：</w:t>
            </w:r>
          </w:p>
          <w:p w14:paraId="307B019B"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hint="eastAsia"/>
                <w:kern w:val="28"/>
                <w:sz w:val="21"/>
                <w:szCs w:val="21"/>
                <w14:ligatures w14:val="none"/>
              </w:rPr>
              <w:t>1</w:t>
            </w:r>
            <w:r w:rsidRPr="00A16335">
              <w:rPr>
                <w:rFonts w:ascii="Times New Roman" w:eastAsia="宋体" w:hAnsi="Times New Roman" w:cs="Times New Roman" w:hint="eastAsia"/>
                <w:kern w:val="28"/>
                <w:sz w:val="21"/>
                <w:szCs w:val="21"/>
                <w14:ligatures w14:val="none"/>
              </w:rPr>
              <w:t>、</w:t>
            </w:r>
            <w:r w:rsidRPr="00A16335">
              <w:rPr>
                <w:rFonts w:ascii="Times New Roman" w:eastAsia="宋体" w:hAnsi="Times New Roman" w:cs="Times New Roman"/>
                <w:kern w:val="28"/>
                <w:sz w:val="21"/>
                <w:szCs w:val="21"/>
                <w14:ligatures w14:val="none"/>
              </w:rPr>
              <w:t>氧气充装台应设有超压泄放用安全阀</w:t>
            </w:r>
          </w:p>
          <w:p w14:paraId="79F97783"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hint="eastAsia"/>
                <w:kern w:val="28"/>
                <w:sz w:val="21"/>
                <w:szCs w:val="21"/>
                <w14:ligatures w14:val="none"/>
              </w:rPr>
              <w:t>2</w:t>
            </w:r>
            <w:r w:rsidRPr="00A16335">
              <w:rPr>
                <w:rFonts w:ascii="Times New Roman" w:eastAsia="宋体" w:hAnsi="Times New Roman" w:cs="Times New Roman" w:hint="eastAsia"/>
                <w:kern w:val="28"/>
                <w:sz w:val="21"/>
                <w:szCs w:val="21"/>
                <w14:ligatures w14:val="none"/>
              </w:rPr>
              <w:t>、</w:t>
            </w:r>
            <w:r w:rsidRPr="00A16335">
              <w:rPr>
                <w:rFonts w:ascii="Times New Roman" w:eastAsia="宋体" w:hAnsi="Times New Roman" w:cs="Times New Roman"/>
                <w:kern w:val="28"/>
                <w:sz w:val="21"/>
                <w:szCs w:val="21"/>
                <w14:ligatures w14:val="none"/>
              </w:rPr>
              <w:t>氧气充装台应设有吹扫放空阀，放空管应接至室外安全处；</w:t>
            </w:r>
          </w:p>
          <w:p w14:paraId="726AE57B"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hint="eastAsia"/>
                <w:kern w:val="28"/>
                <w:sz w:val="21"/>
                <w:szCs w:val="21"/>
                <w14:ligatures w14:val="none"/>
              </w:rPr>
              <w:t>3</w:t>
            </w:r>
            <w:r w:rsidRPr="00A16335">
              <w:rPr>
                <w:rFonts w:ascii="Times New Roman" w:eastAsia="宋体" w:hAnsi="Times New Roman" w:cs="Times New Roman" w:hint="eastAsia"/>
                <w:kern w:val="28"/>
                <w:sz w:val="21"/>
                <w:szCs w:val="21"/>
                <w14:ligatures w14:val="none"/>
              </w:rPr>
              <w:t>、</w:t>
            </w:r>
            <w:r w:rsidRPr="00A16335">
              <w:rPr>
                <w:rFonts w:ascii="Times New Roman" w:eastAsia="宋体" w:hAnsi="Times New Roman" w:cs="Times New Roman"/>
                <w:kern w:val="28"/>
                <w:sz w:val="21"/>
                <w:szCs w:val="21"/>
                <w14:ligatures w14:val="none"/>
              </w:rPr>
              <w:t>应设有分组切断阀，防错装接头等；</w:t>
            </w:r>
          </w:p>
          <w:p w14:paraId="09F29A7F" w14:textId="77777777" w:rsidR="00A16335" w:rsidRPr="00A16335" w:rsidRDefault="00A16335" w:rsidP="003858F7">
            <w:pPr>
              <w:adjustRightInd w:val="0"/>
              <w:snapToGrid w:val="0"/>
              <w:spacing w:after="0" w:line="240" w:lineRule="auto"/>
              <w:jc w:val="both"/>
              <w:rPr>
                <w:rFonts w:ascii="Times New Roman" w:eastAsia="宋体" w:hAnsi="Times New Roman" w:cs="宋体"/>
                <w:bCs/>
                <w:kern w:val="28"/>
                <w:sz w:val="21"/>
                <w:szCs w:val="21"/>
                <w14:ligatures w14:val="none"/>
              </w:rPr>
            </w:pPr>
            <w:r w:rsidRPr="00A16335">
              <w:rPr>
                <w:rFonts w:ascii="Times New Roman" w:eastAsia="宋体" w:hAnsi="Times New Roman" w:cs="Times New Roman" w:hint="eastAsia"/>
                <w:kern w:val="28"/>
                <w:sz w:val="21"/>
                <w:szCs w:val="21"/>
                <w14:ligatures w14:val="none"/>
              </w:rPr>
              <w:t>4</w:t>
            </w:r>
            <w:r w:rsidRPr="00A16335">
              <w:rPr>
                <w:rFonts w:ascii="Times New Roman" w:eastAsia="宋体" w:hAnsi="Times New Roman" w:cs="Times New Roman" w:hint="eastAsia"/>
                <w:kern w:val="28"/>
                <w:sz w:val="21"/>
                <w:szCs w:val="21"/>
                <w14:ligatures w14:val="none"/>
              </w:rPr>
              <w:t>、</w:t>
            </w:r>
            <w:r w:rsidRPr="00A16335">
              <w:rPr>
                <w:rFonts w:ascii="Times New Roman" w:eastAsia="宋体" w:hAnsi="Times New Roman" w:cs="Times New Roman"/>
                <w:kern w:val="28"/>
                <w:sz w:val="21"/>
                <w:szCs w:val="21"/>
                <w14:ligatures w14:val="none"/>
              </w:rPr>
              <w:t>应设有灌装气体压力和钢瓶内余气压力的测试仪表。</w:t>
            </w:r>
          </w:p>
        </w:tc>
        <w:tc>
          <w:tcPr>
            <w:tcW w:w="1984" w:type="dxa"/>
            <w:vAlign w:val="center"/>
          </w:tcPr>
          <w:p w14:paraId="3B1DA286" w14:textId="625D674F" w:rsidR="00A16335" w:rsidRPr="00A16335" w:rsidRDefault="00E22031" w:rsidP="00A16335">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A16335" w:rsidRPr="00A16335">
              <w:rPr>
                <w:rFonts w:ascii="Times New Roman" w:eastAsia="宋体" w:hAnsi="Times New Roman" w:cs="Times New Roman" w:hint="eastAsia"/>
                <w:sz w:val="21"/>
                <w:szCs w:val="21"/>
                <w14:ligatures w14:val="none"/>
              </w:rPr>
              <w:t>GB50030-2013</w:t>
            </w:r>
          </w:p>
          <w:p w14:paraId="7AF0C4D8"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sz w:val="21"/>
                <w:szCs w:val="21"/>
                <w14:ligatures w14:val="none"/>
              </w:rPr>
              <w:t>第</w:t>
            </w:r>
            <w:r w:rsidRPr="00A16335">
              <w:rPr>
                <w:rFonts w:ascii="Times New Roman" w:eastAsia="宋体" w:hAnsi="Times New Roman" w:cs="Times New Roman" w:hint="eastAsia"/>
                <w:bCs/>
                <w:sz w:val="21"/>
                <w:szCs w:val="21"/>
                <w14:ligatures w14:val="none"/>
              </w:rPr>
              <w:t>4.0.23</w:t>
            </w:r>
            <w:r w:rsidRPr="00A16335">
              <w:rPr>
                <w:rFonts w:ascii="Times New Roman" w:eastAsia="宋体" w:hAnsi="Times New Roman" w:cs="Times New Roman"/>
                <w:bCs/>
                <w:sz w:val="21"/>
                <w:szCs w:val="21"/>
                <w14:ligatures w14:val="none"/>
              </w:rPr>
              <w:t>条</w:t>
            </w:r>
          </w:p>
        </w:tc>
        <w:tc>
          <w:tcPr>
            <w:tcW w:w="2425" w:type="dxa"/>
            <w:vAlign w:val="center"/>
          </w:tcPr>
          <w:p w14:paraId="01BC8E54"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氧气</w:t>
            </w:r>
            <w:r w:rsidRPr="00A16335">
              <w:rPr>
                <w:rFonts w:ascii="Times New Roman" w:eastAsia="宋体" w:hAnsi="Times New Roman" w:cs="Times New Roman"/>
                <w:bCs/>
                <w:sz w:val="21"/>
                <w:szCs w:val="21"/>
                <w14:ligatures w14:val="none"/>
              </w:rPr>
              <w:t>充装排设有超压泄放安全阀</w:t>
            </w:r>
            <w:r w:rsidRPr="00A16335">
              <w:rPr>
                <w:rFonts w:ascii="Times New Roman" w:eastAsia="宋体" w:hAnsi="Times New Roman" w:cs="Times New Roman" w:hint="eastAsia"/>
                <w:bCs/>
                <w:sz w:val="21"/>
                <w:szCs w:val="21"/>
                <w14:ligatures w14:val="none"/>
              </w:rPr>
              <w:t>，</w:t>
            </w:r>
            <w:r w:rsidRPr="00A16335">
              <w:rPr>
                <w:rFonts w:ascii="Times New Roman" w:eastAsia="宋体" w:hAnsi="Times New Roman" w:cs="Times New Roman"/>
                <w:bCs/>
                <w:sz w:val="21"/>
                <w:szCs w:val="21"/>
                <w14:ligatures w14:val="none"/>
              </w:rPr>
              <w:t>设置分组切断阀</w:t>
            </w:r>
            <w:r w:rsidRPr="00A16335">
              <w:rPr>
                <w:rFonts w:ascii="Times New Roman" w:eastAsia="宋体" w:hAnsi="Times New Roman" w:cs="Times New Roman" w:hint="eastAsia"/>
                <w:bCs/>
                <w:sz w:val="21"/>
                <w:szCs w:val="21"/>
                <w14:ligatures w14:val="none"/>
              </w:rPr>
              <w:t>，</w:t>
            </w:r>
            <w:r w:rsidRPr="00A16335">
              <w:rPr>
                <w:rFonts w:ascii="Times New Roman" w:eastAsia="宋体" w:hAnsi="Times New Roman" w:cs="Times New Roman"/>
                <w:bCs/>
                <w:sz w:val="21"/>
                <w:szCs w:val="21"/>
                <w14:ligatures w14:val="none"/>
              </w:rPr>
              <w:t>防错装街头</w:t>
            </w:r>
            <w:r w:rsidRPr="00A16335">
              <w:rPr>
                <w:rFonts w:ascii="Times New Roman" w:eastAsia="宋体" w:hAnsi="Times New Roman" w:cs="Times New Roman" w:hint="eastAsia"/>
                <w:bCs/>
                <w:sz w:val="21"/>
                <w:szCs w:val="21"/>
                <w14:ligatures w14:val="none"/>
              </w:rPr>
              <w:t>。</w:t>
            </w:r>
            <w:r w:rsidRPr="00A16335">
              <w:rPr>
                <w:rFonts w:ascii="Times New Roman" w:eastAsia="宋体" w:hAnsi="Times New Roman" w:cs="Times New Roman"/>
                <w:sz w:val="21"/>
                <w:szCs w:val="21"/>
                <w14:ligatures w14:val="none"/>
              </w:rPr>
              <w:t>放空管接至室外安全处</w:t>
            </w:r>
            <w:r w:rsidRPr="00A16335">
              <w:rPr>
                <w:rFonts w:ascii="Times New Roman" w:eastAsia="宋体" w:hAnsi="Times New Roman" w:cs="Times New Roman" w:hint="eastAsia"/>
                <w:sz w:val="21"/>
                <w:szCs w:val="21"/>
                <w14:ligatures w14:val="none"/>
              </w:rPr>
              <w:t>；有灌装气体压力和钢瓶内余气压力的测试仪表。</w:t>
            </w:r>
          </w:p>
        </w:tc>
        <w:tc>
          <w:tcPr>
            <w:tcW w:w="584" w:type="dxa"/>
            <w:vAlign w:val="center"/>
          </w:tcPr>
          <w:p w14:paraId="39ACE9BC"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0BD5FB87" w14:textId="77777777" w:rsidTr="00E22031">
        <w:trPr>
          <w:trHeight w:val="454"/>
          <w:jc w:val="center"/>
        </w:trPr>
        <w:tc>
          <w:tcPr>
            <w:tcW w:w="604" w:type="dxa"/>
            <w:vAlign w:val="center"/>
          </w:tcPr>
          <w:p w14:paraId="5432CE18" w14:textId="46BC9E21"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C193E38" w14:textId="77777777" w:rsidR="00A16335" w:rsidRPr="00A16335" w:rsidRDefault="00A16335" w:rsidP="003858F7">
            <w:pPr>
              <w:tabs>
                <w:tab w:val="left" w:pos="1701"/>
              </w:tabs>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sz w:val="21"/>
                <w:szCs w:val="21"/>
                <w14:ligatures w14:val="none"/>
              </w:rPr>
              <w:t>氧气站中氧气设备和管道中有冷凝水时，应经各自的专用疏水装置排至站外。</w:t>
            </w:r>
          </w:p>
        </w:tc>
        <w:tc>
          <w:tcPr>
            <w:tcW w:w="1984" w:type="dxa"/>
            <w:vAlign w:val="center"/>
          </w:tcPr>
          <w:p w14:paraId="296D8FE8" w14:textId="77777777" w:rsidR="00E22031" w:rsidRDefault="00E22031" w:rsidP="00E22031">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A16335" w:rsidRPr="00A16335">
              <w:rPr>
                <w:rFonts w:ascii="Times New Roman" w:eastAsia="宋体" w:hAnsi="Times New Roman" w:cs="Times New Roman" w:hint="eastAsia"/>
                <w:sz w:val="21"/>
                <w:szCs w:val="21"/>
                <w14:ligatures w14:val="none"/>
              </w:rPr>
              <w:t>GB50030-2013</w:t>
            </w:r>
          </w:p>
          <w:p w14:paraId="2F74B978" w14:textId="194C9144" w:rsidR="00A16335" w:rsidRPr="00A16335" w:rsidRDefault="00A16335" w:rsidP="00E22031">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sz w:val="21"/>
                <w:szCs w:val="21"/>
                <w14:ligatures w14:val="none"/>
              </w:rPr>
              <w:t>第</w:t>
            </w:r>
            <w:r w:rsidRPr="00A16335">
              <w:rPr>
                <w:rFonts w:ascii="Times New Roman" w:eastAsia="宋体" w:hAnsi="Times New Roman" w:cs="Times New Roman" w:hint="eastAsia"/>
                <w:bCs/>
                <w:sz w:val="21"/>
                <w:szCs w:val="21"/>
                <w14:ligatures w14:val="none"/>
              </w:rPr>
              <w:t>4.0.24</w:t>
            </w:r>
            <w:r w:rsidRPr="00A16335">
              <w:rPr>
                <w:rFonts w:ascii="Times New Roman" w:eastAsia="宋体" w:hAnsi="Times New Roman" w:cs="Times New Roman"/>
                <w:bCs/>
                <w:sz w:val="21"/>
                <w:szCs w:val="21"/>
                <w14:ligatures w14:val="none"/>
              </w:rPr>
              <w:t>条</w:t>
            </w:r>
          </w:p>
        </w:tc>
        <w:tc>
          <w:tcPr>
            <w:tcW w:w="2425" w:type="dxa"/>
            <w:vAlign w:val="center"/>
          </w:tcPr>
          <w:p w14:paraId="2BFC033E"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按规范设计</w:t>
            </w:r>
          </w:p>
        </w:tc>
        <w:tc>
          <w:tcPr>
            <w:tcW w:w="584" w:type="dxa"/>
            <w:vAlign w:val="center"/>
          </w:tcPr>
          <w:p w14:paraId="7E152268"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7782129F" w14:textId="77777777" w:rsidTr="00E22031">
        <w:trPr>
          <w:trHeight w:val="454"/>
          <w:jc w:val="center"/>
        </w:trPr>
        <w:tc>
          <w:tcPr>
            <w:tcW w:w="604" w:type="dxa"/>
            <w:vAlign w:val="center"/>
          </w:tcPr>
          <w:p w14:paraId="2B1F1461" w14:textId="4D0B2B02"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25D98C4" w14:textId="77777777" w:rsidR="00A16335" w:rsidRPr="00A16335" w:rsidRDefault="00A16335" w:rsidP="003858F7">
            <w:pPr>
              <w:tabs>
                <w:tab w:val="left" w:pos="1701"/>
              </w:tabs>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sz w:val="21"/>
                <w:szCs w:val="21"/>
                <w14:ligatures w14:val="none"/>
              </w:rPr>
              <w:t>灌装用充装台不应少于两组，其中一组充装时，另一组倒换钢瓶。</w:t>
            </w:r>
          </w:p>
        </w:tc>
        <w:tc>
          <w:tcPr>
            <w:tcW w:w="1984" w:type="dxa"/>
            <w:vAlign w:val="center"/>
          </w:tcPr>
          <w:p w14:paraId="7DC05283" w14:textId="77777777" w:rsidR="00E22031" w:rsidRDefault="00E22031" w:rsidP="00E22031">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A16335" w:rsidRPr="00A16335">
              <w:rPr>
                <w:rFonts w:ascii="Times New Roman" w:eastAsia="宋体" w:hAnsi="Times New Roman" w:cs="Times New Roman" w:hint="eastAsia"/>
                <w:sz w:val="21"/>
                <w:szCs w:val="21"/>
                <w14:ligatures w14:val="none"/>
              </w:rPr>
              <w:t>GB50030-2013</w:t>
            </w:r>
          </w:p>
          <w:p w14:paraId="3BBA74A4" w14:textId="2678A78B" w:rsidR="00A16335" w:rsidRPr="00A16335" w:rsidRDefault="00A16335" w:rsidP="00E22031">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sz w:val="21"/>
                <w:szCs w:val="21"/>
                <w14:ligatures w14:val="none"/>
              </w:rPr>
              <w:t>第</w:t>
            </w:r>
            <w:r w:rsidRPr="00A16335">
              <w:rPr>
                <w:rFonts w:ascii="Times New Roman" w:eastAsia="宋体" w:hAnsi="Times New Roman" w:cs="Times New Roman" w:hint="eastAsia"/>
                <w:bCs/>
                <w:sz w:val="21"/>
                <w:szCs w:val="21"/>
                <w14:ligatures w14:val="none"/>
              </w:rPr>
              <w:t>5.0.9</w:t>
            </w:r>
            <w:r w:rsidRPr="00A16335">
              <w:rPr>
                <w:rFonts w:ascii="Times New Roman" w:eastAsia="宋体" w:hAnsi="Times New Roman" w:cs="Times New Roman"/>
                <w:bCs/>
                <w:sz w:val="21"/>
                <w:szCs w:val="21"/>
                <w14:ligatures w14:val="none"/>
              </w:rPr>
              <w:t>条</w:t>
            </w:r>
          </w:p>
        </w:tc>
        <w:tc>
          <w:tcPr>
            <w:tcW w:w="2425" w:type="dxa"/>
            <w:vAlign w:val="center"/>
          </w:tcPr>
          <w:p w14:paraId="7B197E75"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充装台</w:t>
            </w:r>
            <w:r w:rsidRPr="00A16335">
              <w:rPr>
                <w:rFonts w:ascii="Times New Roman" w:eastAsia="宋体" w:hAnsi="Times New Roman" w:cs="Times New Roman"/>
                <w:bCs/>
                <w:sz w:val="21"/>
                <w:szCs w:val="21"/>
                <w14:ligatures w14:val="none"/>
              </w:rPr>
              <w:t>为两组</w:t>
            </w:r>
          </w:p>
        </w:tc>
        <w:tc>
          <w:tcPr>
            <w:tcW w:w="584" w:type="dxa"/>
            <w:vAlign w:val="center"/>
          </w:tcPr>
          <w:p w14:paraId="1C154844"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75A17690" w14:textId="77777777" w:rsidTr="00E22031">
        <w:trPr>
          <w:trHeight w:val="454"/>
          <w:jc w:val="center"/>
        </w:trPr>
        <w:tc>
          <w:tcPr>
            <w:tcW w:w="604" w:type="dxa"/>
            <w:vAlign w:val="center"/>
          </w:tcPr>
          <w:p w14:paraId="54114743" w14:textId="407DCF75"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5E7A597" w14:textId="77777777" w:rsidR="00A16335" w:rsidRPr="00A16335" w:rsidRDefault="00A16335" w:rsidP="003858F7">
            <w:pPr>
              <w:tabs>
                <w:tab w:val="left" w:pos="1701"/>
              </w:tabs>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各种气体放散管，均应伸出厂房墙外。放散口宜设在高出操作面</w:t>
            </w:r>
            <w:r w:rsidRPr="00A16335">
              <w:rPr>
                <w:rFonts w:ascii="Times New Roman" w:eastAsia="宋体" w:hAnsi="Times New Roman" w:cs="Times New Roman" w:hint="eastAsia"/>
                <w:sz w:val="21"/>
                <w:szCs w:val="21"/>
                <w14:ligatures w14:val="none"/>
              </w:rPr>
              <w:t>4</w:t>
            </w:r>
            <w:r w:rsidRPr="00A16335">
              <w:rPr>
                <w:rFonts w:ascii="Times New Roman" w:eastAsia="宋体" w:hAnsi="Times New Roman" w:cs="Times New Roman"/>
                <w:sz w:val="21"/>
                <w:szCs w:val="21"/>
                <w14:ligatures w14:val="none"/>
              </w:rPr>
              <w:t>m</w:t>
            </w:r>
            <w:r w:rsidRPr="00A16335">
              <w:rPr>
                <w:rFonts w:ascii="Times New Roman" w:eastAsia="宋体" w:hAnsi="Times New Roman" w:cs="Times New Roman" w:hint="eastAsia"/>
                <w:sz w:val="21"/>
                <w:szCs w:val="21"/>
                <w14:ligatures w14:val="none"/>
              </w:rPr>
              <w:t>以上的安全处。</w:t>
            </w:r>
          </w:p>
        </w:tc>
        <w:tc>
          <w:tcPr>
            <w:tcW w:w="1984" w:type="dxa"/>
            <w:vAlign w:val="center"/>
          </w:tcPr>
          <w:p w14:paraId="2B2F1BFD" w14:textId="27806B06" w:rsidR="00A16335" w:rsidRPr="00A16335" w:rsidRDefault="00F64398" w:rsidP="00F64398">
            <w:pPr>
              <w:spacing w:after="0" w:line="240" w:lineRule="auto"/>
              <w:jc w:val="center"/>
              <w:rPr>
                <w:rFonts w:ascii="Times New Roman" w:eastAsia="宋体" w:hAnsi="Times New Roman" w:cs="Times New Roman"/>
                <w:bCs/>
                <w:sz w:val="21"/>
                <w:szCs w:val="21"/>
                <w14:ligatures w14:val="none"/>
              </w:rPr>
            </w:pPr>
            <w:r w:rsidRPr="00F64398">
              <w:rPr>
                <w:rFonts w:ascii="Times New Roman" w:eastAsia="宋体" w:hAnsi="Times New Roman" w:cs="Times New Roman" w:hint="eastAsia"/>
                <w:bCs/>
                <w:sz w:val="21"/>
                <w:szCs w:val="21"/>
                <w14:ligatures w14:val="none"/>
              </w:rPr>
              <w:t>《深度冷冻法生产氧气及相关气体安全技术规程》</w:t>
            </w:r>
            <w:r w:rsidR="00A16335" w:rsidRPr="00A16335">
              <w:rPr>
                <w:rFonts w:ascii="Times New Roman" w:eastAsia="宋体" w:hAnsi="Times New Roman" w:cs="Times New Roman"/>
                <w:bCs/>
                <w:sz w:val="21"/>
                <w:szCs w:val="21"/>
                <w14:ligatures w14:val="none"/>
              </w:rPr>
              <w:t>GB</w:t>
            </w:r>
            <w:r w:rsidR="00A16335" w:rsidRPr="00A16335">
              <w:rPr>
                <w:rFonts w:ascii="Times New Roman" w:eastAsia="宋体" w:hAnsi="Times New Roman" w:cs="Times New Roman" w:hint="eastAsia"/>
                <w:bCs/>
                <w:sz w:val="21"/>
                <w:szCs w:val="21"/>
                <w14:ligatures w14:val="none"/>
              </w:rPr>
              <w:t>16912</w:t>
            </w:r>
            <w:r w:rsidR="00A16335" w:rsidRPr="00A16335">
              <w:rPr>
                <w:rFonts w:ascii="Times New Roman" w:eastAsia="宋体" w:hAnsi="Times New Roman" w:cs="Times New Roman"/>
                <w:bCs/>
                <w:sz w:val="21"/>
                <w:szCs w:val="21"/>
                <w14:ligatures w14:val="none"/>
              </w:rPr>
              <w:t>-20</w:t>
            </w:r>
            <w:r w:rsidR="00A16335" w:rsidRPr="00A16335">
              <w:rPr>
                <w:rFonts w:ascii="Times New Roman" w:eastAsia="宋体" w:hAnsi="Times New Roman" w:cs="Times New Roman" w:hint="eastAsia"/>
                <w:bCs/>
                <w:sz w:val="21"/>
                <w:szCs w:val="21"/>
                <w14:ligatures w14:val="none"/>
              </w:rPr>
              <w:t>08</w:t>
            </w:r>
            <w:r w:rsidR="00A16335" w:rsidRPr="00A16335">
              <w:rPr>
                <w:rFonts w:ascii="Times New Roman" w:eastAsia="宋体" w:hAnsi="Times New Roman" w:cs="Times New Roman"/>
                <w:bCs/>
                <w:sz w:val="21"/>
                <w:szCs w:val="21"/>
                <w14:ligatures w14:val="none"/>
              </w:rPr>
              <w:t>第</w:t>
            </w:r>
            <w:r w:rsidR="00A16335" w:rsidRPr="00A16335">
              <w:rPr>
                <w:rFonts w:ascii="Times New Roman" w:eastAsia="宋体" w:hAnsi="Times New Roman" w:cs="Times New Roman" w:hint="eastAsia"/>
                <w:bCs/>
                <w:sz w:val="21"/>
                <w:szCs w:val="21"/>
                <w14:ligatures w14:val="none"/>
              </w:rPr>
              <w:t>11.3.4</w:t>
            </w:r>
            <w:r w:rsidR="00A16335" w:rsidRPr="00A16335">
              <w:rPr>
                <w:rFonts w:ascii="Times New Roman" w:eastAsia="宋体" w:hAnsi="Times New Roman" w:cs="Times New Roman"/>
                <w:bCs/>
                <w:sz w:val="21"/>
                <w:szCs w:val="21"/>
                <w14:ligatures w14:val="none"/>
              </w:rPr>
              <w:t>条</w:t>
            </w:r>
          </w:p>
        </w:tc>
        <w:tc>
          <w:tcPr>
            <w:tcW w:w="2425" w:type="dxa"/>
            <w:vAlign w:val="center"/>
          </w:tcPr>
          <w:p w14:paraId="49517D8B" w14:textId="676ED592"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气体放散管均伸出厂房外</w:t>
            </w:r>
          </w:p>
        </w:tc>
        <w:tc>
          <w:tcPr>
            <w:tcW w:w="584" w:type="dxa"/>
            <w:vAlign w:val="center"/>
          </w:tcPr>
          <w:p w14:paraId="564A2605"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2CC034CB" w14:textId="77777777" w:rsidTr="00E22031">
        <w:trPr>
          <w:trHeight w:val="454"/>
          <w:jc w:val="center"/>
        </w:trPr>
        <w:tc>
          <w:tcPr>
            <w:tcW w:w="604" w:type="dxa"/>
            <w:vAlign w:val="center"/>
          </w:tcPr>
          <w:p w14:paraId="4E4E6FF7" w14:textId="358C8C47"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22A4819" w14:textId="77777777" w:rsidR="00A16335" w:rsidRPr="00A16335" w:rsidRDefault="00A16335" w:rsidP="003858F7">
            <w:pPr>
              <w:tabs>
                <w:tab w:val="left" w:pos="1701"/>
              </w:tabs>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高速旋转或往复运动的机械零部件位置应设计可靠的防护设施、挡板或安全围栏。</w:t>
            </w:r>
          </w:p>
        </w:tc>
        <w:tc>
          <w:tcPr>
            <w:tcW w:w="1984" w:type="dxa"/>
            <w:vAlign w:val="center"/>
          </w:tcPr>
          <w:p w14:paraId="381C5B2D" w14:textId="534B6AB3" w:rsidR="00A16335" w:rsidRPr="00A16335" w:rsidRDefault="00F64398" w:rsidP="00F64398">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w:t>
            </w:r>
            <w:r w:rsidRPr="00F64398">
              <w:rPr>
                <w:rFonts w:ascii="Times New Roman" w:eastAsia="宋体" w:hAnsi="Times New Roman" w:cs="Times New Roman" w:hint="eastAsia"/>
                <w:bCs/>
                <w:sz w:val="21"/>
                <w:szCs w:val="21"/>
                <w14:ligatures w14:val="none"/>
              </w:rPr>
              <w:t>化工企业安全卫生设计规范</w:t>
            </w:r>
            <w:r>
              <w:rPr>
                <w:rFonts w:ascii="Times New Roman" w:eastAsia="宋体" w:hAnsi="Times New Roman" w:cs="Times New Roman" w:hint="eastAsia"/>
                <w:bCs/>
                <w:sz w:val="21"/>
                <w:szCs w:val="21"/>
                <w14:ligatures w14:val="none"/>
              </w:rPr>
              <w:t>》</w:t>
            </w:r>
            <w:r w:rsidR="00A16335" w:rsidRPr="00A16335">
              <w:rPr>
                <w:rFonts w:ascii="Times New Roman" w:eastAsia="宋体" w:hAnsi="Times New Roman" w:cs="Times New Roman" w:hint="eastAsia"/>
                <w:bCs/>
                <w:sz w:val="21"/>
                <w:szCs w:val="21"/>
                <w14:ligatures w14:val="none"/>
              </w:rPr>
              <w:t>HG20571-2014</w:t>
            </w:r>
            <w:r w:rsidR="00A16335" w:rsidRPr="00A16335">
              <w:rPr>
                <w:rFonts w:ascii="Times New Roman" w:eastAsia="宋体" w:hAnsi="Times New Roman" w:cs="Times New Roman"/>
                <w:bCs/>
                <w:sz w:val="21"/>
                <w:szCs w:val="21"/>
                <w14:ligatures w14:val="none"/>
              </w:rPr>
              <w:t>第</w:t>
            </w:r>
            <w:r w:rsidR="00A16335" w:rsidRPr="00A16335">
              <w:rPr>
                <w:rFonts w:ascii="Times New Roman" w:eastAsia="宋体" w:hAnsi="Times New Roman" w:cs="Times New Roman" w:hint="eastAsia"/>
                <w:bCs/>
                <w:sz w:val="21"/>
                <w:szCs w:val="21"/>
                <w14:ligatures w14:val="none"/>
              </w:rPr>
              <w:t>4.6.2</w:t>
            </w:r>
            <w:r w:rsidR="00A16335" w:rsidRPr="00A16335">
              <w:rPr>
                <w:rFonts w:ascii="Times New Roman" w:eastAsia="宋体" w:hAnsi="Times New Roman" w:cs="Times New Roman"/>
                <w:bCs/>
                <w:sz w:val="21"/>
                <w:szCs w:val="21"/>
                <w14:ligatures w14:val="none"/>
              </w:rPr>
              <w:t>条</w:t>
            </w:r>
          </w:p>
        </w:tc>
        <w:tc>
          <w:tcPr>
            <w:tcW w:w="2425" w:type="dxa"/>
            <w:vAlign w:val="center"/>
          </w:tcPr>
          <w:p w14:paraId="32E29E1F"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低温泵</w:t>
            </w:r>
            <w:r w:rsidRPr="00A16335">
              <w:rPr>
                <w:rFonts w:ascii="Times New Roman" w:eastAsia="宋体" w:hAnsi="Times New Roman" w:cs="Times New Roman"/>
                <w:bCs/>
                <w:sz w:val="21"/>
                <w:szCs w:val="21"/>
                <w14:ligatures w14:val="none"/>
              </w:rPr>
              <w:t>等高速旋转部位设置防护设施</w:t>
            </w:r>
          </w:p>
        </w:tc>
        <w:tc>
          <w:tcPr>
            <w:tcW w:w="584" w:type="dxa"/>
            <w:vAlign w:val="center"/>
          </w:tcPr>
          <w:p w14:paraId="3AD8DDC2"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6A3AD196" w14:textId="77777777" w:rsidTr="00E22031">
        <w:trPr>
          <w:trHeight w:val="454"/>
          <w:jc w:val="center"/>
        </w:trPr>
        <w:tc>
          <w:tcPr>
            <w:tcW w:w="604" w:type="dxa"/>
            <w:vAlign w:val="center"/>
          </w:tcPr>
          <w:p w14:paraId="64B61700" w14:textId="6BEE5249"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89D513D" w14:textId="77777777" w:rsidR="00A16335" w:rsidRPr="00A16335" w:rsidRDefault="00A16335" w:rsidP="003858F7">
            <w:pPr>
              <w:adjustRightInd w:val="0"/>
              <w:snapToGrid w:val="0"/>
              <w:spacing w:after="0" w:line="240" w:lineRule="auto"/>
              <w:jc w:val="both"/>
              <w:rPr>
                <w:rFonts w:ascii="Times New Roman" w:eastAsia="宋体" w:hAnsi="Times New Roman" w:cs="Times New Roman"/>
                <w:b/>
                <w:kern w:val="28"/>
                <w:sz w:val="21"/>
                <w:szCs w:val="21"/>
                <w14:ligatures w14:val="none"/>
              </w:rPr>
            </w:pPr>
            <w:r w:rsidRPr="00A16335">
              <w:rPr>
                <w:rFonts w:ascii="Times New Roman" w:eastAsia="宋体" w:hAnsi="Times New Roman" w:cs="Times New Roman" w:hint="eastAsia"/>
                <w:kern w:val="28"/>
                <w:sz w:val="21"/>
                <w:szCs w:val="21"/>
                <w14:ligatures w14:val="none"/>
              </w:rPr>
              <w:t>灌氧间</w:t>
            </w:r>
            <w:r w:rsidRPr="00A16335">
              <w:rPr>
                <w:rFonts w:ascii="Times New Roman" w:eastAsia="宋体" w:hAnsi="Times New Roman" w:cs="Times New Roman"/>
                <w:kern w:val="28"/>
                <w:sz w:val="21"/>
                <w:szCs w:val="21"/>
                <w14:ligatures w14:val="none"/>
              </w:rPr>
              <w:t>每个防火分区</w:t>
            </w:r>
            <w:r w:rsidRPr="00A16335">
              <w:rPr>
                <w:rFonts w:ascii="Times New Roman" w:eastAsia="宋体" w:hAnsi="Times New Roman" w:cs="Times New Roman" w:hint="eastAsia"/>
                <w:kern w:val="28"/>
                <w:sz w:val="21"/>
                <w:szCs w:val="21"/>
                <w14:ligatures w14:val="none"/>
              </w:rPr>
              <w:t>内</w:t>
            </w:r>
            <w:r w:rsidRPr="00A16335">
              <w:rPr>
                <w:rFonts w:ascii="Times New Roman" w:eastAsia="宋体" w:hAnsi="Times New Roman" w:cs="Times New Roman"/>
                <w:kern w:val="28"/>
                <w:sz w:val="21"/>
                <w:szCs w:val="21"/>
                <w14:ligatures w14:val="none"/>
              </w:rPr>
              <w:t>氧气实瓶的贮量，不得超过</w:t>
            </w:r>
            <w:r w:rsidRPr="00A16335">
              <w:rPr>
                <w:rFonts w:ascii="Times New Roman" w:eastAsia="宋体" w:hAnsi="Times New Roman" w:cs="Times New Roman"/>
                <w:kern w:val="28"/>
                <w:sz w:val="21"/>
                <w:szCs w:val="21"/>
                <w14:ligatures w14:val="none"/>
              </w:rPr>
              <w:t>1700</w:t>
            </w:r>
            <w:r w:rsidRPr="00A16335">
              <w:rPr>
                <w:rFonts w:ascii="Times New Roman" w:eastAsia="宋体" w:hAnsi="Times New Roman" w:cs="Times New Roman"/>
                <w:kern w:val="28"/>
                <w:sz w:val="21"/>
                <w:szCs w:val="21"/>
                <w14:ligatures w14:val="none"/>
              </w:rPr>
              <w:t>瓶，防火分区的设置应符合现行国家标准《建筑设计防火规范》</w:t>
            </w:r>
            <w:r w:rsidRPr="00A16335">
              <w:rPr>
                <w:rFonts w:ascii="Times New Roman" w:eastAsia="宋体" w:hAnsi="Times New Roman" w:cs="Times New Roman"/>
                <w:kern w:val="28"/>
                <w:sz w:val="21"/>
                <w:szCs w:val="21"/>
                <w14:ligatures w14:val="none"/>
              </w:rPr>
              <w:t>GB50016</w:t>
            </w:r>
            <w:r w:rsidRPr="00A16335">
              <w:rPr>
                <w:rFonts w:ascii="Times New Roman" w:eastAsia="宋体" w:hAnsi="Times New Roman" w:cs="Times New Roman"/>
                <w:kern w:val="28"/>
                <w:sz w:val="21"/>
                <w:szCs w:val="21"/>
                <w14:ligatures w14:val="none"/>
              </w:rPr>
              <w:t>的有关规定</w:t>
            </w:r>
            <w:r w:rsidRPr="00A16335">
              <w:rPr>
                <w:rFonts w:ascii="Times New Roman" w:eastAsia="宋体" w:hAnsi="Times New Roman" w:cs="Times New Roman"/>
                <w:bCs/>
                <w:kern w:val="28"/>
                <w:sz w:val="21"/>
                <w:szCs w:val="21"/>
                <w14:ligatures w14:val="none"/>
              </w:rPr>
              <w:t>。</w:t>
            </w:r>
          </w:p>
        </w:tc>
        <w:tc>
          <w:tcPr>
            <w:tcW w:w="1984" w:type="dxa"/>
            <w:vAlign w:val="center"/>
          </w:tcPr>
          <w:p w14:paraId="06425CC4" w14:textId="741F6D49" w:rsidR="00A16335" w:rsidRPr="00A16335" w:rsidRDefault="00E22031" w:rsidP="00A16335">
            <w:pPr>
              <w:spacing w:after="0" w:line="240" w:lineRule="auto"/>
              <w:jc w:val="center"/>
              <w:rPr>
                <w:rFonts w:ascii="Times New Roman" w:eastAsia="宋体" w:hAnsi="Times New Roman" w:cs="Times New Roman"/>
                <w:bCs/>
                <w:sz w:val="21"/>
                <w:szCs w:val="21"/>
                <w14:ligatures w14:val="none"/>
              </w:rPr>
            </w:pPr>
            <w:r w:rsidRPr="00E22031">
              <w:rPr>
                <w:rFonts w:ascii="Times New Roman" w:eastAsia="宋体" w:hAnsi="Times New Roman" w:cs="Times New Roman" w:hint="eastAsia"/>
                <w:bCs/>
                <w:sz w:val="21"/>
                <w:szCs w:val="21"/>
                <w14:ligatures w14:val="none"/>
              </w:rPr>
              <w:t>《氧气站设计规范》</w:t>
            </w:r>
            <w:r w:rsidR="00A16335" w:rsidRPr="00A16335">
              <w:rPr>
                <w:rFonts w:ascii="Times New Roman" w:eastAsia="宋体" w:hAnsi="Times New Roman" w:cs="Times New Roman"/>
                <w:bCs/>
                <w:sz w:val="21"/>
                <w:szCs w:val="21"/>
                <w14:ligatures w14:val="none"/>
              </w:rPr>
              <w:t>GB500</w:t>
            </w:r>
            <w:r w:rsidR="00A16335" w:rsidRPr="00A16335">
              <w:rPr>
                <w:rFonts w:ascii="Times New Roman" w:eastAsia="宋体" w:hAnsi="Times New Roman" w:cs="Times New Roman" w:hint="eastAsia"/>
                <w:bCs/>
                <w:sz w:val="21"/>
                <w:szCs w:val="21"/>
                <w14:ligatures w14:val="none"/>
              </w:rPr>
              <w:t>30</w:t>
            </w:r>
            <w:r w:rsidR="00A16335" w:rsidRPr="00A16335">
              <w:rPr>
                <w:rFonts w:ascii="Times New Roman" w:eastAsia="宋体" w:hAnsi="Times New Roman" w:cs="Times New Roman"/>
                <w:bCs/>
                <w:sz w:val="21"/>
                <w:szCs w:val="21"/>
                <w14:ligatures w14:val="none"/>
              </w:rPr>
              <w:t>-201</w:t>
            </w:r>
            <w:r w:rsidR="00A16335" w:rsidRPr="00A16335">
              <w:rPr>
                <w:rFonts w:ascii="Times New Roman" w:eastAsia="宋体" w:hAnsi="Times New Roman" w:cs="Times New Roman" w:hint="eastAsia"/>
                <w:bCs/>
                <w:sz w:val="21"/>
                <w:szCs w:val="21"/>
                <w14:ligatures w14:val="none"/>
              </w:rPr>
              <w:t>3</w:t>
            </w:r>
          </w:p>
          <w:p w14:paraId="3AED893F"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第</w:t>
            </w:r>
            <w:r w:rsidRPr="00A16335">
              <w:rPr>
                <w:rFonts w:ascii="Times New Roman" w:eastAsia="宋体" w:hAnsi="Times New Roman" w:cs="Times New Roman" w:hint="eastAsia"/>
                <w:bCs/>
                <w:sz w:val="21"/>
                <w:szCs w:val="21"/>
                <w14:ligatures w14:val="none"/>
              </w:rPr>
              <w:t>6.0.5</w:t>
            </w:r>
            <w:r w:rsidRPr="00A16335">
              <w:rPr>
                <w:rFonts w:ascii="Times New Roman" w:eastAsia="宋体" w:hAnsi="Times New Roman" w:cs="Times New Roman"/>
                <w:bCs/>
                <w:sz w:val="21"/>
                <w:szCs w:val="21"/>
                <w14:ligatures w14:val="none"/>
              </w:rPr>
              <w:t>条</w:t>
            </w:r>
          </w:p>
        </w:tc>
        <w:tc>
          <w:tcPr>
            <w:tcW w:w="2425" w:type="dxa"/>
            <w:vAlign w:val="center"/>
          </w:tcPr>
          <w:p w14:paraId="45B6F8A6" w14:textId="157FEB34" w:rsidR="00A16335" w:rsidRPr="00A16335" w:rsidRDefault="00F81A43" w:rsidP="003858F7">
            <w:pPr>
              <w:spacing w:after="0" w:line="240" w:lineRule="auto"/>
              <w:jc w:val="both"/>
              <w:rPr>
                <w:rFonts w:ascii="Times New Roman" w:eastAsia="宋体" w:hAnsi="Times New Roman" w:cs="Times New Roman"/>
                <w:bCs/>
                <w:sz w:val="21"/>
                <w:szCs w:val="21"/>
                <w14:ligatures w14:val="none"/>
              </w:rPr>
            </w:pPr>
            <w:r w:rsidRPr="00F81A43">
              <w:rPr>
                <w:rFonts w:ascii="Times New Roman" w:eastAsia="宋体" w:hAnsi="Times New Roman" w:cs="Times New Roman" w:hint="eastAsia"/>
                <w:bCs/>
                <w:sz w:val="21"/>
                <w:szCs w:val="21"/>
                <w14:ligatures w14:val="none"/>
              </w:rPr>
              <w:t>充装</w:t>
            </w:r>
            <w:r w:rsidR="00A16335" w:rsidRPr="00F81A43">
              <w:rPr>
                <w:rFonts w:ascii="Times New Roman" w:eastAsia="宋体" w:hAnsi="Times New Roman" w:cs="Times New Roman" w:hint="eastAsia"/>
                <w:bCs/>
                <w:sz w:val="21"/>
                <w:szCs w:val="21"/>
                <w14:ligatures w14:val="none"/>
              </w:rPr>
              <w:t>间设有</w:t>
            </w:r>
            <w:r w:rsidR="00013B6A">
              <w:rPr>
                <w:rFonts w:ascii="Times New Roman" w:eastAsia="宋体" w:hAnsi="Times New Roman" w:cs="Times New Roman" w:hint="eastAsia"/>
                <w:bCs/>
                <w:sz w:val="21"/>
                <w:szCs w:val="21"/>
                <w14:ligatures w14:val="none"/>
              </w:rPr>
              <w:t>满</w:t>
            </w:r>
            <w:r w:rsidR="00A16335" w:rsidRPr="00F81A43">
              <w:rPr>
                <w:rFonts w:ascii="Times New Roman" w:eastAsia="宋体" w:hAnsi="Times New Roman" w:cs="Times New Roman" w:hint="eastAsia"/>
                <w:bCs/>
                <w:sz w:val="21"/>
                <w:szCs w:val="21"/>
                <w14:ligatures w14:val="none"/>
              </w:rPr>
              <w:t>瓶区和空瓶区，</w:t>
            </w:r>
            <w:r w:rsidR="00013B6A">
              <w:rPr>
                <w:rFonts w:ascii="Times New Roman" w:eastAsia="宋体" w:hAnsi="Times New Roman" w:cs="Times New Roman" w:hint="eastAsia"/>
                <w:bCs/>
                <w:sz w:val="21"/>
                <w:szCs w:val="21"/>
                <w14:ligatures w14:val="none"/>
              </w:rPr>
              <w:t>满</w:t>
            </w:r>
            <w:r w:rsidR="00A16335" w:rsidRPr="00F81A43">
              <w:rPr>
                <w:rFonts w:ascii="Times New Roman" w:eastAsia="宋体" w:hAnsi="Times New Roman" w:cs="Times New Roman"/>
                <w:bCs/>
                <w:sz w:val="21"/>
                <w:szCs w:val="21"/>
                <w14:ligatures w14:val="none"/>
              </w:rPr>
              <w:t>瓶区供临时存放少量的氧气实瓶，</w:t>
            </w:r>
            <w:r w:rsidR="00A16335" w:rsidRPr="00F81A43">
              <w:rPr>
                <w:rFonts w:ascii="Times New Roman" w:eastAsia="宋体" w:hAnsi="Times New Roman" w:cs="Times New Roman" w:hint="eastAsia"/>
                <w:bCs/>
                <w:sz w:val="21"/>
                <w:szCs w:val="21"/>
                <w14:ligatures w14:val="none"/>
              </w:rPr>
              <w:t>氧气钢瓶最大储存量是</w:t>
            </w:r>
            <w:r w:rsidR="00A16335" w:rsidRPr="00F81A43">
              <w:rPr>
                <w:rFonts w:ascii="Times New Roman" w:eastAsia="宋体" w:hAnsi="Times New Roman" w:cs="Times New Roman" w:hint="eastAsia"/>
                <w:bCs/>
                <w:sz w:val="21"/>
                <w:szCs w:val="21"/>
                <w14:ligatures w14:val="none"/>
              </w:rPr>
              <w:t>100</w:t>
            </w:r>
            <w:r w:rsidR="00A16335" w:rsidRPr="00F81A43">
              <w:rPr>
                <w:rFonts w:ascii="Times New Roman" w:eastAsia="宋体" w:hAnsi="Times New Roman" w:cs="Times New Roman" w:hint="eastAsia"/>
                <w:bCs/>
                <w:sz w:val="21"/>
                <w:szCs w:val="21"/>
                <w14:ligatures w14:val="none"/>
              </w:rPr>
              <w:t>瓶；同时</w:t>
            </w:r>
            <w:r w:rsidR="00E73193">
              <w:rPr>
                <w:rFonts w:ascii="Times New Roman" w:eastAsia="宋体" w:hAnsi="Times New Roman" w:cs="Times New Roman" w:hint="eastAsia"/>
                <w:bCs/>
                <w:sz w:val="21"/>
                <w:szCs w:val="21"/>
                <w14:ligatures w14:val="none"/>
              </w:rPr>
              <w:t>氧气充装间</w:t>
            </w:r>
            <w:r w:rsidR="00A16335" w:rsidRPr="00F81A43">
              <w:rPr>
                <w:rFonts w:ascii="Times New Roman" w:eastAsia="宋体" w:hAnsi="Times New Roman" w:cs="Times New Roman" w:hint="eastAsia"/>
                <w:bCs/>
                <w:sz w:val="21"/>
                <w:szCs w:val="21"/>
                <w14:ligatures w14:val="none"/>
              </w:rPr>
              <w:t>设有</w:t>
            </w:r>
            <w:r w:rsidR="00A16335" w:rsidRPr="00F81A43">
              <w:rPr>
                <w:rFonts w:ascii="Times New Roman" w:eastAsia="宋体" w:hAnsi="Times New Roman" w:cs="Times New Roman" w:hint="eastAsia"/>
                <w:bCs/>
                <w:sz w:val="21"/>
                <w:szCs w:val="21"/>
                <w14:ligatures w14:val="none"/>
              </w:rPr>
              <w:t>2</w:t>
            </w:r>
            <w:r w:rsidR="00A16335" w:rsidRPr="00F81A43">
              <w:rPr>
                <w:rFonts w:ascii="Times New Roman" w:eastAsia="宋体" w:hAnsi="Times New Roman" w:cs="Times New Roman" w:hint="eastAsia"/>
                <w:bCs/>
                <w:sz w:val="21"/>
                <w:szCs w:val="21"/>
                <w14:ligatures w14:val="none"/>
              </w:rPr>
              <w:t>组充装排，每组充装排</w:t>
            </w:r>
            <w:r w:rsidRPr="00F81A43">
              <w:rPr>
                <w:rFonts w:ascii="Times New Roman" w:eastAsia="宋体" w:hAnsi="Times New Roman" w:cs="Times New Roman" w:hint="eastAsia"/>
                <w:bCs/>
                <w:sz w:val="21"/>
                <w:szCs w:val="21"/>
                <w14:ligatures w14:val="none"/>
              </w:rPr>
              <w:t>各</w:t>
            </w:r>
            <w:r w:rsidRPr="00F81A43">
              <w:rPr>
                <w:rFonts w:ascii="Times New Roman" w:eastAsia="宋体" w:hAnsi="Times New Roman" w:cs="Times New Roman" w:hint="eastAsia"/>
                <w:bCs/>
                <w:sz w:val="21"/>
                <w:szCs w:val="21"/>
                <w14:ligatures w14:val="none"/>
              </w:rPr>
              <w:t>13</w:t>
            </w:r>
            <w:r w:rsidR="00A16335" w:rsidRPr="00F81A43">
              <w:rPr>
                <w:rFonts w:ascii="Times New Roman" w:eastAsia="宋体" w:hAnsi="Times New Roman" w:cs="Times New Roman" w:hint="eastAsia"/>
                <w:bCs/>
                <w:sz w:val="21"/>
                <w:szCs w:val="21"/>
                <w14:ligatures w14:val="none"/>
              </w:rPr>
              <w:t>个充装头。因此，</w:t>
            </w:r>
            <w:r w:rsidRPr="00F81A43">
              <w:rPr>
                <w:rFonts w:ascii="Times New Roman" w:eastAsia="宋体" w:hAnsi="Times New Roman" w:cs="Times New Roman" w:hint="eastAsia"/>
                <w:bCs/>
                <w:sz w:val="21"/>
                <w:szCs w:val="21"/>
                <w14:ligatures w14:val="none"/>
              </w:rPr>
              <w:t>充装间</w:t>
            </w:r>
            <w:r w:rsidR="00A16335" w:rsidRPr="00F81A43">
              <w:rPr>
                <w:rFonts w:ascii="Times New Roman" w:eastAsia="宋体" w:hAnsi="Times New Roman" w:cs="Times New Roman" w:hint="eastAsia"/>
                <w:bCs/>
                <w:sz w:val="21"/>
                <w:szCs w:val="21"/>
                <w14:ligatures w14:val="none"/>
              </w:rPr>
              <w:t>氧气实瓶贮存量未超过</w:t>
            </w:r>
            <w:r w:rsidR="00A16335" w:rsidRPr="00F81A43">
              <w:rPr>
                <w:rFonts w:ascii="Times New Roman" w:eastAsia="宋体" w:hAnsi="Times New Roman" w:cs="Times New Roman" w:hint="eastAsia"/>
                <w:bCs/>
                <w:sz w:val="21"/>
                <w:szCs w:val="21"/>
                <w14:ligatures w14:val="none"/>
              </w:rPr>
              <w:t>1700</w:t>
            </w:r>
            <w:r w:rsidR="00A16335" w:rsidRPr="00F81A43">
              <w:rPr>
                <w:rFonts w:ascii="Times New Roman" w:eastAsia="宋体" w:hAnsi="Times New Roman" w:cs="Times New Roman" w:hint="eastAsia"/>
                <w:bCs/>
                <w:sz w:val="21"/>
                <w:szCs w:val="21"/>
                <w14:ligatures w14:val="none"/>
              </w:rPr>
              <w:t>瓶。</w:t>
            </w:r>
          </w:p>
        </w:tc>
        <w:tc>
          <w:tcPr>
            <w:tcW w:w="584" w:type="dxa"/>
            <w:vAlign w:val="center"/>
          </w:tcPr>
          <w:p w14:paraId="176DCC14"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5572E7" w:rsidRPr="005572E7" w14:paraId="6B941413" w14:textId="77777777" w:rsidTr="00E22031">
        <w:trPr>
          <w:trHeight w:val="454"/>
          <w:jc w:val="center"/>
        </w:trPr>
        <w:tc>
          <w:tcPr>
            <w:tcW w:w="604" w:type="dxa"/>
            <w:vAlign w:val="center"/>
          </w:tcPr>
          <w:p w14:paraId="6D875BC7" w14:textId="30D7BA33"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7CD8DDE5" w14:textId="77777777" w:rsidR="00A16335" w:rsidRPr="005572E7"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5572E7">
              <w:rPr>
                <w:rFonts w:ascii="Times New Roman" w:eastAsia="宋体" w:hAnsi="Times New Roman" w:cs="Times New Roman"/>
                <w:kern w:val="28"/>
                <w:sz w:val="21"/>
                <w:szCs w:val="21"/>
                <w14:ligatures w14:val="none"/>
              </w:rPr>
              <w:t>气体灌装设施的布置应符合下列规定：</w:t>
            </w:r>
          </w:p>
          <w:p w14:paraId="26C59D18" w14:textId="77777777" w:rsidR="00A16335" w:rsidRPr="005572E7"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5572E7">
              <w:rPr>
                <w:rFonts w:ascii="Times New Roman" w:eastAsia="宋体" w:hAnsi="Times New Roman" w:cs="Times New Roman" w:hint="eastAsia"/>
                <w:kern w:val="28"/>
                <w:sz w:val="21"/>
                <w:szCs w:val="21"/>
                <w14:ligatures w14:val="none"/>
              </w:rPr>
              <w:t>1</w:t>
            </w:r>
            <w:r w:rsidRPr="005572E7">
              <w:rPr>
                <w:rFonts w:ascii="Times New Roman" w:eastAsia="宋体" w:hAnsi="Times New Roman" w:cs="Times New Roman" w:hint="eastAsia"/>
                <w:kern w:val="28"/>
                <w:sz w:val="21"/>
                <w:szCs w:val="21"/>
                <w14:ligatures w14:val="none"/>
              </w:rPr>
              <w:t>、</w:t>
            </w:r>
            <w:r w:rsidRPr="005572E7">
              <w:rPr>
                <w:rFonts w:ascii="Times New Roman" w:eastAsia="宋体" w:hAnsi="Times New Roman" w:cs="Times New Roman"/>
                <w:kern w:val="28"/>
                <w:sz w:val="21"/>
                <w:szCs w:val="21"/>
                <w14:ligatures w14:val="none"/>
              </w:rPr>
              <w:t>灌瓶间、空瓶间和实瓶间的通道净宽度应根据气瓶运输方式确定，但不宜小于</w:t>
            </w:r>
            <w:r w:rsidRPr="005572E7">
              <w:rPr>
                <w:rFonts w:ascii="Times New Roman" w:eastAsia="宋体" w:hAnsi="Times New Roman" w:cs="Times New Roman"/>
                <w:kern w:val="28"/>
                <w:sz w:val="21"/>
                <w:szCs w:val="21"/>
                <w14:ligatures w14:val="none"/>
              </w:rPr>
              <w:t>1.5m</w:t>
            </w:r>
            <w:r w:rsidRPr="005572E7">
              <w:rPr>
                <w:rFonts w:ascii="Times New Roman" w:eastAsia="宋体" w:hAnsi="Times New Roman" w:cs="Times New Roman"/>
                <w:kern w:val="28"/>
                <w:sz w:val="21"/>
                <w:szCs w:val="21"/>
                <w14:ligatures w14:val="none"/>
              </w:rPr>
              <w:t>；采用集装格钢瓶组时，不宜小于</w:t>
            </w:r>
            <w:r w:rsidRPr="005572E7">
              <w:rPr>
                <w:rFonts w:ascii="Times New Roman" w:eastAsia="宋体" w:hAnsi="Times New Roman" w:cs="Times New Roman"/>
                <w:kern w:val="28"/>
                <w:sz w:val="21"/>
                <w:szCs w:val="21"/>
                <w14:ligatures w14:val="none"/>
              </w:rPr>
              <w:t>2.0m</w:t>
            </w:r>
            <w:r w:rsidRPr="005572E7">
              <w:rPr>
                <w:rFonts w:ascii="Times New Roman" w:eastAsia="宋体" w:hAnsi="Times New Roman" w:cs="Times New Roman"/>
                <w:kern w:val="28"/>
                <w:sz w:val="21"/>
                <w:szCs w:val="21"/>
                <w14:ligatures w14:val="none"/>
              </w:rPr>
              <w:t>；</w:t>
            </w:r>
          </w:p>
          <w:p w14:paraId="062861C9" w14:textId="5E54F20B" w:rsidR="00A16335" w:rsidRPr="005572E7"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5572E7">
              <w:rPr>
                <w:rFonts w:ascii="Times New Roman" w:eastAsia="宋体" w:hAnsi="Times New Roman" w:cs="Times New Roman" w:hint="eastAsia"/>
                <w:kern w:val="28"/>
                <w:sz w:val="21"/>
                <w:szCs w:val="21"/>
                <w14:ligatures w14:val="none"/>
              </w:rPr>
              <w:t>2</w:t>
            </w:r>
            <w:r w:rsidRPr="005572E7">
              <w:rPr>
                <w:rFonts w:ascii="Times New Roman" w:eastAsia="宋体" w:hAnsi="Times New Roman" w:cs="Times New Roman" w:hint="eastAsia"/>
                <w:kern w:val="28"/>
                <w:sz w:val="21"/>
                <w:szCs w:val="21"/>
                <w14:ligatures w14:val="none"/>
              </w:rPr>
              <w:t>、</w:t>
            </w:r>
            <w:r w:rsidRPr="005572E7">
              <w:rPr>
                <w:rFonts w:ascii="Times New Roman" w:eastAsia="宋体" w:hAnsi="Times New Roman" w:cs="Times New Roman"/>
                <w:kern w:val="28"/>
                <w:sz w:val="21"/>
                <w:szCs w:val="21"/>
                <w14:ligatures w14:val="none"/>
              </w:rPr>
              <w:t>空瓶间、实瓶间应设置钢瓶装卸平台。平台宽度宜为</w:t>
            </w:r>
            <w:r w:rsidRPr="005572E7">
              <w:rPr>
                <w:rFonts w:ascii="Times New Roman" w:eastAsia="宋体" w:hAnsi="Times New Roman" w:cs="Times New Roman"/>
                <w:kern w:val="28"/>
                <w:sz w:val="21"/>
                <w:szCs w:val="21"/>
                <w14:ligatures w14:val="none"/>
              </w:rPr>
              <w:t>2m</w:t>
            </w:r>
            <w:r w:rsidRPr="005572E7">
              <w:rPr>
                <w:rFonts w:ascii="Times New Roman" w:eastAsia="宋体" w:hAnsi="Times New Roman" w:cs="Times New Roman"/>
                <w:kern w:val="28"/>
                <w:sz w:val="21"/>
                <w:szCs w:val="21"/>
                <w14:ligatures w14:val="none"/>
              </w:rPr>
              <w:t>，高度应按气瓶运输工具确定，宜高</w:t>
            </w:r>
            <w:r w:rsidR="003427FF" w:rsidRPr="005572E7">
              <w:rPr>
                <w:rFonts w:ascii="Times New Roman" w:eastAsia="宋体" w:hAnsi="Times New Roman" w:cs="Times New Roman" w:hint="eastAsia"/>
                <w:kern w:val="28"/>
                <w:sz w:val="21"/>
                <w:szCs w:val="21"/>
                <w14:ligatures w14:val="none"/>
              </w:rPr>
              <w:t>出</w:t>
            </w:r>
            <w:r w:rsidRPr="005572E7">
              <w:rPr>
                <w:rFonts w:ascii="Times New Roman" w:eastAsia="宋体" w:hAnsi="Times New Roman" w:cs="Times New Roman"/>
                <w:kern w:val="28"/>
                <w:sz w:val="21"/>
                <w:szCs w:val="21"/>
                <w14:ligatures w14:val="none"/>
              </w:rPr>
              <w:t>室外地坪</w:t>
            </w:r>
            <w:r w:rsidRPr="005572E7">
              <w:rPr>
                <w:rFonts w:ascii="Times New Roman" w:eastAsia="宋体" w:hAnsi="Times New Roman" w:cs="Times New Roman"/>
                <w:kern w:val="28"/>
                <w:sz w:val="21"/>
                <w:szCs w:val="21"/>
                <w14:ligatures w14:val="none"/>
              </w:rPr>
              <w:t>0.4m</w:t>
            </w:r>
            <w:r w:rsidRPr="005572E7">
              <w:rPr>
                <w:rFonts w:ascii="Times New Roman" w:eastAsia="宋体" w:hAnsi="Times New Roman" w:cs="Times New Roman"/>
                <w:kern w:val="28"/>
                <w:sz w:val="21"/>
                <w:szCs w:val="21"/>
                <w14:ligatures w14:val="none"/>
              </w:rPr>
              <w:t>～</w:t>
            </w:r>
            <w:r w:rsidRPr="005572E7">
              <w:rPr>
                <w:rFonts w:ascii="Times New Roman" w:eastAsia="宋体" w:hAnsi="Times New Roman" w:cs="Times New Roman"/>
                <w:kern w:val="28"/>
                <w:sz w:val="21"/>
                <w:szCs w:val="21"/>
                <w14:ligatures w14:val="none"/>
              </w:rPr>
              <w:t>1.1m</w:t>
            </w:r>
            <w:r w:rsidRPr="005572E7">
              <w:rPr>
                <w:rFonts w:ascii="Times New Roman" w:eastAsia="宋体" w:hAnsi="Times New Roman" w:cs="Times New Roman"/>
                <w:kern w:val="28"/>
                <w:sz w:val="21"/>
                <w:szCs w:val="21"/>
                <w14:ligatures w14:val="none"/>
              </w:rPr>
              <w:t>。</w:t>
            </w:r>
          </w:p>
          <w:p w14:paraId="563C1B1C" w14:textId="77777777" w:rsidR="00A16335" w:rsidRPr="005572E7" w:rsidRDefault="00A16335" w:rsidP="003858F7">
            <w:pPr>
              <w:adjustRightInd w:val="0"/>
              <w:snapToGrid w:val="0"/>
              <w:spacing w:after="0" w:line="240" w:lineRule="auto"/>
              <w:jc w:val="both"/>
              <w:rPr>
                <w:rFonts w:ascii="Times New Roman" w:eastAsia="宋体" w:hAnsi="Times New Roman" w:cs="宋体"/>
                <w:bCs/>
                <w:kern w:val="28"/>
                <w:sz w:val="21"/>
                <w:szCs w:val="21"/>
                <w14:ligatures w14:val="none"/>
              </w:rPr>
            </w:pPr>
            <w:r w:rsidRPr="005572E7">
              <w:rPr>
                <w:rFonts w:ascii="Times New Roman" w:eastAsia="宋体" w:hAnsi="Times New Roman" w:cs="Times New Roman" w:hint="eastAsia"/>
                <w:kern w:val="28"/>
                <w:sz w:val="21"/>
                <w:szCs w:val="21"/>
                <w14:ligatures w14:val="none"/>
              </w:rPr>
              <w:t>3</w:t>
            </w:r>
            <w:r w:rsidRPr="005572E7">
              <w:rPr>
                <w:rFonts w:ascii="Times New Roman" w:eastAsia="宋体" w:hAnsi="Times New Roman" w:cs="Times New Roman" w:hint="eastAsia"/>
                <w:kern w:val="28"/>
                <w:sz w:val="21"/>
                <w:szCs w:val="21"/>
                <w14:ligatures w14:val="none"/>
              </w:rPr>
              <w:t>、</w:t>
            </w:r>
            <w:r w:rsidRPr="005572E7">
              <w:rPr>
                <w:rFonts w:ascii="Times New Roman" w:eastAsia="宋体" w:hAnsi="Times New Roman" w:cs="Times New Roman"/>
                <w:kern w:val="28"/>
                <w:sz w:val="21"/>
                <w:szCs w:val="21"/>
                <w14:ligatures w14:val="none"/>
              </w:rPr>
              <w:t>灌瓶间空瓶间和实瓶间均应设有防止</w:t>
            </w:r>
            <w:r w:rsidRPr="005572E7">
              <w:rPr>
                <w:rFonts w:ascii="Times New Roman" w:eastAsia="宋体" w:hAnsi="Times New Roman" w:cs="Times New Roman"/>
                <w:kern w:val="28"/>
                <w:sz w:val="21"/>
                <w:szCs w:val="21"/>
                <w14:ligatures w14:val="none"/>
              </w:rPr>
              <w:lastRenderedPageBreak/>
              <w:t>瓶倒的措施。</w:t>
            </w:r>
          </w:p>
        </w:tc>
        <w:tc>
          <w:tcPr>
            <w:tcW w:w="1984" w:type="dxa"/>
            <w:vAlign w:val="center"/>
          </w:tcPr>
          <w:p w14:paraId="5AE8D8C3" w14:textId="7C19D137" w:rsidR="00A16335" w:rsidRPr="005572E7" w:rsidRDefault="00E22031" w:rsidP="00A16335">
            <w:pPr>
              <w:spacing w:after="0" w:line="240" w:lineRule="auto"/>
              <w:jc w:val="center"/>
              <w:rPr>
                <w:rFonts w:ascii="Times New Roman" w:eastAsia="宋体" w:hAnsi="Times New Roman" w:cs="Times New Roman"/>
                <w:bCs/>
                <w:sz w:val="21"/>
                <w:szCs w:val="21"/>
                <w14:ligatures w14:val="none"/>
              </w:rPr>
            </w:pPr>
            <w:r w:rsidRPr="00E22031">
              <w:rPr>
                <w:rFonts w:ascii="Times New Roman" w:eastAsia="宋体" w:hAnsi="Times New Roman" w:cs="Times New Roman" w:hint="eastAsia"/>
                <w:bCs/>
                <w:sz w:val="21"/>
                <w:szCs w:val="21"/>
                <w14:ligatures w14:val="none"/>
              </w:rPr>
              <w:lastRenderedPageBreak/>
              <w:t>《氧气站设计规范》</w:t>
            </w:r>
            <w:r w:rsidR="00A16335" w:rsidRPr="005572E7">
              <w:rPr>
                <w:rFonts w:ascii="Times New Roman" w:eastAsia="宋体" w:hAnsi="Times New Roman" w:cs="Times New Roman"/>
                <w:bCs/>
                <w:sz w:val="21"/>
                <w:szCs w:val="21"/>
                <w14:ligatures w14:val="none"/>
              </w:rPr>
              <w:t>GB500</w:t>
            </w:r>
            <w:r w:rsidR="00A16335" w:rsidRPr="005572E7">
              <w:rPr>
                <w:rFonts w:ascii="Times New Roman" w:eastAsia="宋体" w:hAnsi="Times New Roman" w:cs="Times New Roman" w:hint="eastAsia"/>
                <w:bCs/>
                <w:sz w:val="21"/>
                <w:szCs w:val="21"/>
                <w14:ligatures w14:val="none"/>
              </w:rPr>
              <w:t>30</w:t>
            </w:r>
            <w:r w:rsidR="00A16335" w:rsidRPr="005572E7">
              <w:rPr>
                <w:rFonts w:ascii="Times New Roman" w:eastAsia="宋体" w:hAnsi="Times New Roman" w:cs="Times New Roman"/>
                <w:bCs/>
                <w:sz w:val="21"/>
                <w:szCs w:val="21"/>
                <w14:ligatures w14:val="none"/>
              </w:rPr>
              <w:t>-201</w:t>
            </w:r>
            <w:r w:rsidR="00A16335" w:rsidRPr="005572E7">
              <w:rPr>
                <w:rFonts w:ascii="Times New Roman" w:eastAsia="宋体" w:hAnsi="Times New Roman" w:cs="Times New Roman" w:hint="eastAsia"/>
                <w:bCs/>
                <w:sz w:val="21"/>
                <w:szCs w:val="21"/>
                <w14:ligatures w14:val="none"/>
              </w:rPr>
              <w:t>3</w:t>
            </w:r>
          </w:p>
          <w:p w14:paraId="31D097A5" w14:textId="77777777" w:rsidR="00A16335" w:rsidRPr="005572E7" w:rsidRDefault="00A16335" w:rsidP="00A16335">
            <w:pPr>
              <w:spacing w:after="0" w:line="240" w:lineRule="auto"/>
              <w:jc w:val="center"/>
              <w:rPr>
                <w:rFonts w:ascii="Times New Roman" w:eastAsia="宋体" w:hAnsi="Times New Roman" w:cs="Times New Roman"/>
                <w:bCs/>
                <w:sz w:val="21"/>
                <w:szCs w:val="21"/>
                <w14:ligatures w14:val="none"/>
              </w:rPr>
            </w:pPr>
            <w:r w:rsidRPr="005572E7">
              <w:rPr>
                <w:rFonts w:ascii="Times New Roman" w:eastAsia="宋体" w:hAnsi="Times New Roman" w:cs="Times New Roman"/>
                <w:bCs/>
                <w:sz w:val="21"/>
                <w:szCs w:val="21"/>
                <w14:ligatures w14:val="none"/>
              </w:rPr>
              <w:t>第</w:t>
            </w:r>
            <w:r w:rsidRPr="005572E7">
              <w:rPr>
                <w:rFonts w:ascii="Times New Roman" w:eastAsia="宋体" w:hAnsi="Times New Roman" w:cs="Times New Roman" w:hint="eastAsia"/>
                <w:bCs/>
                <w:sz w:val="21"/>
                <w:szCs w:val="21"/>
                <w14:ligatures w14:val="none"/>
              </w:rPr>
              <w:t>6.0.11</w:t>
            </w:r>
            <w:r w:rsidRPr="005572E7">
              <w:rPr>
                <w:rFonts w:ascii="Times New Roman" w:eastAsia="宋体" w:hAnsi="Times New Roman" w:cs="Times New Roman"/>
                <w:bCs/>
                <w:sz w:val="21"/>
                <w:szCs w:val="21"/>
                <w14:ligatures w14:val="none"/>
              </w:rPr>
              <w:t>条</w:t>
            </w:r>
          </w:p>
        </w:tc>
        <w:tc>
          <w:tcPr>
            <w:tcW w:w="2425" w:type="dxa"/>
            <w:vAlign w:val="center"/>
          </w:tcPr>
          <w:p w14:paraId="2A565083" w14:textId="66C20100" w:rsidR="00A16335" w:rsidRPr="00E73193" w:rsidRDefault="00A16335" w:rsidP="003858F7">
            <w:pPr>
              <w:spacing w:after="0" w:line="240" w:lineRule="auto"/>
              <w:jc w:val="both"/>
              <w:rPr>
                <w:rFonts w:ascii="Times New Roman" w:eastAsia="宋体" w:hAnsi="Times New Roman" w:cs="Times New Roman"/>
                <w:bCs/>
                <w:sz w:val="21"/>
                <w:szCs w:val="21"/>
                <w14:ligatures w14:val="none"/>
              </w:rPr>
            </w:pPr>
            <w:r w:rsidRPr="00E73193">
              <w:rPr>
                <w:rFonts w:ascii="Times New Roman" w:eastAsia="宋体" w:hAnsi="Times New Roman" w:cs="Times New Roman" w:hint="eastAsia"/>
                <w:bCs/>
                <w:sz w:val="21"/>
                <w:szCs w:val="21"/>
                <w14:ligatures w14:val="none"/>
              </w:rPr>
              <w:t>通道</w:t>
            </w:r>
            <w:r w:rsidRPr="00E73193">
              <w:rPr>
                <w:rFonts w:ascii="Times New Roman" w:eastAsia="宋体" w:hAnsi="Times New Roman" w:cs="Times New Roman"/>
                <w:bCs/>
                <w:sz w:val="21"/>
                <w:szCs w:val="21"/>
                <w14:ligatures w14:val="none"/>
              </w:rPr>
              <w:t>宽度不小于</w:t>
            </w:r>
            <w:r w:rsidRPr="00E73193">
              <w:rPr>
                <w:rFonts w:ascii="Times New Roman" w:eastAsia="宋体" w:hAnsi="Times New Roman" w:cs="Times New Roman"/>
                <w:sz w:val="21"/>
                <w:szCs w:val="21"/>
                <w14:ligatures w14:val="none"/>
              </w:rPr>
              <w:t>1.5m</w:t>
            </w:r>
            <w:r w:rsidRPr="00E73193">
              <w:rPr>
                <w:rFonts w:ascii="Times New Roman" w:eastAsia="宋体" w:hAnsi="Times New Roman" w:cs="Times New Roman" w:hint="eastAsia"/>
                <w:sz w:val="21"/>
                <w:szCs w:val="21"/>
                <w14:ligatures w14:val="none"/>
              </w:rPr>
              <w:t>，</w:t>
            </w:r>
            <w:r w:rsidR="003427FF" w:rsidRPr="00E73193">
              <w:rPr>
                <w:rFonts w:ascii="Times New Roman" w:eastAsia="宋体" w:hAnsi="Times New Roman" w:cs="Times New Roman" w:hint="eastAsia"/>
                <w:sz w:val="21"/>
                <w:szCs w:val="21"/>
                <w14:ligatures w14:val="none"/>
              </w:rPr>
              <w:t>空瓶</w:t>
            </w:r>
            <w:r w:rsidR="003C45D2" w:rsidRPr="00E73193">
              <w:rPr>
                <w:rFonts w:ascii="Times New Roman" w:eastAsia="宋体" w:hAnsi="Times New Roman" w:cs="Times New Roman" w:hint="eastAsia"/>
                <w:sz w:val="21"/>
                <w:szCs w:val="21"/>
                <w14:ligatures w14:val="none"/>
              </w:rPr>
              <w:t>区</w:t>
            </w:r>
            <w:r w:rsidR="003427FF" w:rsidRPr="00E73193">
              <w:rPr>
                <w:rFonts w:ascii="Times New Roman" w:eastAsia="宋体" w:hAnsi="Times New Roman" w:cs="Times New Roman" w:hint="eastAsia"/>
                <w:sz w:val="21"/>
                <w:szCs w:val="21"/>
                <w14:ligatures w14:val="none"/>
              </w:rPr>
              <w:t>、</w:t>
            </w:r>
            <w:r w:rsidR="00013B6A" w:rsidRPr="00E73193">
              <w:rPr>
                <w:rFonts w:ascii="Times New Roman" w:eastAsia="宋体" w:hAnsi="Times New Roman" w:cs="Times New Roman" w:hint="eastAsia"/>
                <w:sz w:val="21"/>
                <w:szCs w:val="21"/>
                <w14:ligatures w14:val="none"/>
              </w:rPr>
              <w:t>满</w:t>
            </w:r>
            <w:r w:rsidR="003427FF" w:rsidRPr="00E73193">
              <w:rPr>
                <w:rFonts w:ascii="Times New Roman" w:eastAsia="宋体" w:hAnsi="Times New Roman" w:cs="Times New Roman" w:hint="eastAsia"/>
                <w:sz w:val="21"/>
                <w:szCs w:val="21"/>
                <w14:ligatures w14:val="none"/>
              </w:rPr>
              <w:t>瓶</w:t>
            </w:r>
            <w:r w:rsidR="003C45D2" w:rsidRPr="00E73193">
              <w:rPr>
                <w:rFonts w:ascii="Times New Roman" w:eastAsia="宋体" w:hAnsi="Times New Roman" w:cs="Times New Roman" w:hint="eastAsia"/>
                <w:sz w:val="21"/>
                <w:szCs w:val="21"/>
                <w14:ligatures w14:val="none"/>
              </w:rPr>
              <w:t>区</w:t>
            </w:r>
            <w:r w:rsidR="003427FF" w:rsidRPr="00E73193">
              <w:rPr>
                <w:rFonts w:ascii="Times New Roman" w:eastAsia="宋体" w:hAnsi="Times New Roman" w:cs="Times New Roman" w:hint="eastAsia"/>
                <w:sz w:val="21"/>
                <w:szCs w:val="21"/>
                <w14:ligatures w14:val="none"/>
              </w:rPr>
              <w:t>设置钢瓶装卸平台。平台宽度为</w:t>
            </w:r>
            <w:r w:rsidR="00013B6A" w:rsidRPr="00E73193">
              <w:rPr>
                <w:rFonts w:ascii="Times New Roman" w:eastAsia="宋体" w:hAnsi="Times New Roman" w:cs="Times New Roman" w:hint="eastAsia"/>
                <w:sz w:val="21"/>
                <w:szCs w:val="21"/>
                <w14:ligatures w14:val="none"/>
              </w:rPr>
              <w:t>2</w:t>
            </w:r>
            <w:r w:rsidR="003427FF" w:rsidRPr="00E73193">
              <w:rPr>
                <w:rFonts w:ascii="Times New Roman" w:eastAsia="宋体" w:hAnsi="Times New Roman" w:cs="Times New Roman" w:hint="eastAsia"/>
                <w:sz w:val="21"/>
                <w:szCs w:val="21"/>
                <w14:ligatures w14:val="none"/>
              </w:rPr>
              <w:t>m</w:t>
            </w:r>
            <w:r w:rsidR="003427FF" w:rsidRPr="00E73193">
              <w:rPr>
                <w:rFonts w:ascii="Times New Roman" w:eastAsia="宋体" w:hAnsi="Times New Roman" w:cs="Times New Roman" w:hint="eastAsia"/>
                <w:sz w:val="21"/>
                <w:szCs w:val="21"/>
                <w14:ligatures w14:val="none"/>
              </w:rPr>
              <w:t>，高出室外地坪</w:t>
            </w:r>
            <w:r w:rsidR="003427FF" w:rsidRPr="00E73193">
              <w:rPr>
                <w:rFonts w:ascii="Times New Roman" w:eastAsia="宋体" w:hAnsi="Times New Roman" w:cs="Times New Roman" w:hint="eastAsia"/>
                <w:sz w:val="21"/>
                <w:szCs w:val="21"/>
                <w14:ligatures w14:val="none"/>
              </w:rPr>
              <w:t>0.5m</w:t>
            </w:r>
            <w:r w:rsidR="003427FF" w:rsidRPr="00E73193">
              <w:rPr>
                <w:rFonts w:ascii="Times New Roman" w:eastAsia="宋体" w:hAnsi="Times New Roman" w:cs="Times New Roman" w:hint="eastAsia"/>
                <w:sz w:val="21"/>
                <w:szCs w:val="21"/>
                <w14:ligatures w14:val="none"/>
              </w:rPr>
              <w:t>，</w:t>
            </w:r>
            <w:r w:rsidRPr="00E73193">
              <w:rPr>
                <w:rFonts w:ascii="Times New Roman" w:eastAsia="宋体" w:hAnsi="Times New Roman" w:cs="Times New Roman"/>
                <w:sz w:val="21"/>
                <w:szCs w:val="21"/>
                <w14:ligatures w14:val="none"/>
              </w:rPr>
              <w:t>空瓶</w:t>
            </w:r>
            <w:r w:rsidR="003C45D2" w:rsidRPr="00E73193">
              <w:rPr>
                <w:rFonts w:ascii="Times New Roman" w:eastAsia="宋体" w:hAnsi="Times New Roman" w:cs="Times New Roman" w:hint="eastAsia"/>
                <w:sz w:val="21"/>
                <w:szCs w:val="21"/>
                <w14:ligatures w14:val="none"/>
              </w:rPr>
              <w:t>区</w:t>
            </w:r>
            <w:r w:rsidRPr="00E73193">
              <w:rPr>
                <w:rFonts w:ascii="Times New Roman" w:eastAsia="宋体" w:hAnsi="Times New Roman" w:cs="Times New Roman"/>
                <w:sz w:val="21"/>
                <w:szCs w:val="21"/>
                <w14:ligatures w14:val="none"/>
              </w:rPr>
              <w:t>和</w:t>
            </w:r>
            <w:r w:rsidR="00013B6A" w:rsidRPr="00E73193">
              <w:rPr>
                <w:rFonts w:ascii="Times New Roman" w:eastAsia="宋体" w:hAnsi="Times New Roman" w:cs="Times New Roman" w:hint="eastAsia"/>
                <w:sz w:val="21"/>
                <w:szCs w:val="21"/>
                <w14:ligatures w14:val="none"/>
              </w:rPr>
              <w:t>满</w:t>
            </w:r>
            <w:r w:rsidRPr="00E73193">
              <w:rPr>
                <w:rFonts w:ascii="Times New Roman" w:eastAsia="宋体" w:hAnsi="Times New Roman" w:cs="Times New Roman"/>
                <w:sz w:val="21"/>
                <w:szCs w:val="21"/>
                <w14:ligatures w14:val="none"/>
              </w:rPr>
              <w:t>瓶</w:t>
            </w:r>
            <w:r w:rsidR="003C45D2" w:rsidRPr="00E73193">
              <w:rPr>
                <w:rFonts w:ascii="Times New Roman" w:eastAsia="宋体" w:hAnsi="Times New Roman" w:cs="Times New Roman" w:hint="eastAsia"/>
                <w:sz w:val="21"/>
                <w:szCs w:val="21"/>
                <w14:ligatures w14:val="none"/>
              </w:rPr>
              <w:t>区未</w:t>
            </w:r>
            <w:r w:rsidRPr="00E73193">
              <w:rPr>
                <w:rFonts w:ascii="Times New Roman" w:eastAsia="宋体" w:hAnsi="Times New Roman" w:cs="Times New Roman"/>
                <w:sz w:val="21"/>
                <w:szCs w:val="21"/>
                <w14:ligatures w14:val="none"/>
              </w:rPr>
              <w:t>设有防止瓶倒的措施</w:t>
            </w:r>
          </w:p>
        </w:tc>
        <w:tc>
          <w:tcPr>
            <w:tcW w:w="584" w:type="dxa"/>
            <w:vAlign w:val="center"/>
          </w:tcPr>
          <w:p w14:paraId="4C5B7493" w14:textId="4FAD6001" w:rsidR="00A16335" w:rsidRPr="00E73193" w:rsidRDefault="003C45D2" w:rsidP="00A16335">
            <w:pPr>
              <w:spacing w:after="0" w:line="240" w:lineRule="auto"/>
              <w:jc w:val="center"/>
              <w:rPr>
                <w:rFonts w:ascii="Times New Roman" w:eastAsia="宋体" w:hAnsi="Times New Roman" w:cs="Times New Roman"/>
                <w:bCs/>
                <w:sz w:val="21"/>
                <w:szCs w:val="21"/>
                <w14:ligatures w14:val="none"/>
              </w:rPr>
            </w:pPr>
            <w:r w:rsidRPr="00E73193">
              <w:rPr>
                <w:rFonts w:ascii="Times New Roman" w:eastAsia="宋体" w:hAnsi="Times New Roman" w:cs="Times New Roman" w:hint="eastAsia"/>
                <w:bCs/>
                <w:sz w:val="21"/>
                <w:szCs w:val="21"/>
                <w14:ligatures w14:val="none"/>
              </w:rPr>
              <w:t>不</w:t>
            </w:r>
            <w:r w:rsidR="00A16335" w:rsidRPr="00E73193">
              <w:rPr>
                <w:rFonts w:ascii="Times New Roman" w:eastAsia="宋体" w:hAnsi="Times New Roman" w:cs="Times New Roman"/>
                <w:bCs/>
                <w:sz w:val="21"/>
                <w:szCs w:val="21"/>
                <w14:ligatures w14:val="none"/>
              </w:rPr>
              <w:t>符合</w:t>
            </w:r>
          </w:p>
        </w:tc>
      </w:tr>
      <w:tr w:rsidR="00A16335" w:rsidRPr="00A16335" w14:paraId="7C6B1CBE" w14:textId="77777777" w:rsidTr="00E22031">
        <w:trPr>
          <w:trHeight w:val="454"/>
          <w:jc w:val="center"/>
        </w:trPr>
        <w:tc>
          <w:tcPr>
            <w:tcW w:w="604" w:type="dxa"/>
            <w:vAlign w:val="center"/>
          </w:tcPr>
          <w:p w14:paraId="2AD31397" w14:textId="4FA937CB"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7EA356E7" w14:textId="77777777" w:rsidR="00A16335" w:rsidRPr="00A16335" w:rsidRDefault="00A16335" w:rsidP="003858F7">
            <w:pPr>
              <w:adjustRightInd w:val="0"/>
              <w:snapToGrid w:val="0"/>
              <w:spacing w:after="0" w:line="240" w:lineRule="auto"/>
              <w:jc w:val="both"/>
              <w:rPr>
                <w:rFonts w:ascii="Times New Roman" w:eastAsia="宋体" w:hAnsi="Times New Roman" w:cs="Times New Roman"/>
                <w:bCs/>
                <w:kern w:val="28"/>
                <w:sz w:val="21"/>
                <w:szCs w:val="21"/>
                <w14:ligatures w14:val="none"/>
              </w:rPr>
            </w:pPr>
            <w:r w:rsidRPr="00A16335">
              <w:rPr>
                <w:rFonts w:ascii="Times New Roman" w:eastAsia="宋体" w:hAnsi="Times New Roman" w:cs="Times New Roman"/>
                <w:kern w:val="28"/>
                <w:sz w:val="21"/>
                <w:szCs w:val="21"/>
                <w14:ligatures w14:val="none"/>
              </w:rPr>
              <w:t>氧气站的氧气放散管和液氧排放管均应引至室外安全处，放散管口距地面不得低于</w:t>
            </w:r>
            <w:r w:rsidRPr="00A16335">
              <w:rPr>
                <w:rFonts w:ascii="Times New Roman" w:eastAsia="宋体" w:hAnsi="Times New Roman" w:cs="Times New Roman"/>
                <w:kern w:val="28"/>
                <w:sz w:val="21"/>
                <w:szCs w:val="21"/>
                <w14:ligatures w14:val="none"/>
              </w:rPr>
              <w:t>4.5m</w:t>
            </w:r>
          </w:p>
        </w:tc>
        <w:tc>
          <w:tcPr>
            <w:tcW w:w="1984" w:type="dxa"/>
            <w:vAlign w:val="center"/>
          </w:tcPr>
          <w:p w14:paraId="5B49CDF5" w14:textId="3B673067" w:rsidR="00A16335" w:rsidRPr="00A16335" w:rsidRDefault="00E22031" w:rsidP="00A16335">
            <w:pPr>
              <w:spacing w:after="0" w:line="240" w:lineRule="auto"/>
              <w:jc w:val="center"/>
              <w:rPr>
                <w:rFonts w:ascii="Times New Roman" w:eastAsia="宋体" w:hAnsi="Times New Roman" w:cs="Times New Roman"/>
                <w:bCs/>
                <w:sz w:val="21"/>
                <w:szCs w:val="21"/>
                <w14:ligatures w14:val="none"/>
              </w:rPr>
            </w:pPr>
            <w:r w:rsidRPr="00E22031">
              <w:rPr>
                <w:rFonts w:ascii="Times New Roman" w:eastAsia="宋体" w:hAnsi="Times New Roman" w:cs="Times New Roman" w:hint="eastAsia"/>
                <w:bCs/>
                <w:sz w:val="21"/>
                <w:szCs w:val="21"/>
                <w14:ligatures w14:val="none"/>
              </w:rPr>
              <w:t>《氧气站设计规范》</w:t>
            </w:r>
            <w:r w:rsidR="00A16335" w:rsidRPr="00A16335">
              <w:rPr>
                <w:rFonts w:ascii="Times New Roman" w:eastAsia="宋体" w:hAnsi="Times New Roman" w:cs="Times New Roman"/>
                <w:bCs/>
                <w:sz w:val="21"/>
                <w:szCs w:val="21"/>
                <w14:ligatures w14:val="none"/>
              </w:rPr>
              <w:t>GB500</w:t>
            </w:r>
            <w:r w:rsidR="00A16335" w:rsidRPr="00A16335">
              <w:rPr>
                <w:rFonts w:ascii="Times New Roman" w:eastAsia="宋体" w:hAnsi="Times New Roman" w:cs="Times New Roman" w:hint="eastAsia"/>
                <w:bCs/>
                <w:sz w:val="21"/>
                <w:szCs w:val="21"/>
                <w14:ligatures w14:val="none"/>
              </w:rPr>
              <w:t>30</w:t>
            </w:r>
            <w:r w:rsidR="00A16335" w:rsidRPr="00A16335">
              <w:rPr>
                <w:rFonts w:ascii="Times New Roman" w:eastAsia="宋体" w:hAnsi="Times New Roman" w:cs="Times New Roman"/>
                <w:bCs/>
                <w:sz w:val="21"/>
                <w:szCs w:val="21"/>
                <w14:ligatures w14:val="none"/>
              </w:rPr>
              <w:t>-201</w:t>
            </w:r>
            <w:r w:rsidR="00A16335" w:rsidRPr="00A16335">
              <w:rPr>
                <w:rFonts w:ascii="Times New Roman" w:eastAsia="宋体" w:hAnsi="Times New Roman" w:cs="Times New Roman" w:hint="eastAsia"/>
                <w:bCs/>
                <w:sz w:val="21"/>
                <w:szCs w:val="21"/>
                <w14:ligatures w14:val="none"/>
              </w:rPr>
              <w:t>3</w:t>
            </w:r>
          </w:p>
          <w:p w14:paraId="396F1B87"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第</w:t>
            </w:r>
            <w:r w:rsidRPr="00A16335">
              <w:rPr>
                <w:rFonts w:ascii="Times New Roman" w:eastAsia="宋体" w:hAnsi="Times New Roman" w:cs="Times New Roman" w:hint="eastAsia"/>
                <w:bCs/>
                <w:sz w:val="21"/>
                <w:szCs w:val="21"/>
                <w14:ligatures w14:val="none"/>
              </w:rPr>
              <w:t>6.0.13</w:t>
            </w:r>
            <w:r w:rsidRPr="00A16335">
              <w:rPr>
                <w:rFonts w:ascii="Times New Roman" w:eastAsia="宋体" w:hAnsi="Times New Roman" w:cs="Times New Roman"/>
                <w:bCs/>
                <w:sz w:val="21"/>
                <w:szCs w:val="21"/>
                <w14:ligatures w14:val="none"/>
              </w:rPr>
              <w:t>条</w:t>
            </w:r>
          </w:p>
        </w:tc>
        <w:tc>
          <w:tcPr>
            <w:tcW w:w="2425" w:type="dxa"/>
            <w:vAlign w:val="center"/>
          </w:tcPr>
          <w:p w14:paraId="767FD69E" w14:textId="6C5E3639" w:rsidR="00A16335" w:rsidRPr="00A16335" w:rsidRDefault="005A60A7" w:rsidP="003858F7">
            <w:pPr>
              <w:spacing w:after="0" w:line="240" w:lineRule="auto"/>
              <w:jc w:val="both"/>
              <w:rPr>
                <w:rFonts w:ascii="Times New Roman" w:eastAsia="宋体" w:hAnsi="Times New Roman" w:cs="Times New Roman"/>
                <w:bCs/>
                <w:sz w:val="21"/>
                <w:szCs w:val="21"/>
                <w14:ligatures w14:val="none"/>
              </w:rPr>
            </w:pPr>
            <w:r w:rsidRPr="005A60A7">
              <w:rPr>
                <w:rFonts w:ascii="Times New Roman" w:eastAsia="宋体" w:hAnsi="Times New Roman" w:cs="Times New Roman" w:hint="eastAsia"/>
                <w:bCs/>
                <w:sz w:val="21"/>
                <w:szCs w:val="21"/>
                <w14:ligatures w14:val="none"/>
              </w:rPr>
              <w:t>氧气放散管和液氧排放管均引至室外安全处，放散管口距地面不低于</w:t>
            </w:r>
            <w:r w:rsidRPr="005A60A7">
              <w:rPr>
                <w:rFonts w:ascii="Times New Roman" w:eastAsia="宋体" w:hAnsi="Times New Roman" w:cs="Times New Roman" w:hint="eastAsia"/>
                <w:bCs/>
                <w:sz w:val="21"/>
                <w:szCs w:val="21"/>
                <w14:ligatures w14:val="none"/>
              </w:rPr>
              <w:t>4.5m</w:t>
            </w:r>
          </w:p>
        </w:tc>
        <w:tc>
          <w:tcPr>
            <w:tcW w:w="584" w:type="dxa"/>
            <w:vAlign w:val="center"/>
          </w:tcPr>
          <w:p w14:paraId="21595DAB"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282A71" w:rsidRPr="00A16335" w14:paraId="7AC70E80" w14:textId="77777777" w:rsidTr="00E22031">
        <w:trPr>
          <w:trHeight w:val="454"/>
          <w:jc w:val="center"/>
        </w:trPr>
        <w:tc>
          <w:tcPr>
            <w:tcW w:w="604" w:type="dxa"/>
            <w:vAlign w:val="center"/>
          </w:tcPr>
          <w:p w14:paraId="39002E66" w14:textId="77777777" w:rsidR="00282A71" w:rsidRPr="009229C2" w:rsidRDefault="00282A71"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5700D2F9" w14:textId="41DA309E" w:rsidR="00282A71" w:rsidRPr="00711305" w:rsidRDefault="00282A71"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282A71">
              <w:rPr>
                <w:rFonts w:ascii="Times New Roman" w:eastAsia="宋体" w:hAnsi="Times New Roman" w:cs="Times New Roman" w:hint="eastAsia"/>
                <w:kern w:val="28"/>
                <w:sz w:val="21"/>
                <w:szCs w:val="21"/>
                <w14:ligatures w14:val="none"/>
              </w:rPr>
              <w:t>充装设备、管道、阀件密封元件及其他附件不得选用与氧气特性不相容的材料制造。</w:t>
            </w:r>
          </w:p>
        </w:tc>
        <w:tc>
          <w:tcPr>
            <w:tcW w:w="1984" w:type="dxa"/>
            <w:vAlign w:val="center"/>
          </w:tcPr>
          <w:p w14:paraId="55AA8514" w14:textId="72DF9740" w:rsidR="00282A71" w:rsidRPr="00A16335" w:rsidRDefault="00282A71" w:rsidP="00282A71">
            <w:pPr>
              <w:spacing w:after="0" w:line="240" w:lineRule="auto"/>
              <w:jc w:val="center"/>
              <w:rPr>
                <w:rFonts w:ascii="Times New Roman" w:eastAsia="宋体" w:hAnsi="Times New Roman" w:cs="Times New Roman"/>
                <w:bCs/>
                <w:sz w:val="21"/>
                <w:szCs w:val="21"/>
                <w14:ligatures w14:val="none"/>
              </w:rPr>
            </w:pPr>
            <w:r w:rsidRPr="00282A71">
              <w:rPr>
                <w:rFonts w:ascii="Times New Roman" w:eastAsia="宋体" w:hAnsi="Times New Roman" w:cs="Times New Roman" w:hint="eastAsia"/>
                <w:bCs/>
                <w:sz w:val="21"/>
                <w:szCs w:val="21"/>
                <w14:ligatures w14:val="none"/>
              </w:rPr>
              <w:t>《气瓶充装站安全技术条件》</w:t>
            </w:r>
            <w:r w:rsidRPr="00282A71">
              <w:rPr>
                <w:rFonts w:ascii="Times New Roman" w:eastAsia="宋体" w:hAnsi="Times New Roman" w:cs="Times New Roman" w:hint="eastAsia"/>
                <w:bCs/>
                <w:sz w:val="21"/>
                <w:szCs w:val="21"/>
                <w14:ligatures w14:val="none"/>
              </w:rPr>
              <w:t>GB/T27550-2011</w:t>
            </w:r>
            <w:r w:rsidRPr="00282A71">
              <w:rPr>
                <w:rFonts w:ascii="Times New Roman" w:eastAsia="宋体" w:hAnsi="Times New Roman" w:cs="Times New Roman" w:hint="eastAsia"/>
                <w:bCs/>
                <w:sz w:val="21"/>
                <w:szCs w:val="21"/>
                <w14:ligatures w14:val="none"/>
              </w:rPr>
              <w:t>第</w:t>
            </w:r>
            <w:r w:rsidRPr="00282A71">
              <w:rPr>
                <w:rFonts w:ascii="Times New Roman" w:eastAsia="宋体" w:hAnsi="Times New Roman" w:cs="Times New Roman" w:hint="eastAsia"/>
                <w:bCs/>
                <w:sz w:val="21"/>
                <w:szCs w:val="21"/>
                <w14:ligatures w14:val="none"/>
              </w:rPr>
              <w:t>7.2</w:t>
            </w:r>
            <w:r w:rsidRPr="00282A71">
              <w:rPr>
                <w:rFonts w:ascii="Times New Roman" w:eastAsia="宋体" w:hAnsi="Times New Roman" w:cs="Times New Roman" w:hint="eastAsia"/>
                <w:bCs/>
                <w:sz w:val="21"/>
                <w:szCs w:val="21"/>
                <w14:ligatures w14:val="none"/>
              </w:rPr>
              <w:t>条</w:t>
            </w:r>
          </w:p>
        </w:tc>
        <w:tc>
          <w:tcPr>
            <w:tcW w:w="2425" w:type="dxa"/>
            <w:vAlign w:val="center"/>
          </w:tcPr>
          <w:p w14:paraId="09C03C51" w14:textId="4A53ABB0" w:rsidR="00282A71" w:rsidRPr="007F2C0C" w:rsidRDefault="00282A71" w:rsidP="003858F7">
            <w:pPr>
              <w:spacing w:after="0" w:line="240" w:lineRule="auto"/>
              <w:jc w:val="both"/>
              <w:rPr>
                <w:rFonts w:ascii="Times New Roman" w:eastAsia="宋体" w:hAnsi="Times New Roman" w:cs="Times New Roman"/>
                <w:bCs/>
                <w:sz w:val="21"/>
                <w:szCs w:val="21"/>
                <w14:ligatures w14:val="none"/>
              </w:rPr>
            </w:pPr>
            <w:r w:rsidRPr="00282A71">
              <w:rPr>
                <w:rFonts w:ascii="Times New Roman" w:eastAsia="宋体" w:hAnsi="Times New Roman" w:cs="Times New Roman" w:hint="eastAsia"/>
                <w:bCs/>
                <w:sz w:val="21"/>
                <w:szCs w:val="21"/>
                <w14:ligatures w14:val="none"/>
              </w:rPr>
              <w:t>充装设备、管道、阀件密封元件及其他附件等的材质选用符合要求</w:t>
            </w:r>
          </w:p>
        </w:tc>
        <w:tc>
          <w:tcPr>
            <w:tcW w:w="584" w:type="dxa"/>
            <w:vAlign w:val="center"/>
          </w:tcPr>
          <w:p w14:paraId="2ED6A00E" w14:textId="06EE6C43" w:rsidR="00282A71" w:rsidRPr="00A16335" w:rsidRDefault="00282A71" w:rsidP="00A16335">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2F3C10" w:rsidRPr="002F3C10" w14:paraId="21191440" w14:textId="77777777" w:rsidTr="00E22031">
        <w:trPr>
          <w:trHeight w:val="454"/>
          <w:jc w:val="center"/>
        </w:trPr>
        <w:tc>
          <w:tcPr>
            <w:tcW w:w="604" w:type="dxa"/>
            <w:vAlign w:val="center"/>
          </w:tcPr>
          <w:p w14:paraId="5090CA44" w14:textId="5D2AD7E4" w:rsidR="00A16335" w:rsidRPr="002F3C10"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5DAC832B" w14:textId="77777777" w:rsidR="00A16335" w:rsidRPr="00F87631"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F87631">
              <w:rPr>
                <w:rFonts w:ascii="Times New Roman" w:eastAsia="宋体" w:hAnsi="Times New Roman" w:cs="Times New Roman" w:hint="eastAsia"/>
                <w:kern w:val="28"/>
                <w:sz w:val="21"/>
                <w:szCs w:val="21"/>
                <w14:ligatures w14:val="none"/>
              </w:rPr>
              <w:t>氧气充装站应有识别待装气瓶剩余气体及其杂质的检测仪器</w:t>
            </w:r>
          </w:p>
        </w:tc>
        <w:tc>
          <w:tcPr>
            <w:tcW w:w="1984" w:type="dxa"/>
            <w:vAlign w:val="center"/>
          </w:tcPr>
          <w:p w14:paraId="3DEF8F8D" w14:textId="384D0EC1" w:rsidR="00A16335" w:rsidRPr="00F87631" w:rsidRDefault="00A16335" w:rsidP="00282A71">
            <w:pPr>
              <w:spacing w:after="0" w:line="240" w:lineRule="auto"/>
              <w:jc w:val="center"/>
              <w:rPr>
                <w:rFonts w:ascii="Times New Roman" w:eastAsia="宋体" w:hAnsi="Times New Roman" w:cs="Times New Roman"/>
                <w:bCs/>
                <w:sz w:val="21"/>
                <w:szCs w:val="21"/>
                <w14:ligatures w14:val="none"/>
              </w:rPr>
            </w:pPr>
            <w:r w:rsidRPr="00F87631">
              <w:rPr>
                <w:rFonts w:ascii="Times New Roman" w:eastAsia="宋体" w:hAnsi="Times New Roman" w:cs="Times New Roman" w:hint="eastAsia"/>
                <w:bCs/>
                <w:sz w:val="21"/>
                <w:szCs w:val="21"/>
                <w14:ligatures w14:val="none"/>
              </w:rPr>
              <w:t>《气瓶充装站安全技术条件》</w:t>
            </w:r>
            <w:r w:rsidRPr="00F87631">
              <w:rPr>
                <w:rFonts w:ascii="Times New Roman" w:eastAsia="宋体" w:hAnsi="Times New Roman" w:cs="Times New Roman" w:hint="eastAsia"/>
                <w:bCs/>
                <w:sz w:val="21"/>
                <w:szCs w:val="21"/>
                <w14:ligatures w14:val="none"/>
              </w:rPr>
              <w:t>GB27550-2011</w:t>
            </w:r>
            <w:r w:rsidRPr="00F87631">
              <w:rPr>
                <w:rFonts w:ascii="Times New Roman" w:eastAsia="宋体" w:hAnsi="Times New Roman" w:cs="Times New Roman" w:hint="eastAsia"/>
                <w:bCs/>
                <w:sz w:val="21"/>
                <w:szCs w:val="21"/>
                <w14:ligatures w14:val="none"/>
              </w:rPr>
              <w:t>第</w:t>
            </w:r>
            <w:r w:rsidRPr="00F87631">
              <w:rPr>
                <w:rFonts w:ascii="Times New Roman" w:eastAsia="宋体" w:hAnsi="Times New Roman" w:cs="Times New Roman" w:hint="eastAsia"/>
                <w:bCs/>
                <w:sz w:val="21"/>
                <w:szCs w:val="21"/>
                <w14:ligatures w14:val="none"/>
              </w:rPr>
              <w:t>8.5</w:t>
            </w:r>
            <w:r w:rsidRPr="00F87631">
              <w:rPr>
                <w:rFonts w:ascii="Times New Roman" w:eastAsia="宋体" w:hAnsi="Times New Roman" w:cs="Times New Roman" w:hint="eastAsia"/>
                <w:bCs/>
                <w:sz w:val="21"/>
                <w:szCs w:val="21"/>
                <w14:ligatures w14:val="none"/>
              </w:rPr>
              <w:t>条</w:t>
            </w:r>
          </w:p>
        </w:tc>
        <w:tc>
          <w:tcPr>
            <w:tcW w:w="2425" w:type="dxa"/>
            <w:vAlign w:val="center"/>
          </w:tcPr>
          <w:p w14:paraId="2A62EAC4" w14:textId="7BA71308" w:rsidR="00A16335" w:rsidRPr="00F87631" w:rsidRDefault="00F87631" w:rsidP="003858F7">
            <w:pPr>
              <w:spacing w:after="0" w:line="240" w:lineRule="auto"/>
              <w:jc w:val="both"/>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设有识别待装气瓶剩余气体及其杂质的检测仪器</w:t>
            </w:r>
            <w:r w:rsidR="00A16335" w:rsidRPr="00451447">
              <w:rPr>
                <w:rFonts w:ascii="Times New Roman" w:eastAsia="宋体" w:hAnsi="Times New Roman" w:cs="Times New Roman" w:hint="eastAsia"/>
                <w:bCs/>
                <w:sz w:val="21"/>
                <w:szCs w:val="21"/>
                <w14:ligatures w14:val="none"/>
              </w:rPr>
              <w:t>。</w:t>
            </w:r>
            <w:r w:rsidRPr="00451447">
              <w:rPr>
                <w:rFonts w:ascii="Times New Roman" w:eastAsia="宋体" w:hAnsi="Times New Roman" w:cs="Times New Roman" w:hint="eastAsia"/>
                <w:bCs/>
                <w:sz w:val="21"/>
                <w:szCs w:val="21"/>
                <w14:ligatures w14:val="none"/>
              </w:rPr>
              <w:t>且</w:t>
            </w:r>
            <w:r w:rsidR="00A16335" w:rsidRPr="00451447">
              <w:rPr>
                <w:rFonts w:ascii="Times New Roman" w:eastAsia="宋体" w:hAnsi="Times New Roman" w:cs="Times New Roman" w:hint="eastAsia"/>
                <w:bCs/>
                <w:sz w:val="21"/>
                <w:szCs w:val="21"/>
                <w14:ligatures w14:val="none"/>
              </w:rPr>
              <w:t>氧气瓶有保压阀。充装前氧气瓶时不用检测杂质</w:t>
            </w:r>
          </w:p>
        </w:tc>
        <w:tc>
          <w:tcPr>
            <w:tcW w:w="584" w:type="dxa"/>
            <w:vAlign w:val="center"/>
          </w:tcPr>
          <w:p w14:paraId="2FD5332D" w14:textId="77777777" w:rsidR="00A16335" w:rsidRPr="00F87631" w:rsidRDefault="00A16335" w:rsidP="00A16335">
            <w:pPr>
              <w:spacing w:after="0" w:line="240" w:lineRule="auto"/>
              <w:jc w:val="center"/>
              <w:rPr>
                <w:rFonts w:ascii="Times New Roman" w:eastAsia="宋体" w:hAnsi="Times New Roman" w:cs="Times New Roman"/>
                <w:bCs/>
                <w:sz w:val="21"/>
                <w:szCs w:val="21"/>
                <w14:ligatures w14:val="none"/>
              </w:rPr>
            </w:pPr>
            <w:r w:rsidRPr="00F87631">
              <w:rPr>
                <w:rFonts w:ascii="Times New Roman" w:eastAsia="宋体" w:hAnsi="Times New Roman" w:cs="Times New Roman" w:hint="eastAsia"/>
                <w:bCs/>
                <w:sz w:val="21"/>
                <w:szCs w:val="21"/>
                <w14:ligatures w14:val="none"/>
              </w:rPr>
              <w:t>符合</w:t>
            </w:r>
          </w:p>
        </w:tc>
      </w:tr>
      <w:tr w:rsidR="003427FF" w:rsidRPr="00A16335" w14:paraId="4AAEED92" w14:textId="77777777" w:rsidTr="00E22031">
        <w:trPr>
          <w:trHeight w:val="454"/>
          <w:jc w:val="center"/>
        </w:trPr>
        <w:tc>
          <w:tcPr>
            <w:tcW w:w="604" w:type="dxa"/>
            <w:vAlign w:val="center"/>
          </w:tcPr>
          <w:p w14:paraId="5A2A98FD" w14:textId="6A25D9ED"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2F3C1587"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hint="eastAsia"/>
                <w:kern w:val="28"/>
                <w:sz w:val="21"/>
                <w:szCs w:val="21"/>
                <w14:ligatures w14:val="none"/>
              </w:rPr>
              <w:t>氧气充装台所用工具、接头、阀门应采用铜质材料</w:t>
            </w:r>
          </w:p>
        </w:tc>
        <w:tc>
          <w:tcPr>
            <w:tcW w:w="1984" w:type="dxa"/>
            <w:vAlign w:val="center"/>
          </w:tcPr>
          <w:p w14:paraId="77A84102" w14:textId="47835256" w:rsidR="00A16335" w:rsidRPr="00A16335" w:rsidRDefault="00A16335" w:rsidP="00282348">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《深度冷冻法生产氧气及相关气体安全技术规程》</w:t>
            </w:r>
            <w:r w:rsidRPr="00A16335">
              <w:rPr>
                <w:rFonts w:ascii="Times New Roman" w:eastAsia="宋体" w:hAnsi="Times New Roman" w:cs="Times New Roman" w:hint="eastAsia"/>
                <w:bCs/>
                <w:sz w:val="21"/>
                <w:szCs w:val="21"/>
                <w14:ligatures w14:val="none"/>
              </w:rPr>
              <w:t>GB 16912-2008</w:t>
            </w:r>
            <w:r w:rsidRPr="00A16335">
              <w:rPr>
                <w:rFonts w:ascii="Times New Roman" w:eastAsia="宋体" w:hAnsi="Times New Roman" w:cs="Times New Roman" w:hint="eastAsia"/>
                <w:bCs/>
                <w:sz w:val="21"/>
                <w:szCs w:val="21"/>
                <w14:ligatures w14:val="none"/>
              </w:rPr>
              <w:t>第</w:t>
            </w:r>
            <w:r w:rsidRPr="00A16335">
              <w:rPr>
                <w:rFonts w:ascii="Times New Roman" w:eastAsia="宋体" w:hAnsi="Times New Roman" w:cs="Times New Roman" w:hint="eastAsia"/>
                <w:bCs/>
                <w:sz w:val="21"/>
                <w:szCs w:val="21"/>
                <w14:ligatures w14:val="none"/>
              </w:rPr>
              <w:t>6.9.3.e</w:t>
            </w:r>
            <w:r w:rsidRPr="00A16335">
              <w:rPr>
                <w:rFonts w:ascii="Times New Roman" w:eastAsia="宋体" w:hAnsi="Times New Roman" w:cs="Times New Roman" w:hint="eastAsia"/>
                <w:bCs/>
                <w:sz w:val="21"/>
                <w:szCs w:val="21"/>
                <w14:ligatures w14:val="none"/>
              </w:rPr>
              <w:t>条</w:t>
            </w:r>
          </w:p>
        </w:tc>
        <w:tc>
          <w:tcPr>
            <w:tcW w:w="2425" w:type="dxa"/>
            <w:vAlign w:val="center"/>
          </w:tcPr>
          <w:p w14:paraId="0CD2EC1B"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氧气充装台使用的接头和阀门均为铜质材料。工具使用铜质材质</w:t>
            </w:r>
          </w:p>
        </w:tc>
        <w:tc>
          <w:tcPr>
            <w:tcW w:w="584" w:type="dxa"/>
            <w:vAlign w:val="center"/>
          </w:tcPr>
          <w:p w14:paraId="12B87D63"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符合</w:t>
            </w:r>
          </w:p>
        </w:tc>
      </w:tr>
      <w:tr w:rsidR="00A16335" w:rsidRPr="00A16335" w14:paraId="39A2E78C" w14:textId="77777777" w:rsidTr="00E22031">
        <w:trPr>
          <w:trHeight w:val="454"/>
          <w:jc w:val="center"/>
        </w:trPr>
        <w:tc>
          <w:tcPr>
            <w:tcW w:w="604" w:type="dxa"/>
            <w:vAlign w:val="center"/>
          </w:tcPr>
          <w:p w14:paraId="33DCD321" w14:textId="5E53DB1E" w:rsidR="00A16335" w:rsidRPr="009229C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99C71B4"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hint="eastAsia"/>
                <w:kern w:val="28"/>
                <w:sz w:val="21"/>
                <w:szCs w:val="21"/>
                <w14:ligatures w14:val="none"/>
              </w:rPr>
              <w:t>充装气瓶时，应设置充装</w:t>
            </w:r>
            <w:r w:rsidRPr="00013B6A">
              <w:rPr>
                <w:rFonts w:ascii="Times New Roman" w:eastAsia="宋体" w:hAnsi="Times New Roman" w:cs="Times New Roman" w:hint="eastAsia"/>
                <w:kern w:val="28"/>
                <w:sz w:val="21"/>
                <w:szCs w:val="21"/>
                <w14:ligatures w14:val="none"/>
              </w:rPr>
              <w:t>超压报警装置</w:t>
            </w:r>
            <w:r w:rsidRPr="00A16335">
              <w:rPr>
                <w:rFonts w:ascii="Times New Roman" w:eastAsia="宋体" w:hAnsi="Times New Roman" w:cs="Times New Roman" w:hint="eastAsia"/>
                <w:kern w:val="28"/>
                <w:sz w:val="21"/>
                <w:szCs w:val="21"/>
                <w14:ligatures w14:val="none"/>
              </w:rPr>
              <w:t>，保证气瓶充装达到折合</w:t>
            </w:r>
            <w:r w:rsidRPr="00A16335">
              <w:rPr>
                <w:rFonts w:ascii="Times New Roman" w:eastAsia="宋体" w:hAnsi="Times New Roman" w:cs="Times New Roman" w:hint="eastAsia"/>
                <w:kern w:val="28"/>
                <w:sz w:val="21"/>
                <w:szCs w:val="21"/>
                <w14:ligatures w14:val="none"/>
              </w:rPr>
              <w:t>20</w:t>
            </w:r>
            <w:r w:rsidRPr="00A16335">
              <w:rPr>
                <w:rFonts w:ascii="Times New Roman" w:eastAsia="宋体" w:hAnsi="Times New Roman" w:cs="Times New Roman" w:hint="eastAsia"/>
                <w:kern w:val="28"/>
                <w:sz w:val="21"/>
                <w:szCs w:val="21"/>
                <w14:ligatures w14:val="none"/>
              </w:rPr>
              <w:t>℃时压力不超过气瓶允许的工作压力</w:t>
            </w:r>
          </w:p>
        </w:tc>
        <w:tc>
          <w:tcPr>
            <w:tcW w:w="1984" w:type="dxa"/>
            <w:vAlign w:val="center"/>
          </w:tcPr>
          <w:p w14:paraId="6C7D04F7" w14:textId="5B5E30CF" w:rsidR="00A16335" w:rsidRPr="00A16335" w:rsidRDefault="00A16335" w:rsidP="00282348">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《深度冷冻法生产氧气及相关气体安全技术规程》</w:t>
            </w:r>
            <w:r w:rsidRPr="00A16335">
              <w:rPr>
                <w:rFonts w:ascii="Times New Roman" w:eastAsia="宋体" w:hAnsi="Times New Roman" w:cs="Times New Roman" w:hint="eastAsia"/>
                <w:bCs/>
                <w:sz w:val="21"/>
                <w:szCs w:val="21"/>
                <w14:ligatures w14:val="none"/>
              </w:rPr>
              <w:t>GB 16912-2008</w:t>
            </w:r>
            <w:r w:rsidRPr="00A16335">
              <w:rPr>
                <w:rFonts w:ascii="Times New Roman" w:eastAsia="宋体" w:hAnsi="Times New Roman" w:cs="Times New Roman" w:hint="eastAsia"/>
                <w:bCs/>
                <w:sz w:val="21"/>
                <w:szCs w:val="21"/>
                <w14:ligatures w14:val="none"/>
              </w:rPr>
              <w:t>第</w:t>
            </w:r>
            <w:r w:rsidRPr="00A16335">
              <w:rPr>
                <w:rFonts w:ascii="Times New Roman" w:eastAsia="宋体" w:hAnsi="Times New Roman" w:cs="Times New Roman" w:hint="eastAsia"/>
                <w:bCs/>
                <w:sz w:val="21"/>
                <w:szCs w:val="21"/>
                <w14:ligatures w14:val="none"/>
              </w:rPr>
              <w:t>6.9.3.a</w:t>
            </w:r>
            <w:r w:rsidRPr="00A16335">
              <w:rPr>
                <w:rFonts w:ascii="Times New Roman" w:eastAsia="宋体" w:hAnsi="Times New Roman" w:cs="Times New Roman" w:hint="eastAsia"/>
                <w:bCs/>
                <w:sz w:val="21"/>
                <w:szCs w:val="21"/>
                <w14:ligatures w14:val="none"/>
              </w:rPr>
              <w:t>条</w:t>
            </w:r>
          </w:p>
        </w:tc>
        <w:tc>
          <w:tcPr>
            <w:tcW w:w="2425" w:type="dxa"/>
            <w:vAlign w:val="center"/>
          </w:tcPr>
          <w:p w14:paraId="133466B4"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当充装超过</w:t>
            </w:r>
            <w:r w:rsidRPr="00A16335">
              <w:rPr>
                <w:rFonts w:ascii="Times New Roman" w:eastAsia="宋体" w:hAnsi="Times New Roman" w:cs="Times New Roman" w:hint="eastAsia"/>
                <w:bCs/>
                <w:sz w:val="21"/>
                <w:szCs w:val="21"/>
                <w14:ligatures w14:val="none"/>
              </w:rPr>
              <w:t>15.0MPa</w:t>
            </w:r>
            <w:r w:rsidRPr="00A16335">
              <w:rPr>
                <w:rFonts w:ascii="Times New Roman" w:eastAsia="宋体" w:hAnsi="Times New Roman" w:cs="Times New Roman" w:hint="eastAsia"/>
                <w:bCs/>
                <w:sz w:val="21"/>
                <w:szCs w:val="21"/>
                <w14:ligatures w14:val="none"/>
              </w:rPr>
              <w:t>时，气体管路安全阀开启，将充气瓶减压到</w:t>
            </w:r>
            <w:r w:rsidRPr="00A16335">
              <w:rPr>
                <w:rFonts w:ascii="Times New Roman" w:eastAsia="宋体" w:hAnsi="Times New Roman" w:cs="Times New Roman" w:hint="eastAsia"/>
                <w:bCs/>
                <w:sz w:val="21"/>
                <w:szCs w:val="21"/>
                <w14:ligatures w14:val="none"/>
              </w:rPr>
              <w:t>15.0MPa</w:t>
            </w:r>
            <w:r w:rsidRPr="00A16335">
              <w:rPr>
                <w:rFonts w:ascii="Times New Roman" w:eastAsia="宋体" w:hAnsi="Times New Roman" w:cs="Times New Roman" w:hint="eastAsia"/>
                <w:bCs/>
                <w:sz w:val="21"/>
                <w:szCs w:val="21"/>
                <w14:ligatures w14:val="none"/>
              </w:rPr>
              <w:t>，确保气瓶在安全充装压力下工作</w:t>
            </w:r>
          </w:p>
        </w:tc>
        <w:tc>
          <w:tcPr>
            <w:tcW w:w="584" w:type="dxa"/>
            <w:vAlign w:val="center"/>
          </w:tcPr>
          <w:p w14:paraId="5C54BB51"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符合</w:t>
            </w:r>
          </w:p>
        </w:tc>
      </w:tr>
      <w:tr w:rsidR="00451447" w:rsidRPr="00451447" w14:paraId="751D22A6" w14:textId="77777777" w:rsidTr="00E22031">
        <w:trPr>
          <w:trHeight w:val="454"/>
          <w:jc w:val="center"/>
        </w:trPr>
        <w:tc>
          <w:tcPr>
            <w:tcW w:w="604" w:type="dxa"/>
            <w:vAlign w:val="center"/>
          </w:tcPr>
          <w:p w14:paraId="4CD5FBBB" w14:textId="77777777" w:rsidR="00F9652B" w:rsidRPr="00451447" w:rsidRDefault="00F9652B"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482715E5" w14:textId="147D136F" w:rsidR="00F9652B" w:rsidRPr="00451447" w:rsidRDefault="00F9652B" w:rsidP="00F9652B">
            <w:pPr>
              <w:adjustRightInd w:val="0"/>
              <w:snapToGrid w:val="0"/>
              <w:spacing w:after="0" w:line="240" w:lineRule="auto"/>
              <w:jc w:val="both"/>
              <w:rPr>
                <w:rFonts w:ascii="Times New Roman" w:eastAsia="宋体" w:hAnsi="Times New Roman" w:cs="Times New Roman"/>
                <w:kern w:val="28"/>
                <w:sz w:val="21"/>
                <w:szCs w:val="21"/>
                <w14:ligatures w14:val="none"/>
              </w:rPr>
            </w:pPr>
            <w:r w:rsidRPr="00451447">
              <w:rPr>
                <w:rFonts w:ascii="Times New Roman" w:eastAsia="宋体" w:hAnsi="Times New Roman" w:cs="Times New Roman" w:hint="eastAsia"/>
                <w:kern w:val="28"/>
                <w:sz w:val="21"/>
                <w:szCs w:val="21"/>
                <w14:ligatures w14:val="none"/>
              </w:rPr>
              <w:t>首次充装和返回时无剩余压力的气瓶，应以洁净的气体吹扫，以保证产品质量。</w:t>
            </w:r>
          </w:p>
        </w:tc>
        <w:tc>
          <w:tcPr>
            <w:tcW w:w="1984" w:type="dxa"/>
            <w:vAlign w:val="center"/>
          </w:tcPr>
          <w:p w14:paraId="1E7FBE52" w14:textId="58E8DB02" w:rsidR="00F9652B" w:rsidRPr="00451447" w:rsidRDefault="00F9652B" w:rsidP="00282348">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《焊接绝热气瓶充装规定》</w:t>
            </w:r>
            <w:r w:rsidRPr="00451447">
              <w:rPr>
                <w:rFonts w:ascii="Times New Roman" w:eastAsia="宋体" w:hAnsi="Times New Roman" w:cs="Times New Roman" w:hint="eastAsia"/>
                <w:bCs/>
                <w:sz w:val="21"/>
                <w:szCs w:val="21"/>
                <w14:ligatures w14:val="none"/>
              </w:rPr>
              <w:t>GB/T 28051-2011</w:t>
            </w:r>
            <w:r w:rsidRPr="00451447">
              <w:rPr>
                <w:rFonts w:ascii="Times New Roman" w:eastAsia="宋体" w:hAnsi="Times New Roman" w:cs="Times New Roman" w:hint="eastAsia"/>
                <w:bCs/>
                <w:sz w:val="21"/>
                <w:szCs w:val="21"/>
                <w14:ligatures w14:val="none"/>
              </w:rPr>
              <w:t>第</w:t>
            </w:r>
            <w:r w:rsidRPr="00451447">
              <w:rPr>
                <w:rFonts w:ascii="Times New Roman" w:eastAsia="宋体" w:hAnsi="Times New Roman" w:cs="Times New Roman" w:hint="eastAsia"/>
                <w:bCs/>
                <w:sz w:val="21"/>
                <w:szCs w:val="21"/>
                <w14:ligatures w14:val="none"/>
              </w:rPr>
              <w:t>4.3</w:t>
            </w:r>
            <w:r w:rsidRPr="00451447">
              <w:rPr>
                <w:rFonts w:ascii="Times New Roman" w:eastAsia="宋体" w:hAnsi="Times New Roman" w:cs="Times New Roman" w:hint="eastAsia"/>
                <w:bCs/>
                <w:sz w:val="21"/>
                <w:szCs w:val="21"/>
                <w14:ligatures w14:val="none"/>
              </w:rPr>
              <w:t>条</w:t>
            </w:r>
          </w:p>
        </w:tc>
        <w:tc>
          <w:tcPr>
            <w:tcW w:w="2425" w:type="dxa"/>
            <w:vAlign w:val="center"/>
          </w:tcPr>
          <w:p w14:paraId="25B5183F" w14:textId="08DB1579" w:rsidR="00F9652B" w:rsidRPr="00451447" w:rsidRDefault="00F9652B" w:rsidP="003858F7">
            <w:pPr>
              <w:spacing w:after="0" w:line="240" w:lineRule="auto"/>
              <w:jc w:val="both"/>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首次充装和返回时无剩余压力的气瓶时，以洁净的气体吹扫</w:t>
            </w:r>
          </w:p>
        </w:tc>
        <w:tc>
          <w:tcPr>
            <w:tcW w:w="584" w:type="dxa"/>
            <w:vAlign w:val="center"/>
          </w:tcPr>
          <w:p w14:paraId="2F6FF52A" w14:textId="42467EB3" w:rsidR="00F9652B" w:rsidRPr="00451447" w:rsidRDefault="00F9652B" w:rsidP="00A16335">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符合</w:t>
            </w:r>
          </w:p>
        </w:tc>
      </w:tr>
      <w:tr w:rsidR="00451447" w:rsidRPr="00451447" w14:paraId="672ED9DC" w14:textId="77777777" w:rsidTr="00E22031">
        <w:trPr>
          <w:trHeight w:val="454"/>
          <w:jc w:val="center"/>
        </w:trPr>
        <w:tc>
          <w:tcPr>
            <w:tcW w:w="604" w:type="dxa"/>
            <w:vAlign w:val="center"/>
          </w:tcPr>
          <w:p w14:paraId="79C724B3" w14:textId="77777777" w:rsidR="00F9652B" w:rsidRPr="00451447" w:rsidRDefault="00F9652B"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7D7E488" w14:textId="52998122" w:rsidR="00F9652B" w:rsidRPr="00451447" w:rsidRDefault="00F9652B"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451447">
              <w:rPr>
                <w:rFonts w:ascii="Times New Roman" w:eastAsia="宋体" w:hAnsi="Times New Roman" w:cs="Times New Roman" w:hint="eastAsia"/>
                <w:kern w:val="28"/>
                <w:sz w:val="21"/>
                <w:szCs w:val="21"/>
                <w14:ligatures w14:val="none"/>
              </w:rPr>
              <w:t>连接管路时注意保持接头密封面洁净，不要有水或冰。</w:t>
            </w:r>
          </w:p>
        </w:tc>
        <w:tc>
          <w:tcPr>
            <w:tcW w:w="1984" w:type="dxa"/>
            <w:vAlign w:val="center"/>
          </w:tcPr>
          <w:p w14:paraId="606718D6" w14:textId="3D76E5AF" w:rsidR="00F9652B" w:rsidRPr="00451447" w:rsidRDefault="00F9652B" w:rsidP="00282348">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《焊接绝热气瓶充装规定》</w:t>
            </w:r>
            <w:r w:rsidRPr="00451447">
              <w:rPr>
                <w:rFonts w:ascii="Times New Roman" w:eastAsia="宋体" w:hAnsi="Times New Roman" w:cs="Times New Roman" w:hint="eastAsia"/>
                <w:bCs/>
                <w:sz w:val="21"/>
                <w:szCs w:val="21"/>
                <w14:ligatures w14:val="none"/>
              </w:rPr>
              <w:t>GB/T 28051-2011</w:t>
            </w:r>
            <w:r w:rsidRPr="00451447">
              <w:rPr>
                <w:rFonts w:ascii="Times New Roman" w:eastAsia="宋体" w:hAnsi="Times New Roman" w:cs="Times New Roman" w:hint="eastAsia"/>
                <w:bCs/>
                <w:sz w:val="21"/>
                <w:szCs w:val="21"/>
                <w14:ligatures w14:val="none"/>
              </w:rPr>
              <w:t>第</w:t>
            </w:r>
            <w:r w:rsidRPr="00451447">
              <w:rPr>
                <w:rFonts w:ascii="Times New Roman" w:eastAsia="宋体" w:hAnsi="Times New Roman" w:cs="Times New Roman" w:hint="eastAsia"/>
                <w:bCs/>
                <w:sz w:val="21"/>
                <w:szCs w:val="21"/>
                <w14:ligatures w14:val="none"/>
              </w:rPr>
              <w:t>4.4</w:t>
            </w:r>
            <w:r w:rsidRPr="00451447">
              <w:rPr>
                <w:rFonts w:ascii="Times New Roman" w:eastAsia="宋体" w:hAnsi="Times New Roman" w:cs="Times New Roman" w:hint="eastAsia"/>
                <w:bCs/>
                <w:sz w:val="21"/>
                <w:szCs w:val="21"/>
                <w14:ligatures w14:val="none"/>
              </w:rPr>
              <w:t>条</w:t>
            </w:r>
          </w:p>
        </w:tc>
        <w:tc>
          <w:tcPr>
            <w:tcW w:w="2425" w:type="dxa"/>
            <w:vAlign w:val="center"/>
          </w:tcPr>
          <w:p w14:paraId="6E30A501" w14:textId="5C0D22C1" w:rsidR="00F9652B" w:rsidRPr="00451447" w:rsidRDefault="00F9652B" w:rsidP="003858F7">
            <w:pPr>
              <w:spacing w:after="0" w:line="240" w:lineRule="auto"/>
              <w:jc w:val="both"/>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连接管路无水或冰</w:t>
            </w:r>
          </w:p>
        </w:tc>
        <w:tc>
          <w:tcPr>
            <w:tcW w:w="584" w:type="dxa"/>
            <w:vAlign w:val="center"/>
          </w:tcPr>
          <w:p w14:paraId="5B36FA58" w14:textId="25777C3C" w:rsidR="00F9652B" w:rsidRPr="00451447" w:rsidRDefault="00F9652B" w:rsidP="00A16335">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符合</w:t>
            </w:r>
          </w:p>
        </w:tc>
      </w:tr>
      <w:tr w:rsidR="00451447" w:rsidRPr="00451447" w14:paraId="299F48AA" w14:textId="77777777" w:rsidTr="00E22031">
        <w:trPr>
          <w:trHeight w:val="454"/>
          <w:jc w:val="center"/>
        </w:trPr>
        <w:tc>
          <w:tcPr>
            <w:tcW w:w="604" w:type="dxa"/>
            <w:vAlign w:val="center"/>
          </w:tcPr>
          <w:p w14:paraId="79E03564" w14:textId="77777777" w:rsidR="00F9652B" w:rsidRPr="00451447" w:rsidRDefault="00F9652B"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296D27F4" w14:textId="6ACB0820" w:rsidR="00F9652B" w:rsidRPr="00451447" w:rsidRDefault="00F9652B" w:rsidP="00F9652B">
            <w:pPr>
              <w:adjustRightInd w:val="0"/>
              <w:snapToGrid w:val="0"/>
              <w:spacing w:after="0" w:line="240" w:lineRule="auto"/>
              <w:jc w:val="both"/>
              <w:rPr>
                <w:rFonts w:ascii="Times New Roman" w:eastAsia="宋体" w:hAnsi="Times New Roman" w:cs="Times New Roman"/>
                <w:kern w:val="28"/>
                <w:sz w:val="21"/>
                <w:szCs w:val="21"/>
                <w14:ligatures w14:val="none"/>
              </w:rPr>
            </w:pPr>
            <w:r w:rsidRPr="00451447">
              <w:rPr>
                <w:rFonts w:ascii="Times New Roman" w:eastAsia="宋体" w:hAnsi="Times New Roman" w:cs="Times New Roman" w:hint="eastAsia"/>
                <w:kern w:val="28"/>
                <w:sz w:val="21"/>
                <w:szCs w:val="21"/>
                <w14:ligatures w14:val="none"/>
              </w:rPr>
              <w:t>应保证气瓶直立充装，严禁卧放或斜放充装。</w:t>
            </w:r>
          </w:p>
        </w:tc>
        <w:tc>
          <w:tcPr>
            <w:tcW w:w="1984" w:type="dxa"/>
            <w:vAlign w:val="center"/>
          </w:tcPr>
          <w:p w14:paraId="5BA28166" w14:textId="6D2BAED4" w:rsidR="00F9652B" w:rsidRPr="00451447" w:rsidRDefault="00F9652B" w:rsidP="00282348">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《焊接绝热气瓶充装规定》</w:t>
            </w:r>
            <w:r w:rsidRPr="00451447">
              <w:rPr>
                <w:rFonts w:ascii="Times New Roman" w:eastAsia="宋体" w:hAnsi="Times New Roman" w:cs="Times New Roman" w:hint="eastAsia"/>
                <w:bCs/>
                <w:sz w:val="21"/>
                <w:szCs w:val="21"/>
                <w14:ligatures w14:val="none"/>
              </w:rPr>
              <w:t>GB/T 28051-2011</w:t>
            </w:r>
            <w:r w:rsidRPr="00451447">
              <w:rPr>
                <w:rFonts w:ascii="Times New Roman" w:eastAsia="宋体" w:hAnsi="Times New Roman" w:cs="Times New Roman" w:hint="eastAsia"/>
                <w:bCs/>
                <w:sz w:val="21"/>
                <w:szCs w:val="21"/>
                <w14:ligatures w14:val="none"/>
              </w:rPr>
              <w:t>第</w:t>
            </w:r>
            <w:r w:rsidRPr="00451447">
              <w:rPr>
                <w:rFonts w:ascii="Times New Roman" w:eastAsia="宋体" w:hAnsi="Times New Roman" w:cs="Times New Roman" w:hint="eastAsia"/>
                <w:bCs/>
                <w:sz w:val="21"/>
                <w:szCs w:val="21"/>
                <w14:ligatures w14:val="none"/>
              </w:rPr>
              <w:t>4.6</w:t>
            </w:r>
            <w:r w:rsidRPr="00451447">
              <w:rPr>
                <w:rFonts w:ascii="Times New Roman" w:eastAsia="宋体" w:hAnsi="Times New Roman" w:cs="Times New Roman" w:hint="eastAsia"/>
                <w:bCs/>
                <w:sz w:val="21"/>
                <w:szCs w:val="21"/>
                <w14:ligatures w14:val="none"/>
              </w:rPr>
              <w:t>条</w:t>
            </w:r>
          </w:p>
        </w:tc>
        <w:tc>
          <w:tcPr>
            <w:tcW w:w="2425" w:type="dxa"/>
            <w:vAlign w:val="center"/>
          </w:tcPr>
          <w:p w14:paraId="044B0405" w14:textId="0300210C" w:rsidR="00F9652B" w:rsidRPr="00451447" w:rsidRDefault="00F9652B" w:rsidP="003858F7">
            <w:pPr>
              <w:spacing w:after="0" w:line="240" w:lineRule="auto"/>
              <w:jc w:val="both"/>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杜瓦</w:t>
            </w:r>
            <w:r w:rsidR="00451447">
              <w:rPr>
                <w:rFonts w:ascii="Times New Roman" w:eastAsia="宋体" w:hAnsi="Times New Roman" w:cs="Times New Roman" w:hint="eastAsia"/>
                <w:bCs/>
                <w:sz w:val="21"/>
                <w:szCs w:val="21"/>
                <w14:ligatures w14:val="none"/>
              </w:rPr>
              <w:t>罐</w:t>
            </w:r>
            <w:r w:rsidRPr="00451447">
              <w:rPr>
                <w:rFonts w:ascii="Times New Roman" w:eastAsia="宋体" w:hAnsi="Times New Roman" w:cs="Times New Roman" w:hint="eastAsia"/>
                <w:bCs/>
                <w:sz w:val="21"/>
                <w:szCs w:val="21"/>
                <w14:ligatures w14:val="none"/>
              </w:rPr>
              <w:t>充装时直立充装</w:t>
            </w:r>
          </w:p>
        </w:tc>
        <w:tc>
          <w:tcPr>
            <w:tcW w:w="584" w:type="dxa"/>
            <w:vAlign w:val="center"/>
          </w:tcPr>
          <w:p w14:paraId="4CE5DEC0" w14:textId="5A1C18E7" w:rsidR="00F9652B" w:rsidRPr="00451447" w:rsidRDefault="00F9652B" w:rsidP="00A16335">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符合</w:t>
            </w:r>
          </w:p>
        </w:tc>
      </w:tr>
      <w:tr w:rsidR="00451447" w:rsidRPr="00451447" w14:paraId="56B14A53" w14:textId="77777777" w:rsidTr="00E22031">
        <w:trPr>
          <w:trHeight w:val="454"/>
          <w:jc w:val="center"/>
        </w:trPr>
        <w:tc>
          <w:tcPr>
            <w:tcW w:w="604" w:type="dxa"/>
            <w:vAlign w:val="center"/>
          </w:tcPr>
          <w:p w14:paraId="5EB35E39" w14:textId="77777777" w:rsidR="00F9652B" w:rsidRPr="00451447" w:rsidRDefault="00F9652B"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2232A0F4" w14:textId="1EF655FB" w:rsidR="00F9652B" w:rsidRPr="00451447" w:rsidRDefault="00F9652B"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451447">
              <w:rPr>
                <w:rFonts w:ascii="Times New Roman" w:eastAsia="宋体" w:hAnsi="Times New Roman" w:cs="Times New Roman" w:hint="eastAsia"/>
                <w:kern w:val="28"/>
                <w:sz w:val="21"/>
                <w:szCs w:val="21"/>
                <w14:ligatures w14:val="none"/>
              </w:rPr>
              <w:t>充装量不能超过气瓶铭牌规定的最大充装量，杜绝过量充装。</w:t>
            </w:r>
          </w:p>
        </w:tc>
        <w:tc>
          <w:tcPr>
            <w:tcW w:w="1984" w:type="dxa"/>
            <w:vAlign w:val="center"/>
          </w:tcPr>
          <w:p w14:paraId="0B5567DE" w14:textId="67699F96" w:rsidR="00F9652B" w:rsidRPr="00451447" w:rsidRDefault="00F9652B" w:rsidP="00282348">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《焊接绝热气瓶充装规定》</w:t>
            </w:r>
            <w:r w:rsidRPr="00451447">
              <w:rPr>
                <w:rFonts w:ascii="Times New Roman" w:eastAsia="宋体" w:hAnsi="Times New Roman" w:cs="Times New Roman" w:hint="eastAsia"/>
                <w:bCs/>
                <w:sz w:val="21"/>
                <w:szCs w:val="21"/>
                <w14:ligatures w14:val="none"/>
              </w:rPr>
              <w:t>GB/T 28051-2011</w:t>
            </w:r>
            <w:r w:rsidRPr="00451447">
              <w:rPr>
                <w:rFonts w:ascii="Times New Roman" w:eastAsia="宋体" w:hAnsi="Times New Roman" w:cs="Times New Roman" w:hint="eastAsia"/>
                <w:bCs/>
                <w:sz w:val="21"/>
                <w:szCs w:val="21"/>
                <w14:ligatures w14:val="none"/>
              </w:rPr>
              <w:t>第</w:t>
            </w:r>
            <w:r w:rsidRPr="00451447">
              <w:rPr>
                <w:rFonts w:ascii="Times New Roman" w:eastAsia="宋体" w:hAnsi="Times New Roman" w:cs="Times New Roman" w:hint="eastAsia"/>
                <w:bCs/>
                <w:sz w:val="21"/>
                <w:szCs w:val="21"/>
                <w14:ligatures w14:val="none"/>
              </w:rPr>
              <w:t>4.7</w:t>
            </w:r>
            <w:r w:rsidRPr="00451447">
              <w:rPr>
                <w:rFonts w:ascii="Times New Roman" w:eastAsia="宋体" w:hAnsi="Times New Roman" w:cs="Times New Roman" w:hint="eastAsia"/>
                <w:bCs/>
                <w:sz w:val="21"/>
                <w:szCs w:val="21"/>
                <w14:ligatures w14:val="none"/>
              </w:rPr>
              <w:t>条</w:t>
            </w:r>
          </w:p>
        </w:tc>
        <w:tc>
          <w:tcPr>
            <w:tcW w:w="2425" w:type="dxa"/>
            <w:vAlign w:val="center"/>
          </w:tcPr>
          <w:p w14:paraId="667E5E1A" w14:textId="7A175339" w:rsidR="00F9652B" w:rsidRPr="00451447" w:rsidRDefault="00F9652B" w:rsidP="003858F7">
            <w:pPr>
              <w:spacing w:after="0" w:line="240" w:lineRule="auto"/>
              <w:jc w:val="both"/>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充装量不超过气瓶铭牌规定的最大充装量</w:t>
            </w:r>
          </w:p>
        </w:tc>
        <w:tc>
          <w:tcPr>
            <w:tcW w:w="584" w:type="dxa"/>
            <w:vAlign w:val="center"/>
          </w:tcPr>
          <w:p w14:paraId="18ECFCF7" w14:textId="02F446D7" w:rsidR="00F9652B" w:rsidRPr="00451447" w:rsidRDefault="00F9652B" w:rsidP="00A16335">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符合</w:t>
            </w:r>
          </w:p>
        </w:tc>
      </w:tr>
      <w:tr w:rsidR="00451447" w:rsidRPr="00451447" w14:paraId="4C3141B3" w14:textId="77777777" w:rsidTr="00E22031">
        <w:trPr>
          <w:trHeight w:val="454"/>
          <w:jc w:val="center"/>
        </w:trPr>
        <w:tc>
          <w:tcPr>
            <w:tcW w:w="604" w:type="dxa"/>
            <w:vAlign w:val="center"/>
          </w:tcPr>
          <w:p w14:paraId="38C1434D" w14:textId="77777777" w:rsidR="006F2DC7" w:rsidRPr="00451447" w:rsidRDefault="006F2DC7"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93FBEB5" w14:textId="773C416A" w:rsidR="006F2DC7" w:rsidRPr="00451447" w:rsidRDefault="006F2DC7"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451447">
              <w:rPr>
                <w:rFonts w:ascii="Times New Roman" w:eastAsia="宋体" w:hAnsi="Times New Roman" w:cs="Times New Roman" w:hint="eastAsia"/>
                <w:kern w:val="28"/>
                <w:sz w:val="21"/>
                <w:szCs w:val="21"/>
                <w14:ligatures w14:val="none"/>
              </w:rPr>
              <w:t>应使用安全、可靠的搬运工具移动气瓶。禁止将气瓶卧放搬运和储存。</w:t>
            </w:r>
          </w:p>
        </w:tc>
        <w:tc>
          <w:tcPr>
            <w:tcW w:w="1984" w:type="dxa"/>
            <w:vAlign w:val="center"/>
          </w:tcPr>
          <w:p w14:paraId="4D840882" w14:textId="4DE5295D" w:rsidR="006F2DC7" w:rsidRPr="00451447" w:rsidRDefault="006F2DC7" w:rsidP="00282348">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《焊接绝热气瓶充装规定》</w:t>
            </w:r>
            <w:r w:rsidRPr="00451447">
              <w:rPr>
                <w:rFonts w:ascii="Times New Roman" w:eastAsia="宋体" w:hAnsi="Times New Roman" w:cs="Times New Roman" w:hint="eastAsia"/>
                <w:bCs/>
                <w:sz w:val="21"/>
                <w:szCs w:val="21"/>
                <w14:ligatures w14:val="none"/>
              </w:rPr>
              <w:t>GB/T 28051-2011</w:t>
            </w:r>
            <w:r w:rsidRPr="00451447">
              <w:rPr>
                <w:rFonts w:ascii="Times New Roman" w:eastAsia="宋体" w:hAnsi="Times New Roman" w:cs="Times New Roman" w:hint="eastAsia"/>
                <w:bCs/>
                <w:sz w:val="21"/>
                <w:szCs w:val="21"/>
                <w14:ligatures w14:val="none"/>
              </w:rPr>
              <w:t>第</w:t>
            </w:r>
            <w:r w:rsidRPr="00451447">
              <w:rPr>
                <w:rFonts w:ascii="Times New Roman" w:eastAsia="宋体" w:hAnsi="Times New Roman" w:cs="Times New Roman" w:hint="eastAsia"/>
                <w:bCs/>
                <w:sz w:val="21"/>
                <w:szCs w:val="21"/>
                <w14:ligatures w14:val="none"/>
              </w:rPr>
              <w:t>8.1</w:t>
            </w:r>
            <w:r w:rsidRPr="00451447">
              <w:rPr>
                <w:rFonts w:ascii="Times New Roman" w:eastAsia="宋体" w:hAnsi="Times New Roman" w:cs="Times New Roman" w:hint="eastAsia"/>
                <w:bCs/>
                <w:sz w:val="21"/>
                <w:szCs w:val="21"/>
                <w14:ligatures w14:val="none"/>
              </w:rPr>
              <w:t>条</w:t>
            </w:r>
          </w:p>
        </w:tc>
        <w:tc>
          <w:tcPr>
            <w:tcW w:w="2425" w:type="dxa"/>
            <w:vAlign w:val="center"/>
          </w:tcPr>
          <w:p w14:paraId="5D474C80" w14:textId="7E925DF6" w:rsidR="006F2DC7" w:rsidRPr="00451447" w:rsidRDefault="006F2DC7" w:rsidP="003858F7">
            <w:pPr>
              <w:spacing w:after="0" w:line="240" w:lineRule="auto"/>
              <w:jc w:val="both"/>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使用安全、可靠的搬运工具移动气瓶</w:t>
            </w:r>
          </w:p>
        </w:tc>
        <w:tc>
          <w:tcPr>
            <w:tcW w:w="584" w:type="dxa"/>
            <w:vAlign w:val="center"/>
          </w:tcPr>
          <w:p w14:paraId="134EAC36" w14:textId="6B70A7BA" w:rsidR="006F2DC7" w:rsidRPr="00451447" w:rsidRDefault="006F2DC7" w:rsidP="00A16335">
            <w:pPr>
              <w:spacing w:after="0" w:line="240" w:lineRule="auto"/>
              <w:jc w:val="center"/>
              <w:rPr>
                <w:rFonts w:ascii="Times New Roman" w:eastAsia="宋体" w:hAnsi="Times New Roman" w:cs="Times New Roman"/>
                <w:bCs/>
                <w:sz w:val="21"/>
                <w:szCs w:val="21"/>
                <w14:ligatures w14:val="none"/>
              </w:rPr>
            </w:pPr>
            <w:r w:rsidRPr="00451447">
              <w:rPr>
                <w:rFonts w:ascii="Times New Roman" w:eastAsia="宋体" w:hAnsi="Times New Roman" w:cs="Times New Roman" w:hint="eastAsia"/>
                <w:bCs/>
                <w:sz w:val="21"/>
                <w:szCs w:val="21"/>
                <w14:ligatures w14:val="none"/>
              </w:rPr>
              <w:t>符合</w:t>
            </w:r>
          </w:p>
        </w:tc>
      </w:tr>
      <w:tr w:rsidR="00A16335" w:rsidRPr="00A16335" w14:paraId="5B353C27" w14:textId="77777777" w:rsidTr="002D1580">
        <w:trPr>
          <w:trHeight w:val="454"/>
          <w:jc w:val="center"/>
        </w:trPr>
        <w:tc>
          <w:tcPr>
            <w:tcW w:w="604" w:type="dxa"/>
            <w:vAlign w:val="center"/>
          </w:tcPr>
          <w:p w14:paraId="3999A686"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二</w:t>
            </w:r>
          </w:p>
        </w:tc>
        <w:tc>
          <w:tcPr>
            <w:tcW w:w="8637" w:type="dxa"/>
            <w:gridSpan w:val="4"/>
            <w:vAlign w:val="center"/>
          </w:tcPr>
          <w:p w14:paraId="56963327"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液氧泵</w:t>
            </w:r>
          </w:p>
        </w:tc>
      </w:tr>
      <w:tr w:rsidR="00282348" w:rsidRPr="00A16335" w14:paraId="1397514A" w14:textId="77777777" w:rsidTr="00E22031">
        <w:trPr>
          <w:trHeight w:val="454"/>
          <w:jc w:val="center"/>
        </w:trPr>
        <w:tc>
          <w:tcPr>
            <w:tcW w:w="604" w:type="dxa"/>
            <w:vAlign w:val="center"/>
          </w:tcPr>
          <w:p w14:paraId="305F362F" w14:textId="77777777" w:rsidR="00282348" w:rsidRPr="00A16335" w:rsidRDefault="00282348"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4FAE743A" w14:textId="110C9328" w:rsidR="00282348" w:rsidRPr="00A16335" w:rsidRDefault="00282348"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282348">
              <w:rPr>
                <w:rFonts w:ascii="Times New Roman" w:eastAsia="宋体" w:hAnsi="Times New Roman" w:cs="Times New Roman" w:hint="eastAsia"/>
                <w:kern w:val="28"/>
                <w:sz w:val="21"/>
                <w:szCs w:val="21"/>
                <w14:ligatures w14:val="none"/>
              </w:rPr>
              <w:t>设备裸露的回转部位，应设符合有关国家标准的防护罩。严禁跨越运转中的设备。</w:t>
            </w:r>
          </w:p>
        </w:tc>
        <w:tc>
          <w:tcPr>
            <w:tcW w:w="1984" w:type="dxa"/>
            <w:vAlign w:val="center"/>
          </w:tcPr>
          <w:p w14:paraId="72ADB606" w14:textId="265391B6" w:rsidR="00282348" w:rsidRPr="00A16335" w:rsidRDefault="00282348" w:rsidP="00282348">
            <w:pPr>
              <w:spacing w:after="0" w:line="240" w:lineRule="auto"/>
              <w:jc w:val="center"/>
              <w:rPr>
                <w:rFonts w:ascii="Times New Roman" w:eastAsia="宋体" w:hAnsi="Times New Roman" w:cs="Times New Roman"/>
                <w:bCs/>
                <w:sz w:val="21"/>
                <w:szCs w:val="21"/>
                <w14:ligatures w14:val="none"/>
              </w:rPr>
            </w:pPr>
            <w:r w:rsidRPr="00282348">
              <w:rPr>
                <w:rFonts w:ascii="Times New Roman" w:eastAsia="宋体" w:hAnsi="Times New Roman" w:cs="Times New Roman" w:hint="eastAsia"/>
                <w:bCs/>
                <w:sz w:val="21"/>
                <w:szCs w:val="21"/>
                <w14:ligatures w14:val="none"/>
              </w:rPr>
              <w:t>《深度冷冻法生产氧气及相关气体安全技术规程》</w:t>
            </w:r>
            <w:r w:rsidRPr="00282348">
              <w:rPr>
                <w:rFonts w:ascii="Times New Roman" w:eastAsia="宋体" w:hAnsi="Times New Roman" w:cs="Times New Roman" w:hint="eastAsia"/>
                <w:bCs/>
                <w:sz w:val="21"/>
                <w:szCs w:val="21"/>
                <w14:ligatures w14:val="none"/>
              </w:rPr>
              <w:t>GB 16912-2008</w:t>
            </w:r>
            <w:r w:rsidRPr="00282348">
              <w:rPr>
                <w:rFonts w:ascii="Times New Roman" w:eastAsia="宋体" w:hAnsi="Times New Roman" w:cs="Times New Roman" w:hint="eastAsia"/>
                <w:bCs/>
                <w:sz w:val="21"/>
                <w:szCs w:val="21"/>
                <w14:ligatures w14:val="none"/>
              </w:rPr>
              <w:t>第</w:t>
            </w:r>
            <w:r>
              <w:rPr>
                <w:rFonts w:ascii="Times New Roman" w:eastAsia="宋体" w:hAnsi="Times New Roman" w:cs="Times New Roman" w:hint="eastAsia"/>
                <w:bCs/>
                <w:sz w:val="21"/>
                <w:szCs w:val="21"/>
                <w14:ligatures w14:val="none"/>
              </w:rPr>
              <w:t>5.13</w:t>
            </w:r>
            <w:r w:rsidRPr="00282348">
              <w:rPr>
                <w:rFonts w:ascii="Times New Roman" w:eastAsia="宋体" w:hAnsi="Times New Roman" w:cs="Times New Roman" w:hint="eastAsia"/>
                <w:bCs/>
                <w:sz w:val="21"/>
                <w:szCs w:val="21"/>
                <w14:ligatures w14:val="none"/>
              </w:rPr>
              <w:t>条</w:t>
            </w:r>
          </w:p>
        </w:tc>
        <w:tc>
          <w:tcPr>
            <w:tcW w:w="2425" w:type="dxa"/>
            <w:vAlign w:val="center"/>
          </w:tcPr>
          <w:p w14:paraId="0D2D0609" w14:textId="2B26AE1A" w:rsidR="00282348" w:rsidRPr="00A16335" w:rsidRDefault="00282348" w:rsidP="003858F7">
            <w:pPr>
              <w:spacing w:after="0" w:line="240" w:lineRule="auto"/>
              <w:jc w:val="both"/>
              <w:rPr>
                <w:rFonts w:ascii="Times New Roman" w:eastAsia="宋体" w:hAnsi="Times New Roman" w:cs="Times New Roman"/>
                <w:bCs/>
                <w:sz w:val="21"/>
                <w:szCs w:val="21"/>
                <w14:ligatures w14:val="none"/>
              </w:rPr>
            </w:pPr>
            <w:r w:rsidRPr="00282348">
              <w:rPr>
                <w:rFonts w:ascii="Times New Roman" w:eastAsia="宋体" w:hAnsi="Times New Roman" w:cs="Times New Roman" w:hint="eastAsia"/>
                <w:bCs/>
                <w:sz w:val="21"/>
                <w:szCs w:val="21"/>
                <w14:ligatures w14:val="none"/>
              </w:rPr>
              <w:t>液氧泵的带轮处设置了防护装置</w:t>
            </w:r>
          </w:p>
        </w:tc>
        <w:tc>
          <w:tcPr>
            <w:tcW w:w="584" w:type="dxa"/>
            <w:vAlign w:val="center"/>
          </w:tcPr>
          <w:p w14:paraId="134D3282" w14:textId="6F09CBAE" w:rsidR="00282348" w:rsidRPr="00282348" w:rsidRDefault="00282348" w:rsidP="00A16335">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A16335" w:rsidRPr="00A16335" w14:paraId="6577D757" w14:textId="77777777" w:rsidTr="00E22031">
        <w:trPr>
          <w:trHeight w:val="454"/>
          <w:jc w:val="center"/>
        </w:trPr>
        <w:tc>
          <w:tcPr>
            <w:tcW w:w="604" w:type="dxa"/>
            <w:vAlign w:val="center"/>
          </w:tcPr>
          <w:p w14:paraId="24518DF8" w14:textId="07488286"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7C028DA"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hint="eastAsia"/>
                <w:kern w:val="28"/>
                <w:sz w:val="21"/>
                <w:szCs w:val="21"/>
                <w14:ligatures w14:val="none"/>
              </w:rPr>
              <w:t>液氧泵入口应设过滤器</w:t>
            </w:r>
          </w:p>
        </w:tc>
        <w:tc>
          <w:tcPr>
            <w:tcW w:w="1984" w:type="dxa"/>
            <w:vAlign w:val="center"/>
          </w:tcPr>
          <w:p w14:paraId="685AFCD4" w14:textId="65D7C6DF" w:rsidR="00A16335" w:rsidRPr="00A16335" w:rsidRDefault="00A16335" w:rsidP="00282348">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《深度冷冻法生产氧气及相关气体安全技</w:t>
            </w:r>
            <w:r w:rsidRPr="00A16335">
              <w:rPr>
                <w:rFonts w:ascii="Times New Roman" w:eastAsia="宋体" w:hAnsi="Times New Roman" w:cs="Times New Roman" w:hint="eastAsia"/>
                <w:bCs/>
                <w:sz w:val="21"/>
                <w:szCs w:val="21"/>
                <w14:ligatures w14:val="none"/>
              </w:rPr>
              <w:lastRenderedPageBreak/>
              <w:t>术规程》</w:t>
            </w:r>
            <w:r w:rsidRPr="00A16335">
              <w:rPr>
                <w:rFonts w:ascii="Times New Roman" w:eastAsia="宋体" w:hAnsi="Times New Roman" w:cs="Times New Roman" w:hint="eastAsia"/>
                <w:bCs/>
                <w:sz w:val="21"/>
                <w:szCs w:val="21"/>
                <w14:ligatures w14:val="none"/>
              </w:rPr>
              <w:t>GB 16912-2008</w:t>
            </w:r>
            <w:r w:rsidRPr="00A16335">
              <w:rPr>
                <w:rFonts w:ascii="Times New Roman" w:eastAsia="宋体" w:hAnsi="Times New Roman" w:cs="Times New Roman" w:hint="eastAsia"/>
                <w:bCs/>
                <w:sz w:val="21"/>
                <w:szCs w:val="21"/>
                <w14:ligatures w14:val="none"/>
              </w:rPr>
              <w:t>第</w:t>
            </w:r>
            <w:r w:rsidRPr="00A16335">
              <w:rPr>
                <w:rFonts w:ascii="Times New Roman" w:eastAsia="宋体" w:hAnsi="Times New Roman" w:cs="Times New Roman" w:hint="eastAsia"/>
                <w:bCs/>
                <w:sz w:val="21"/>
                <w:szCs w:val="21"/>
                <w14:ligatures w14:val="none"/>
              </w:rPr>
              <w:t>6.4.1</w:t>
            </w:r>
            <w:r w:rsidRPr="00A16335">
              <w:rPr>
                <w:rFonts w:ascii="Times New Roman" w:eastAsia="宋体" w:hAnsi="Times New Roman" w:cs="Times New Roman" w:hint="eastAsia"/>
                <w:bCs/>
                <w:sz w:val="21"/>
                <w:szCs w:val="21"/>
                <w14:ligatures w14:val="none"/>
              </w:rPr>
              <w:t>条</w:t>
            </w:r>
          </w:p>
        </w:tc>
        <w:tc>
          <w:tcPr>
            <w:tcW w:w="2425" w:type="dxa"/>
            <w:vAlign w:val="center"/>
          </w:tcPr>
          <w:p w14:paraId="05A22DEE"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lastRenderedPageBreak/>
              <w:t>液氧泵入口处设有过滤器。</w:t>
            </w:r>
          </w:p>
        </w:tc>
        <w:tc>
          <w:tcPr>
            <w:tcW w:w="584" w:type="dxa"/>
            <w:vAlign w:val="center"/>
          </w:tcPr>
          <w:p w14:paraId="39C8BFEE"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符合</w:t>
            </w:r>
          </w:p>
        </w:tc>
      </w:tr>
      <w:tr w:rsidR="00A16335" w:rsidRPr="00A16335" w14:paraId="36C6D024" w14:textId="77777777" w:rsidTr="00E22031">
        <w:trPr>
          <w:trHeight w:val="454"/>
          <w:jc w:val="center"/>
        </w:trPr>
        <w:tc>
          <w:tcPr>
            <w:tcW w:w="604" w:type="dxa"/>
            <w:vAlign w:val="center"/>
          </w:tcPr>
          <w:p w14:paraId="418D0231" w14:textId="03C40994"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5999E69E"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hint="eastAsia"/>
                <w:kern w:val="28"/>
                <w:sz w:val="21"/>
                <w:szCs w:val="21"/>
                <w14:ligatures w14:val="none"/>
              </w:rPr>
              <w:t>液氧泵应设出口压力报警和自动停机装置</w:t>
            </w:r>
          </w:p>
        </w:tc>
        <w:tc>
          <w:tcPr>
            <w:tcW w:w="1984" w:type="dxa"/>
            <w:vAlign w:val="center"/>
          </w:tcPr>
          <w:p w14:paraId="7994EDF6" w14:textId="21F5522C" w:rsidR="00A16335" w:rsidRPr="00A16335" w:rsidRDefault="00A16335" w:rsidP="00282348">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《深度冷冻法生产氧气及相关气体安全技术规程》</w:t>
            </w:r>
            <w:r w:rsidRPr="00A16335">
              <w:rPr>
                <w:rFonts w:ascii="Times New Roman" w:eastAsia="宋体" w:hAnsi="Times New Roman" w:cs="Times New Roman" w:hint="eastAsia"/>
                <w:bCs/>
                <w:sz w:val="21"/>
                <w:szCs w:val="21"/>
                <w14:ligatures w14:val="none"/>
              </w:rPr>
              <w:t>GB 16912-2008</w:t>
            </w:r>
            <w:r w:rsidRPr="00A16335">
              <w:rPr>
                <w:rFonts w:ascii="Times New Roman" w:eastAsia="宋体" w:hAnsi="Times New Roman" w:cs="Times New Roman" w:hint="eastAsia"/>
                <w:bCs/>
                <w:sz w:val="21"/>
                <w:szCs w:val="21"/>
                <w14:ligatures w14:val="none"/>
              </w:rPr>
              <w:t>第</w:t>
            </w:r>
            <w:r w:rsidRPr="00A16335">
              <w:rPr>
                <w:rFonts w:ascii="Times New Roman" w:eastAsia="宋体" w:hAnsi="Times New Roman" w:cs="Times New Roman" w:hint="eastAsia"/>
                <w:bCs/>
                <w:sz w:val="21"/>
                <w:szCs w:val="21"/>
                <w14:ligatures w14:val="none"/>
              </w:rPr>
              <w:t>6.4.2</w:t>
            </w:r>
            <w:r w:rsidRPr="00A16335">
              <w:rPr>
                <w:rFonts w:ascii="Times New Roman" w:eastAsia="宋体" w:hAnsi="Times New Roman" w:cs="Times New Roman" w:hint="eastAsia"/>
                <w:bCs/>
                <w:sz w:val="21"/>
                <w:szCs w:val="21"/>
                <w14:ligatures w14:val="none"/>
              </w:rPr>
              <w:t>条</w:t>
            </w:r>
          </w:p>
        </w:tc>
        <w:tc>
          <w:tcPr>
            <w:tcW w:w="2425" w:type="dxa"/>
            <w:vAlign w:val="center"/>
          </w:tcPr>
          <w:p w14:paraId="6179F838"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7F2C0C">
              <w:rPr>
                <w:rFonts w:ascii="Times New Roman" w:eastAsia="宋体" w:hAnsi="Times New Roman" w:cs="Times New Roman" w:hint="eastAsia"/>
                <w:bCs/>
                <w:sz w:val="21"/>
                <w:szCs w:val="21"/>
                <w14:ligatures w14:val="none"/>
              </w:rPr>
              <w:t>液氧泵设有出口压力报警和自动停机装置。</w:t>
            </w:r>
          </w:p>
        </w:tc>
        <w:tc>
          <w:tcPr>
            <w:tcW w:w="584" w:type="dxa"/>
            <w:vAlign w:val="center"/>
          </w:tcPr>
          <w:p w14:paraId="1F345C54"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符合</w:t>
            </w:r>
          </w:p>
        </w:tc>
      </w:tr>
      <w:tr w:rsidR="00A16335" w:rsidRPr="00A16335" w14:paraId="0DA09054" w14:textId="77777777" w:rsidTr="002D1580">
        <w:trPr>
          <w:trHeight w:val="454"/>
          <w:jc w:val="center"/>
        </w:trPr>
        <w:tc>
          <w:tcPr>
            <w:tcW w:w="604" w:type="dxa"/>
            <w:vAlign w:val="center"/>
          </w:tcPr>
          <w:p w14:paraId="042BD5D1"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三</w:t>
            </w:r>
          </w:p>
        </w:tc>
        <w:tc>
          <w:tcPr>
            <w:tcW w:w="8637" w:type="dxa"/>
            <w:gridSpan w:val="4"/>
            <w:vAlign w:val="center"/>
          </w:tcPr>
          <w:p w14:paraId="20B65326"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sz w:val="21"/>
                <w:szCs w:val="21"/>
                <w14:ligatures w14:val="none"/>
              </w:rPr>
              <w:t>低温储罐</w:t>
            </w:r>
          </w:p>
        </w:tc>
      </w:tr>
      <w:tr w:rsidR="003C45D2" w:rsidRPr="003C45D2" w14:paraId="2A43C39F" w14:textId="77777777" w:rsidTr="00E22031">
        <w:trPr>
          <w:trHeight w:val="454"/>
          <w:jc w:val="center"/>
        </w:trPr>
        <w:tc>
          <w:tcPr>
            <w:tcW w:w="604" w:type="dxa"/>
            <w:vAlign w:val="center"/>
          </w:tcPr>
          <w:p w14:paraId="63CDB0D8" w14:textId="3A6D3963" w:rsidR="00A16335" w:rsidRPr="003C45D2"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5062F80" w14:textId="5434B7DC" w:rsidR="00A16335" w:rsidRPr="003C45D2" w:rsidRDefault="00A16335" w:rsidP="003858F7">
            <w:pPr>
              <w:spacing w:after="0" w:line="240" w:lineRule="auto"/>
              <w:jc w:val="both"/>
              <w:rPr>
                <w:rFonts w:ascii="Times New Roman" w:eastAsia="宋体" w:hAnsi="Times New Roman" w:cs="Times New Roman"/>
                <w:bCs/>
                <w:sz w:val="21"/>
                <w:szCs w:val="21"/>
                <w14:ligatures w14:val="none"/>
              </w:rPr>
            </w:pPr>
            <w:r w:rsidRPr="003C45D2">
              <w:rPr>
                <w:rFonts w:ascii="Times New Roman" w:eastAsia="宋体" w:hAnsi="Times New Roman" w:cs="Times New Roman"/>
                <w:sz w:val="21"/>
                <w:szCs w:val="21"/>
                <w14:ligatures w14:val="none"/>
              </w:rPr>
              <w:t>低温液体储罐和汽化器周围应设安全标志，必要时设单独防撞围栏或围墙。</w:t>
            </w:r>
            <w:r w:rsidR="00FB4AB0">
              <w:rPr>
                <w:rFonts w:ascii="Times New Roman" w:eastAsia="宋体" w:hAnsi="Times New Roman" w:cs="Times New Roman" w:hint="eastAsia"/>
                <w:sz w:val="21"/>
                <w:szCs w:val="21"/>
                <w14:ligatures w14:val="none"/>
              </w:rPr>
              <w:t>储罐本体应有色标。</w:t>
            </w:r>
          </w:p>
        </w:tc>
        <w:tc>
          <w:tcPr>
            <w:tcW w:w="1984" w:type="dxa"/>
            <w:vAlign w:val="center"/>
          </w:tcPr>
          <w:p w14:paraId="395923F5" w14:textId="20514DDD" w:rsidR="00A16335" w:rsidRPr="003C45D2" w:rsidRDefault="00F64398" w:rsidP="00E22031">
            <w:pPr>
              <w:spacing w:after="0" w:line="240" w:lineRule="auto"/>
              <w:jc w:val="center"/>
              <w:rPr>
                <w:rFonts w:ascii="Times New Roman" w:eastAsia="宋体" w:hAnsi="Times New Roman" w:cs="Times New Roman"/>
                <w:bCs/>
                <w:sz w:val="21"/>
                <w:szCs w:val="21"/>
                <w14:ligatures w14:val="none"/>
              </w:rPr>
            </w:pPr>
            <w:r w:rsidRPr="00F64398">
              <w:rPr>
                <w:rFonts w:ascii="Times New Roman" w:eastAsia="宋体" w:hAnsi="Times New Roman" w:cs="Times New Roman" w:hint="eastAsia"/>
                <w:sz w:val="21"/>
                <w:szCs w:val="21"/>
                <w14:ligatures w14:val="none"/>
              </w:rPr>
              <w:t>《深度冷冻法生产氧气及相关气体安全技术规程》</w:t>
            </w:r>
            <w:r w:rsidR="00A16335" w:rsidRPr="003C45D2">
              <w:rPr>
                <w:rFonts w:ascii="Times New Roman" w:eastAsia="宋体" w:hAnsi="Times New Roman" w:cs="Times New Roman" w:hint="eastAsia"/>
                <w:sz w:val="21"/>
                <w:szCs w:val="21"/>
                <w14:ligatures w14:val="none"/>
              </w:rPr>
              <w:t>GB16912-2008</w:t>
            </w:r>
            <w:r w:rsidR="00A16335" w:rsidRPr="003C45D2">
              <w:rPr>
                <w:rFonts w:ascii="Times New Roman" w:eastAsia="宋体" w:hAnsi="Times New Roman" w:cs="Times New Roman" w:hint="eastAsia"/>
                <w:sz w:val="21"/>
                <w:szCs w:val="21"/>
                <w14:ligatures w14:val="none"/>
              </w:rPr>
              <w:t>第</w:t>
            </w:r>
            <w:r w:rsidR="00A16335" w:rsidRPr="003C45D2">
              <w:rPr>
                <w:rFonts w:ascii="Times New Roman" w:eastAsia="宋体" w:hAnsi="Times New Roman" w:cs="Times New Roman"/>
                <w:bCs/>
                <w:sz w:val="21"/>
                <w:szCs w:val="21"/>
                <w14:ligatures w14:val="none"/>
              </w:rPr>
              <w:t>4.4.2</w:t>
            </w:r>
            <w:r w:rsidR="00A16335" w:rsidRPr="003C45D2">
              <w:rPr>
                <w:rFonts w:ascii="Times New Roman" w:eastAsia="宋体" w:hAnsi="Times New Roman" w:cs="Times New Roman"/>
                <w:bCs/>
                <w:sz w:val="21"/>
                <w:szCs w:val="21"/>
                <w14:ligatures w14:val="none"/>
              </w:rPr>
              <w:t>条</w:t>
            </w:r>
          </w:p>
        </w:tc>
        <w:tc>
          <w:tcPr>
            <w:tcW w:w="2425" w:type="dxa"/>
            <w:vAlign w:val="center"/>
          </w:tcPr>
          <w:p w14:paraId="2BC53B68" w14:textId="60F29B35" w:rsidR="00A16335" w:rsidRPr="00E73193" w:rsidRDefault="00A16335" w:rsidP="003858F7">
            <w:pPr>
              <w:spacing w:after="0" w:line="240" w:lineRule="auto"/>
              <w:jc w:val="both"/>
              <w:rPr>
                <w:rFonts w:ascii="Times New Roman" w:eastAsia="宋体" w:hAnsi="Times New Roman" w:cs="Times New Roman"/>
                <w:bCs/>
                <w:sz w:val="21"/>
                <w:szCs w:val="21"/>
                <w14:ligatures w14:val="none"/>
              </w:rPr>
            </w:pPr>
            <w:r w:rsidRPr="00E73193">
              <w:rPr>
                <w:rFonts w:ascii="Times New Roman" w:eastAsia="宋体" w:hAnsi="Times New Roman" w:cs="Times New Roman"/>
                <w:sz w:val="21"/>
                <w:szCs w:val="21"/>
                <w14:ligatures w14:val="none"/>
              </w:rPr>
              <w:t>低温液体储罐和</w:t>
            </w:r>
            <w:r w:rsidR="00013B6A" w:rsidRPr="00E73193">
              <w:rPr>
                <w:rFonts w:ascii="Times New Roman" w:eastAsia="宋体" w:hAnsi="Times New Roman" w:cs="Times New Roman" w:hint="eastAsia"/>
                <w:sz w:val="21"/>
                <w:szCs w:val="21"/>
                <w14:ligatures w14:val="none"/>
              </w:rPr>
              <w:t>气</w:t>
            </w:r>
            <w:r w:rsidRPr="00E73193">
              <w:rPr>
                <w:rFonts w:ascii="Times New Roman" w:eastAsia="宋体" w:hAnsi="Times New Roman" w:cs="Times New Roman"/>
                <w:sz w:val="21"/>
                <w:szCs w:val="21"/>
                <w14:ligatures w14:val="none"/>
              </w:rPr>
              <w:t>化器周围设安全标志</w:t>
            </w:r>
            <w:r w:rsidR="00FB4AB0" w:rsidRPr="00E73193">
              <w:rPr>
                <w:rFonts w:ascii="Times New Roman" w:eastAsia="宋体" w:hAnsi="Times New Roman" w:cs="Times New Roman" w:hint="eastAsia"/>
                <w:sz w:val="21"/>
                <w:szCs w:val="21"/>
                <w14:ligatures w14:val="none"/>
              </w:rPr>
              <w:t>；液氧罐、液氩罐、液氮罐、液态二氧化碳罐体未涂刷色环</w:t>
            </w:r>
          </w:p>
        </w:tc>
        <w:tc>
          <w:tcPr>
            <w:tcW w:w="584" w:type="dxa"/>
            <w:vAlign w:val="center"/>
          </w:tcPr>
          <w:p w14:paraId="4884D09C" w14:textId="56393AB0" w:rsidR="00A16335" w:rsidRPr="00E73193" w:rsidRDefault="00FB4AB0" w:rsidP="00A16335">
            <w:pPr>
              <w:spacing w:after="0" w:line="240" w:lineRule="auto"/>
              <w:jc w:val="center"/>
              <w:rPr>
                <w:rFonts w:ascii="Times New Roman" w:eastAsia="宋体" w:hAnsi="Times New Roman" w:cs="Times New Roman"/>
                <w:bCs/>
                <w:sz w:val="21"/>
                <w:szCs w:val="21"/>
                <w14:ligatures w14:val="none"/>
              </w:rPr>
            </w:pPr>
            <w:r w:rsidRPr="00E73193">
              <w:rPr>
                <w:rFonts w:ascii="Times New Roman" w:eastAsia="宋体" w:hAnsi="Times New Roman" w:cs="Times New Roman" w:hint="eastAsia"/>
                <w:bCs/>
                <w:sz w:val="21"/>
                <w:szCs w:val="21"/>
                <w14:ligatures w14:val="none"/>
              </w:rPr>
              <w:t>不</w:t>
            </w:r>
            <w:r w:rsidR="00A16335" w:rsidRPr="00E73193">
              <w:rPr>
                <w:rFonts w:ascii="Times New Roman" w:eastAsia="宋体" w:hAnsi="Times New Roman" w:cs="Times New Roman"/>
                <w:bCs/>
                <w:sz w:val="21"/>
                <w:szCs w:val="21"/>
                <w14:ligatures w14:val="none"/>
              </w:rPr>
              <w:t>符合</w:t>
            </w:r>
          </w:p>
        </w:tc>
      </w:tr>
      <w:tr w:rsidR="00A16335" w:rsidRPr="00A16335" w14:paraId="3F9910B3" w14:textId="77777777" w:rsidTr="00E22031">
        <w:trPr>
          <w:trHeight w:val="454"/>
          <w:jc w:val="center"/>
        </w:trPr>
        <w:tc>
          <w:tcPr>
            <w:tcW w:w="604" w:type="dxa"/>
            <w:vAlign w:val="center"/>
          </w:tcPr>
          <w:p w14:paraId="04B4612A" w14:textId="0B3F53A6"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170036CB"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sz w:val="21"/>
                <w:szCs w:val="21"/>
                <w14:ligatures w14:val="none"/>
              </w:rPr>
              <w:t>生产现场不准堆放油脂和与生产无关的其他物品。</w:t>
            </w:r>
          </w:p>
        </w:tc>
        <w:tc>
          <w:tcPr>
            <w:tcW w:w="1984" w:type="dxa"/>
            <w:vAlign w:val="center"/>
          </w:tcPr>
          <w:p w14:paraId="7E42B580" w14:textId="3485872E" w:rsidR="00A16335" w:rsidRPr="00A16335" w:rsidRDefault="00F64398" w:rsidP="00E22031">
            <w:pPr>
              <w:spacing w:after="0" w:line="240" w:lineRule="auto"/>
              <w:jc w:val="center"/>
              <w:rPr>
                <w:rFonts w:ascii="Times New Roman" w:eastAsia="宋体" w:hAnsi="Times New Roman" w:cs="Times New Roman"/>
                <w:bCs/>
                <w:sz w:val="21"/>
                <w:szCs w:val="21"/>
                <w14:ligatures w14:val="none"/>
              </w:rPr>
            </w:pPr>
            <w:r w:rsidRPr="00F64398">
              <w:rPr>
                <w:rFonts w:ascii="Times New Roman" w:eastAsia="宋体" w:hAnsi="Times New Roman" w:cs="Times New Roman" w:hint="eastAsia"/>
                <w:bCs/>
                <w:sz w:val="21"/>
                <w:szCs w:val="21"/>
                <w14:ligatures w14:val="none"/>
              </w:rPr>
              <w:t>《深度冷冻法生产氧气及相关气体安全技术规程》</w:t>
            </w:r>
            <w:r w:rsidR="00A16335" w:rsidRPr="00A16335">
              <w:rPr>
                <w:rFonts w:ascii="Times New Roman" w:eastAsia="宋体" w:hAnsi="Times New Roman" w:cs="Times New Roman" w:hint="eastAsia"/>
                <w:bCs/>
                <w:sz w:val="21"/>
                <w:szCs w:val="21"/>
                <w14:ligatures w14:val="none"/>
              </w:rPr>
              <w:t>GB16912-2008</w:t>
            </w:r>
            <w:r w:rsidR="00A16335" w:rsidRPr="00A16335">
              <w:rPr>
                <w:rFonts w:ascii="Times New Roman" w:eastAsia="宋体" w:hAnsi="Times New Roman" w:cs="Times New Roman" w:hint="eastAsia"/>
                <w:bCs/>
                <w:sz w:val="21"/>
                <w:szCs w:val="21"/>
                <w14:ligatures w14:val="none"/>
              </w:rPr>
              <w:t>第</w:t>
            </w:r>
            <w:r w:rsidR="00A16335" w:rsidRPr="00A16335">
              <w:rPr>
                <w:rFonts w:ascii="Times New Roman" w:eastAsia="宋体" w:hAnsi="Times New Roman" w:cs="Times New Roman"/>
                <w:bCs/>
                <w:sz w:val="21"/>
                <w:szCs w:val="21"/>
                <w14:ligatures w14:val="none"/>
              </w:rPr>
              <w:t>5.6</w:t>
            </w:r>
            <w:r w:rsidR="00A16335" w:rsidRPr="00A16335">
              <w:rPr>
                <w:rFonts w:ascii="Times New Roman" w:eastAsia="宋体" w:hAnsi="Times New Roman" w:cs="Times New Roman"/>
                <w:bCs/>
                <w:sz w:val="21"/>
                <w:szCs w:val="21"/>
                <w14:ligatures w14:val="none"/>
              </w:rPr>
              <w:t>条</w:t>
            </w:r>
          </w:p>
        </w:tc>
        <w:tc>
          <w:tcPr>
            <w:tcW w:w="2425" w:type="dxa"/>
            <w:vAlign w:val="center"/>
          </w:tcPr>
          <w:p w14:paraId="6039F2B3"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生产</w:t>
            </w:r>
            <w:r w:rsidRPr="00A16335">
              <w:rPr>
                <w:rFonts w:ascii="Times New Roman" w:eastAsia="宋体" w:hAnsi="Times New Roman" w:cs="Times New Roman"/>
                <w:bCs/>
                <w:sz w:val="21"/>
                <w:szCs w:val="21"/>
                <w14:ligatures w14:val="none"/>
              </w:rPr>
              <w:t>现场不存放油脂和其他无关物品</w:t>
            </w:r>
          </w:p>
        </w:tc>
        <w:tc>
          <w:tcPr>
            <w:tcW w:w="584" w:type="dxa"/>
            <w:vAlign w:val="center"/>
          </w:tcPr>
          <w:p w14:paraId="2A2098F7"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0FE7B935" w14:textId="77777777" w:rsidTr="00E22031">
        <w:trPr>
          <w:trHeight w:val="454"/>
          <w:jc w:val="center"/>
        </w:trPr>
        <w:tc>
          <w:tcPr>
            <w:tcW w:w="604" w:type="dxa"/>
            <w:vAlign w:val="center"/>
          </w:tcPr>
          <w:p w14:paraId="6E227C1D" w14:textId="1778C220"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C00639D" w14:textId="1CBE32F3"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sz w:val="21"/>
                <w:szCs w:val="21"/>
                <w14:ligatures w14:val="none"/>
              </w:rPr>
              <w:t>储罐与安全阀之间不宜装设中间截止阀门。若需要时，可加装同等级的截止阀门，但正常运行时该截止阀门应保持全开，并加铅封、加锁、挂牌。</w:t>
            </w:r>
          </w:p>
        </w:tc>
        <w:tc>
          <w:tcPr>
            <w:tcW w:w="1984" w:type="dxa"/>
            <w:vAlign w:val="center"/>
          </w:tcPr>
          <w:p w14:paraId="75FA5A45" w14:textId="011E6155" w:rsidR="00A16335" w:rsidRPr="00A16335" w:rsidRDefault="00F64398" w:rsidP="00E22031">
            <w:pPr>
              <w:spacing w:after="0" w:line="240" w:lineRule="auto"/>
              <w:jc w:val="center"/>
              <w:rPr>
                <w:rFonts w:ascii="Times New Roman" w:eastAsia="宋体" w:hAnsi="Times New Roman" w:cs="Times New Roman"/>
                <w:bCs/>
                <w:sz w:val="21"/>
                <w:szCs w:val="21"/>
                <w14:ligatures w14:val="none"/>
              </w:rPr>
            </w:pPr>
            <w:r w:rsidRPr="00F64398">
              <w:rPr>
                <w:rFonts w:ascii="Times New Roman" w:eastAsia="宋体" w:hAnsi="Times New Roman" w:cs="Times New Roman" w:hint="eastAsia"/>
                <w:bCs/>
                <w:sz w:val="21"/>
                <w:szCs w:val="21"/>
                <w14:ligatures w14:val="none"/>
              </w:rPr>
              <w:t>《深度冷冻法生产氧气及相关气体安全技术规程》</w:t>
            </w:r>
            <w:r w:rsidR="00A16335" w:rsidRPr="00A16335">
              <w:rPr>
                <w:rFonts w:ascii="Times New Roman" w:eastAsia="宋体" w:hAnsi="Times New Roman" w:cs="Times New Roman" w:hint="eastAsia"/>
                <w:bCs/>
                <w:sz w:val="21"/>
                <w:szCs w:val="21"/>
                <w14:ligatures w14:val="none"/>
              </w:rPr>
              <w:t>GB16912-2008</w:t>
            </w:r>
            <w:r w:rsidR="00A16335" w:rsidRPr="00A16335">
              <w:rPr>
                <w:rFonts w:ascii="Times New Roman" w:eastAsia="宋体" w:hAnsi="Times New Roman" w:cs="Times New Roman" w:hint="eastAsia"/>
                <w:bCs/>
                <w:sz w:val="21"/>
                <w:szCs w:val="21"/>
                <w14:ligatures w14:val="none"/>
              </w:rPr>
              <w:t>第</w:t>
            </w:r>
            <w:r w:rsidR="00A16335" w:rsidRPr="00A16335">
              <w:rPr>
                <w:rFonts w:ascii="Times New Roman" w:eastAsia="宋体" w:hAnsi="Times New Roman" w:cs="Times New Roman"/>
                <w:bCs/>
                <w:sz w:val="21"/>
                <w:szCs w:val="21"/>
                <w14:ligatures w14:val="none"/>
              </w:rPr>
              <w:t>5.10</w:t>
            </w:r>
            <w:r w:rsidR="00A16335" w:rsidRPr="00A16335">
              <w:rPr>
                <w:rFonts w:ascii="Times New Roman" w:eastAsia="宋体" w:hAnsi="Times New Roman" w:cs="Times New Roman"/>
                <w:bCs/>
                <w:sz w:val="21"/>
                <w:szCs w:val="21"/>
                <w14:ligatures w14:val="none"/>
              </w:rPr>
              <w:t>条</w:t>
            </w:r>
          </w:p>
        </w:tc>
        <w:tc>
          <w:tcPr>
            <w:tcW w:w="2425" w:type="dxa"/>
            <w:vAlign w:val="center"/>
          </w:tcPr>
          <w:p w14:paraId="2065F9E9"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储罐</w:t>
            </w:r>
            <w:r w:rsidRPr="00A16335">
              <w:rPr>
                <w:rFonts w:ascii="Times New Roman" w:eastAsia="宋体" w:hAnsi="Times New Roman" w:cs="Times New Roman"/>
                <w:bCs/>
                <w:sz w:val="21"/>
                <w:szCs w:val="21"/>
                <w14:ligatures w14:val="none"/>
              </w:rPr>
              <w:t>与安全阀之间</w:t>
            </w:r>
            <w:r w:rsidRPr="00A16335">
              <w:rPr>
                <w:rFonts w:ascii="Times New Roman" w:eastAsia="宋体" w:hAnsi="Times New Roman" w:cs="Times New Roman" w:hint="eastAsia"/>
                <w:sz w:val="21"/>
                <w:szCs w:val="21"/>
                <w14:ligatures w14:val="none"/>
              </w:rPr>
              <w:t>未</w:t>
            </w:r>
            <w:r w:rsidRPr="00A16335">
              <w:rPr>
                <w:rFonts w:ascii="Times New Roman" w:eastAsia="宋体" w:hAnsi="Times New Roman" w:cs="Times New Roman"/>
                <w:bCs/>
                <w:sz w:val="21"/>
                <w:szCs w:val="21"/>
                <w14:ligatures w14:val="none"/>
              </w:rPr>
              <w:t>设截止阀</w:t>
            </w:r>
          </w:p>
        </w:tc>
        <w:tc>
          <w:tcPr>
            <w:tcW w:w="584" w:type="dxa"/>
            <w:vAlign w:val="center"/>
          </w:tcPr>
          <w:p w14:paraId="03312867"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282348" w:rsidRPr="00A16335" w14:paraId="4C0FE828" w14:textId="77777777" w:rsidTr="00E22031">
        <w:trPr>
          <w:trHeight w:val="454"/>
          <w:jc w:val="center"/>
        </w:trPr>
        <w:tc>
          <w:tcPr>
            <w:tcW w:w="604" w:type="dxa"/>
            <w:vAlign w:val="center"/>
          </w:tcPr>
          <w:p w14:paraId="37B216CA" w14:textId="77777777" w:rsidR="00282348" w:rsidRPr="00A16335" w:rsidRDefault="00282348"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4621246A" w14:textId="7881581B" w:rsidR="00282348" w:rsidRPr="00A16335" w:rsidRDefault="00282348" w:rsidP="003858F7">
            <w:pPr>
              <w:spacing w:after="0" w:line="240" w:lineRule="auto"/>
              <w:jc w:val="both"/>
              <w:rPr>
                <w:rFonts w:ascii="Times New Roman" w:eastAsia="宋体" w:hAnsi="Times New Roman" w:cs="Times New Roman"/>
                <w:sz w:val="21"/>
                <w:szCs w:val="21"/>
                <w14:ligatures w14:val="none"/>
              </w:rPr>
            </w:pPr>
            <w:r w:rsidRPr="00282348">
              <w:rPr>
                <w:rFonts w:ascii="Times New Roman" w:eastAsia="宋体" w:hAnsi="Times New Roman" w:cs="Times New Roman" w:hint="eastAsia"/>
                <w:sz w:val="21"/>
                <w:szCs w:val="21"/>
                <w14:ligatures w14:val="none"/>
              </w:rPr>
              <w:t>低温液体储罐</w:t>
            </w:r>
            <w:r>
              <w:rPr>
                <w:rFonts w:ascii="Times New Roman" w:eastAsia="宋体" w:hAnsi="Times New Roman" w:cs="Times New Roman" w:hint="eastAsia"/>
                <w:sz w:val="21"/>
                <w:szCs w:val="21"/>
                <w14:ligatures w14:val="none"/>
              </w:rPr>
              <w:t>和其他有关设备，</w:t>
            </w:r>
            <w:r w:rsidRPr="00282348">
              <w:rPr>
                <w:rFonts w:ascii="Times New Roman" w:eastAsia="宋体" w:hAnsi="Times New Roman" w:cs="Times New Roman" w:hint="eastAsia"/>
                <w:sz w:val="21"/>
                <w:szCs w:val="21"/>
                <w14:ligatures w14:val="none"/>
              </w:rPr>
              <w:t>严禁超压运行</w:t>
            </w:r>
            <w:r>
              <w:rPr>
                <w:rFonts w:ascii="Times New Roman" w:eastAsia="宋体" w:hAnsi="Times New Roman" w:cs="Times New Roman" w:hint="eastAsia"/>
                <w:sz w:val="21"/>
                <w:szCs w:val="21"/>
                <w14:ligatures w14:val="none"/>
              </w:rPr>
              <w:t>。</w:t>
            </w:r>
          </w:p>
        </w:tc>
        <w:tc>
          <w:tcPr>
            <w:tcW w:w="1984" w:type="dxa"/>
            <w:vAlign w:val="center"/>
          </w:tcPr>
          <w:p w14:paraId="007ED8F8" w14:textId="0C2BB30B" w:rsidR="00282348" w:rsidRPr="00F64398" w:rsidRDefault="00282348" w:rsidP="00E22031">
            <w:pPr>
              <w:spacing w:after="0" w:line="240" w:lineRule="auto"/>
              <w:jc w:val="center"/>
              <w:rPr>
                <w:rFonts w:ascii="Times New Roman" w:eastAsia="宋体" w:hAnsi="Times New Roman" w:cs="Times New Roman"/>
                <w:bCs/>
                <w:sz w:val="21"/>
                <w:szCs w:val="21"/>
                <w14:ligatures w14:val="none"/>
              </w:rPr>
            </w:pPr>
            <w:r w:rsidRPr="00282348">
              <w:rPr>
                <w:rFonts w:ascii="Times New Roman" w:eastAsia="宋体" w:hAnsi="Times New Roman" w:cs="Times New Roman" w:hint="eastAsia"/>
                <w:bCs/>
                <w:sz w:val="21"/>
                <w:szCs w:val="21"/>
                <w14:ligatures w14:val="none"/>
              </w:rPr>
              <w:t>《深度冷冻法生产氧气及相关气体安全技术规程》</w:t>
            </w:r>
            <w:r w:rsidRPr="00282348">
              <w:rPr>
                <w:rFonts w:ascii="Times New Roman" w:eastAsia="宋体" w:hAnsi="Times New Roman" w:cs="Times New Roman" w:hint="eastAsia"/>
                <w:bCs/>
                <w:sz w:val="21"/>
                <w:szCs w:val="21"/>
                <w14:ligatures w14:val="none"/>
              </w:rPr>
              <w:t>GB16912-2008</w:t>
            </w:r>
            <w:r w:rsidRPr="00282348">
              <w:rPr>
                <w:rFonts w:ascii="Times New Roman" w:eastAsia="宋体" w:hAnsi="Times New Roman" w:cs="Times New Roman" w:hint="eastAsia"/>
                <w:bCs/>
                <w:sz w:val="21"/>
                <w:szCs w:val="21"/>
                <w14:ligatures w14:val="none"/>
              </w:rPr>
              <w:t>第</w:t>
            </w:r>
            <w:r w:rsidRPr="00282348">
              <w:rPr>
                <w:rFonts w:ascii="Times New Roman" w:eastAsia="宋体" w:hAnsi="Times New Roman" w:cs="Times New Roman" w:hint="eastAsia"/>
                <w:bCs/>
                <w:sz w:val="21"/>
                <w:szCs w:val="21"/>
                <w14:ligatures w14:val="none"/>
              </w:rPr>
              <w:t>5.1</w:t>
            </w:r>
            <w:r>
              <w:rPr>
                <w:rFonts w:ascii="Times New Roman" w:eastAsia="宋体" w:hAnsi="Times New Roman" w:cs="Times New Roman" w:hint="eastAsia"/>
                <w:bCs/>
                <w:sz w:val="21"/>
                <w:szCs w:val="21"/>
                <w14:ligatures w14:val="none"/>
              </w:rPr>
              <w:t>6</w:t>
            </w:r>
            <w:r w:rsidRPr="00282348">
              <w:rPr>
                <w:rFonts w:ascii="Times New Roman" w:eastAsia="宋体" w:hAnsi="Times New Roman" w:cs="Times New Roman" w:hint="eastAsia"/>
                <w:bCs/>
                <w:sz w:val="21"/>
                <w:szCs w:val="21"/>
                <w14:ligatures w14:val="none"/>
              </w:rPr>
              <w:t>条</w:t>
            </w:r>
          </w:p>
        </w:tc>
        <w:tc>
          <w:tcPr>
            <w:tcW w:w="2425" w:type="dxa"/>
            <w:vAlign w:val="center"/>
          </w:tcPr>
          <w:p w14:paraId="1D564922" w14:textId="5C486567" w:rsidR="00282348" w:rsidRPr="00A16335" w:rsidRDefault="00282348" w:rsidP="003858F7">
            <w:pPr>
              <w:spacing w:after="0" w:line="240" w:lineRule="auto"/>
              <w:jc w:val="both"/>
              <w:rPr>
                <w:rFonts w:ascii="Times New Roman" w:eastAsia="宋体" w:hAnsi="Times New Roman" w:cs="Times New Roman"/>
                <w:bCs/>
                <w:sz w:val="21"/>
                <w:szCs w:val="21"/>
                <w14:ligatures w14:val="none"/>
              </w:rPr>
            </w:pPr>
            <w:r w:rsidRPr="00282348">
              <w:rPr>
                <w:rFonts w:ascii="Times New Roman" w:eastAsia="宋体" w:hAnsi="Times New Roman" w:cs="Times New Roman" w:hint="eastAsia"/>
                <w:bCs/>
                <w:sz w:val="21"/>
                <w:szCs w:val="21"/>
                <w14:ligatures w14:val="none"/>
              </w:rPr>
              <w:t>未超压运行</w:t>
            </w:r>
          </w:p>
        </w:tc>
        <w:tc>
          <w:tcPr>
            <w:tcW w:w="584" w:type="dxa"/>
            <w:vAlign w:val="center"/>
          </w:tcPr>
          <w:p w14:paraId="1240692F" w14:textId="038062E0" w:rsidR="00282348" w:rsidRPr="00282348" w:rsidRDefault="00282348" w:rsidP="00A16335">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A16335" w:rsidRPr="00A16335" w14:paraId="00A36C65" w14:textId="77777777" w:rsidTr="00E22031">
        <w:trPr>
          <w:trHeight w:val="454"/>
          <w:jc w:val="center"/>
        </w:trPr>
        <w:tc>
          <w:tcPr>
            <w:tcW w:w="604" w:type="dxa"/>
            <w:vAlign w:val="center"/>
          </w:tcPr>
          <w:p w14:paraId="47B8EC2A" w14:textId="0EBC0FA8"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1C48E3CC"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sz w:val="21"/>
                <w:szCs w:val="21"/>
                <w14:ligatures w14:val="none"/>
              </w:rPr>
              <w:t>低温液体储罐的最大充装量为几何容积的</w:t>
            </w:r>
            <w:r w:rsidRPr="00A16335">
              <w:rPr>
                <w:rFonts w:ascii="Times New Roman" w:eastAsia="宋体" w:hAnsi="Times New Roman" w:cs="Times New Roman"/>
                <w:sz w:val="21"/>
                <w:szCs w:val="21"/>
                <w14:ligatures w14:val="none"/>
              </w:rPr>
              <w:t>95%</w:t>
            </w:r>
            <w:r w:rsidRPr="00A16335">
              <w:rPr>
                <w:rFonts w:ascii="Times New Roman" w:eastAsia="宋体" w:hAnsi="Times New Roman" w:cs="Times New Roman"/>
                <w:sz w:val="21"/>
                <w:szCs w:val="21"/>
                <w14:ligatures w14:val="none"/>
              </w:rPr>
              <w:t>。</w:t>
            </w:r>
          </w:p>
        </w:tc>
        <w:tc>
          <w:tcPr>
            <w:tcW w:w="1984" w:type="dxa"/>
            <w:vAlign w:val="center"/>
          </w:tcPr>
          <w:p w14:paraId="3357C919" w14:textId="025C136F" w:rsidR="00A16335" w:rsidRPr="00A16335" w:rsidRDefault="00F64398" w:rsidP="00E22031">
            <w:pPr>
              <w:spacing w:after="0" w:line="240" w:lineRule="auto"/>
              <w:jc w:val="center"/>
              <w:rPr>
                <w:rFonts w:ascii="Times New Roman" w:eastAsia="宋体" w:hAnsi="Times New Roman" w:cs="Times New Roman"/>
                <w:bCs/>
                <w:sz w:val="21"/>
                <w:szCs w:val="21"/>
                <w14:ligatures w14:val="none"/>
              </w:rPr>
            </w:pPr>
            <w:r w:rsidRPr="00F64398">
              <w:rPr>
                <w:rFonts w:ascii="Times New Roman" w:eastAsia="宋体" w:hAnsi="Times New Roman" w:cs="Times New Roman" w:hint="eastAsia"/>
                <w:bCs/>
                <w:sz w:val="21"/>
                <w:szCs w:val="21"/>
                <w14:ligatures w14:val="none"/>
              </w:rPr>
              <w:t>《深度冷冻法生产氧气及相关气体安全技术规程》</w:t>
            </w:r>
            <w:r w:rsidR="00A16335" w:rsidRPr="00A16335">
              <w:rPr>
                <w:rFonts w:ascii="Times New Roman" w:eastAsia="宋体" w:hAnsi="Times New Roman" w:cs="Times New Roman" w:hint="eastAsia"/>
                <w:bCs/>
                <w:sz w:val="21"/>
                <w:szCs w:val="21"/>
                <w14:ligatures w14:val="none"/>
              </w:rPr>
              <w:t>GB16912-2008</w:t>
            </w:r>
            <w:r w:rsidR="00A16335" w:rsidRPr="00A16335">
              <w:rPr>
                <w:rFonts w:ascii="Times New Roman" w:eastAsia="宋体" w:hAnsi="Times New Roman" w:cs="Times New Roman" w:hint="eastAsia"/>
                <w:bCs/>
                <w:sz w:val="21"/>
                <w:szCs w:val="21"/>
                <w14:ligatures w14:val="none"/>
              </w:rPr>
              <w:t>第</w:t>
            </w:r>
            <w:r w:rsidR="00A16335" w:rsidRPr="00A16335">
              <w:rPr>
                <w:rFonts w:ascii="Times New Roman" w:eastAsia="宋体" w:hAnsi="Times New Roman" w:cs="Times New Roman"/>
                <w:bCs/>
                <w:sz w:val="21"/>
                <w:szCs w:val="21"/>
                <w14:ligatures w14:val="none"/>
              </w:rPr>
              <w:t>6.7.10</w:t>
            </w:r>
            <w:r w:rsidR="00A16335" w:rsidRPr="00A16335">
              <w:rPr>
                <w:rFonts w:ascii="Times New Roman" w:eastAsia="宋体" w:hAnsi="Times New Roman" w:cs="Times New Roman"/>
                <w:bCs/>
                <w:sz w:val="21"/>
                <w:szCs w:val="21"/>
                <w14:ligatures w14:val="none"/>
              </w:rPr>
              <w:t>条</w:t>
            </w:r>
          </w:p>
        </w:tc>
        <w:tc>
          <w:tcPr>
            <w:tcW w:w="2425" w:type="dxa"/>
            <w:vAlign w:val="center"/>
          </w:tcPr>
          <w:p w14:paraId="49CAA291" w14:textId="7D40B1E9"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最大充装量不超过</w:t>
            </w:r>
            <w:r w:rsidRPr="00A16335">
              <w:rPr>
                <w:rFonts w:ascii="Times New Roman" w:eastAsia="宋体" w:hAnsi="Times New Roman" w:cs="Times New Roman"/>
                <w:sz w:val="21"/>
                <w:szCs w:val="21"/>
                <w14:ligatures w14:val="none"/>
              </w:rPr>
              <w:t>几何容积的</w:t>
            </w:r>
            <w:r w:rsidRPr="00A16335">
              <w:rPr>
                <w:rFonts w:ascii="Times New Roman" w:eastAsia="宋体" w:hAnsi="Times New Roman" w:cs="Times New Roman"/>
                <w:sz w:val="21"/>
                <w:szCs w:val="21"/>
                <w14:ligatures w14:val="none"/>
              </w:rPr>
              <w:t>95%</w:t>
            </w:r>
          </w:p>
        </w:tc>
        <w:tc>
          <w:tcPr>
            <w:tcW w:w="584" w:type="dxa"/>
            <w:vAlign w:val="center"/>
          </w:tcPr>
          <w:p w14:paraId="7DCB7062"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67CD6DA9" w14:textId="77777777" w:rsidTr="00E22031">
        <w:trPr>
          <w:trHeight w:val="454"/>
          <w:jc w:val="center"/>
        </w:trPr>
        <w:tc>
          <w:tcPr>
            <w:tcW w:w="604" w:type="dxa"/>
            <w:vAlign w:val="center"/>
          </w:tcPr>
          <w:p w14:paraId="4199CCAF" w14:textId="3383D561"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444E369B" w14:textId="77777777"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充装台前的气体管道上应设有紧急切断阀、安全阀、放空阀。</w:t>
            </w:r>
          </w:p>
        </w:tc>
        <w:tc>
          <w:tcPr>
            <w:tcW w:w="1984" w:type="dxa"/>
            <w:vAlign w:val="center"/>
          </w:tcPr>
          <w:p w14:paraId="0791BAC5" w14:textId="568B1F84" w:rsidR="00A16335" w:rsidRPr="00A16335" w:rsidRDefault="00F64398" w:rsidP="00E22031">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bCs/>
                <w:sz w:val="21"/>
                <w:szCs w:val="21"/>
                <w14:ligatures w14:val="none"/>
              </w:rPr>
              <w:t>《深度冷冻法生产氧气及相关气体安全技术规程》</w:t>
            </w:r>
            <w:r w:rsidR="00A16335" w:rsidRPr="00A16335">
              <w:rPr>
                <w:rFonts w:ascii="Times New Roman" w:eastAsia="宋体" w:hAnsi="Times New Roman" w:cs="Times New Roman" w:hint="eastAsia"/>
                <w:bCs/>
                <w:sz w:val="21"/>
                <w:szCs w:val="21"/>
                <w14:ligatures w14:val="none"/>
              </w:rPr>
              <w:t>GB16912-2008</w:t>
            </w:r>
            <w:r w:rsidR="00A16335" w:rsidRPr="00A16335">
              <w:rPr>
                <w:rFonts w:ascii="Times New Roman" w:eastAsia="宋体" w:hAnsi="Times New Roman" w:cs="Times New Roman" w:hint="eastAsia"/>
                <w:bCs/>
                <w:sz w:val="21"/>
                <w:szCs w:val="21"/>
                <w14:ligatures w14:val="none"/>
              </w:rPr>
              <w:t>第</w:t>
            </w:r>
            <w:r w:rsidR="00A16335" w:rsidRPr="00A16335">
              <w:rPr>
                <w:rFonts w:ascii="Times New Roman" w:eastAsia="宋体" w:hAnsi="Times New Roman" w:cs="Times New Roman" w:hint="eastAsia"/>
                <w:bCs/>
                <w:sz w:val="21"/>
                <w:szCs w:val="21"/>
                <w14:ligatures w14:val="none"/>
              </w:rPr>
              <w:t>6.9.4</w:t>
            </w:r>
            <w:r w:rsidR="00A16335" w:rsidRPr="00A16335">
              <w:rPr>
                <w:rFonts w:ascii="Times New Roman" w:eastAsia="宋体" w:hAnsi="Times New Roman" w:cs="Times New Roman"/>
                <w:bCs/>
                <w:sz w:val="21"/>
                <w:szCs w:val="21"/>
                <w14:ligatures w14:val="none"/>
              </w:rPr>
              <w:t>条</w:t>
            </w:r>
          </w:p>
        </w:tc>
        <w:tc>
          <w:tcPr>
            <w:tcW w:w="2425" w:type="dxa"/>
            <w:vAlign w:val="center"/>
          </w:tcPr>
          <w:p w14:paraId="7CB6BE9A"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sz w:val="21"/>
                <w:szCs w:val="21"/>
                <w14:ligatures w14:val="none"/>
              </w:rPr>
              <w:t>气体管道上设有紧急切断阀、安全阀、放空阀</w:t>
            </w:r>
          </w:p>
        </w:tc>
        <w:tc>
          <w:tcPr>
            <w:tcW w:w="584" w:type="dxa"/>
            <w:vAlign w:val="center"/>
          </w:tcPr>
          <w:p w14:paraId="09BB0C24"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284C38" w:rsidRPr="00A16335" w14:paraId="5D4F8034" w14:textId="77777777" w:rsidTr="00E22031">
        <w:trPr>
          <w:trHeight w:val="454"/>
          <w:jc w:val="center"/>
        </w:trPr>
        <w:tc>
          <w:tcPr>
            <w:tcW w:w="604" w:type="dxa"/>
            <w:vAlign w:val="center"/>
          </w:tcPr>
          <w:p w14:paraId="185629AD" w14:textId="77777777" w:rsidR="00284C38" w:rsidRDefault="00284C38"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C8980C1" w14:textId="5C8DE6FA" w:rsidR="00284C38" w:rsidRPr="00A16335" w:rsidRDefault="00284C38" w:rsidP="003858F7">
            <w:pPr>
              <w:spacing w:after="0" w:line="240" w:lineRule="auto"/>
              <w:jc w:val="both"/>
              <w:rPr>
                <w:rFonts w:ascii="Times New Roman" w:eastAsia="宋体" w:hAnsi="Times New Roman" w:cs="Times New Roman"/>
                <w:sz w:val="21"/>
                <w:szCs w:val="21"/>
                <w14:ligatures w14:val="none"/>
              </w:rPr>
            </w:pPr>
            <w:r w:rsidRPr="00284C38">
              <w:rPr>
                <w:rFonts w:ascii="Times New Roman" w:eastAsia="宋体" w:hAnsi="Times New Roman" w:cs="Times New Roman" w:hint="eastAsia"/>
                <w:sz w:val="21"/>
                <w:szCs w:val="21"/>
                <w14:ligatures w14:val="none"/>
              </w:rPr>
              <w:t>液氧储罐和汽化器的周围宜设围墙或栅栏，并应设明显的禁火标志。</w:t>
            </w:r>
          </w:p>
        </w:tc>
        <w:tc>
          <w:tcPr>
            <w:tcW w:w="1984" w:type="dxa"/>
            <w:vAlign w:val="center"/>
          </w:tcPr>
          <w:p w14:paraId="0ACC1B7C" w14:textId="77777777" w:rsidR="00284C38" w:rsidRDefault="00284C38" w:rsidP="00E22031">
            <w:pPr>
              <w:spacing w:after="0" w:line="240" w:lineRule="auto"/>
              <w:jc w:val="center"/>
              <w:rPr>
                <w:rFonts w:ascii="Times New Roman" w:eastAsia="宋体" w:hAnsi="Times New Roman" w:cs="Times New Roman"/>
                <w:sz w:val="21"/>
                <w:szCs w:val="21"/>
                <w14:ligatures w14:val="none"/>
              </w:rPr>
            </w:pPr>
            <w:r w:rsidRPr="00284C38">
              <w:rPr>
                <w:rFonts w:ascii="Times New Roman" w:eastAsia="宋体" w:hAnsi="Times New Roman" w:cs="Times New Roman" w:hint="eastAsia"/>
                <w:sz w:val="21"/>
                <w:szCs w:val="21"/>
                <w14:ligatures w14:val="none"/>
              </w:rPr>
              <w:t>《氧气站设计规范》</w:t>
            </w:r>
            <w:r w:rsidRPr="00284C38">
              <w:rPr>
                <w:rFonts w:ascii="Times New Roman" w:eastAsia="宋体" w:hAnsi="Times New Roman" w:cs="Times New Roman" w:hint="eastAsia"/>
                <w:sz w:val="21"/>
                <w:szCs w:val="21"/>
                <w14:ligatures w14:val="none"/>
              </w:rPr>
              <w:t>GB50030-2013</w:t>
            </w:r>
          </w:p>
          <w:p w14:paraId="021D51B8" w14:textId="06F547B2" w:rsidR="00284C38" w:rsidRPr="00E22031" w:rsidRDefault="00284C38" w:rsidP="00E22031">
            <w:pPr>
              <w:spacing w:after="0" w:line="240" w:lineRule="auto"/>
              <w:jc w:val="center"/>
              <w:rPr>
                <w:rFonts w:ascii="Times New Roman" w:eastAsia="宋体" w:hAnsi="Times New Roman" w:cs="Times New Roman"/>
                <w:sz w:val="21"/>
                <w:szCs w:val="21"/>
                <w14:ligatures w14:val="none"/>
              </w:rPr>
            </w:pPr>
            <w:r w:rsidRPr="00284C38">
              <w:rPr>
                <w:rFonts w:ascii="Times New Roman" w:eastAsia="宋体" w:hAnsi="Times New Roman" w:cs="Times New Roman" w:hint="eastAsia"/>
                <w:sz w:val="21"/>
                <w:szCs w:val="21"/>
                <w14:ligatures w14:val="none"/>
              </w:rPr>
              <w:t>第</w:t>
            </w:r>
            <w:r w:rsidRPr="00284C38">
              <w:rPr>
                <w:rFonts w:ascii="Times New Roman" w:eastAsia="宋体" w:hAnsi="Times New Roman" w:cs="Times New Roman" w:hint="eastAsia"/>
                <w:sz w:val="21"/>
                <w:szCs w:val="21"/>
                <w14:ligatures w14:val="none"/>
              </w:rPr>
              <w:t>3.0.17</w:t>
            </w:r>
            <w:r w:rsidRPr="00284C38">
              <w:rPr>
                <w:rFonts w:ascii="Times New Roman" w:eastAsia="宋体" w:hAnsi="Times New Roman" w:cs="Times New Roman" w:hint="eastAsia"/>
                <w:sz w:val="21"/>
                <w:szCs w:val="21"/>
                <w14:ligatures w14:val="none"/>
              </w:rPr>
              <w:t>条</w:t>
            </w:r>
          </w:p>
        </w:tc>
        <w:tc>
          <w:tcPr>
            <w:tcW w:w="2425" w:type="dxa"/>
            <w:vAlign w:val="center"/>
          </w:tcPr>
          <w:p w14:paraId="39D4BF02" w14:textId="3C18B0EA" w:rsidR="00284C38" w:rsidRPr="00A16335" w:rsidRDefault="00284C38" w:rsidP="00284C38">
            <w:pPr>
              <w:spacing w:after="0" w:line="240" w:lineRule="auto"/>
              <w:jc w:val="both"/>
              <w:rPr>
                <w:rFonts w:ascii="Times New Roman" w:eastAsia="宋体" w:hAnsi="Times New Roman" w:cs="Times New Roman"/>
                <w:sz w:val="21"/>
                <w:szCs w:val="21"/>
                <w14:ligatures w14:val="none"/>
              </w:rPr>
            </w:pPr>
            <w:r w:rsidRPr="00284C38">
              <w:rPr>
                <w:rFonts w:ascii="Times New Roman" w:eastAsia="宋体" w:hAnsi="Times New Roman" w:cs="Times New Roman" w:hint="eastAsia"/>
                <w:sz w:val="21"/>
                <w:szCs w:val="21"/>
                <w14:ligatures w14:val="none"/>
              </w:rPr>
              <w:t>液氧储罐和</w:t>
            </w:r>
            <w:r>
              <w:rPr>
                <w:rFonts w:ascii="Times New Roman" w:eastAsia="宋体" w:hAnsi="Times New Roman" w:cs="Times New Roman" w:hint="eastAsia"/>
                <w:sz w:val="21"/>
                <w:szCs w:val="21"/>
                <w14:ligatures w14:val="none"/>
              </w:rPr>
              <w:t>气</w:t>
            </w:r>
            <w:r w:rsidRPr="00284C38">
              <w:rPr>
                <w:rFonts w:ascii="Times New Roman" w:eastAsia="宋体" w:hAnsi="Times New Roman" w:cs="Times New Roman" w:hint="eastAsia"/>
                <w:sz w:val="21"/>
                <w:szCs w:val="21"/>
                <w14:ligatures w14:val="none"/>
              </w:rPr>
              <w:t>化器周围设围挡</w:t>
            </w:r>
            <w:r>
              <w:rPr>
                <w:rFonts w:ascii="Times New Roman" w:eastAsia="宋体" w:hAnsi="Times New Roman" w:cs="Times New Roman" w:hint="eastAsia"/>
                <w:sz w:val="21"/>
                <w:szCs w:val="21"/>
                <w14:ligatures w14:val="none"/>
              </w:rPr>
              <w:t>，</w:t>
            </w:r>
            <w:r w:rsidRPr="00284C38">
              <w:rPr>
                <w:rFonts w:ascii="Times New Roman" w:eastAsia="宋体" w:hAnsi="Times New Roman" w:cs="Times New Roman" w:hint="eastAsia"/>
                <w:sz w:val="21"/>
                <w:szCs w:val="21"/>
                <w14:ligatures w14:val="none"/>
              </w:rPr>
              <w:t>其周围设置明显的禁火标志</w:t>
            </w:r>
          </w:p>
        </w:tc>
        <w:tc>
          <w:tcPr>
            <w:tcW w:w="584" w:type="dxa"/>
            <w:vAlign w:val="center"/>
          </w:tcPr>
          <w:p w14:paraId="31B08E4A" w14:textId="1A47D8C0" w:rsidR="00284C38" w:rsidRPr="00A16335" w:rsidRDefault="00284C38" w:rsidP="00A16335">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A16335" w:rsidRPr="00A16335" w14:paraId="1D69A796" w14:textId="77777777" w:rsidTr="002D1580">
        <w:trPr>
          <w:trHeight w:val="454"/>
          <w:jc w:val="center"/>
        </w:trPr>
        <w:tc>
          <w:tcPr>
            <w:tcW w:w="604" w:type="dxa"/>
            <w:vAlign w:val="center"/>
          </w:tcPr>
          <w:p w14:paraId="735CF070"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四</w:t>
            </w:r>
          </w:p>
        </w:tc>
        <w:tc>
          <w:tcPr>
            <w:tcW w:w="8637" w:type="dxa"/>
            <w:gridSpan w:val="4"/>
            <w:vAlign w:val="center"/>
          </w:tcPr>
          <w:p w14:paraId="4F80DB4B"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sz w:val="21"/>
                <w:szCs w:val="21"/>
                <w14:ligatures w14:val="none"/>
              </w:rPr>
              <w:t>建（构）筑物</w:t>
            </w:r>
          </w:p>
        </w:tc>
      </w:tr>
      <w:tr w:rsidR="004D60A5" w:rsidRPr="004D60A5" w14:paraId="546F73AF" w14:textId="77777777" w:rsidTr="00E22031">
        <w:trPr>
          <w:trHeight w:val="454"/>
          <w:jc w:val="center"/>
        </w:trPr>
        <w:tc>
          <w:tcPr>
            <w:tcW w:w="604" w:type="dxa"/>
            <w:vAlign w:val="center"/>
          </w:tcPr>
          <w:p w14:paraId="794EE913" w14:textId="639DB624" w:rsidR="00A16335" w:rsidRPr="004D60A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35077F5" w14:textId="77777777" w:rsidR="00A16335" w:rsidRPr="004D60A5" w:rsidRDefault="00A16335" w:rsidP="003858F7">
            <w:pPr>
              <w:spacing w:after="0" w:line="240" w:lineRule="auto"/>
              <w:jc w:val="both"/>
              <w:rPr>
                <w:rFonts w:ascii="Times New Roman" w:eastAsia="宋体" w:hAnsi="Times New Roman" w:cs="Times New Roman"/>
                <w:sz w:val="21"/>
                <w:szCs w:val="21"/>
                <w14:ligatures w14:val="none"/>
              </w:rPr>
            </w:pPr>
            <w:r w:rsidRPr="004D60A5">
              <w:rPr>
                <w:rFonts w:ascii="Times New Roman" w:eastAsia="宋体" w:hAnsi="Times New Roman" w:cs="Times New Roman"/>
                <w:sz w:val="21"/>
                <w:szCs w:val="21"/>
                <w14:ligatures w14:val="none"/>
              </w:rPr>
              <w:t>灌瓶间的充灌台应设置高度不小于</w:t>
            </w:r>
            <w:r w:rsidRPr="004D60A5">
              <w:rPr>
                <w:rFonts w:ascii="Times New Roman" w:eastAsia="宋体" w:hAnsi="Times New Roman" w:cs="Times New Roman"/>
                <w:sz w:val="21"/>
                <w:szCs w:val="21"/>
                <w14:ligatures w14:val="none"/>
              </w:rPr>
              <w:t>2m</w:t>
            </w:r>
            <w:r w:rsidRPr="004D60A5">
              <w:rPr>
                <w:rFonts w:ascii="Times New Roman" w:eastAsia="宋体" w:hAnsi="Times New Roman" w:cs="Times New Roman"/>
                <w:sz w:val="21"/>
                <w:szCs w:val="21"/>
                <w14:ligatures w14:val="none"/>
              </w:rPr>
              <w:t>，厚度大于或等于</w:t>
            </w:r>
            <w:r w:rsidRPr="004D60A5">
              <w:rPr>
                <w:rFonts w:ascii="Times New Roman" w:eastAsia="宋体" w:hAnsi="Times New Roman" w:cs="Times New Roman"/>
                <w:sz w:val="21"/>
                <w:szCs w:val="21"/>
                <w14:ligatures w14:val="none"/>
              </w:rPr>
              <w:t>200mm</w:t>
            </w:r>
            <w:r w:rsidRPr="004D60A5">
              <w:rPr>
                <w:rFonts w:ascii="Times New Roman" w:eastAsia="宋体" w:hAnsi="Times New Roman" w:cs="Times New Roman"/>
                <w:sz w:val="21"/>
                <w:szCs w:val="21"/>
                <w14:ligatures w14:val="none"/>
              </w:rPr>
              <w:t>的钢筋混凝土防护墙。气瓶装卸平台应设置大于平台宽度的雨蓬，雨蓬和支撑应采用不燃烧体。</w:t>
            </w:r>
          </w:p>
        </w:tc>
        <w:tc>
          <w:tcPr>
            <w:tcW w:w="1984" w:type="dxa"/>
            <w:vAlign w:val="center"/>
          </w:tcPr>
          <w:p w14:paraId="6A9C44A0" w14:textId="77777777" w:rsidR="00E22031" w:rsidRDefault="00E22031" w:rsidP="00F64398">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A16335" w:rsidRPr="004D60A5">
              <w:rPr>
                <w:rFonts w:ascii="Times New Roman" w:eastAsia="宋体" w:hAnsi="Times New Roman" w:cs="Times New Roman" w:hint="eastAsia"/>
                <w:sz w:val="21"/>
                <w:szCs w:val="21"/>
                <w14:ligatures w14:val="none"/>
              </w:rPr>
              <w:t>GB50030-2013</w:t>
            </w:r>
          </w:p>
          <w:p w14:paraId="2116EE2A" w14:textId="4E6DEFFB" w:rsidR="00A16335" w:rsidRPr="004D60A5" w:rsidRDefault="00A16335" w:rsidP="00F64398">
            <w:pPr>
              <w:spacing w:after="0" w:line="240" w:lineRule="auto"/>
              <w:jc w:val="center"/>
              <w:rPr>
                <w:rFonts w:ascii="Times New Roman" w:eastAsia="宋体" w:hAnsi="Times New Roman" w:cs="Times New Roman"/>
                <w:sz w:val="21"/>
                <w:szCs w:val="21"/>
                <w14:ligatures w14:val="none"/>
              </w:rPr>
            </w:pPr>
            <w:r w:rsidRPr="004D60A5">
              <w:rPr>
                <w:rFonts w:ascii="Times New Roman" w:eastAsia="宋体" w:hAnsi="Times New Roman" w:cs="Times New Roman" w:hint="eastAsia"/>
                <w:sz w:val="21"/>
                <w:szCs w:val="21"/>
                <w14:ligatures w14:val="none"/>
              </w:rPr>
              <w:t>第</w:t>
            </w:r>
            <w:r w:rsidRPr="004D60A5">
              <w:rPr>
                <w:rFonts w:ascii="Times New Roman" w:eastAsia="宋体" w:hAnsi="Times New Roman" w:cs="Times New Roman" w:hint="eastAsia"/>
                <w:bCs/>
                <w:sz w:val="21"/>
                <w:szCs w:val="21"/>
                <w14:ligatures w14:val="none"/>
              </w:rPr>
              <w:t>7.0.8</w:t>
            </w:r>
            <w:r w:rsidRPr="004D60A5">
              <w:rPr>
                <w:rFonts w:ascii="Times New Roman" w:eastAsia="宋体" w:hAnsi="Times New Roman" w:cs="Times New Roman"/>
                <w:bCs/>
                <w:sz w:val="21"/>
                <w:szCs w:val="21"/>
                <w14:ligatures w14:val="none"/>
              </w:rPr>
              <w:t>条</w:t>
            </w:r>
          </w:p>
        </w:tc>
        <w:tc>
          <w:tcPr>
            <w:tcW w:w="2425" w:type="dxa"/>
            <w:vAlign w:val="center"/>
          </w:tcPr>
          <w:p w14:paraId="07BB73EA" w14:textId="7940A9FE" w:rsidR="00A16335" w:rsidRPr="004D60A5" w:rsidRDefault="00A16335" w:rsidP="003858F7">
            <w:pPr>
              <w:spacing w:after="0" w:line="240" w:lineRule="auto"/>
              <w:jc w:val="both"/>
              <w:rPr>
                <w:rFonts w:ascii="Times New Roman" w:eastAsia="宋体" w:hAnsi="Times New Roman" w:cs="Times New Roman"/>
                <w:bCs/>
                <w:sz w:val="21"/>
                <w:szCs w:val="21"/>
                <w14:ligatures w14:val="none"/>
              </w:rPr>
            </w:pPr>
            <w:r w:rsidRPr="004D60A5">
              <w:rPr>
                <w:rFonts w:ascii="Times New Roman" w:eastAsia="宋体" w:hAnsi="Times New Roman" w:cs="Times New Roman"/>
                <w:sz w:val="21"/>
                <w:szCs w:val="21"/>
                <w14:ligatures w14:val="none"/>
              </w:rPr>
              <w:t>充灌台</w:t>
            </w:r>
            <w:r w:rsidR="00926A0D" w:rsidRPr="004D60A5">
              <w:rPr>
                <w:rFonts w:ascii="Times New Roman" w:eastAsia="宋体" w:hAnsi="Times New Roman" w:cs="Times New Roman" w:hint="eastAsia"/>
                <w:sz w:val="21"/>
                <w:szCs w:val="21"/>
                <w14:ligatures w14:val="none"/>
              </w:rPr>
              <w:t>设置</w:t>
            </w:r>
            <w:r w:rsidR="004D60A5" w:rsidRPr="004D60A5">
              <w:rPr>
                <w:rFonts w:ascii="Times New Roman" w:eastAsia="宋体" w:hAnsi="Times New Roman" w:cs="Times New Roman" w:hint="eastAsia"/>
                <w:sz w:val="21"/>
                <w:szCs w:val="21"/>
                <w14:ligatures w14:val="none"/>
              </w:rPr>
              <w:t>高度不小于</w:t>
            </w:r>
            <w:r w:rsidR="004D60A5" w:rsidRPr="004D60A5">
              <w:rPr>
                <w:rFonts w:ascii="Times New Roman" w:eastAsia="宋体" w:hAnsi="Times New Roman" w:cs="Times New Roman" w:hint="eastAsia"/>
                <w:sz w:val="21"/>
                <w:szCs w:val="21"/>
                <w14:ligatures w14:val="none"/>
              </w:rPr>
              <w:t>2m</w:t>
            </w:r>
            <w:r w:rsidR="004D60A5">
              <w:rPr>
                <w:rFonts w:ascii="Times New Roman" w:eastAsia="宋体" w:hAnsi="Times New Roman" w:cs="Times New Roman" w:hint="eastAsia"/>
                <w:sz w:val="21"/>
                <w:szCs w:val="21"/>
                <w14:ligatures w14:val="none"/>
              </w:rPr>
              <w:t>，</w:t>
            </w:r>
            <w:r w:rsidR="004D60A5" w:rsidRPr="004D60A5">
              <w:rPr>
                <w:rFonts w:ascii="Times New Roman" w:eastAsia="宋体" w:hAnsi="Times New Roman" w:cs="Times New Roman" w:hint="eastAsia"/>
                <w:sz w:val="21"/>
                <w:szCs w:val="21"/>
                <w14:ligatures w14:val="none"/>
              </w:rPr>
              <w:t>厚度大于</w:t>
            </w:r>
            <w:r w:rsidR="004D60A5" w:rsidRPr="004D60A5">
              <w:rPr>
                <w:rFonts w:ascii="Times New Roman" w:eastAsia="宋体" w:hAnsi="Times New Roman" w:cs="Times New Roman" w:hint="eastAsia"/>
                <w:sz w:val="21"/>
                <w:szCs w:val="21"/>
                <w14:ligatures w14:val="none"/>
              </w:rPr>
              <w:t>200mm</w:t>
            </w:r>
            <w:r w:rsidR="004D60A5" w:rsidRPr="004D60A5">
              <w:rPr>
                <w:rFonts w:ascii="Times New Roman" w:eastAsia="宋体" w:hAnsi="Times New Roman" w:cs="Times New Roman" w:hint="eastAsia"/>
                <w:sz w:val="21"/>
                <w:szCs w:val="21"/>
                <w14:ligatures w14:val="none"/>
              </w:rPr>
              <w:t>的</w:t>
            </w:r>
            <w:r w:rsidRPr="004D60A5">
              <w:rPr>
                <w:rFonts w:ascii="Times New Roman" w:eastAsia="宋体" w:hAnsi="Times New Roman" w:cs="Times New Roman"/>
                <w:sz w:val="21"/>
                <w:szCs w:val="21"/>
                <w14:ligatures w14:val="none"/>
              </w:rPr>
              <w:t>钢筋混凝土防护墙</w:t>
            </w:r>
            <w:r w:rsidR="004D60A5">
              <w:rPr>
                <w:rFonts w:ascii="Times New Roman" w:eastAsia="宋体" w:hAnsi="Times New Roman" w:cs="Times New Roman" w:hint="eastAsia"/>
                <w:sz w:val="21"/>
                <w:szCs w:val="21"/>
                <w14:ligatures w14:val="none"/>
              </w:rPr>
              <w:t>，</w:t>
            </w:r>
            <w:r w:rsidR="004D60A5" w:rsidRPr="004D60A5">
              <w:rPr>
                <w:rFonts w:ascii="Times New Roman" w:eastAsia="宋体" w:hAnsi="Times New Roman" w:cs="Times New Roman" w:hint="eastAsia"/>
                <w:sz w:val="21"/>
                <w:szCs w:val="21"/>
                <w14:ligatures w14:val="none"/>
              </w:rPr>
              <w:t>气瓶装卸平台设置大于平台宽度的雨蓬</w:t>
            </w:r>
          </w:p>
        </w:tc>
        <w:tc>
          <w:tcPr>
            <w:tcW w:w="584" w:type="dxa"/>
            <w:vAlign w:val="center"/>
          </w:tcPr>
          <w:p w14:paraId="3D5A8364" w14:textId="4D24FD28" w:rsidR="00A16335" w:rsidRPr="004D60A5" w:rsidRDefault="00A16335" w:rsidP="00A16335">
            <w:pPr>
              <w:spacing w:after="0" w:line="240" w:lineRule="auto"/>
              <w:jc w:val="center"/>
              <w:rPr>
                <w:rFonts w:ascii="Times New Roman" w:eastAsia="宋体" w:hAnsi="Times New Roman" w:cs="Times New Roman"/>
                <w:bCs/>
                <w:sz w:val="21"/>
                <w:szCs w:val="21"/>
                <w14:ligatures w14:val="none"/>
              </w:rPr>
            </w:pPr>
            <w:r w:rsidRPr="004D60A5">
              <w:rPr>
                <w:rFonts w:ascii="Times New Roman" w:eastAsia="宋体" w:hAnsi="Times New Roman" w:cs="Times New Roman"/>
                <w:bCs/>
                <w:sz w:val="21"/>
                <w:szCs w:val="21"/>
                <w14:ligatures w14:val="none"/>
              </w:rPr>
              <w:t>符合</w:t>
            </w:r>
          </w:p>
        </w:tc>
      </w:tr>
      <w:tr w:rsidR="00A16335" w:rsidRPr="00A16335" w14:paraId="42CBEEE2" w14:textId="77777777" w:rsidTr="00E22031">
        <w:trPr>
          <w:trHeight w:val="454"/>
          <w:jc w:val="center"/>
        </w:trPr>
        <w:tc>
          <w:tcPr>
            <w:tcW w:w="604" w:type="dxa"/>
            <w:vAlign w:val="center"/>
          </w:tcPr>
          <w:p w14:paraId="52B5F10A" w14:textId="34615CFE"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28ECFF20" w14:textId="77777777" w:rsidR="00A16335" w:rsidRPr="00A16335" w:rsidRDefault="00A16335" w:rsidP="003858F7">
            <w:pPr>
              <w:adjustRightInd w:val="0"/>
              <w:snapToGrid w:val="0"/>
              <w:spacing w:after="0" w:line="240" w:lineRule="auto"/>
              <w:jc w:val="both"/>
              <w:rPr>
                <w:rFonts w:ascii="Times New Roman" w:eastAsia="宋体" w:hAnsi="Times New Roman" w:cs="Times New Roman"/>
                <w:kern w:val="28"/>
                <w:sz w:val="21"/>
                <w:szCs w:val="21"/>
                <w14:ligatures w14:val="none"/>
              </w:rPr>
            </w:pPr>
            <w:r w:rsidRPr="00A16335">
              <w:rPr>
                <w:rFonts w:ascii="Times New Roman" w:eastAsia="宋体" w:hAnsi="Times New Roman" w:cs="Times New Roman"/>
                <w:kern w:val="28"/>
                <w:sz w:val="21"/>
                <w:szCs w:val="21"/>
                <w14:ligatures w14:val="none"/>
              </w:rPr>
              <w:t>灌瓶间、汇流排间、空瓶间、实瓶间的地坪应平整、耐磨和防滑。</w:t>
            </w:r>
          </w:p>
        </w:tc>
        <w:tc>
          <w:tcPr>
            <w:tcW w:w="1984" w:type="dxa"/>
            <w:vAlign w:val="center"/>
          </w:tcPr>
          <w:p w14:paraId="0E2C9246" w14:textId="77777777" w:rsidR="00E22031" w:rsidRDefault="00E22031" w:rsidP="00F64398">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00A16335" w:rsidRPr="00A16335">
              <w:rPr>
                <w:rFonts w:ascii="Times New Roman" w:eastAsia="宋体" w:hAnsi="Times New Roman" w:cs="Times New Roman" w:hint="eastAsia"/>
                <w:sz w:val="21"/>
                <w:szCs w:val="21"/>
                <w14:ligatures w14:val="none"/>
              </w:rPr>
              <w:t>GB50030-2013</w:t>
            </w:r>
          </w:p>
          <w:p w14:paraId="27043715" w14:textId="5C1AE0BD" w:rsidR="00A16335" w:rsidRPr="00A16335" w:rsidRDefault="00A16335" w:rsidP="00F64398">
            <w:pPr>
              <w:spacing w:after="0" w:line="240" w:lineRule="auto"/>
              <w:jc w:val="center"/>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lastRenderedPageBreak/>
              <w:t>第</w:t>
            </w:r>
            <w:r w:rsidRPr="00A16335">
              <w:rPr>
                <w:rFonts w:ascii="Times New Roman" w:eastAsia="宋体" w:hAnsi="Times New Roman" w:cs="Times New Roman" w:hint="eastAsia"/>
                <w:bCs/>
                <w:sz w:val="21"/>
                <w:szCs w:val="21"/>
                <w14:ligatures w14:val="none"/>
              </w:rPr>
              <w:t>7.0.9</w:t>
            </w:r>
            <w:r w:rsidRPr="00A16335">
              <w:rPr>
                <w:rFonts w:ascii="Times New Roman" w:eastAsia="宋体" w:hAnsi="Times New Roman" w:cs="Times New Roman"/>
                <w:bCs/>
                <w:sz w:val="21"/>
                <w:szCs w:val="21"/>
                <w14:ligatures w14:val="none"/>
              </w:rPr>
              <w:t>条</w:t>
            </w:r>
          </w:p>
        </w:tc>
        <w:tc>
          <w:tcPr>
            <w:tcW w:w="2425" w:type="dxa"/>
            <w:vAlign w:val="center"/>
          </w:tcPr>
          <w:p w14:paraId="67C1ECE7"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lastRenderedPageBreak/>
              <w:t>充装间</w:t>
            </w:r>
            <w:r w:rsidRPr="00A16335">
              <w:rPr>
                <w:rFonts w:ascii="Times New Roman" w:eastAsia="宋体" w:hAnsi="Times New Roman" w:cs="Times New Roman"/>
                <w:bCs/>
                <w:sz w:val="21"/>
                <w:szCs w:val="21"/>
                <w14:ligatures w14:val="none"/>
              </w:rPr>
              <w:t>地坪平整</w:t>
            </w:r>
            <w:r w:rsidRPr="00A16335">
              <w:rPr>
                <w:rFonts w:ascii="Times New Roman" w:eastAsia="宋体" w:hAnsi="Times New Roman" w:cs="Times New Roman" w:hint="eastAsia"/>
                <w:bCs/>
                <w:sz w:val="21"/>
                <w:szCs w:val="21"/>
                <w14:ligatures w14:val="none"/>
              </w:rPr>
              <w:t>、</w:t>
            </w:r>
            <w:r w:rsidRPr="00A16335">
              <w:rPr>
                <w:rFonts w:ascii="Times New Roman" w:eastAsia="宋体" w:hAnsi="Times New Roman" w:cs="Times New Roman"/>
                <w:bCs/>
                <w:sz w:val="21"/>
                <w:szCs w:val="21"/>
                <w14:ligatures w14:val="none"/>
              </w:rPr>
              <w:t>防滑</w:t>
            </w:r>
          </w:p>
        </w:tc>
        <w:tc>
          <w:tcPr>
            <w:tcW w:w="584" w:type="dxa"/>
            <w:vAlign w:val="center"/>
          </w:tcPr>
          <w:p w14:paraId="15AA56AD"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2AAE7A61" w14:textId="77777777" w:rsidTr="00E22031">
        <w:trPr>
          <w:trHeight w:val="454"/>
          <w:jc w:val="center"/>
        </w:trPr>
        <w:tc>
          <w:tcPr>
            <w:tcW w:w="604" w:type="dxa"/>
            <w:vAlign w:val="center"/>
          </w:tcPr>
          <w:p w14:paraId="24982B3F" w14:textId="163954EB"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7CBFCCE0" w14:textId="77777777"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液氧储罐的安装场所必须设有安全出口，周围应设置安全标志，安全标志的要求应符合</w:t>
            </w:r>
            <w:r w:rsidRPr="00A16335">
              <w:rPr>
                <w:rFonts w:ascii="Times New Roman" w:eastAsia="宋体" w:hAnsi="Times New Roman" w:cs="Times New Roman" w:hint="eastAsia"/>
                <w:sz w:val="21"/>
                <w:szCs w:val="21"/>
                <w14:ligatures w14:val="none"/>
              </w:rPr>
              <w:t>GB2894</w:t>
            </w:r>
            <w:r w:rsidRPr="00A16335">
              <w:rPr>
                <w:rFonts w:ascii="Times New Roman" w:eastAsia="宋体" w:hAnsi="Times New Roman" w:cs="Times New Roman" w:hint="eastAsia"/>
                <w:sz w:val="21"/>
                <w:szCs w:val="21"/>
                <w14:ligatures w14:val="none"/>
              </w:rPr>
              <w:t>的有关规定。</w:t>
            </w:r>
          </w:p>
        </w:tc>
        <w:tc>
          <w:tcPr>
            <w:tcW w:w="1984" w:type="dxa"/>
            <w:vAlign w:val="center"/>
          </w:tcPr>
          <w:p w14:paraId="6523A808" w14:textId="7C3220D2" w:rsidR="00A16335" w:rsidRPr="00A16335" w:rsidRDefault="00F64398" w:rsidP="00F64398">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《低温液体贮运设备</w:t>
            </w:r>
            <w:r w:rsidRPr="00F64398">
              <w:rPr>
                <w:rFonts w:ascii="Times New Roman" w:eastAsia="宋体" w:hAnsi="Times New Roman" w:cs="Times New Roman" w:hint="eastAsia"/>
                <w:sz w:val="21"/>
                <w:szCs w:val="21"/>
                <w14:ligatures w14:val="none"/>
              </w:rPr>
              <w:t xml:space="preserve"> </w:t>
            </w:r>
            <w:r w:rsidRPr="00F64398">
              <w:rPr>
                <w:rFonts w:ascii="Times New Roman" w:eastAsia="宋体" w:hAnsi="Times New Roman" w:cs="Times New Roman" w:hint="eastAsia"/>
                <w:sz w:val="21"/>
                <w:szCs w:val="21"/>
                <w14:ligatures w14:val="none"/>
              </w:rPr>
              <w:t>使用安全规则》</w:t>
            </w:r>
            <w:r w:rsidR="00A16335" w:rsidRPr="00A16335">
              <w:rPr>
                <w:rFonts w:ascii="Times New Roman" w:eastAsia="宋体" w:hAnsi="Times New Roman" w:cs="Times New Roman" w:hint="eastAsia"/>
                <w:sz w:val="21"/>
                <w:szCs w:val="21"/>
                <w14:ligatures w14:val="none"/>
              </w:rPr>
              <w:t>JB/T 6898-2015</w:t>
            </w:r>
            <w:r w:rsidR="00A16335" w:rsidRPr="00A16335">
              <w:rPr>
                <w:rFonts w:ascii="Times New Roman" w:eastAsia="宋体" w:hAnsi="Times New Roman" w:cs="Times New Roman" w:hint="eastAsia"/>
                <w:sz w:val="21"/>
                <w:szCs w:val="21"/>
                <w14:ligatures w14:val="none"/>
              </w:rPr>
              <w:t>第</w:t>
            </w:r>
            <w:r w:rsidR="00A16335" w:rsidRPr="00A16335">
              <w:rPr>
                <w:rFonts w:ascii="Times New Roman" w:eastAsia="宋体" w:hAnsi="Times New Roman" w:cs="Times New Roman" w:hint="eastAsia"/>
                <w:bCs/>
                <w:sz w:val="21"/>
                <w:szCs w:val="21"/>
                <w14:ligatures w14:val="none"/>
              </w:rPr>
              <w:t>4.2.3</w:t>
            </w:r>
            <w:r w:rsidR="00A16335" w:rsidRPr="00A16335">
              <w:rPr>
                <w:rFonts w:ascii="Times New Roman" w:eastAsia="宋体" w:hAnsi="Times New Roman" w:cs="Times New Roman"/>
                <w:bCs/>
                <w:sz w:val="21"/>
                <w:szCs w:val="21"/>
                <w14:ligatures w14:val="none"/>
              </w:rPr>
              <w:t>条</w:t>
            </w:r>
          </w:p>
        </w:tc>
        <w:tc>
          <w:tcPr>
            <w:tcW w:w="2425" w:type="dxa"/>
            <w:vAlign w:val="center"/>
          </w:tcPr>
          <w:p w14:paraId="23F22216"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储罐周围</w:t>
            </w:r>
            <w:r w:rsidRPr="00A16335">
              <w:rPr>
                <w:rFonts w:ascii="Times New Roman" w:eastAsia="宋体" w:hAnsi="Times New Roman" w:cs="Times New Roman"/>
                <w:bCs/>
                <w:sz w:val="21"/>
                <w:szCs w:val="21"/>
                <w14:ligatures w14:val="none"/>
              </w:rPr>
              <w:t>设有安全标志</w:t>
            </w:r>
          </w:p>
        </w:tc>
        <w:tc>
          <w:tcPr>
            <w:tcW w:w="584" w:type="dxa"/>
            <w:vAlign w:val="center"/>
          </w:tcPr>
          <w:p w14:paraId="1B125E0B"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7A182E" w:rsidRPr="007A182E" w14:paraId="513ABD11" w14:textId="77777777" w:rsidTr="00E22031">
        <w:trPr>
          <w:trHeight w:val="454"/>
          <w:jc w:val="center"/>
        </w:trPr>
        <w:tc>
          <w:tcPr>
            <w:tcW w:w="604" w:type="dxa"/>
            <w:vAlign w:val="center"/>
          </w:tcPr>
          <w:p w14:paraId="02999F6D" w14:textId="307B6A47" w:rsidR="00A16335" w:rsidRPr="007A182E"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5A85D750" w14:textId="77777777" w:rsidR="00A16335" w:rsidRPr="007A182E" w:rsidRDefault="00A16335" w:rsidP="003858F7">
            <w:pPr>
              <w:spacing w:after="0" w:line="240" w:lineRule="auto"/>
              <w:jc w:val="both"/>
              <w:rPr>
                <w:rFonts w:ascii="Times New Roman" w:eastAsia="宋体" w:hAnsi="Times New Roman" w:cs="Times New Roman"/>
                <w:sz w:val="21"/>
                <w:szCs w:val="21"/>
                <w14:ligatures w14:val="none"/>
              </w:rPr>
            </w:pPr>
            <w:r w:rsidRPr="007A182E">
              <w:rPr>
                <w:rFonts w:ascii="Times New Roman" w:eastAsia="宋体" w:hAnsi="Times New Roman" w:cs="Times New Roman" w:hint="eastAsia"/>
                <w:sz w:val="21"/>
                <w:szCs w:val="21"/>
                <w14:ligatures w14:val="none"/>
              </w:rPr>
              <w:t>安装容器的基础必须坚实牢固，并应防火耐热；安装液氧设备的基础必须无油脂及其他可燃物，严禁使用沥青路面。</w:t>
            </w:r>
          </w:p>
        </w:tc>
        <w:tc>
          <w:tcPr>
            <w:tcW w:w="1984" w:type="dxa"/>
            <w:vAlign w:val="center"/>
          </w:tcPr>
          <w:p w14:paraId="5BA1F32D" w14:textId="39AC57E3" w:rsidR="00A16335" w:rsidRPr="007A182E" w:rsidRDefault="00F64398" w:rsidP="00F64398">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《低温液体贮运设备</w:t>
            </w:r>
            <w:r w:rsidRPr="00F64398">
              <w:rPr>
                <w:rFonts w:ascii="Times New Roman" w:eastAsia="宋体" w:hAnsi="Times New Roman" w:cs="Times New Roman" w:hint="eastAsia"/>
                <w:sz w:val="21"/>
                <w:szCs w:val="21"/>
                <w14:ligatures w14:val="none"/>
              </w:rPr>
              <w:t xml:space="preserve"> </w:t>
            </w:r>
            <w:r w:rsidRPr="00F64398">
              <w:rPr>
                <w:rFonts w:ascii="Times New Roman" w:eastAsia="宋体" w:hAnsi="Times New Roman" w:cs="Times New Roman" w:hint="eastAsia"/>
                <w:sz w:val="21"/>
                <w:szCs w:val="21"/>
                <w14:ligatures w14:val="none"/>
              </w:rPr>
              <w:t>使用安全规则》</w:t>
            </w:r>
            <w:r w:rsidR="00A16335" w:rsidRPr="007A182E">
              <w:rPr>
                <w:rFonts w:ascii="Times New Roman" w:eastAsia="宋体" w:hAnsi="Times New Roman" w:cs="Times New Roman" w:hint="eastAsia"/>
                <w:sz w:val="21"/>
                <w:szCs w:val="21"/>
                <w14:ligatures w14:val="none"/>
              </w:rPr>
              <w:t>JB/T 6898-2015</w:t>
            </w:r>
            <w:r w:rsidR="00A16335" w:rsidRPr="007A182E">
              <w:rPr>
                <w:rFonts w:ascii="Times New Roman" w:eastAsia="宋体" w:hAnsi="Times New Roman" w:cs="Times New Roman" w:hint="eastAsia"/>
                <w:sz w:val="21"/>
                <w:szCs w:val="21"/>
                <w14:ligatures w14:val="none"/>
              </w:rPr>
              <w:t>第</w:t>
            </w:r>
            <w:r w:rsidR="00A16335" w:rsidRPr="007A182E">
              <w:rPr>
                <w:rFonts w:ascii="Times New Roman" w:eastAsia="宋体" w:hAnsi="Times New Roman" w:cs="Times New Roman" w:hint="eastAsia"/>
                <w:bCs/>
                <w:sz w:val="21"/>
                <w:szCs w:val="21"/>
                <w14:ligatures w14:val="none"/>
              </w:rPr>
              <w:t>4.2.4</w:t>
            </w:r>
            <w:r w:rsidR="00A16335" w:rsidRPr="007A182E">
              <w:rPr>
                <w:rFonts w:ascii="Times New Roman" w:eastAsia="宋体" w:hAnsi="Times New Roman" w:cs="Times New Roman"/>
                <w:bCs/>
                <w:sz w:val="21"/>
                <w:szCs w:val="21"/>
                <w14:ligatures w14:val="none"/>
              </w:rPr>
              <w:t>条</w:t>
            </w:r>
          </w:p>
        </w:tc>
        <w:tc>
          <w:tcPr>
            <w:tcW w:w="2425" w:type="dxa"/>
            <w:vAlign w:val="center"/>
          </w:tcPr>
          <w:p w14:paraId="6EFAF164" w14:textId="01F92099" w:rsidR="00A16335" w:rsidRPr="007A182E" w:rsidRDefault="00A16335" w:rsidP="003858F7">
            <w:pPr>
              <w:spacing w:after="0" w:line="240" w:lineRule="auto"/>
              <w:jc w:val="both"/>
              <w:rPr>
                <w:rFonts w:ascii="Times New Roman" w:eastAsia="宋体" w:hAnsi="Times New Roman" w:cs="Times New Roman"/>
                <w:bCs/>
                <w:sz w:val="21"/>
                <w:szCs w:val="21"/>
                <w14:ligatures w14:val="none"/>
              </w:rPr>
            </w:pPr>
            <w:r w:rsidRPr="007A182E">
              <w:rPr>
                <w:rFonts w:ascii="Times New Roman" w:eastAsia="宋体" w:hAnsi="Times New Roman" w:cs="Times New Roman" w:hint="eastAsia"/>
                <w:bCs/>
                <w:sz w:val="21"/>
                <w:szCs w:val="21"/>
                <w14:ligatures w14:val="none"/>
              </w:rPr>
              <w:t>储罐</w:t>
            </w:r>
            <w:r w:rsidRPr="007A182E">
              <w:rPr>
                <w:rFonts w:ascii="Times New Roman" w:eastAsia="宋体" w:hAnsi="Times New Roman" w:cs="Times New Roman"/>
                <w:bCs/>
                <w:sz w:val="21"/>
                <w:szCs w:val="21"/>
                <w14:ligatures w14:val="none"/>
              </w:rPr>
              <w:t>基础牢固</w:t>
            </w:r>
            <w:r w:rsidRPr="007A182E">
              <w:rPr>
                <w:rFonts w:ascii="Times New Roman" w:eastAsia="宋体" w:hAnsi="Times New Roman" w:cs="Times New Roman" w:hint="eastAsia"/>
                <w:bCs/>
                <w:sz w:val="21"/>
                <w:szCs w:val="21"/>
                <w14:ligatures w14:val="none"/>
              </w:rPr>
              <w:t>，</w:t>
            </w:r>
            <w:r w:rsidRPr="007A182E">
              <w:rPr>
                <w:rFonts w:ascii="Times New Roman" w:eastAsia="宋体" w:hAnsi="Times New Roman" w:cs="Times New Roman"/>
                <w:bCs/>
                <w:sz w:val="21"/>
                <w:szCs w:val="21"/>
                <w14:ligatures w14:val="none"/>
              </w:rPr>
              <w:t>周围无油脂</w:t>
            </w:r>
            <w:r w:rsidR="003C45D2" w:rsidRPr="007A182E">
              <w:rPr>
                <w:rFonts w:ascii="Times New Roman" w:eastAsia="宋体" w:hAnsi="Times New Roman" w:cs="Times New Roman" w:hint="eastAsia"/>
                <w:bCs/>
                <w:sz w:val="21"/>
                <w:szCs w:val="21"/>
                <w14:ligatures w14:val="none"/>
              </w:rPr>
              <w:t>及</w:t>
            </w:r>
            <w:r w:rsidR="007A182E" w:rsidRPr="007A182E">
              <w:rPr>
                <w:rFonts w:ascii="Times New Roman" w:eastAsia="宋体" w:hAnsi="Times New Roman" w:cs="Times New Roman" w:hint="eastAsia"/>
                <w:bCs/>
                <w:sz w:val="21"/>
                <w:szCs w:val="21"/>
                <w14:ligatures w14:val="none"/>
              </w:rPr>
              <w:t>可燃物</w:t>
            </w:r>
          </w:p>
        </w:tc>
        <w:tc>
          <w:tcPr>
            <w:tcW w:w="584" w:type="dxa"/>
            <w:vAlign w:val="center"/>
          </w:tcPr>
          <w:p w14:paraId="2C0B86AF" w14:textId="4D6447E0" w:rsidR="00A16335" w:rsidRPr="007A182E" w:rsidRDefault="00A16335" w:rsidP="00A16335">
            <w:pPr>
              <w:spacing w:after="0" w:line="240" w:lineRule="auto"/>
              <w:jc w:val="center"/>
              <w:rPr>
                <w:rFonts w:ascii="Times New Roman" w:eastAsia="宋体" w:hAnsi="Times New Roman" w:cs="Times New Roman"/>
                <w:bCs/>
                <w:sz w:val="21"/>
                <w:szCs w:val="21"/>
                <w14:ligatures w14:val="none"/>
              </w:rPr>
            </w:pPr>
            <w:r w:rsidRPr="007A182E">
              <w:rPr>
                <w:rFonts w:ascii="Times New Roman" w:eastAsia="宋体" w:hAnsi="Times New Roman" w:cs="Times New Roman"/>
                <w:bCs/>
                <w:sz w:val="21"/>
                <w:szCs w:val="21"/>
                <w14:ligatures w14:val="none"/>
              </w:rPr>
              <w:t>符合</w:t>
            </w:r>
          </w:p>
        </w:tc>
      </w:tr>
      <w:tr w:rsidR="006A7A1A" w:rsidRPr="007A182E" w14:paraId="75208962" w14:textId="77777777" w:rsidTr="00E22031">
        <w:trPr>
          <w:trHeight w:val="454"/>
          <w:jc w:val="center"/>
        </w:trPr>
        <w:tc>
          <w:tcPr>
            <w:tcW w:w="604" w:type="dxa"/>
            <w:vAlign w:val="center"/>
          </w:tcPr>
          <w:p w14:paraId="1EB74CFB" w14:textId="09A8F465" w:rsidR="006A7A1A" w:rsidRPr="007A182E" w:rsidRDefault="006A7A1A"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79110C47" w14:textId="6336F859" w:rsidR="006A7A1A" w:rsidRPr="007A182E" w:rsidRDefault="006A7A1A" w:rsidP="006A7A1A">
            <w:pPr>
              <w:spacing w:after="0" w:line="240" w:lineRule="auto"/>
              <w:jc w:val="both"/>
              <w:rPr>
                <w:rFonts w:ascii="Times New Roman" w:eastAsia="宋体" w:hAnsi="Times New Roman" w:cs="Times New Roman"/>
                <w:sz w:val="21"/>
                <w:szCs w:val="21"/>
                <w14:ligatures w14:val="none"/>
              </w:rPr>
            </w:pPr>
            <w:r w:rsidRPr="006A7A1A">
              <w:rPr>
                <w:rFonts w:ascii="Times New Roman" w:eastAsia="宋体" w:hAnsi="宋体" w:cs="Times New Roman" w:hint="eastAsia"/>
                <w:kern w:val="28"/>
                <w:sz w:val="21"/>
                <w:szCs w:val="21"/>
                <w14:ligatures w14:val="none"/>
              </w:rPr>
              <w:t>充装间应设有足够的泄压面积和相应的泄压设施。</w:t>
            </w:r>
          </w:p>
        </w:tc>
        <w:tc>
          <w:tcPr>
            <w:tcW w:w="1984" w:type="dxa"/>
            <w:vAlign w:val="center"/>
          </w:tcPr>
          <w:p w14:paraId="1E10EA7E" w14:textId="4F5E1C3A" w:rsidR="006A7A1A" w:rsidRPr="00F64398" w:rsidRDefault="006A7A1A" w:rsidP="006A7A1A">
            <w:pPr>
              <w:spacing w:after="0" w:line="240" w:lineRule="auto"/>
              <w:jc w:val="center"/>
              <w:rPr>
                <w:rFonts w:ascii="Times New Roman" w:eastAsia="宋体" w:hAnsi="Times New Roman" w:cs="Times New Roman"/>
                <w:sz w:val="21"/>
                <w:szCs w:val="21"/>
                <w14:ligatures w14:val="none"/>
              </w:rPr>
            </w:pPr>
            <w:r w:rsidRPr="006A7A1A">
              <w:rPr>
                <w:rFonts w:ascii="Times New Roman" w:eastAsia="宋体" w:hAnsi="Times New Roman" w:cs="Times New Roman" w:hint="eastAsia"/>
                <w:bCs/>
                <w:sz w:val="21"/>
                <w:szCs w:val="21"/>
                <w14:ligatures w14:val="none"/>
              </w:rPr>
              <w:t>《气瓶充装站安全技术条件》</w:t>
            </w:r>
            <w:r w:rsidRPr="006A7A1A">
              <w:rPr>
                <w:rFonts w:ascii="Times New Roman" w:eastAsia="宋体" w:hAnsi="Times New Roman" w:cs="Times New Roman" w:hint="eastAsia"/>
                <w:bCs/>
                <w:sz w:val="21"/>
                <w:szCs w:val="21"/>
                <w14:ligatures w14:val="none"/>
              </w:rPr>
              <w:t>GB 27550-2011</w:t>
            </w:r>
            <w:r w:rsidRPr="006A7A1A">
              <w:rPr>
                <w:rFonts w:ascii="Times New Roman" w:eastAsia="宋体" w:hAnsi="Times New Roman" w:cs="Times New Roman" w:hint="eastAsia"/>
                <w:bCs/>
                <w:sz w:val="21"/>
                <w:szCs w:val="21"/>
                <w14:ligatures w14:val="none"/>
              </w:rPr>
              <w:t>第</w:t>
            </w:r>
            <w:r>
              <w:rPr>
                <w:rFonts w:ascii="Times New Roman" w:eastAsia="宋体" w:hAnsi="Times New Roman" w:cs="Times New Roman" w:hint="eastAsia"/>
                <w:bCs/>
                <w:sz w:val="21"/>
                <w:szCs w:val="21"/>
                <w14:ligatures w14:val="none"/>
              </w:rPr>
              <w:t>6.2</w:t>
            </w:r>
            <w:r w:rsidRPr="006A7A1A">
              <w:rPr>
                <w:rFonts w:ascii="Times New Roman" w:eastAsia="宋体" w:hAnsi="Times New Roman" w:cs="Times New Roman" w:hint="eastAsia"/>
                <w:bCs/>
                <w:sz w:val="21"/>
                <w:szCs w:val="21"/>
                <w14:ligatures w14:val="none"/>
              </w:rPr>
              <w:t>条</w:t>
            </w:r>
          </w:p>
        </w:tc>
        <w:tc>
          <w:tcPr>
            <w:tcW w:w="2425" w:type="dxa"/>
            <w:vAlign w:val="center"/>
          </w:tcPr>
          <w:p w14:paraId="0A00B06E" w14:textId="5439F860" w:rsidR="006A7A1A" w:rsidRPr="007A182E" w:rsidRDefault="006A7A1A" w:rsidP="006A7A1A">
            <w:pPr>
              <w:spacing w:after="0" w:line="240" w:lineRule="auto"/>
              <w:jc w:val="both"/>
              <w:rPr>
                <w:rFonts w:ascii="Times New Roman" w:eastAsia="宋体" w:hAnsi="Times New Roman" w:cs="Times New Roman"/>
                <w:bCs/>
                <w:sz w:val="21"/>
                <w:szCs w:val="21"/>
                <w14:ligatures w14:val="none"/>
              </w:rPr>
            </w:pPr>
            <w:r w:rsidRPr="006A7A1A">
              <w:rPr>
                <w:rFonts w:ascii="Times New Roman" w:eastAsia="宋体" w:hAnsi="Times New Roman" w:cs="Times New Roman" w:hint="eastAsia"/>
                <w:bCs/>
                <w:sz w:val="21"/>
                <w:szCs w:val="21"/>
                <w14:ligatures w14:val="none"/>
              </w:rPr>
              <w:t>氧气充装间采用轻质屋顶</w:t>
            </w:r>
            <w:r>
              <w:rPr>
                <w:rFonts w:ascii="Times New Roman" w:eastAsia="宋体" w:hAnsi="Times New Roman" w:cs="Times New Roman" w:hint="eastAsia"/>
                <w:bCs/>
                <w:sz w:val="21"/>
                <w:szCs w:val="21"/>
                <w14:ligatures w14:val="none"/>
              </w:rPr>
              <w:t>作</w:t>
            </w:r>
            <w:r w:rsidRPr="006A7A1A">
              <w:rPr>
                <w:rFonts w:ascii="Times New Roman" w:eastAsia="宋体" w:hAnsi="Times New Roman" w:cs="Times New Roman" w:hint="eastAsia"/>
                <w:bCs/>
                <w:sz w:val="21"/>
                <w:szCs w:val="21"/>
                <w14:ligatures w14:val="none"/>
              </w:rPr>
              <w:t>为泄压设施</w:t>
            </w:r>
          </w:p>
        </w:tc>
        <w:tc>
          <w:tcPr>
            <w:tcW w:w="584" w:type="dxa"/>
            <w:vAlign w:val="center"/>
          </w:tcPr>
          <w:p w14:paraId="577D1878" w14:textId="3267B381" w:rsidR="006A7A1A" w:rsidRPr="007A182E" w:rsidRDefault="006A7A1A" w:rsidP="006A7A1A">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6A7A1A" w:rsidRPr="007A182E" w14:paraId="27D80A4C" w14:textId="77777777" w:rsidTr="00E22031">
        <w:trPr>
          <w:trHeight w:val="454"/>
          <w:jc w:val="center"/>
        </w:trPr>
        <w:tc>
          <w:tcPr>
            <w:tcW w:w="604" w:type="dxa"/>
            <w:vAlign w:val="center"/>
          </w:tcPr>
          <w:p w14:paraId="4E5A0B25" w14:textId="31B48EEC" w:rsidR="006A7A1A" w:rsidRDefault="006A7A1A"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F6A7C68" w14:textId="6E387439" w:rsidR="006A7A1A" w:rsidRPr="006A7A1A" w:rsidRDefault="00F166E3" w:rsidP="006A7A1A">
            <w:pPr>
              <w:spacing w:after="0" w:line="240" w:lineRule="auto"/>
              <w:jc w:val="both"/>
              <w:rPr>
                <w:rFonts w:ascii="Times New Roman" w:eastAsia="宋体" w:hAnsi="宋体" w:cs="Times New Roman" w:hint="eastAsia"/>
                <w:kern w:val="28"/>
                <w:sz w:val="21"/>
                <w:szCs w:val="21"/>
                <w14:ligatures w14:val="none"/>
              </w:rPr>
            </w:pPr>
            <w:r w:rsidRPr="00F166E3">
              <w:rPr>
                <w:rFonts w:ascii="Times New Roman" w:eastAsia="宋体" w:hAnsi="宋体" w:cs="Times New Roman" w:hint="eastAsia"/>
                <w:kern w:val="28"/>
                <w:sz w:val="21"/>
                <w:szCs w:val="21"/>
                <w14:ligatures w14:val="none"/>
              </w:rPr>
              <w:t>充装站的充装间与瓶库的钢瓶应分实瓶区、空瓶区布置。</w:t>
            </w:r>
          </w:p>
        </w:tc>
        <w:tc>
          <w:tcPr>
            <w:tcW w:w="1984" w:type="dxa"/>
            <w:vAlign w:val="center"/>
          </w:tcPr>
          <w:p w14:paraId="6333862F" w14:textId="4E67260F" w:rsidR="006A7A1A" w:rsidRPr="006A7A1A" w:rsidRDefault="006A7A1A" w:rsidP="006A7A1A">
            <w:pPr>
              <w:spacing w:after="0" w:line="240" w:lineRule="auto"/>
              <w:jc w:val="center"/>
              <w:rPr>
                <w:rFonts w:ascii="Times New Roman" w:eastAsia="宋体" w:hAnsi="Times New Roman" w:cs="Times New Roman"/>
                <w:bCs/>
                <w:sz w:val="21"/>
                <w:szCs w:val="21"/>
                <w14:ligatures w14:val="none"/>
              </w:rPr>
            </w:pPr>
            <w:r w:rsidRPr="006A7A1A">
              <w:rPr>
                <w:rFonts w:ascii="Times New Roman" w:eastAsia="宋体" w:hAnsi="Times New Roman" w:cs="Times New Roman" w:hint="eastAsia"/>
                <w:bCs/>
                <w:sz w:val="21"/>
                <w:szCs w:val="21"/>
                <w14:ligatures w14:val="none"/>
              </w:rPr>
              <w:t>《气瓶充装站安全技术条件》</w:t>
            </w:r>
            <w:r w:rsidRPr="006A7A1A">
              <w:rPr>
                <w:rFonts w:ascii="Times New Roman" w:eastAsia="宋体" w:hAnsi="Times New Roman" w:cs="Times New Roman" w:hint="eastAsia"/>
                <w:bCs/>
                <w:sz w:val="21"/>
                <w:szCs w:val="21"/>
                <w14:ligatures w14:val="none"/>
              </w:rPr>
              <w:t>GB 27550-2011</w:t>
            </w:r>
            <w:r w:rsidRPr="006A7A1A">
              <w:rPr>
                <w:rFonts w:ascii="Times New Roman" w:eastAsia="宋体" w:hAnsi="Times New Roman" w:cs="Times New Roman" w:hint="eastAsia"/>
                <w:bCs/>
                <w:sz w:val="21"/>
                <w:szCs w:val="21"/>
                <w14:ligatures w14:val="none"/>
              </w:rPr>
              <w:t>第</w:t>
            </w:r>
            <w:r w:rsidRPr="006A7A1A">
              <w:rPr>
                <w:rFonts w:ascii="Times New Roman" w:eastAsia="宋体" w:hAnsi="Times New Roman" w:cs="Times New Roman" w:hint="eastAsia"/>
                <w:bCs/>
                <w:sz w:val="21"/>
                <w:szCs w:val="21"/>
                <w14:ligatures w14:val="none"/>
              </w:rPr>
              <w:t>6.</w:t>
            </w:r>
            <w:r>
              <w:rPr>
                <w:rFonts w:ascii="Times New Roman" w:eastAsia="宋体" w:hAnsi="Times New Roman" w:cs="Times New Roman" w:hint="eastAsia"/>
                <w:bCs/>
                <w:sz w:val="21"/>
                <w:szCs w:val="21"/>
                <w14:ligatures w14:val="none"/>
              </w:rPr>
              <w:t>5</w:t>
            </w:r>
            <w:r w:rsidRPr="006A7A1A">
              <w:rPr>
                <w:rFonts w:ascii="Times New Roman" w:eastAsia="宋体" w:hAnsi="Times New Roman" w:cs="Times New Roman" w:hint="eastAsia"/>
                <w:bCs/>
                <w:sz w:val="21"/>
                <w:szCs w:val="21"/>
                <w14:ligatures w14:val="none"/>
              </w:rPr>
              <w:t>条</w:t>
            </w:r>
          </w:p>
        </w:tc>
        <w:tc>
          <w:tcPr>
            <w:tcW w:w="2425" w:type="dxa"/>
            <w:vAlign w:val="center"/>
          </w:tcPr>
          <w:p w14:paraId="4AAFA233" w14:textId="0527C010" w:rsidR="006A7A1A" w:rsidRPr="006A7A1A" w:rsidRDefault="00F166E3" w:rsidP="006A7A1A">
            <w:pPr>
              <w:spacing w:after="0" w:line="240" w:lineRule="auto"/>
              <w:jc w:val="both"/>
              <w:rPr>
                <w:rFonts w:ascii="Times New Roman" w:eastAsia="宋体" w:hAnsi="Times New Roman" w:cs="Times New Roman"/>
                <w:bCs/>
                <w:sz w:val="21"/>
                <w:szCs w:val="21"/>
                <w14:ligatures w14:val="none"/>
              </w:rPr>
            </w:pPr>
            <w:r w:rsidRPr="00F166E3">
              <w:rPr>
                <w:rFonts w:ascii="Times New Roman" w:eastAsia="宋体" w:hAnsi="Times New Roman" w:cs="Times New Roman" w:hint="eastAsia"/>
                <w:bCs/>
                <w:sz w:val="21"/>
                <w:szCs w:val="21"/>
                <w14:ligatures w14:val="none"/>
              </w:rPr>
              <w:t>充装间</w:t>
            </w:r>
            <w:r>
              <w:rPr>
                <w:rFonts w:ascii="Times New Roman" w:eastAsia="宋体" w:hAnsi="Times New Roman" w:cs="Times New Roman" w:hint="eastAsia"/>
                <w:bCs/>
                <w:sz w:val="21"/>
                <w:szCs w:val="21"/>
                <w14:ligatures w14:val="none"/>
              </w:rPr>
              <w:t>内</w:t>
            </w:r>
            <w:r w:rsidRPr="00F166E3">
              <w:rPr>
                <w:rFonts w:ascii="Times New Roman" w:eastAsia="宋体" w:hAnsi="Times New Roman" w:cs="Times New Roman" w:hint="eastAsia"/>
                <w:bCs/>
                <w:sz w:val="21"/>
                <w:szCs w:val="21"/>
                <w14:ligatures w14:val="none"/>
              </w:rPr>
              <w:t>分区布置</w:t>
            </w:r>
            <w:r>
              <w:rPr>
                <w:rFonts w:ascii="Times New Roman" w:eastAsia="宋体" w:hAnsi="Times New Roman" w:cs="Times New Roman" w:hint="eastAsia"/>
                <w:bCs/>
                <w:sz w:val="21"/>
                <w:szCs w:val="21"/>
                <w14:ligatures w14:val="none"/>
              </w:rPr>
              <w:t>，分为</w:t>
            </w:r>
            <w:r w:rsidR="004E5566">
              <w:rPr>
                <w:rFonts w:ascii="Times New Roman" w:eastAsia="宋体" w:hAnsi="Times New Roman" w:cs="Times New Roman" w:hint="eastAsia"/>
                <w:bCs/>
                <w:sz w:val="21"/>
                <w:szCs w:val="21"/>
                <w14:ligatures w14:val="none"/>
              </w:rPr>
              <w:t>满</w:t>
            </w:r>
            <w:r w:rsidRPr="00F166E3">
              <w:rPr>
                <w:rFonts w:ascii="Times New Roman" w:eastAsia="宋体" w:hAnsi="Times New Roman" w:cs="Times New Roman" w:hint="eastAsia"/>
                <w:bCs/>
                <w:sz w:val="21"/>
                <w:szCs w:val="21"/>
                <w14:ligatures w14:val="none"/>
              </w:rPr>
              <w:t>瓶区、空瓶区布置</w:t>
            </w:r>
          </w:p>
        </w:tc>
        <w:tc>
          <w:tcPr>
            <w:tcW w:w="584" w:type="dxa"/>
            <w:vAlign w:val="center"/>
          </w:tcPr>
          <w:p w14:paraId="4EEE524C" w14:textId="662BEE7B" w:rsidR="006A7A1A" w:rsidRPr="006A7A1A" w:rsidRDefault="006A7A1A" w:rsidP="006A7A1A">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A16335" w:rsidRPr="00A16335" w14:paraId="7681A6E8" w14:textId="77777777" w:rsidTr="002D1580">
        <w:trPr>
          <w:trHeight w:val="454"/>
          <w:jc w:val="center"/>
        </w:trPr>
        <w:tc>
          <w:tcPr>
            <w:tcW w:w="604" w:type="dxa"/>
            <w:vAlign w:val="center"/>
          </w:tcPr>
          <w:p w14:paraId="557418AE"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五</w:t>
            </w:r>
          </w:p>
        </w:tc>
        <w:tc>
          <w:tcPr>
            <w:tcW w:w="8637" w:type="dxa"/>
            <w:gridSpan w:val="4"/>
            <w:vAlign w:val="center"/>
          </w:tcPr>
          <w:p w14:paraId="61E3AD71"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sz w:val="21"/>
                <w:szCs w:val="21"/>
                <w14:ligatures w14:val="none"/>
              </w:rPr>
              <w:t>气瓶</w:t>
            </w:r>
          </w:p>
        </w:tc>
      </w:tr>
      <w:tr w:rsidR="00A16335" w:rsidRPr="00A16335" w14:paraId="770855DC" w14:textId="77777777" w:rsidTr="00E22031">
        <w:trPr>
          <w:trHeight w:val="454"/>
          <w:jc w:val="center"/>
        </w:trPr>
        <w:tc>
          <w:tcPr>
            <w:tcW w:w="604" w:type="dxa"/>
            <w:vAlign w:val="center"/>
          </w:tcPr>
          <w:p w14:paraId="66ED10D5" w14:textId="76DBD177"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2FABB3A4" w14:textId="5E4943A2"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盛装单一气体的气瓶应当专用，只允许充装与设计文件、制造标志规定相一致的气体</w:t>
            </w:r>
            <w:r w:rsidR="00DB3176">
              <w:rPr>
                <w:rFonts w:ascii="Times New Roman" w:eastAsia="宋体" w:hAnsi="Times New Roman" w:cs="Times New Roman" w:hint="eastAsia"/>
                <w:sz w:val="21"/>
                <w:szCs w:val="21"/>
                <w14:ligatures w14:val="none"/>
              </w:rPr>
              <w:t>（</w:t>
            </w:r>
            <w:r w:rsidRPr="00A16335">
              <w:rPr>
                <w:rFonts w:ascii="Times New Roman" w:eastAsia="宋体" w:hAnsi="Times New Roman" w:cs="Times New Roman" w:hint="eastAsia"/>
                <w:sz w:val="21"/>
                <w:szCs w:val="21"/>
                <w14:ligatures w14:val="none"/>
              </w:rPr>
              <w:t>充装过程所用的置换气体除外</w:t>
            </w:r>
            <w:r w:rsidR="00DB3176">
              <w:rPr>
                <w:rFonts w:ascii="Times New Roman" w:eastAsia="宋体" w:hAnsi="Times New Roman" w:cs="Times New Roman" w:hint="eastAsia"/>
                <w:sz w:val="21"/>
                <w:szCs w:val="21"/>
                <w14:ligatures w14:val="none"/>
              </w:rPr>
              <w:t>）</w:t>
            </w:r>
            <w:r w:rsidRPr="00A16335">
              <w:rPr>
                <w:rFonts w:ascii="Times New Roman" w:eastAsia="宋体" w:hAnsi="Times New Roman" w:cs="Times New Roman" w:hint="eastAsia"/>
                <w:sz w:val="21"/>
                <w:szCs w:val="21"/>
                <w14:ligatures w14:val="none"/>
              </w:rPr>
              <w:t>，不得更改气瓶制造标志和用途，也不得混装其他气体。</w:t>
            </w:r>
          </w:p>
        </w:tc>
        <w:tc>
          <w:tcPr>
            <w:tcW w:w="1984" w:type="dxa"/>
            <w:vAlign w:val="center"/>
          </w:tcPr>
          <w:p w14:paraId="69176282" w14:textId="5ED1FACD" w:rsidR="00A16335" w:rsidRPr="00A16335" w:rsidRDefault="00F64398" w:rsidP="00A16335">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《气瓶安全技术规程》</w:t>
            </w:r>
            <w:r w:rsidR="00A16335" w:rsidRPr="00A16335">
              <w:rPr>
                <w:rFonts w:ascii="Times New Roman" w:eastAsia="宋体" w:hAnsi="Times New Roman" w:cs="Times New Roman"/>
                <w:sz w:val="21"/>
                <w:szCs w:val="21"/>
                <w14:ligatures w14:val="none"/>
              </w:rPr>
              <w:t xml:space="preserve">TSG </w:t>
            </w:r>
            <w:r w:rsidR="00A16335" w:rsidRPr="00A16335">
              <w:rPr>
                <w:rFonts w:ascii="Times New Roman" w:eastAsia="宋体" w:hAnsi="Times New Roman" w:cs="Times New Roman" w:hint="eastAsia"/>
                <w:sz w:val="21"/>
                <w:szCs w:val="21"/>
                <w14:ligatures w14:val="none"/>
              </w:rPr>
              <w:t>23</w:t>
            </w:r>
            <w:r w:rsidR="00A16335" w:rsidRPr="00A16335">
              <w:rPr>
                <w:rFonts w:ascii="Times New Roman" w:eastAsia="宋体" w:hAnsi="Times New Roman" w:cs="Times New Roman"/>
                <w:sz w:val="21"/>
                <w:szCs w:val="21"/>
                <w14:ligatures w14:val="none"/>
              </w:rPr>
              <w:t>-</w:t>
            </w:r>
            <w:r w:rsidR="00A16335" w:rsidRPr="00A16335">
              <w:rPr>
                <w:rFonts w:ascii="Times New Roman" w:eastAsia="宋体" w:hAnsi="Times New Roman" w:cs="Times New Roman" w:hint="eastAsia"/>
                <w:sz w:val="21"/>
                <w:szCs w:val="21"/>
                <w14:ligatures w14:val="none"/>
              </w:rPr>
              <w:t>2021</w:t>
            </w:r>
          </w:p>
          <w:p w14:paraId="412AFD74" w14:textId="77777777" w:rsidR="00A16335" w:rsidRPr="00A16335" w:rsidRDefault="00A16335" w:rsidP="00A16335">
            <w:pPr>
              <w:spacing w:after="0" w:line="240" w:lineRule="auto"/>
              <w:jc w:val="center"/>
              <w:rPr>
                <w:rFonts w:ascii="Times New Roman" w:eastAsia="宋体" w:hAnsi="Times New Roman" w:cs="Times New Roman"/>
                <w:sz w:val="21"/>
                <w:szCs w:val="21"/>
                <w14:ligatures w14:val="none"/>
              </w:rPr>
            </w:pPr>
            <w:r w:rsidRPr="00A16335">
              <w:rPr>
                <w:rFonts w:ascii="Times New Roman" w:eastAsia="宋体" w:hAnsi="Times New Roman" w:cs="Times New Roman"/>
                <w:bCs/>
                <w:sz w:val="21"/>
                <w:szCs w:val="21"/>
                <w14:ligatures w14:val="none"/>
              </w:rPr>
              <w:t>第</w:t>
            </w:r>
            <w:r w:rsidRPr="00A16335">
              <w:rPr>
                <w:rFonts w:ascii="Times New Roman" w:eastAsia="宋体" w:hAnsi="Times New Roman" w:cs="Times New Roman" w:hint="eastAsia"/>
                <w:bCs/>
                <w:sz w:val="21"/>
                <w:szCs w:val="21"/>
                <w14:ligatures w14:val="none"/>
              </w:rPr>
              <w:t>1.7</w:t>
            </w:r>
            <w:r w:rsidRPr="00A16335">
              <w:rPr>
                <w:rFonts w:ascii="Times New Roman" w:eastAsia="宋体" w:hAnsi="Times New Roman" w:cs="Times New Roman"/>
                <w:bCs/>
                <w:sz w:val="21"/>
                <w:szCs w:val="21"/>
                <w14:ligatures w14:val="none"/>
              </w:rPr>
              <w:t>条</w:t>
            </w:r>
          </w:p>
        </w:tc>
        <w:tc>
          <w:tcPr>
            <w:tcW w:w="2425" w:type="dxa"/>
            <w:vAlign w:val="center"/>
          </w:tcPr>
          <w:p w14:paraId="294A1805"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承装单一气体的气瓶只</w:t>
            </w:r>
            <w:r w:rsidRPr="00A16335">
              <w:rPr>
                <w:rFonts w:ascii="Times New Roman" w:eastAsia="宋体" w:hAnsi="Times New Roman" w:cs="Times New Roman" w:hint="eastAsia"/>
                <w:sz w:val="21"/>
                <w:szCs w:val="21"/>
                <w14:ligatures w14:val="none"/>
              </w:rPr>
              <w:t>充装与制造标志规定相一致的气体</w:t>
            </w:r>
          </w:p>
        </w:tc>
        <w:tc>
          <w:tcPr>
            <w:tcW w:w="584" w:type="dxa"/>
            <w:vAlign w:val="center"/>
          </w:tcPr>
          <w:p w14:paraId="1A88393B"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5572E7" w:rsidRPr="005572E7" w14:paraId="0E76C9A9" w14:textId="77777777" w:rsidTr="00E22031">
        <w:trPr>
          <w:trHeight w:val="454"/>
          <w:jc w:val="center"/>
        </w:trPr>
        <w:tc>
          <w:tcPr>
            <w:tcW w:w="604" w:type="dxa"/>
            <w:vAlign w:val="center"/>
          </w:tcPr>
          <w:p w14:paraId="15D2D96D" w14:textId="69FFCB59" w:rsidR="00A16335" w:rsidRPr="005572E7"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54EBF1DA" w14:textId="023022B9" w:rsidR="00A16335" w:rsidRPr="005572E7" w:rsidRDefault="00A16335" w:rsidP="003858F7">
            <w:pPr>
              <w:spacing w:after="0" w:line="240" w:lineRule="auto"/>
              <w:jc w:val="both"/>
              <w:rPr>
                <w:rFonts w:ascii="Times New Roman" w:eastAsia="宋体" w:hAnsi="Times New Roman" w:cs="Times New Roman"/>
                <w:sz w:val="21"/>
                <w:szCs w:val="21"/>
                <w14:ligatures w14:val="none"/>
              </w:rPr>
            </w:pPr>
            <w:r w:rsidRPr="005572E7">
              <w:rPr>
                <w:rFonts w:ascii="Times New Roman" w:eastAsia="宋体" w:hAnsi="Times New Roman" w:cs="Times New Roman" w:hint="eastAsia"/>
                <w:sz w:val="21"/>
                <w:szCs w:val="21"/>
                <w14:ligatures w14:val="none"/>
              </w:rPr>
              <w:t>气瓶外表面的颜色标志、字样和色环，应当符合</w:t>
            </w:r>
            <w:r w:rsidRPr="005572E7">
              <w:rPr>
                <w:rFonts w:ascii="Times New Roman" w:eastAsia="宋体" w:hAnsi="Times New Roman" w:cs="Times New Roman" w:hint="eastAsia"/>
                <w:sz w:val="21"/>
                <w:szCs w:val="21"/>
                <w14:ligatures w14:val="none"/>
              </w:rPr>
              <w:t>GB/T 7144</w:t>
            </w:r>
            <w:r w:rsidRPr="005572E7">
              <w:rPr>
                <w:rFonts w:ascii="Times New Roman" w:eastAsia="宋体" w:hAnsi="Times New Roman" w:cs="Times New Roman" w:hint="eastAsia"/>
                <w:sz w:val="21"/>
                <w:szCs w:val="21"/>
                <w14:ligatures w14:val="none"/>
              </w:rPr>
              <w:t>《气瓶颜色标志》的要求</w:t>
            </w:r>
            <w:r w:rsidR="00FB4AB0">
              <w:rPr>
                <w:rFonts w:ascii="Times New Roman" w:eastAsia="宋体" w:hAnsi="Times New Roman" w:cs="Times New Roman" w:hint="eastAsia"/>
                <w:sz w:val="21"/>
                <w:szCs w:val="21"/>
                <w14:ligatures w14:val="none"/>
              </w:rPr>
              <w:t>：</w:t>
            </w:r>
            <w:r w:rsidRPr="005572E7">
              <w:rPr>
                <w:rFonts w:ascii="Times New Roman" w:eastAsia="宋体" w:hAnsi="Times New Roman" w:cs="Times New Roman" w:hint="eastAsia"/>
                <w:sz w:val="21"/>
                <w:szCs w:val="21"/>
                <w14:ligatures w14:val="none"/>
              </w:rPr>
              <w:t>颜色标志、字样和色环有特殊要求的，还应当符合相关产品标准的要求</w:t>
            </w:r>
            <w:r w:rsidR="00FB4AB0">
              <w:rPr>
                <w:rFonts w:ascii="Times New Roman" w:eastAsia="宋体" w:hAnsi="Times New Roman" w:cs="Times New Roman" w:hint="eastAsia"/>
                <w:sz w:val="21"/>
                <w:szCs w:val="21"/>
                <w14:ligatures w14:val="none"/>
              </w:rPr>
              <w:t>：</w:t>
            </w:r>
            <w:r w:rsidRPr="005572E7">
              <w:rPr>
                <w:rFonts w:ascii="Times New Roman" w:eastAsia="宋体" w:hAnsi="Times New Roman" w:cs="Times New Roman" w:hint="eastAsia"/>
                <w:sz w:val="21"/>
                <w:szCs w:val="21"/>
                <w14:ligatures w14:val="none"/>
              </w:rPr>
              <w:t>对未列人国家标准的气瓶颜色标志、字样和色环，应当制定团体标准。</w:t>
            </w:r>
          </w:p>
        </w:tc>
        <w:tc>
          <w:tcPr>
            <w:tcW w:w="1984" w:type="dxa"/>
            <w:vAlign w:val="center"/>
          </w:tcPr>
          <w:p w14:paraId="7AAA2E6E" w14:textId="50B401B5" w:rsidR="00A16335" w:rsidRPr="005572E7" w:rsidRDefault="00F64398" w:rsidP="00A16335">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《气瓶安全技术规程》</w:t>
            </w:r>
            <w:r w:rsidR="00A16335" w:rsidRPr="005572E7">
              <w:rPr>
                <w:rFonts w:ascii="Times New Roman" w:eastAsia="宋体" w:hAnsi="Times New Roman" w:cs="Times New Roman"/>
                <w:sz w:val="21"/>
                <w:szCs w:val="21"/>
                <w14:ligatures w14:val="none"/>
              </w:rPr>
              <w:t xml:space="preserve">TSG </w:t>
            </w:r>
            <w:r w:rsidR="00A16335" w:rsidRPr="005572E7">
              <w:rPr>
                <w:rFonts w:ascii="Times New Roman" w:eastAsia="宋体" w:hAnsi="Times New Roman" w:cs="Times New Roman" w:hint="eastAsia"/>
                <w:sz w:val="21"/>
                <w:szCs w:val="21"/>
                <w14:ligatures w14:val="none"/>
              </w:rPr>
              <w:t>23</w:t>
            </w:r>
            <w:r w:rsidR="00A16335" w:rsidRPr="005572E7">
              <w:rPr>
                <w:rFonts w:ascii="Times New Roman" w:eastAsia="宋体" w:hAnsi="Times New Roman" w:cs="Times New Roman"/>
                <w:sz w:val="21"/>
                <w:szCs w:val="21"/>
                <w14:ligatures w14:val="none"/>
              </w:rPr>
              <w:t>-</w:t>
            </w:r>
            <w:r w:rsidR="00A16335" w:rsidRPr="005572E7">
              <w:rPr>
                <w:rFonts w:ascii="Times New Roman" w:eastAsia="宋体" w:hAnsi="Times New Roman" w:cs="Times New Roman" w:hint="eastAsia"/>
                <w:sz w:val="21"/>
                <w:szCs w:val="21"/>
                <w14:ligatures w14:val="none"/>
              </w:rPr>
              <w:t>2021</w:t>
            </w:r>
          </w:p>
          <w:p w14:paraId="6DC423ED" w14:textId="77777777" w:rsidR="00A16335" w:rsidRPr="005572E7" w:rsidRDefault="00A16335" w:rsidP="00A16335">
            <w:pPr>
              <w:spacing w:after="0" w:line="240" w:lineRule="auto"/>
              <w:jc w:val="center"/>
              <w:rPr>
                <w:rFonts w:ascii="Times New Roman" w:eastAsia="宋体" w:hAnsi="Times New Roman" w:cs="Times New Roman"/>
                <w:sz w:val="21"/>
                <w:szCs w:val="21"/>
                <w14:ligatures w14:val="none"/>
              </w:rPr>
            </w:pPr>
            <w:r w:rsidRPr="005572E7">
              <w:rPr>
                <w:rFonts w:ascii="Times New Roman" w:eastAsia="宋体" w:hAnsi="Times New Roman" w:cs="Times New Roman"/>
                <w:bCs/>
                <w:sz w:val="21"/>
                <w:szCs w:val="21"/>
                <w14:ligatures w14:val="none"/>
              </w:rPr>
              <w:t>第</w:t>
            </w:r>
            <w:r w:rsidRPr="005572E7">
              <w:rPr>
                <w:rFonts w:ascii="Times New Roman" w:eastAsia="宋体" w:hAnsi="Times New Roman" w:cs="Times New Roman" w:hint="eastAsia"/>
                <w:bCs/>
                <w:sz w:val="21"/>
                <w:szCs w:val="21"/>
                <w14:ligatures w14:val="none"/>
              </w:rPr>
              <w:t>1.8.1.3</w:t>
            </w:r>
            <w:r w:rsidRPr="005572E7">
              <w:rPr>
                <w:rFonts w:ascii="Times New Roman" w:eastAsia="宋体" w:hAnsi="Times New Roman" w:cs="Times New Roman"/>
                <w:bCs/>
                <w:sz w:val="21"/>
                <w:szCs w:val="21"/>
                <w14:ligatures w14:val="none"/>
              </w:rPr>
              <w:t>条</w:t>
            </w:r>
          </w:p>
        </w:tc>
        <w:tc>
          <w:tcPr>
            <w:tcW w:w="2425" w:type="dxa"/>
            <w:vAlign w:val="center"/>
          </w:tcPr>
          <w:p w14:paraId="18A31F94" w14:textId="38285EC2" w:rsidR="00A16335" w:rsidRPr="00FB4AB0" w:rsidRDefault="00FB4AB0" w:rsidP="003858F7">
            <w:pPr>
              <w:spacing w:after="0" w:line="240" w:lineRule="auto"/>
              <w:jc w:val="both"/>
              <w:rPr>
                <w:rFonts w:ascii="Times New Roman" w:eastAsia="宋体" w:hAnsi="Times New Roman" w:cs="Times New Roman"/>
                <w:bCs/>
                <w:sz w:val="21"/>
                <w:szCs w:val="21"/>
                <w14:ligatures w14:val="none"/>
              </w:rPr>
            </w:pPr>
            <w:r w:rsidRPr="00FB4AB0">
              <w:rPr>
                <w:rFonts w:ascii="Times New Roman" w:eastAsia="宋体" w:hAnsi="Times New Roman" w:cs="Times New Roman" w:hint="eastAsia"/>
                <w:bCs/>
                <w:sz w:val="21"/>
                <w:szCs w:val="21"/>
                <w14:ligatures w14:val="none"/>
              </w:rPr>
              <w:t>气瓶外表面的颜色标志、字样和色环符合要求</w:t>
            </w:r>
          </w:p>
        </w:tc>
        <w:tc>
          <w:tcPr>
            <w:tcW w:w="584" w:type="dxa"/>
            <w:vAlign w:val="center"/>
          </w:tcPr>
          <w:p w14:paraId="44FF3A92" w14:textId="6C8D4422" w:rsidR="00A16335" w:rsidRPr="00FB4AB0" w:rsidRDefault="00A16335" w:rsidP="00A16335">
            <w:pPr>
              <w:spacing w:after="0" w:line="240" w:lineRule="auto"/>
              <w:jc w:val="center"/>
              <w:rPr>
                <w:rFonts w:ascii="Times New Roman" w:eastAsia="宋体" w:hAnsi="Times New Roman" w:cs="Times New Roman"/>
                <w:bCs/>
                <w:sz w:val="21"/>
                <w:szCs w:val="21"/>
                <w14:ligatures w14:val="none"/>
              </w:rPr>
            </w:pPr>
            <w:r w:rsidRPr="00FB4AB0">
              <w:rPr>
                <w:rFonts w:ascii="Times New Roman" w:eastAsia="宋体" w:hAnsi="Times New Roman" w:cs="Times New Roman"/>
                <w:bCs/>
                <w:sz w:val="21"/>
                <w:szCs w:val="21"/>
                <w14:ligatures w14:val="none"/>
              </w:rPr>
              <w:t>符合</w:t>
            </w:r>
          </w:p>
        </w:tc>
      </w:tr>
      <w:tr w:rsidR="00A16335" w:rsidRPr="00A16335" w14:paraId="1E080DE9" w14:textId="77777777" w:rsidTr="00E22031">
        <w:trPr>
          <w:trHeight w:val="454"/>
          <w:jc w:val="center"/>
        </w:trPr>
        <w:tc>
          <w:tcPr>
            <w:tcW w:w="604" w:type="dxa"/>
            <w:vAlign w:val="center"/>
          </w:tcPr>
          <w:p w14:paraId="7E230AF8" w14:textId="1528FEC2"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2168BD3D" w14:textId="77777777"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充装压缩气体时，应当考虑充装温度对最高充装压力的影响，压缩气体充装后的压力</w:t>
            </w:r>
            <w:r w:rsidRPr="00A16335">
              <w:rPr>
                <w:rFonts w:ascii="Times New Roman" w:eastAsia="宋体" w:hAnsi="Times New Roman" w:cs="Times New Roman" w:hint="eastAsia"/>
                <w:sz w:val="21"/>
                <w:szCs w:val="21"/>
                <w14:ligatures w14:val="none"/>
              </w:rPr>
              <w:t>(</w:t>
            </w:r>
            <w:r w:rsidRPr="00A16335">
              <w:rPr>
                <w:rFonts w:ascii="Times New Roman" w:eastAsia="宋体" w:hAnsi="Times New Roman" w:cs="Times New Roman" w:hint="eastAsia"/>
                <w:sz w:val="21"/>
                <w:szCs w:val="21"/>
                <w14:ligatures w14:val="none"/>
              </w:rPr>
              <w:t>换算成</w:t>
            </w:r>
            <w:r w:rsidRPr="00A16335">
              <w:rPr>
                <w:rFonts w:ascii="Times New Roman" w:eastAsia="宋体" w:hAnsi="Times New Roman" w:cs="Times New Roman" w:hint="eastAsia"/>
                <w:sz w:val="21"/>
                <w:szCs w:val="21"/>
                <w14:ligatures w14:val="none"/>
              </w:rPr>
              <w:t xml:space="preserve"> 20C</w:t>
            </w:r>
            <w:r w:rsidRPr="00A16335">
              <w:rPr>
                <w:rFonts w:ascii="Times New Roman" w:eastAsia="宋体" w:hAnsi="Times New Roman" w:cs="Times New Roman" w:hint="eastAsia"/>
                <w:sz w:val="21"/>
                <w:szCs w:val="21"/>
                <w14:ligatures w14:val="none"/>
              </w:rPr>
              <w:t>时，下同</w:t>
            </w:r>
            <w:r w:rsidRPr="00A16335">
              <w:rPr>
                <w:rFonts w:ascii="Times New Roman" w:eastAsia="宋体" w:hAnsi="Times New Roman" w:cs="Times New Roman" w:hint="eastAsia"/>
                <w:sz w:val="21"/>
                <w:szCs w:val="21"/>
                <w14:ligatures w14:val="none"/>
              </w:rPr>
              <w:t>)</w:t>
            </w:r>
            <w:r w:rsidRPr="00A16335">
              <w:rPr>
                <w:rFonts w:ascii="Times New Roman" w:eastAsia="宋体" w:hAnsi="Times New Roman" w:cs="Times New Roman" w:hint="eastAsia"/>
                <w:sz w:val="21"/>
                <w:szCs w:val="21"/>
                <w14:ligatures w14:val="none"/>
              </w:rPr>
              <w:t>不得超过气瓶的公称工作压力</w:t>
            </w:r>
          </w:p>
        </w:tc>
        <w:tc>
          <w:tcPr>
            <w:tcW w:w="1984" w:type="dxa"/>
            <w:vAlign w:val="center"/>
          </w:tcPr>
          <w:p w14:paraId="4A308B6D" w14:textId="3891D585" w:rsidR="00A16335" w:rsidRPr="00A16335" w:rsidRDefault="00F64398" w:rsidP="00A16335">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《气瓶安全技术规程》</w:t>
            </w:r>
            <w:r w:rsidR="00A16335" w:rsidRPr="00A16335">
              <w:rPr>
                <w:rFonts w:ascii="Times New Roman" w:eastAsia="宋体" w:hAnsi="Times New Roman" w:cs="Times New Roman"/>
                <w:sz w:val="21"/>
                <w:szCs w:val="21"/>
                <w14:ligatures w14:val="none"/>
              </w:rPr>
              <w:t xml:space="preserve">TSG </w:t>
            </w:r>
            <w:r w:rsidR="00A16335" w:rsidRPr="00A16335">
              <w:rPr>
                <w:rFonts w:ascii="Times New Roman" w:eastAsia="宋体" w:hAnsi="Times New Roman" w:cs="Times New Roman" w:hint="eastAsia"/>
                <w:sz w:val="21"/>
                <w:szCs w:val="21"/>
                <w14:ligatures w14:val="none"/>
              </w:rPr>
              <w:t>23</w:t>
            </w:r>
            <w:r w:rsidR="00A16335" w:rsidRPr="00A16335">
              <w:rPr>
                <w:rFonts w:ascii="Times New Roman" w:eastAsia="宋体" w:hAnsi="Times New Roman" w:cs="Times New Roman"/>
                <w:sz w:val="21"/>
                <w:szCs w:val="21"/>
                <w14:ligatures w14:val="none"/>
              </w:rPr>
              <w:t>-</w:t>
            </w:r>
            <w:r w:rsidR="00A16335" w:rsidRPr="00A16335">
              <w:rPr>
                <w:rFonts w:ascii="Times New Roman" w:eastAsia="宋体" w:hAnsi="Times New Roman" w:cs="Times New Roman" w:hint="eastAsia"/>
                <w:sz w:val="21"/>
                <w:szCs w:val="21"/>
                <w14:ligatures w14:val="none"/>
              </w:rPr>
              <w:t>2021</w:t>
            </w:r>
          </w:p>
          <w:p w14:paraId="4361AC44" w14:textId="77777777" w:rsidR="00A16335" w:rsidRPr="00A16335" w:rsidRDefault="00A16335" w:rsidP="00A16335">
            <w:pPr>
              <w:spacing w:after="0" w:line="240" w:lineRule="auto"/>
              <w:jc w:val="center"/>
              <w:rPr>
                <w:rFonts w:ascii="Times New Roman" w:eastAsia="宋体" w:hAnsi="Times New Roman" w:cs="Times New Roman"/>
                <w:sz w:val="21"/>
                <w:szCs w:val="21"/>
                <w14:ligatures w14:val="none"/>
              </w:rPr>
            </w:pPr>
            <w:r w:rsidRPr="00A16335">
              <w:rPr>
                <w:rFonts w:ascii="Times New Roman" w:eastAsia="宋体" w:hAnsi="Times New Roman" w:cs="Times New Roman"/>
                <w:bCs/>
                <w:sz w:val="21"/>
                <w:szCs w:val="21"/>
                <w14:ligatures w14:val="none"/>
              </w:rPr>
              <w:t>第</w:t>
            </w:r>
            <w:r w:rsidRPr="00A16335">
              <w:rPr>
                <w:rFonts w:ascii="Times New Roman" w:eastAsia="宋体" w:hAnsi="Times New Roman" w:cs="Times New Roman" w:hint="eastAsia"/>
                <w:bCs/>
                <w:sz w:val="21"/>
                <w:szCs w:val="21"/>
                <w14:ligatures w14:val="none"/>
              </w:rPr>
              <w:t>8.6.4</w:t>
            </w:r>
            <w:r w:rsidRPr="00A16335">
              <w:rPr>
                <w:rFonts w:ascii="Times New Roman" w:eastAsia="宋体" w:hAnsi="Times New Roman" w:cs="Times New Roman"/>
                <w:bCs/>
                <w:sz w:val="21"/>
                <w:szCs w:val="21"/>
                <w14:ligatures w14:val="none"/>
              </w:rPr>
              <w:t>条</w:t>
            </w:r>
          </w:p>
        </w:tc>
        <w:tc>
          <w:tcPr>
            <w:tcW w:w="2425" w:type="dxa"/>
            <w:vAlign w:val="center"/>
          </w:tcPr>
          <w:p w14:paraId="151A741D"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气瓶充装量</w:t>
            </w:r>
            <w:r w:rsidRPr="00A16335">
              <w:rPr>
                <w:rFonts w:ascii="Times New Roman" w:eastAsia="宋体" w:hAnsi="Times New Roman" w:cs="Times New Roman"/>
                <w:bCs/>
                <w:sz w:val="21"/>
                <w:szCs w:val="21"/>
                <w14:ligatures w14:val="none"/>
              </w:rPr>
              <w:t>满足要求</w:t>
            </w:r>
          </w:p>
        </w:tc>
        <w:tc>
          <w:tcPr>
            <w:tcW w:w="584" w:type="dxa"/>
            <w:vAlign w:val="center"/>
          </w:tcPr>
          <w:p w14:paraId="32E533FC"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69F71198" w14:textId="77777777" w:rsidTr="00E22031">
        <w:trPr>
          <w:trHeight w:val="454"/>
          <w:jc w:val="center"/>
        </w:trPr>
        <w:tc>
          <w:tcPr>
            <w:tcW w:w="604" w:type="dxa"/>
            <w:vAlign w:val="center"/>
          </w:tcPr>
          <w:p w14:paraId="360A626F" w14:textId="60C221C1"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476F1E68" w14:textId="77777777"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在可能造成气体回流的瓶装气体使用场合，用气设施上应当配置防止倒灌的装置，如单向阀、止回阀、缓冲罐等。</w:t>
            </w:r>
          </w:p>
        </w:tc>
        <w:tc>
          <w:tcPr>
            <w:tcW w:w="1984" w:type="dxa"/>
            <w:vAlign w:val="center"/>
          </w:tcPr>
          <w:p w14:paraId="0CEE4CB5" w14:textId="70F9AA33" w:rsidR="00A16335" w:rsidRPr="00A16335" w:rsidRDefault="00F64398" w:rsidP="00A16335">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《气瓶安全技术规程》</w:t>
            </w:r>
            <w:r w:rsidR="00A16335" w:rsidRPr="00A16335">
              <w:rPr>
                <w:rFonts w:ascii="Times New Roman" w:eastAsia="宋体" w:hAnsi="Times New Roman" w:cs="Times New Roman"/>
                <w:sz w:val="21"/>
                <w:szCs w:val="21"/>
                <w14:ligatures w14:val="none"/>
              </w:rPr>
              <w:t xml:space="preserve">TSG </w:t>
            </w:r>
            <w:r w:rsidR="00A16335" w:rsidRPr="00A16335">
              <w:rPr>
                <w:rFonts w:ascii="Times New Roman" w:eastAsia="宋体" w:hAnsi="Times New Roman" w:cs="Times New Roman" w:hint="eastAsia"/>
                <w:sz w:val="21"/>
                <w:szCs w:val="21"/>
                <w14:ligatures w14:val="none"/>
              </w:rPr>
              <w:t>23</w:t>
            </w:r>
            <w:r w:rsidR="00A16335" w:rsidRPr="00A16335">
              <w:rPr>
                <w:rFonts w:ascii="Times New Roman" w:eastAsia="宋体" w:hAnsi="Times New Roman" w:cs="Times New Roman"/>
                <w:sz w:val="21"/>
                <w:szCs w:val="21"/>
                <w14:ligatures w14:val="none"/>
              </w:rPr>
              <w:t>-</w:t>
            </w:r>
            <w:r w:rsidR="00A16335" w:rsidRPr="00A16335">
              <w:rPr>
                <w:rFonts w:ascii="Times New Roman" w:eastAsia="宋体" w:hAnsi="Times New Roman" w:cs="Times New Roman" w:hint="eastAsia"/>
                <w:sz w:val="21"/>
                <w:szCs w:val="21"/>
                <w14:ligatures w14:val="none"/>
              </w:rPr>
              <w:t>2021</w:t>
            </w:r>
          </w:p>
          <w:p w14:paraId="2D0175D3" w14:textId="77777777" w:rsidR="00A16335" w:rsidRPr="00A16335" w:rsidRDefault="00A16335" w:rsidP="00A16335">
            <w:pPr>
              <w:spacing w:after="0" w:line="240" w:lineRule="auto"/>
              <w:jc w:val="center"/>
              <w:rPr>
                <w:rFonts w:ascii="Times New Roman" w:eastAsia="宋体" w:hAnsi="Times New Roman" w:cs="Times New Roman"/>
                <w:sz w:val="21"/>
                <w:szCs w:val="21"/>
                <w14:ligatures w14:val="none"/>
              </w:rPr>
            </w:pPr>
            <w:r w:rsidRPr="00A16335">
              <w:rPr>
                <w:rFonts w:ascii="Times New Roman" w:eastAsia="宋体" w:hAnsi="Times New Roman" w:cs="Times New Roman"/>
                <w:bCs/>
                <w:sz w:val="21"/>
                <w:szCs w:val="21"/>
                <w14:ligatures w14:val="none"/>
              </w:rPr>
              <w:t>第</w:t>
            </w:r>
            <w:r w:rsidRPr="00A16335">
              <w:rPr>
                <w:rFonts w:ascii="Times New Roman" w:eastAsia="宋体" w:hAnsi="Times New Roman" w:cs="Times New Roman" w:hint="eastAsia"/>
                <w:bCs/>
                <w:sz w:val="21"/>
                <w:szCs w:val="21"/>
                <w14:ligatures w14:val="none"/>
              </w:rPr>
              <w:t>8.6.9</w:t>
            </w:r>
            <w:r w:rsidRPr="00A16335">
              <w:rPr>
                <w:rFonts w:ascii="Times New Roman" w:eastAsia="宋体" w:hAnsi="Times New Roman" w:cs="Times New Roman"/>
                <w:bCs/>
                <w:sz w:val="21"/>
                <w:szCs w:val="21"/>
                <w14:ligatures w14:val="none"/>
              </w:rPr>
              <w:t>条</w:t>
            </w:r>
          </w:p>
        </w:tc>
        <w:tc>
          <w:tcPr>
            <w:tcW w:w="2425" w:type="dxa"/>
            <w:vAlign w:val="center"/>
          </w:tcPr>
          <w:p w14:paraId="2C11F0BA"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在</w:t>
            </w:r>
            <w:r w:rsidRPr="00A16335">
              <w:rPr>
                <w:rFonts w:ascii="Times New Roman" w:eastAsia="宋体" w:hAnsi="Times New Roman" w:cs="Times New Roman"/>
                <w:bCs/>
                <w:sz w:val="21"/>
                <w:szCs w:val="21"/>
                <w14:ligatures w14:val="none"/>
              </w:rPr>
              <w:t>可能发生回流场合配置止回阀</w:t>
            </w:r>
          </w:p>
        </w:tc>
        <w:tc>
          <w:tcPr>
            <w:tcW w:w="584" w:type="dxa"/>
            <w:vAlign w:val="center"/>
          </w:tcPr>
          <w:p w14:paraId="474CD794"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607D8393" w14:textId="77777777" w:rsidTr="00E22031">
        <w:trPr>
          <w:trHeight w:val="454"/>
          <w:jc w:val="center"/>
        </w:trPr>
        <w:tc>
          <w:tcPr>
            <w:tcW w:w="604" w:type="dxa"/>
            <w:vAlign w:val="center"/>
          </w:tcPr>
          <w:p w14:paraId="466AE356" w14:textId="1295DBAF"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0DA04265" w14:textId="2E095683"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储存瓶装气体实瓶</w:t>
            </w:r>
            <w:r w:rsidRPr="00A16335">
              <w:rPr>
                <w:rFonts w:ascii="Times New Roman" w:eastAsia="宋体" w:hAnsi="Times New Roman" w:cs="Times New Roman" w:hint="eastAsia"/>
                <w:sz w:val="21"/>
                <w:szCs w:val="21"/>
                <w14:ligatures w14:val="none"/>
              </w:rPr>
              <w:t>(</w:t>
            </w:r>
            <w:r w:rsidRPr="00A16335">
              <w:rPr>
                <w:rFonts w:ascii="Times New Roman" w:eastAsia="宋体" w:hAnsi="Times New Roman" w:cs="Times New Roman" w:hint="eastAsia"/>
                <w:sz w:val="21"/>
                <w:szCs w:val="21"/>
                <w14:ligatures w14:val="none"/>
              </w:rPr>
              <w:t>注</w:t>
            </w:r>
            <w:r w:rsidRPr="00A16335">
              <w:rPr>
                <w:rFonts w:ascii="Times New Roman" w:eastAsia="宋体" w:hAnsi="Times New Roman" w:cs="Times New Roman" w:hint="eastAsia"/>
                <w:sz w:val="21"/>
                <w:szCs w:val="21"/>
                <w14:ligatures w14:val="none"/>
              </w:rPr>
              <w:t>8-1)</w:t>
            </w:r>
            <w:r w:rsidRPr="00A16335">
              <w:rPr>
                <w:rFonts w:ascii="Times New Roman" w:eastAsia="宋体" w:hAnsi="Times New Roman" w:cs="Times New Roman" w:hint="eastAsia"/>
                <w:sz w:val="21"/>
                <w:szCs w:val="21"/>
                <w14:ligatures w14:val="none"/>
              </w:rPr>
              <w:t>时，存放空间温度超过</w:t>
            </w:r>
            <w:r w:rsidRPr="00A16335">
              <w:rPr>
                <w:rFonts w:ascii="Times New Roman" w:eastAsia="宋体" w:hAnsi="Times New Roman" w:cs="Times New Roman" w:hint="eastAsia"/>
                <w:sz w:val="21"/>
                <w:szCs w:val="21"/>
                <w14:ligatures w14:val="none"/>
              </w:rPr>
              <w:t>60</w:t>
            </w:r>
            <w:r w:rsidRPr="00A16335">
              <w:rPr>
                <w:rFonts w:ascii="Times New Roman" w:eastAsia="宋体" w:hAnsi="Times New Roman" w:cs="Times New Roman" w:hint="eastAsia"/>
                <w:sz w:val="21"/>
                <w:szCs w:val="21"/>
                <w14:ligatures w14:val="none"/>
              </w:rPr>
              <w:t>℃的，应当采用喷淋等冷却措施</w:t>
            </w:r>
            <w:r w:rsidR="00282A71">
              <w:rPr>
                <w:rFonts w:ascii="Times New Roman" w:eastAsia="宋体" w:hAnsi="Times New Roman" w:cs="Times New Roman" w:hint="eastAsia"/>
                <w:sz w:val="21"/>
                <w:szCs w:val="21"/>
                <w14:ligatures w14:val="none"/>
              </w:rPr>
              <w:t>；</w:t>
            </w:r>
            <w:r w:rsidRPr="00A16335">
              <w:rPr>
                <w:rFonts w:ascii="Times New Roman" w:eastAsia="宋体" w:hAnsi="Times New Roman" w:cs="Times New Roman" w:hint="eastAsia"/>
                <w:sz w:val="21"/>
                <w:szCs w:val="21"/>
                <w14:ligatures w14:val="none"/>
              </w:rPr>
              <w:t>空瓶</w:t>
            </w:r>
            <w:r w:rsidRPr="00A16335">
              <w:rPr>
                <w:rFonts w:ascii="Times New Roman" w:eastAsia="宋体" w:hAnsi="Times New Roman" w:cs="Times New Roman" w:hint="eastAsia"/>
                <w:sz w:val="21"/>
                <w:szCs w:val="21"/>
                <w14:ligatures w14:val="none"/>
              </w:rPr>
              <w:t>(</w:t>
            </w:r>
            <w:r w:rsidRPr="00A16335">
              <w:rPr>
                <w:rFonts w:ascii="Times New Roman" w:eastAsia="宋体" w:hAnsi="Times New Roman" w:cs="Times New Roman" w:hint="eastAsia"/>
                <w:sz w:val="21"/>
                <w:szCs w:val="21"/>
                <w14:ligatures w14:val="none"/>
              </w:rPr>
              <w:t>注</w:t>
            </w:r>
            <w:r w:rsidRPr="00A16335">
              <w:rPr>
                <w:rFonts w:ascii="Times New Roman" w:eastAsia="宋体" w:hAnsi="Times New Roman" w:cs="Times New Roman" w:hint="eastAsia"/>
                <w:sz w:val="21"/>
                <w:szCs w:val="21"/>
                <w14:ligatures w14:val="none"/>
              </w:rPr>
              <w:t>8-2)</w:t>
            </w:r>
            <w:r w:rsidRPr="00A16335">
              <w:rPr>
                <w:rFonts w:ascii="Times New Roman" w:eastAsia="宋体" w:hAnsi="Times New Roman" w:cs="Times New Roman" w:hint="eastAsia"/>
                <w:sz w:val="21"/>
                <w:szCs w:val="21"/>
                <w14:ligatures w14:val="none"/>
              </w:rPr>
              <w:t>与实瓶应当分开放置，并且有明显标志。</w:t>
            </w:r>
          </w:p>
        </w:tc>
        <w:tc>
          <w:tcPr>
            <w:tcW w:w="1984" w:type="dxa"/>
            <w:vAlign w:val="center"/>
          </w:tcPr>
          <w:p w14:paraId="581FE299" w14:textId="60940B68" w:rsidR="00A16335" w:rsidRPr="00A16335" w:rsidRDefault="00F64398" w:rsidP="00A16335">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《气瓶安全技术规程》</w:t>
            </w:r>
            <w:r w:rsidR="00A16335" w:rsidRPr="00A16335">
              <w:rPr>
                <w:rFonts w:ascii="Times New Roman" w:eastAsia="宋体" w:hAnsi="Times New Roman" w:cs="Times New Roman"/>
                <w:sz w:val="21"/>
                <w:szCs w:val="21"/>
                <w14:ligatures w14:val="none"/>
              </w:rPr>
              <w:t xml:space="preserve">TSG </w:t>
            </w:r>
            <w:r w:rsidR="00A16335" w:rsidRPr="00A16335">
              <w:rPr>
                <w:rFonts w:ascii="Times New Roman" w:eastAsia="宋体" w:hAnsi="Times New Roman" w:cs="Times New Roman" w:hint="eastAsia"/>
                <w:sz w:val="21"/>
                <w:szCs w:val="21"/>
                <w14:ligatures w14:val="none"/>
              </w:rPr>
              <w:t>23</w:t>
            </w:r>
            <w:r w:rsidR="00A16335" w:rsidRPr="00A16335">
              <w:rPr>
                <w:rFonts w:ascii="Times New Roman" w:eastAsia="宋体" w:hAnsi="Times New Roman" w:cs="Times New Roman"/>
                <w:sz w:val="21"/>
                <w:szCs w:val="21"/>
                <w14:ligatures w14:val="none"/>
              </w:rPr>
              <w:t>-</w:t>
            </w:r>
            <w:r w:rsidR="00A16335" w:rsidRPr="00A16335">
              <w:rPr>
                <w:rFonts w:ascii="Times New Roman" w:eastAsia="宋体" w:hAnsi="Times New Roman" w:cs="Times New Roman" w:hint="eastAsia"/>
                <w:sz w:val="21"/>
                <w:szCs w:val="21"/>
                <w14:ligatures w14:val="none"/>
              </w:rPr>
              <w:t>2021</w:t>
            </w:r>
          </w:p>
          <w:p w14:paraId="5A44F37A" w14:textId="77777777" w:rsidR="00A16335" w:rsidRPr="00A16335" w:rsidRDefault="00A16335" w:rsidP="00A16335">
            <w:pPr>
              <w:spacing w:after="0" w:line="240" w:lineRule="auto"/>
              <w:jc w:val="center"/>
              <w:rPr>
                <w:rFonts w:ascii="Times New Roman" w:eastAsia="宋体" w:hAnsi="Times New Roman" w:cs="Times New Roman"/>
                <w:sz w:val="21"/>
                <w:szCs w:val="21"/>
                <w14:ligatures w14:val="none"/>
              </w:rPr>
            </w:pPr>
            <w:r w:rsidRPr="00A16335">
              <w:rPr>
                <w:rFonts w:ascii="Times New Roman" w:eastAsia="宋体" w:hAnsi="Times New Roman" w:cs="Times New Roman"/>
                <w:bCs/>
                <w:sz w:val="21"/>
                <w:szCs w:val="21"/>
                <w14:ligatures w14:val="none"/>
              </w:rPr>
              <w:t>第</w:t>
            </w:r>
            <w:r w:rsidRPr="00A16335">
              <w:rPr>
                <w:rFonts w:ascii="Times New Roman" w:eastAsia="宋体" w:hAnsi="Times New Roman" w:cs="Times New Roman" w:hint="eastAsia"/>
                <w:bCs/>
                <w:sz w:val="21"/>
                <w:szCs w:val="21"/>
                <w14:ligatures w14:val="none"/>
              </w:rPr>
              <w:t>8.6.9</w:t>
            </w:r>
            <w:r w:rsidRPr="00A16335">
              <w:rPr>
                <w:rFonts w:ascii="Times New Roman" w:eastAsia="宋体" w:hAnsi="Times New Roman" w:cs="Times New Roman"/>
                <w:bCs/>
                <w:sz w:val="21"/>
                <w:szCs w:val="21"/>
                <w14:ligatures w14:val="none"/>
              </w:rPr>
              <w:t>条</w:t>
            </w:r>
          </w:p>
        </w:tc>
        <w:tc>
          <w:tcPr>
            <w:tcW w:w="2425" w:type="dxa"/>
            <w:vAlign w:val="center"/>
          </w:tcPr>
          <w:p w14:paraId="223D7EBE"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存储气瓶</w:t>
            </w:r>
            <w:r w:rsidRPr="00A16335">
              <w:rPr>
                <w:rFonts w:ascii="Times New Roman" w:eastAsia="宋体" w:hAnsi="Times New Roman" w:cs="Times New Roman"/>
                <w:bCs/>
                <w:sz w:val="21"/>
                <w:szCs w:val="21"/>
                <w14:ligatures w14:val="none"/>
              </w:rPr>
              <w:t>场所温度不超过</w:t>
            </w:r>
            <w:r w:rsidRPr="00A16335">
              <w:rPr>
                <w:rFonts w:ascii="Times New Roman" w:eastAsia="宋体" w:hAnsi="Times New Roman" w:cs="Times New Roman" w:hint="eastAsia"/>
                <w:sz w:val="21"/>
                <w:szCs w:val="21"/>
                <w14:ligatures w14:val="none"/>
              </w:rPr>
              <w:t>60</w:t>
            </w:r>
            <w:r w:rsidRPr="00A16335">
              <w:rPr>
                <w:rFonts w:ascii="Times New Roman" w:eastAsia="宋体" w:hAnsi="Times New Roman" w:cs="Times New Roman" w:hint="eastAsia"/>
                <w:sz w:val="21"/>
                <w:szCs w:val="21"/>
                <w14:ligatures w14:val="none"/>
              </w:rPr>
              <w:t>℃</w:t>
            </w:r>
          </w:p>
        </w:tc>
        <w:tc>
          <w:tcPr>
            <w:tcW w:w="584" w:type="dxa"/>
            <w:vAlign w:val="center"/>
          </w:tcPr>
          <w:p w14:paraId="2C33F652"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269A7882" w14:textId="77777777" w:rsidTr="00E22031">
        <w:trPr>
          <w:trHeight w:val="454"/>
          <w:jc w:val="center"/>
        </w:trPr>
        <w:tc>
          <w:tcPr>
            <w:tcW w:w="604" w:type="dxa"/>
            <w:vAlign w:val="center"/>
          </w:tcPr>
          <w:p w14:paraId="4A2D8BCC" w14:textId="1A1971A3"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5058F271" w14:textId="77777777"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检验机构可以根据气体质量和气瓶的实际使用情况适当缩短检验周期</w:t>
            </w:r>
            <w:r w:rsidRPr="00A16335">
              <w:rPr>
                <w:rFonts w:ascii="Times New Roman" w:eastAsia="宋体" w:hAnsi="Times New Roman" w:cs="Times New Roman" w:hint="eastAsia"/>
                <w:sz w:val="21"/>
                <w:szCs w:val="21"/>
                <w14:ligatures w14:val="none"/>
              </w:rPr>
              <w:t>;</w:t>
            </w:r>
            <w:r w:rsidRPr="00A16335">
              <w:rPr>
                <w:rFonts w:ascii="Times New Roman" w:eastAsia="宋体" w:hAnsi="Times New Roman" w:cs="Times New Roman" w:hint="eastAsia"/>
                <w:sz w:val="21"/>
                <w:szCs w:val="21"/>
                <w14:ligatures w14:val="none"/>
              </w:rPr>
              <w:t>低温绝热气瓶检验中发现气瓶绝热性能存在问题时，使用单位应当及时将气瓶送到具有相应资质的制造单位进行维护或者修理。</w:t>
            </w:r>
          </w:p>
        </w:tc>
        <w:tc>
          <w:tcPr>
            <w:tcW w:w="1984" w:type="dxa"/>
            <w:vAlign w:val="center"/>
          </w:tcPr>
          <w:p w14:paraId="7F59B103" w14:textId="753D62E5" w:rsidR="00A16335" w:rsidRPr="00A16335" w:rsidRDefault="00F64398" w:rsidP="00A16335">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《气瓶安全技术规程》</w:t>
            </w:r>
            <w:r w:rsidR="00A16335" w:rsidRPr="00A16335">
              <w:rPr>
                <w:rFonts w:ascii="Times New Roman" w:eastAsia="宋体" w:hAnsi="Times New Roman" w:cs="Times New Roman"/>
                <w:sz w:val="21"/>
                <w:szCs w:val="21"/>
                <w14:ligatures w14:val="none"/>
              </w:rPr>
              <w:t xml:space="preserve">TSG </w:t>
            </w:r>
            <w:r w:rsidR="00A16335" w:rsidRPr="00A16335">
              <w:rPr>
                <w:rFonts w:ascii="Times New Roman" w:eastAsia="宋体" w:hAnsi="Times New Roman" w:cs="Times New Roman" w:hint="eastAsia"/>
                <w:sz w:val="21"/>
                <w:szCs w:val="21"/>
                <w14:ligatures w14:val="none"/>
              </w:rPr>
              <w:t>23</w:t>
            </w:r>
            <w:r w:rsidR="00A16335" w:rsidRPr="00A16335">
              <w:rPr>
                <w:rFonts w:ascii="Times New Roman" w:eastAsia="宋体" w:hAnsi="Times New Roman" w:cs="Times New Roman"/>
                <w:sz w:val="21"/>
                <w:szCs w:val="21"/>
                <w14:ligatures w14:val="none"/>
              </w:rPr>
              <w:t>-</w:t>
            </w:r>
            <w:r w:rsidR="00A16335" w:rsidRPr="00A16335">
              <w:rPr>
                <w:rFonts w:ascii="Times New Roman" w:eastAsia="宋体" w:hAnsi="Times New Roman" w:cs="Times New Roman" w:hint="eastAsia"/>
                <w:sz w:val="21"/>
                <w:szCs w:val="21"/>
                <w14:ligatures w14:val="none"/>
              </w:rPr>
              <w:t>2021</w:t>
            </w:r>
          </w:p>
          <w:p w14:paraId="2EE8C9BC" w14:textId="77777777" w:rsidR="00A16335" w:rsidRPr="00A16335" w:rsidRDefault="00A16335" w:rsidP="00A16335">
            <w:pPr>
              <w:spacing w:after="0" w:line="240" w:lineRule="auto"/>
              <w:jc w:val="center"/>
              <w:rPr>
                <w:rFonts w:ascii="Times New Roman" w:eastAsia="宋体" w:hAnsi="Times New Roman" w:cs="Times New Roman"/>
                <w:sz w:val="21"/>
                <w:szCs w:val="21"/>
                <w14:ligatures w14:val="none"/>
              </w:rPr>
            </w:pPr>
            <w:r w:rsidRPr="00A16335">
              <w:rPr>
                <w:rFonts w:ascii="Times New Roman" w:eastAsia="宋体" w:hAnsi="Times New Roman" w:cs="Times New Roman"/>
                <w:bCs/>
                <w:sz w:val="21"/>
                <w:szCs w:val="21"/>
                <w14:ligatures w14:val="none"/>
              </w:rPr>
              <w:t>第</w:t>
            </w:r>
            <w:r w:rsidRPr="00A16335">
              <w:rPr>
                <w:rFonts w:ascii="Times New Roman" w:eastAsia="宋体" w:hAnsi="Times New Roman" w:cs="Times New Roman" w:hint="eastAsia"/>
                <w:bCs/>
                <w:sz w:val="21"/>
                <w:szCs w:val="21"/>
                <w14:ligatures w14:val="none"/>
              </w:rPr>
              <w:t>9.3</w:t>
            </w:r>
            <w:r w:rsidRPr="00A16335">
              <w:rPr>
                <w:rFonts w:ascii="Times New Roman" w:eastAsia="宋体" w:hAnsi="Times New Roman" w:cs="Times New Roman"/>
                <w:bCs/>
                <w:sz w:val="21"/>
                <w:szCs w:val="21"/>
                <w14:ligatures w14:val="none"/>
              </w:rPr>
              <w:t>条</w:t>
            </w:r>
          </w:p>
        </w:tc>
        <w:tc>
          <w:tcPr>
            <w:tcW w:w="2425" w:type="dxa"/>
            <w:vAlign w:val="center"/>
          </w:tcPr>
          <w:p w14:paraId="338FFEB3"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按要求</w:t>
            </w:r>
            <w:r w:rsidRPr="00A16335">
              <w:rPr>
                <w:rFonts w:ascii="Times New Roman" w:eastAsia="宋体" w:hAnsi="Times New Roman" w:cs="Times New Roman"/>
                <w:bCs/>
                <w:sz w:val="21"/>
                <w:szCs w:val="21"/>
                <w14:ligatures w14:val="none"/>
              </w:rPr>
              <w:t>定期检验气瓶</w:t>
            </w:r>
          </w:p>
        </w:tc>
        <w:tc>
          <w:tcPr>
            <w:tcW w:w="584" w:type="dxa"/>
            <w:vAlign w:val="center"/>
          </w:tcPr>
          <w:p w14:paraId="362AE4DB"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282A71" w:rsidRPr="00A16335" w14:paraId="0EA3FD7F" w14:textId="77777777" w:rsidTr="00E22031">
        <w:trPr>
          <w:trHeight w:val="454"/>
          <w:jc w:val="center"/>
        </w:trPr>
        <w:tc>
          <w:tcPr>
            <w:tcW w:w="604" w:type="dxa"/>
            <w:vAlign w:val="center"/>
          </w:tcPr>
          <w:p w14:paraId="35B18BD7" w14:textId="77777777" w:rsidR="00282A71" w:rsidRPr="00A16335" w:rsidRDefault="00282A71"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7F5A480D" w14:textId="77777777" w:rsidR="00282A71" w:rsidRPr="00282A71" w:rsidRDefault="00282A71" w:rsidP="00282A71">
            <w:pPr>
              <w:spacing w:after="0" w:line="240" w:lineRule="auto"/>
              <w:jc w:val="both"/>
              <w:rPr>
                <w:rFonts w:ascii="Times New Roman" w:eastAsia="宋体" w:hAnsi="Times New Roman" w:cs="Times New Roman"/>
                <w:sz w:val="21"/>
                <w:szCs w:val="21"/>
                <w14:ligatures w14:val="none"/>
              </w:rPr>
            </w:pPr>
            <w:r w:rsidRPr="00282A71">
              <w:rPr>
                <w:rFonts w:ascii="Times New Roman" w:eastAsia="宋体" w:hAnsi="Times New Roman" w:cs="Times New Roman" w:hint="eastAsia"/>
                <w:sz w:val="21"/>
                <w:szCs w:val="21"/>
                <w14:ligatures w14:val="none"/>
              </w:rPr>
              <w:t>储存气瓶时，应遵守下列规定：</w:t>
            </w:r>
          </w:p>
          <w:p w14:paraId="458B13A8" w14:textId="4359F04C" w:rsidR="00282A71" w:rsidRPr="00282A71" w:rsidRDefault="00282A71" w:rsidP="00282A71">
            <w:pPr>
              <w:spacing w:after="0" w:line="240" w:lineRule="auto"/>
              <w:jc w:val="both"/>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sidRPr="00282A71">
              <w:rPr>
                <w:rFonts w:ascii="Times New Roman" w:eastAsia="宋体" w:hAnsi="Times New Roman" w:cs="Times New Roman" w:hint="eastAsia"/>
                <w:sz w:val="21"/>
                <w:szCs w:val="21"/>
                <w14:ligatures w14:val="none"/>
              </w:rPr>
              <w:t>氧气瓶不准与其它气瓶混放，好、坏、空、实瓶应分别存放；</w:t>
            </w:r>
          </w:p>
          <w:p w14:paraId="037DF478" w14:textId="65FA3E1F" w:rsidR="00282A71" w:rsidRPr="00282A71" w:rsidRDefault="00282A71" w:rsidP="00282A71">
            <w:pPr>
              <w:spacing w:after="0" w:line="240" w:lineRule="auto"/>
              <w:jc w:val="both"/>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2.</w:t>
            </w:r>
            <w:r w:rsidRPr="00282A71">
              <w:rPr>
                <w:rFonts w:ascii="Times New Roman" w:eastAsia="宋体" w:hAnsi="Times New Roman" w:cs="Times New Roman" w:hint="eastAsia"/>
                <w:sz w:val="21"/>
                <w:szCs w:val="21"/>
                <w14:ligatures w14:val="none"/>
              </w:rPr>
              <w:t>存放气瓶时，应旋紧瓶帽，放置整齐，留出通道。气瓶立放时，应设有防倒装置。卧放时，应防止滚动，头部朝向一方，堆放气瓶不宜超过五层；</w:t>
            </w:r>
          </w:p>
          <w:p w14:paraId="12184A4E" w14:textId="6FC368F7" w:rsidR="00282A71" w:rsidRPr="00282A71" w:rsidRDefault="00282A71" w:rsidP="00282A71">
            <w:pPr>
              <w:spacing w:after="0" w:line="240" w:lineRule="auto"/>
              <w:jc w:val="both"/>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3.</w:t>
            </w:r>
            <w:r w:rsidRPr="00282A71">
              <w:rPr>
                <w:rFonts w:ascii="Times New Roman" w:eastAsia="宋体" w:hAnsi="Times New Roman" w:cs="Times New Roman" w:hint="eastAsia"/>
                <w:sz w:val="21"/>
                <w:szCs w:val="21"/>
                <w14:ligatures w14:val="none"/>
              </w:rPr>
              <w:t>应置于专用仓库储存，气瓶仓库应符合</w:t>
            </w:r>
            <w:r w:rsidRPr="00282A71">
              <w:rPr>
                <w:rFonts w:ascii="Times New Roman" w:eastAsia="宋体" w:hAnsi="Times New Roman" w:cs="Times New Roman" w:hint="eastAsia"/>
                <w:sz w:val="21"/>
                <w:szCs w:val="21"/>
                <w14:ligatures w14:val="none"/>
              </w:rPr>
              <w:t>GB50016</w:t>
            </w:r>
            <w:r w:rsidRPr="00282A71">
              <w:rPr>
                <w:rFonts w:ascii="Times New Roman" w:eastAsia="宋体" w:hAnsi="Times New Roman" w:cs="Times New Roman" w:hint="eastAsia"/>
                <w:sz w:val="21"/>
                <w:szCs w:val="21"/>
                <w14:ligatures w14:val="none"/>
              </w:rPr>
              <w:t>的有关规定；</w:t>
            </w:r>
          </w:p>
          <w:p w14:paraId="774E7EBC" w14:textId="0E0D6FCD" w:rsidR="00282A71" w:rsidRPr="00A16335" w:rsidRDefault="00282A71" w:rsidP="00282A71">
            <w:pPr>
              <w:spacing w:after="0" w:line="240" w:lineRule="auto"/>
              <w:jc w:val="both"/>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4.</w:t>
            </w:r>
            <w:r w:rsidRPr="00282A71">
              <w:rPr>
                <w:rFonts w:ascii="Times New Roman" w:eastAsia="宋体" w:hAnsi="Times New Roman" w:cs="Times New Roman" w:hint="eastAsia"/>
                <w:sz w:val="21"/>
                <w:szCs w:val="21"/>
                <w14:ligatures w14:val="none"/>
              </w:rPr>
              <w:t>仓库内不准有地沟、暗道，严禁明火和其他热源，仓库内应通风、干燥，避免阳光直射，冬天采暖只准用水暖或低压蒸汽方式</w:t>
            </w:r>
            <w:r>
              <w:rPr>
                <w:rFonts w:ascii="Times New Roman" w:eastAsia="宋体" w:hAnsi="Times New Roman" w:cs="Times New Roman" w:hint="eastAsia"/>
                <w:sz w:val="21"/>
                <w:szCs w:val="21"/>
                <w14:ligatures w14:val="none"/>
              </w:rPr>
              <w:t>。</w:t>
            </w:r>
          </w:p>
        </w:tc>
        <w:tc>
          <w:tcPr>
            <w:tcW w:w="1984" w:type="dxa"/>
            <w:vAlign w:val="center"/>
          </w:tcPr>
          <w:p w14:paraId="1960E504" w14:textId="5D0CA61B" w:rsidR="00282A71" w:rsidRPr="00F64398" w:rsidRDefault="00282A71" w:rsidP="00A16335">
            <w:pPr>
              <w:spacing w:after="0" w:line="240" w:lineRule="auto"/>
              <w:jc w:val="center"/>
              <w:rPr>
                <w:rFonts w:ascii="Times New Roman" w:eastAsia="宋体" w:hAnsi="Times New Roman" w:cs="Times New Roman"/>
                <w:sz w:val="21"/>
                <w:szCs w:val="21"/>
                <w14:ligatures w14:val="none"/>
              </w:rPr>
            </w:pPr>
            <w:r w:rsidRPr="00282A71">
              <w:rPr>
                <w:rFonts w:ascii="Times New Roman" w:eastAsia="宋体" w:hAnsi="Times New Roman" w:cs="Times New Roman" w:hint="eastAsia"/>
                <w:sz w:val="21"/>
                <w:szCs w:val="21"/>
                <w14:ligatures w14:val="none"/>
              </w:rPr>
              <w:t>《深度冷冻法生产氧气及相关气体安全技术规程》</w:t>
            </w:r>
            <w:r w:rsidRPr="00282A71">
              <w:rPr>
                <w:rFonts w:ascii="Times New Roman" w:eastAsia="宋体" w:hAnsi="Times New Roman" w:cs="Times New Roman" w:hint="eastAsia"/>
                <w:sz w:val="21"/>
                <w:szCs w:val="21"/>
                <w14:ligatures w14:val="none"/>
              </w:rPr>
              <w:t>GB16912-2008</w:t>
            </w:r>
            <w:r w:rsidRPr="00282A71">
              <w:rPr>
                <w:rFonts w:ascii="Times New Roman" w:eastAsia="宋体" w:hAnsi="Times New Roman" w:cs="Times New Roman" w:hint="eastAsia"/>
                <w:sz w:val="21"/>
                <w:szCs w:val="21"/>
                <w14:ligatures w14:val="none"/>
              </w:rPr>
              <w:t>第</w:t>
            </w:r>
            <w:r w:rsidRPr="00282A71">
              <w:rPr>
                <w:rFonts w:ascii="Times New Roman" w:eastAsia="宋体" w:hAnsi="Times New Roman" w:cs="Times New Roman" w:hint="eastAsia"/>
                <w:sz w:val="21"/>
                <w:szCs w:val="21"/>
                <w14:ligatures w14:val="none"/>
              </w:rPr>
              <w:t>10.2.1</w:t>
            </w:r>
            <w:r w:rsidRPr="00282A71">
              <w:rPr>
                <w:rFonts w:ascii="Times New Roman" w:eastAsia="宋体" w:hAnsi="Times New Roman" w:cs="Times New Roman" w:hint="eastAsia"/>
                <w:sz w:val="21"/>
                <w:szCs w:val="21"/>
                <w14:ligatures w14:val="none"/>
              </w:rPr>
              <w:t>条</w:t>
            </w:r>
          </w:p>
        </w:tc>
        <w:tc>
          <w:tcPr>
            <w:tcW w:w="2425" w:type="dxa"/>
            <w:vAlign w:val="center"/>
          </w:tcPr>
          <w:p w14:paraId="353E8187" w14:textId="437BEEF9" w:rsidR="00282A71" w:rsidRPr="00E73193" w:rsidRDefault="00282A71" w:rsidP="00282A71">
            <w:pPr>
              <w:spacing w:after="0" w:line="240" w:lineRule="auto"/>
              <w:jc w:val="both"/>
              <w:rPr>
                <w:rFonts w:ascii="Times New Roman" w:eastAsia="宋体" w:hAnsi="Times New Roman" w:cs="Times New Roman"/>
                <w:bCs/>
                <w:sz w:val="21"/>
                <w:szCs w:val="21"/>
                <w14:ligatures w14:val="none"/>
              </w:rPr>
            </w:pPr>
            <w:r w:rsidRPr="00E73193">
              <w:rPr>
                <w:rFonts w:ascii="Times New Roman" w:eastAsia="宋体" w:hAnsi="Times New Roman" w:cs="Times New Roman" w:hint="eastAsia"/>
                <w:bCs/>
                <w:sz w:val="21"/>
                <w:szCs w:val="21"/>
                <w14:ligatures w14:val="none"/>
              </w:rPr>
              <w:t>氧气瓶未与其他气瓶混放；气瓶立放，未设有防倒装置；气瓶间仅储存二氧化碳、氮气、氩气气瓶，不储存氧气气瓶。且符合</w:t>
            </w:r>
            <w:r w:rsidRPr="00E73193">
              <w:rPr>
                <w:rFonts w:ascii="Times New Roman" w:eastAsia="宋体" w:hAnsi="Times New Roman" w:cs="Times New Roman" w:hint="eastAsia"/>
                <w:bCs/>
                <w:sz w:val="21"/>
                <w:szCs w:val="21"/>
                <w14:ligatures w14:val="none"/>
              </w:rPr>
              <w:t>GB50016</w:t>
            </w:r>
            <w:r w:rsidRPr="00E73193">
              <w:rPr>
                <w:rFonts w:ascii="Times New Roman" w:eastAsia="宋体" w:hAnsi="Times New Roman" w:cs="Times New Roman" w:hint="eastAsia"/>
                <w:bCs/>
                <w:sz w:val="21"/>
                <w:szCs w:val="21"/>
                <w14:ligatures w14:val="none"/>
              </w:rPr>
              <w:t>的有关规定。气瓶间无地沟、无明火、库内通风干燥，无阳光直射，气瓶间无采暖</w:t>
            </w:r>
          </w:p>
        </w:tc>
        <w:tc>
          <w:tcPr>
            <w:tcW w:w="584" w:type="dxa"/>
            <w:vAlign w:val="center"/>
          </w:tcPr>
          <w:p w14:paraId="39FBDEED" w14:textId="048B949C" w:rsidR="00282A71" w:rsidRPr="00E73193" w:rsidRDefault="00282A71" w:rsidP="00A16335">
            <w:pPr>
              <w:spacing w:after="0" w:line="240" w:lineRule="auto"/>
              <w:jc w:val="center"/>
              <w:rPr>
                <w:rFonts w:ascii="Times New Roman" w:eastAsia="宋体" w:hAnsi="Times New Roman" w:cs="Times New Roman"/>
                <w:bCs/>
                <w:sz w:val="21"/>
                <w:szCs w:val="21"/>
                <w14:ligatures w14:val="none"/>
              </w:rPr>
            </w:pPr>
            <w:r w:rsidRPr="00E73193">
              <w:rPr>
                <w:rFonts w:ascii="Times New Roman" w:eastAsia="宋体" w:hAnsi="Times New Roman" w:cs="Times New Roman" w:hint="eastAsia"/>
                <w:bCs/>
                <w:sz w:val="21"/>
                <w:szCs w:val="21"/>
                <w14:ligatures w14:val="none"/>
              </w:rPr>
              <w:t>不符合</w:t>
            </w:r>
          </w:p>
        </w:tc>
      </w:tr>
      <w:tr w:rsidR="00A16335" w:rsidRPr="00A16335" w14:paraId="414AF5D9" w14:textId="77777777" w:rsidTr="00E22031">
        <w:trPr>
          <w:trHeight w:val="454"/>
          <w:jc w:val="center"/>
        </w:trPr>
        <w:tc>
          <w:tcPr>
            <w:tcW w:w="604" w:type="dxa"/>
            <w:vAlign w:val="center"/>
          </w:tcPr>
          <w:p w14:paraId="0F0DC9A1" w14:textId="5D29425F"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1EFCD405" w14:textId="77777777"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针对本企业安全生产特点和产品特性，完善安全监控措施、健全安全生产规章制度和各项操作规程、采用先进技术、加强培训教育、加强个体防护等方面，细化并落实《措施和原则》提出的各项安全措施，提高防范危险化学品事故的能力。</w:t>
            </w:r>
          </w:p>
        </w:tc>
        <w:tc>
          <w:tcPr>
            <w:tcW w:w="1984" w:type="dxa"/>
            <w:vAlign w:val="center"/>
          </w:tcPr>
          <w:p w14:paraId="645E95F0" w14:textId="77777777" w:rsidR="00A16335" w:rsidRPr="00A16335" w:rsidRDefault="00A16335" w:rsidP="00A16335">
            <w:pPr>
              <w:spacing w:after="0" w:line="240" w:lineRule="auto"/>
              <w:jc w:val="center"/>
              <w:rPr>
                <w:rFonts w:ascii="Times New Roman" w:eastAsia="宋体" w:hAnsi="Times New Roman" w:cs="Times New Roman"/>
                <w:sz w:val="21"/>
                <w14:ligatures w14:val="none"/>
              </w:rPr>
            </w:pPr>
            <w:r w:rsidRPr="00A16335">
              <w:rPr>
                <w:rFonts w:ascii="Times New Roman" w:eastAsia="宋体" w:hAnsi="Times New Roman" w:cs="Times New Roman" w:hint="eastAsia"/>
                <w:sz w:val="21"/>
                <w14:ligatures w14:val="none"/>
              </w:rPr>
              <w:t>安监总厅管三</w:t>
            </w:r>
          </w:p>
          <w:p w14:paraId="1BAAF507" w14:textId="77777777" w:rsidR="00A16335" w:rsidRPr="00A16335" w:rsidRDefault="00A16335" w:rsidP="00A16335">
            <w:pPr>
              <w:spacing w:after="0" w:line="240" w:lineRule="auto"/>
              <w:jc w:val="center"/>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14:ligatures w14:val="none"/>
              </w:rPr>
              <w:t>〔</w:t>
            </w:r>
            <w:r w:rsidRPr="00A16335">
              <w:rPr>
                <w:rFonts w:ascii="Times New Roman" w:eastAsia="宋体" w:hAnsi="Times New Roman" w:cs="Times New Roman" w:hint="eastAsia"/>
                <w:sz w:val="21"/>
                <w14:ligatures w14:val="none"/>
              </w:rPr>
              <w:t>2011</w:t>
            </w:r>
            <w:r w:rsidRPr="00A16335">
              <w:rPr>
                <w:rFonts w:ascii="Times New Roman" w:eastAsia="宋体" w:hAnsi="Times New Roman" w:cs="Times New Roman" w:hint="eastAsia"/>
                <w:sz w:val="21"/>
                <w14:ligatures w14:val="none"/>
              </w:rPr>
              <w:t>〕</w:t>
            </w:r>
            <w:r w:rsidRPr="00A16335">
              <w:rPr>
                <w:rFonts w:ascii="Times New Roman" w:eastAsia="宋体" w:hAnsi="Times New Roman" w:cs="Times New Roman" w:hint="eastAsia"/>
                <w:sz w:val="21"/>
                <w14:ligatures w14:val="none"/>
              </w:rPr>
              <w:t>142</w:t>
            </w:r>
            <w:r w:rsidRPr="00A16335">
              <w:rPr>
                <w:rFonts w:ascii="Times New Roman" w:eastAsia="宋体" w:hAnsi="Times New Roman" w:cs="Times New Roman" w:hint="eastAsia"/>
                <w:sz w:val="21"/>
                <w14:ligatures w14:val="none"/>
              </w:rPr>
              <w:t>号</w:t>
            </w:r>
          </w:p>
        </w:tc>
        <w:tc>
          <w:tcPr>
            <w:tcW w:w="2425" w:type="dxa"/>
            <w:vAlign w:val="center"/>
          </w:tcPr>
          <w:p w14:paraId="0886C30C"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该企业已有</w:t>
            </w:r>
            <w:r w:rsidRPr="00A16335">
              <w:rPr>
                <w:rFonts w:ascii="Times New Roman" w:eastAsia="宋体" w:hAnsi="Times New Roman" w:cs="Times New Roman" w:hint="eastAsia"/>
                <w:sz w:val="21"/>
                <w:szCs w:val="21"/>
                <w14:ligatures w14:val="none"/>
              </w:rPr>
              <w:t>完善安全监控措施、安全生产规章制度和操作规程</w:t>
            </w:r>
          </w:p>
        </w:tc>
        <w:tc>
          <w:tcPr>
            <w:tcW w:w="584" w:type="dxa"/>
            <w:vAlign w:val="center"/>
          </w:tcPr>
          <w:p w14:paraId="34F54AFF"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16335" w:rsidRPr="00A16335" w14:paraId="5BECCBB1" w14:textId="77777777" w:rsidTr="00E22031">
        <w:trPr>
          <w:trHeight w:val="454"/>
          <w:jc w:val="center"/>
        </w:trPr>
        <w:tc>
          <w:tcPr>
            <w:tcW w:w="604" w:type="dxa"/>
            <w:vAlign w:val="center"/>
          </w:tcPr>
          <w:p w14:paraId="73C65E2B" w14:textId="12E40D48" w:rsidR="00A16335" w:rsidRPr="00A16335" w:rsidRDefault="00A16335"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1C179DBF" w14:textId="77777777" w:rsidR="00A16335" w:rsidRPr="00A16335" w:rsidRDefault="00A16335" w:rsidP="003858F7">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按照《措施和原则》提出的应急处置原则，完善本企业危险化学品事故应急预案，配备必要的应急器材，开展应急处置演练和伤员急救培训，提升危险化学品应急处置能力。</w:t>
            </w:r>
          </w:p>
        </w:tc>
        <w:tc>
          <w:tcPr>
            <w:tcW w:w="1984" w:type="dxa"/>
            <w:vAlign w:val="center"/>
          </w:tcPr>
          <w:p w14:paraId="510B6142" w14:textId="77777777" w:rsidR="00A16335" w:rsidRPr="00A16335" w:rsidRDefault="00A16335" w:rsidP="00A16335">
            <w:pPr>
              <w:spacing w:after="0" w:line="240" w:lineRule="auto"/>
              <w:jc w:val="center"/>
              <w:rPr>
                <w:rFonts w:ascii="Times New Roman" w:eastAsia="宋体" w:hAnsi="Times New Roman" w:cs="Times New Roman"/>
                <w:sz w:val="21"/>
                <w14:ligatures w14:val="none"/>
              </w:rPr>
            </w:pPr>
            <w:r w:rsidRPr="00A16335">
              <w:rPr>
                <w:rFonts w:ascii="Times New Roman" w:eastAsia="宋体" w:hAnsi="Times New Roman" w:cs="Times New Roman" w:hint="eastAsia"/>
                <w:sz w:val="21"/>
                <w14:ligatures w14:val="none"/>
              </w:rPr>
              <w:t>安监总厅管三</w:t>
            </w:r>
          </w:p>
          <w:p w14:paraId="3C9EF5A5" w14:textId="77777777" w:rsidR="00A16335" w:rsidRPr="00A16335" w:rsidRDefault="00A16335" w:rsidP="00A16335">
            <w:pPr>
              <w:spacing w:after="0" w:line="240" w:lineRule="auto"/>
              <w:jc w:val="center"/>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14:ligatures w14:val="none"/>
              </w:rPr>
              <w:t>〔</w:t>
            </w:r>
            <w:r w:rsidRPr="00A16335">
              <w:rPr>
                <w:rFonts w:ascii="Times New Roman" w:eastAsia="宋体" w:hAnsi="Times New Roman" w:cs="Times New Roman" w:hint="eastAsia"/>
                <w:sz w:val="21"/>
                <w14:ligatures w14:val="none"/>
              </w:rPr>
              <w:t>2011</w:t>
            </w:r>
            <w:r w:rsidRPr="00A16335">
              <w:rPr>
                <w:rFonts w:ascii="Times New Roman" w:eastAsia="宋体" w:hAnsi="Times New Roman" w:cs="Times New Roman" w:hint="eastAsia"/>
                <w:sz w:val="21"/>
                <w14:ligatures w14:val="none"/>
              </w:rPr>
              <w:t>〕</w:t>
            </w:r>
            <w:r w:rsidRPr="00A16335">
              <w:rPr>
                <w:rFonts w:ascii="Times New Roman" w:eastAsia="宋体" w:hAnsi="Times New Roman" w:cs="Times New Roman" w:hint="eastAsia"/>
                <w:sz w:val="21"/>
                <w14:ligatures w14:val="none"/>
              </w:rPr>
              <w:t>142</w:t>
            </w:r>
            <w:r w:rsidRPr="00A16335">
              <w:rPr>
                <w:rFonts w:ascii="Times New Roman" w:eastAsia="宋体" w:hAnsi="Times New Roman" w:cs="Times New Roman" w:hint="eastAsia"/>
                <w:sz w:val="21"/>
                <w14:ligatures w14:val="none"/>
              </w:rPr>
              <w:t>号</w:t>
            </w:r>
          </w:p>
        </w:tc>
        <w:tc>
          <w:tcPr>
            <w:tcW w:w="2425" w:type="dxa"/>
            <w:vAlign w:val="center"/>
          </w:tcPr>
          <w:p w14:paraId="39429E86" w14:textId="77777777" w:rsidR="00A16335" w:rsidRPr="00A16335" w:rsidRDefault="00A16335" w:rsidP="003858F7">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该企业已有</w:t>
            </w:r>
            <w:r w:rsidRPr="00A16335">
              <w:rPr>
                <w:rFonts w:ascii="Times New Roman" w:eastAsia="宋体" w:hAnsi="Times New Roman" w:cs="Times New Roman" w:hint="eastAsia"/>
                <w:sz w:val="21"/>
                <w:szCs w:val="21"/>
                <w14:ligatures w14:val="none"/>
              </w:rPr>
              <w:t>完善应急预案及应急器材</w:t>
            </w:r>
          </w:p>
        </w:tc>
        <w:tc>
          <w:tcPr>
            <w:tcW w:w="584" w:type="dxa"/>
            <w:vAlign w:val="center"/>
          </w:tcPr>
          <w:p w14:paraId="4BC83D84" w14:textId="77777777" w:rsidR="00A16335" w:rsidRPr="00A16335" w:rsidRDefault="00A16335" w:rsidP="00A16335">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A91AA3" w:rsidRPr="00A16335" w14:paraId="57C83A62" w14:textId="77777777" w:rsidTr="00515F5B">
        <w:trPr>
          <w:trHeight w:val="454"/>
          <w:jc w:val="center"/>
        </w:trPr>
        <w:tc>
          <w:tcPr>
            <w:tcW w:w="604" w:type="dxa"/>
            <w:vAlign w:val="center"/>
          </w:tcPr>
          <w:p w14:paraId="52C3B1AF" w14:textId="1D46D47B"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六</w:t>
            </w:r>
          </w:p>
        </w:tc>
        <w:tc>
          <w:tcPr>
            <w:tcW w:w="8637" w:type="dxa"/>
            <w:gridSpan w:val="4"/>
            <w:vAlign w:val="center"/>
          </w:tcPr>
          <w:p w14:paraId="1723E9AC" w14:textId="2E457332" w:rsidR="00A91AA3" w:rsidRDefault="00A91AA3" w:rsidP="00A91AA3">
            <w:pPr>
              <w:spacing w:after="0" w:line="240" w:lineRule="auto"/>
              <w:jc w:val="center"/>
              <w:rPr>
                <w:rFonts w:ascii="Times New Roman" w:eastAsia="宋体" w:hAnsi="Times New Roman" w:cs="Times New Roman"/>
                <w:bCs/>
                <w:sz w:val="21"/>
                <w:szCs w:val="21"/>
                <w14:ligatures w14:val="none"/>
              </w:rPr>
            </w:pPr>
            <w:r w:rsidRPr="00A91AA3">
              <w:rPr>
                <w:rFonts w:ascii="Times New Roman" w:eastAsia="宋体" w:hAnsi="Times New Roman" w:cs="Times New Roman" w:hint="eastAsia"/>
                <w:bCs/>
                <w:sz w:val="21"/>
                <w:szCs w:val="21"/>
                <w14:ligatures w14:val="none"/>
              </w:rPr>
              <w:t>管道</w:t>
            </w:r>
          </w:p>
        </w:tc>
      </w:tr>
      <w:tr w:rsidR="00A91AA3" w:rsidRPr="00A16335" w14:paraId="0700E939" w14:textId="77777777" w:rsidTr="00E22031">
        <w:trPr>
          <w:trHeight w:val="454"/>
          <w:jc w:val="center"/>
        </w:trPr>
        <w:tc>
          <w:tcPr>
            <w:tcW w:w="604" w:type="dxa"/>
            <w:vAlign w:val="center"/>
          </w:tcPr>
          <w:p w14:paraId="179D3CD9"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063400DD" w14:textId="08DE1CFA" w:rsidR="00A91AA3" w:rsidRPr="00A16335" w:rsidRDefault="00A91AA3" w:rsidP="004E5566">
            <w:pPr>
              <w:spacing w:after="0" w:line="240" w:lineRule="auto"/>
              <w:jc w:val="both"/>
              <w:rPr>
                <w:rFonts w:ascii="Times New Roman" w:eastAsia="宋体" w:hAnsi="Times New Roman" w:cs="Times New Roman"/>
                <w:sz w:val="21"/>
                <w:szCs w:val="21"/>
                <w14:ligatures w14:val="none"/>
              </w:rPr>
            </w:pPr>
            <w:r w:rsidRPr="00282348">
              <w:rPr>
                <w:rFonts w:ascii="Times New Roman" w:eastAsia="宋体" w:hAnsi="Times New Roman" w:cs="Times New Roman" w:hint="eastAsia"/>
                <w:sz w:val="21"/>
                <w:szCs w:val="21"/>
                <w14:ligatures w14:val="none"/>
              </w:rPr>
              <w:t>氧气管道宜采用架空敷设。当架空敷设有困难时，可采用不通行地沟敷设或直接埋地敷设。</w:t>
            </w:r>
          </w:p>
        </w:tc>
        <w:tc>
          <w:tcPr>
            <w:tcW w:w="1984" w:type="dxa"/>
            <w:vAlign w:val="center"/>
          </w:tcPr>
          <w:p w14:paraId="4C0A564C" w14:textId="77777777" w:rsidR="00A91AA3" w:rsidRPr="00282348" w:rsidRDefault="00A91AA3" w:rsidP="00A91AA3">
            <w:pPr>
              <w:spacing w:after="0" w:line="240" w:lineRule="auto"/>
              <w:jc w:val="center"/>
              <w:rPr>
                <w:rFonts w:ascii="Times New Roman" w:eastAsia="宋体" w:hAnsi="Times New Roman" w:cs="Times New Roman"/>
                <w:sz w:val="21"/>
                <w:szCs w:val="21"/>
                <w14:ligatures w14:val="none"/>
              </w:rPr>
            </w:pPr>
            <w:r w:rsidRPr="00282348">
              <w:rPr>
                <w:rFonts w:ascii="Times New Roman" w:eastAsia="宋体" w:hAnsi="Times New Roman" w:cs="Times New Roman" w:hint="eastAsia"/>
                <w:sz w:val="21"/>
                <w:szCs w:val="21"/>
                <w14:ligatures w14:val="none"/>
              </w:rPr>
              <w:t>《氧气站设计规范》</w:t>
            </w:r>
            <w:r w:rsidRPr="00282348">
              <w:rPr>
                <w:rFonts w:ascii="Times New Roman" w:eastAsia="宋体" w:hAnsi="Times New Roman" w:cs="Times New Roman" w:hint="eastAsia"/>
                <w:sz w:val="21"/>
                <w:szCs w:val="21"/>
                <w14:ligatures w14:val="none"/>
              </w:rPr>
              <w:t>GB50030-2013</w:t>
            </w:r>
          </w:p>
          <w:p w14:paraId="1411E253" w14:textId="439D7348"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282348">
              <w:rPr>
                <w:rFonts w:ascii="Times New Roman" w:eastAsia="宋体" w:hAnsi="Times New Roman" w:cs="Times New Roman" w:hint="eastAsia"/>
                <w:sz w:val="21"/>
                <w:szCs w:val="21"/>
                <w14:ligatures w14:val="none"/>
              </w:rPr>
              <w:t>第</w:t>
            </w:r>
            <w:r w:rsidRPr="00282348">
              <w:rPr>
                <w:rFonts w:ascii="Times New Roman" w:eastAsia="宋体" w:hAnsi="Times New Roman" w:cs="Times New Roman" w:hint="eastAsia"/>
                <w:sz w:val="21"/>
                <w:szCs w:val="21"/>
                <w14:ligatures w14:val="none"/>
              </w:rPr>
              <w:t>11.0.</w:t>
            </w:r>
            <w:r>
              <w:rPr>
                <w:rFonts w:ascii="Times New Roman" w:eastAsia="宋体" w:hAnsi="Times New Roman" w:cs="Times New Roman" w:hint="eastAsia"/>
                <w:sz w:val="21"/>
                <w:szCs w:val="21"/>
                <w14:ligatures w14:val="none"/>
              </w:rPr>
              <w:t>1</w:t>
            </w:r>
            <w:r w:rsidRPr="00282348">
              <w:rPr>
                <w:rFonts w:ascii="Times New Roman" w:eastAsia="宋体" w:hAnsi="Times New Roman" w:cs="Times New Roman" w:hint="eastAsia"/>
                <w:sz w:val="21"/>
                <w:szCs w:val="21"/>
                <w14:ligatures w14:val="none"/>
              </w:rPr>
              <w:t>条</w:t>
            </w:r>
          </w:p>
        </w:tc>
        <w:tc>
          <w:tcPr>
            <w:tcW w:w="2425" w:type="dxa"/>
            <w:vAlign w:val="center"/>
          </w:tcPr>
          <w:p w14:paraId="0D243AEF" w14:textId="0A5C6A8D"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282348">
              <w:rPr>
                <w:rFonts w:ascii="Times New Roman" w:eastAsia="宋体" w:hAnsi="Times New Roman" w:cs="Times New Roman" w:hint="eastAsia"/>
                <w:bCs/>
                <w:sz w:val="21"/>
                <w:szCs w:val="21"/>
                <w14:ligatures w14:val="none"/>
              </w:rPr>
              <w:t>氧气管道敷设符合要求</w:t>
            </w:r>
          </w:p>
        </w:tc>
        <w:tc>
          <w:tcPr>
            <w:tcW w:w="584" w:type="dxa"/>
            <w:vAlign w:val="center"/>
          </w:tcPr>
          <w:p w14:paraId="41F59FD1" w14:textId="16704B16"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A91AA3" w:rsidRPr="00A16335" w14:paraId="44BE0DF5" w14:textId="77777777" w:rsidTr="00E22031">
        <w:trPr>
          <w:trHeight w:val="454"/>
          <w:jc w:val="center"/>
        </w:trPr>
        <w:tc>
          <w:tcPr>
            <w:tcW w:w="604" w:type="dxa"/>
            <w:vAlign w:val="center"/>
          </w:tcPr>
          <w:p w14:paraId="48FFF072"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CFD56BE" w14:textId="77777777" w:rsidR="00A91AA3" w:rsidRPr="002D1580" w:rsidRDefault="00A91AA3" w:rsidP="004E5566">
            <w:pPr>
              <w:spacing w:after="0" w:line="240" w:lineRule="auto"/>
              <w:jc w:val="both"/>
              <w:rPr>
                <w:rFonts w:ascii="Times New Roman" w:eastAsia="宋体" w:hAnsi="Times New Roman" w:cs="Times New Roman"/>
                <w:sz w:val="21"/>
                <w:szCs w:val="21"/>
                <w:lang w:val="zh-CN"/>
                <w14:ligatures w14:val="none"/>
              </w:rPr>
            </w:pPr>
            <w:r w:rsidRPr="002D1580">
              <w:rPr>
                <w:rFonts w:ascii="Times New Roman" w:eastAsia="宋体" w:hAnsi="Times New Roman" w:cs="Times New Roman"/>
                <w:sz w:val="21"/>
                <w:szCs w:val="21"/>
                <w14:ligatures w14:val="none"/>
              </w:rPr>
              <w:t>厂区管道架空敷设时，应符合下列规定：</w:t>
            </w:r>
          </w:p>
          <w:p w14:paraId="4DF5A95D"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1</w:t>
            </w:r>
            <w:r w:rsidRPr="002D1580">
              <w:rPr>
                <w:rFonts w:ascii="Times New Roman" w:eastAsia="宋体" w:hAnsi="宋体" w:cs="Times New Roman"/>
                <w:kern w:val="28"/>
                <w:sz w:val="21"/>
                <w:szCs w:val="21"/>
                <w14:ligatures w14:val="none"/>
              </w:rPr>
              <w:t>）氧气管道应敷设在不燃烧体的支架上；</w:t>
            </w:r>
          </w:p>
          <w:p w14:paraId="646F35D1"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2</w:t>
            </w:r>
            <w:r w:rsidRPr="002D1580">
              <w:rPr>
                <w:rFonts w:ascii="Times New Roman" w:eastAsia="宋体" w:hAnsi="宋体" w:cs="Times New Roman"/>
                <w:kern w:val="28"/>
                <w:sz w:val="21"/>
                <w:szCs w:val="21"/>
                <w14:ligatures w14:val="none"/>
              </w:rPr>
              <w:t>）除氧气管道专用的导电线路外，其它导电线路不得与氧气管道敷设在同一支架上；</w:t>
            </w:r>
          </w:p>
          <w:p w14:paraId="19707562"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3</w:t>
            </w:r>
            <w:r w:rsidRPr="002D1580">
              <w:rPr>
                <w:rFonts w:ascii="Times New Roman" w:eastAsia="宋体" w:hAnsi="宋体" w:cs="Times New Roman"/>
                <w:kern w:val="28"/>
                <w:sz w:val="21"/>
                <w:szCs w:val="21"/>
                <w14:ligatures w14:val="none"/>
              </w:rPr>
              <w:t>）当沿建筑物的外墙或屋顶上敷设时，该建筑应为一、二级耐火等级，并应是与氧气生产或使用有关的车间建筑物；</w:t>
            </w:r>
          </w:p>
          <w:p w14:paraId="0A53FE02"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4</w:t>
            </w:r>
            <w:r w:rsidRPr="002D1580">
              <w:rPr>
                <w:rFonts w:ascii="Times New Roman" w:eastAsia="宋体" w:hAnsi="宋体" w:cs="Times New Roman"/>
                <w:kern w:val="28"/>
                <w:sz w:val="21"/>
                <w:szCs w:val="21"/>
                <w14:ligatures w14:val="none"/>
              </w:rPr>
              <w:t>）氧气管道、管架与建筑物、构筑物、铁路、道路等之间的最小净距应符合本规范附录</w:t>
            </w:r>
            <w:r w:rsidRPr="002D1580">
              <w:rPr>
                <w:rFonts w:ascii="Times New Roman" w:eastAsia="宋体" w:hAnsi="宋体" w:cs="Times New Roman"/>
                <w:kern w:val="28"/>
                <w:sz w:val="21"/>
                <w:szCs w:val="21"/>
                <w14:ligatures w14:val="none"/>
              </w:rPr>
              <w:t>B</w:t>
            </w:r>
            <w:r w:rsidRPr="002D1580">
              <w:rPr>
                <w:rFonts w:ascii="Times New Roman" w:eastAsia="宋体" w:hAnsi="宋体" w:cs="Times New Roman"/>
                <w:kern w:val="28"/>
                <w:sz w:val="21"/>
                <w:szCs w:val="21"/>
                <w14:ligatures w14:val="none"/>
              </w:rPr>
              <w:t>的规定；</w:t>
            </w:r>
          </w:p>
          <w:p w14:paraId="53443831"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5</w:t>
            </w:r>
            <w:r w:rsidRPr="002D1580">
              <w:rPr>
                <w:rFonts w:ascii="Times New Roman" w:eastAsia="宋体" w:hAnsi="宋体" w:cs="Times New Roman"/>
                <w:kern w:val="28"/>
                <w:sz w:val="21"/>
                <w:szCs w:val="21"/>
                <w14:ligatures w14:val="none"/>
              </w:rPr>
              <w:t>）氧气管道与其他气体、液体管道共架敷设时，宜布置在其他管道外侧，并宜布置在燃油管道的上面。各种管线之间的最小净距应符合本规范附录</w:t>
            </w:r>
            <w:r w:rsidRPr="002D1580">
              <w:rPr>
                <w:rFonts w:ascii="Times New Roman" w:eastAsia="宋体" w:hAnsi="宋体" w:cs="Times New Roman"/>
                <w:kern w:val="28"/>
                <w:sz w:val="21"/>
                <w:szCs w:val="21"/>
                <w14:ligatures w14:val="none"/>
              </w:rPr>
              <w:t>C</w:t>
            </w:r>
            <w:r w:rsidRPr="002D1580">
              <w:rPr>
                <w:rFonts w:ascii="Times New Roman" w:eastAsia="宋体" w:hAnsi="宋体" w:cs="Times New Roman"/>
                <w:kern w:val="28"/>
                <w:sz w:val="21"/>
                <w:szCs w:val="21"/>
                <w14:ligatures w14:val="none"/>
              </w:rPr>
              <w:t>的规</w:t>
            </w:r>
            <w:r w:rsidRPr="002D1580">
              <w:rPr>
                <w:rFonts w:ascii="Times New Roman" w:eastAsia="宋体" w:hAnsi="宋体" w:cs="Times New Roman"/>
                <w:kern w:val="28"/>
                <w:sz w:val="21"/>
                <w:szCs w:val="21"/>
                <w14:ligatures w14:val="none"/>
              </w:rPr>
              <w:lastRenderedPageBreak/>
              <w:t>定；</w:t>
            </w:r>
          </w:p>
          <w:p w14:paraId="7B2C82BE"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6</w:t>
            </w:r>
            <w:r w:rsidRPr="002D1580">
              <w:rPr>
                <w:rFonts w:ascii="Times New Roman" w:eastAsia="宋体" w:hAnsi="宋体" w:cs="Times New Roman"/>
                <w:kern w:val="28"/>
                <w:sz w:val="21"/>
                <w:szCs w:val="21"/>
                <w14:ligatures w14:val="none"/>
              </w:rPr>
              <w:t>）氧气管道上设有阀门时，应设置操作平台；</w:t>
            </w:r>
          </w:p>
          <w:p w14:paraId="1DB81CDC" w14:textId="75A0B625" w:rsidR="00A91AA3" w:rsidRPr="00A16335" w:rsidRDefault="00A91AA3" w:rsidP="004E5566">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7</w:t>
            </w:r>
            <w:r w:rsidRPr="002D1580">
              <w:rPr>
                <w:rFonts w:ascii="Times New Roman" w:eastAsia="宋体" w:hAnsi="Times New Roman" w:cs="Times New Roman"/>
                <w:sz w:val="21"/>
                <w:szCs w:val="21"/>
                <w14:ligatures w14:val="none"/>
              </w:rPr>
              <w:t>）寒冷地区的含湿气体管道应采取防护措施。</w:t>
            </w:r>
          </w:p>
        </w:tc>
        <w:tc>
          <w:tcPr>
            <w:tcW w:w="1984" w:type="dxa"/>
            <w:vAlign w:val="center"/>
          </w:tcPr>
          <w:p w14:paraId="3178A4D9" w14:textId="77777777" w:rsidR="00A91AA3" w:rsidRPr="002D1580" w:rsidRDefault="00A91AA3" w:rsidP="00A91AA3">
            <w:pPr>
              <w:spacing w:after="0" w:line="240" w:lineRule="auto"/>
              <w:jc w:val="center"/>
              <w:rPr>
                <w:rFonts w:ascii="Times New Roman" w:eastAsia="宋体" w:hAnsi="Times New Roman" w:cs="Times New Roman"/>
                <w:sz w:val="21"/>
                <w:szCs w:val="21"/>
                <w14:ligatures w14:val="none"/>
              </w:rPr>
            </w:pPr>
            <w:r w:rsidRPr="00D37DCC">
              <w:rPr>
                <w:rFonts w:ascii="Times New Roman" w:eastAsia="宋体" w:hAnsi="Times New Roman" w:cs="Times New Roman" w:hint="eastAsia"/>
                <w:sz w:val="21"/>
                <w:szCs w:val="21"/>
                <w14:ligatures w14:val="none"/>
              </w:rPr>
              <w:lastRenderedPageBreak/>
              <w:t>《氧气站设计规范》</w:t>
            </w:r>
            <w:r w:rsidRPr="002D1580">
              <w:rPr>
                <w:rFonts w:ascii="Times New Roman" w:eastAsia="宋体" w:hAnsi="Times New Roman" w:cs="Times New Roman" w:hint="eastAsia"/>
                <w:sz w:val="21"/>
                <w:szCs w:val="21"/>
                <w14:ligatures w14:val="none"/>
              </w:rPr>
              <w:t>GB50030-2013</w:t>
            </w:r>
          </w:p>
          <w:p w14:paraId="3B37D66D" w14:textId="7C58F8F6"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11.0.2</w:t>
            </w:r>
            <w:r w:rsidRPr="002D1580">
              <w:rPr>
                <w:rFonts w:ascii="Times New Roman" w:eastAsia="宋体" w:hAnsi="Times New Roman" w:cs="Times New Roman"/>
                <w:bCs/>
                <w:sz w:val="21"/>
                <w:szCs w:val="21"/>
                <w14:ligatures w14:val="none"/>
              </w:rPr>
              <w:t>条</w:t>
            </w:r>
          </w:p>
        </w:tc>
        <w:tc>
          <w:tcPr>
            <w:tcW w:w="2425" w:type="dxa"/>
            <w:vAlign w:val="center"/>
          </w:tcPr>
          <w:p w14:paraId="6829D768" w14:textId="7C53F74A"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氧气管道</w:t>
            </w:r>
            <w:r w:rsidRPr="002D1580">
              <w:rPr>
                <w:rFonts w:ascii="Times New Roman" w:eastAsia="宋体" w:hAnsi="Times New Roman" w:cs="Times New Roman"/>
                <w:bCs/>
                <w:sz w:val="21"/>
                <w:szCs w:val="21"/>
                <w14:ligatures w14:val="none"/>
              </w:rPr>
              <w:t>敷设在不燃烧支架上</w:t>
            </w:r>
            <w:r w:rsidRPr="002D1580">
              <w:rPr>
                <w:rFonts w:ascii="Times New Roman" w:eastAsia="宋体" w:hAnsi="Times New Roman" w:cs="Times New Roman" w:hint="eastAsia"/>
                <w:bCs/>
                <w:sz w:val="21"/>
                <w:szCs w:val="21"/>
                <w14:ligatures w14:val="none"/>
              </w:rPr>
              <w:t>，</w:t>
            </w:r>
            <w:r w:rsidRPr="002D1580">
              <w:rPr>
                <w:rFonts w:ascii="Times New Roman" w:eastAsia="宋体" w:hAnsi="Times New Roman" w:cs="Times New Roman"/>
                <w:bCs/>
                <w:sz w:val="21"/>
                <w:szCs w:val="21"/>
                <w14:ligatures w14:val="none"/>
              </w:rPr>
              <w:t>无其他导电线路设在同一支架上</w:t>
            </w:r>
            <w:r w:rsidRPr="002D1580">
              <w:rPr>
                <w:rFonts w:ascii="Times New Roman" w:eastAsia="宋体" w:hAnsi="Times New Roman" w:cs="Times New Roman" w:hint="eastAsia"/>
                <w:bCs/>
                <w:sz w:val="21"/>
                <w:szCs w:val="21"/>
                <w14:ligatures w14:val="none"/>
              </w:rPr>
              <w:t>；氧气管道沿外墙敷设，建筑物为二级耐火等级，且是与氧气使用相关车间</w:t>
            </w:r>
          </w:p>
        </w:tc>
        <w:tc>
          <w:tcPr>
            <w:tcW w:w="584" w:type="dxa"/>
            <w:vAlign w:val="center"/>
          </w:tcPr>
          <w:p w14:paraId="28399962" w14:textId="3C42D0E3"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A91AA3" w:rsidRPr="00A16335" w14:paraId="71FFAF4C" w14:textId="77777777" w:rsidTr="00E22031">
        <w:trPr>
          <w:trHeight w:val="454"/>
          <w:jc w:val="center"/>
        </w:trPr>
        <w:tc>
          <w:tcPr>
            <w:tcW w:w="604" w:type="dxa"/>
            <w:vAlign w:val="center"/>
          </w:tcPr>
          <w:p w14:paraId="4A2A432D"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6A5469CE" w14:textId="77777777" w:rsidR="00A91AA3" w:rsidRPr="002D1580" w:rsidRDefault="00A91AA3" w:rsidP="004E5566">
            <w:pPr>
              <w:spacing w:after="0" w:line="240" w:lineRule="auto"/>
              <w:jc w:val="both"/>
              <w:rPr>
                <w:rFonts w:ascii="Times New Roman" w:eastAsia="宋体" w:hAnsi="Times New Roman" w:cs="Times New Roman"/>
                <w:sz w:val="21"/>
                <w:szCs w:val="21"/>
                <w:lang w:val="zh-CN"/>
                <w14:ligatures w14:val="none"/>
              </w:rPr>
            </w:pPr>
            <w:r w:rsidRPr="002D1580">
              <w:rPr>
                <w:rFonts w:ascii="Times New Roman" w:eastAsia="宋体" w:hAnsi="Times New Roman" w:cs="Times New Roman"/>
                <w:sz w:val="21"/>
                <w:szCs w:val="21"/>
                <w14:ligatures w14:val="none"/>
              </w:rPr>
              <w:t>车间内氧气管道的敷设应符合下列规定：</w:t>
            </w:r>
          </w:p>
          <w:p w14:paraId="436BFFC4"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1</w:t>
            </w:r>
            <w:r w:rsidRPr="002D1580">
              <w:rPr>
                <w:rFonts w:ascii="Times New Roman" w:eastAsia="宋体" w:hAnsi="宋体" w:cs="Times New Roman"/>
                <w:kern w:val="28"/>
                <w:sz w:val="21"/>
                <w:szCs w:val="21"/>
                <w14:ligatures w14:val="none"/>
              </w:rPr>
              <w:t>）氧气管道的放散管应引至室外，并应高出附近操作面</w:t>
            </w:r>
            <w:r w:rsidRPr="002D1580">
              <w:rPr>
                <w:rFonts w:ascii="Times New Roman" w:eastAsia="宋体" w:hAnsi="宋体" w:cs="Times New Roman"/>
                <w:kern w:val="28"/>
                <w:sz w:val="21"/>
                <w:szCs w:val="21"/>
                <w14:ligatures w14:val="none"/>
              </w:rPr>
              <w:t>4m</w:t>
            </w:r>
            <w:r w:rsidRPr="002D1580">
              <w:rPr>
                <w:rFonts w:ascii="Times New Roman" w:eastAsia="宋体" w:hAnsi="宋体" w:cs="Times New Roman"/>
                <w:kern w:val="28"/>
                <w:sz w:val="21"/>
                <w:szCs w:val="21"/>
                <w14:ligatures w14:val="none"/>
              </w:rPr>
              <w:t>以上的无明火场所；</w:t>
            </w:r>
          </w:p>
          <w:p w14:paraId="213FECAE"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2</w:t>
            </w:r>
            <w:r w:rsidRPr="002D1580">
              <w:rPr>
                <w:rFonts w:ascii="Times New Roman" w:eastAsia="宋体" w:hAnsi="宋体" w:cs="Times New Roman"/>
                <w:kern w:val="28"/>
                <w:sz w:val="21"/>
                <w:szCs w:val="21"/>
                <w14:ligatures w14:val="none"/>
              </w:rPr>
              <w:t>）穿过墙壁、楼板的氧气管道应敷设在套管内，套管内不得有焊缝，管子与套管间的间隙应采用不燃烧的软质材料填实；</w:t>
            </w:r>
          </w:p>
          <w:p w14:paraId="525FE0A6" w14:textId="2C6786F6" w:rsidR="00A91AA3" w:rsidRPr="00A16335" w:rsidRDefault="00A91AA3" w:rsidP="004E5566">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宋体" w:cs="Times New Roman"/>
                <w:kern w:val="28"/>
                <w:sz w:val="21"/>
                <w:szCs w:val="21"/>
                <w14:ligatures w14:val="none"/>
              </w:rPr>
              <w:t>3</w:t>
            </w:r>
            <w:r w:rsidRPr="002D1580">
              <w:rPr>
                <w:rFonts w:ascii="Times New Roman" w:eastAsia="宋体" w:hAnsi="宋体" w:cs="Times New Roman"/>
                <w:kern w:val="28"/>
                <w:sz w:val="21"/>
                <w:szCs w:val="21"/>
                <w14:ligatures w14:val="none"/>
              </w:rPr>
              <w:t>）氧气管道不应穿过不使用氧气的房间。当必须通过不使用氧气的房间时，其在房间内的管段上不得设有阀门、法兰和螺纹连接，并应采取防止氧气泄漏的措施。</w:t>
            </w:r>
          </w:p>
        </w:tc>
        <w:tc>
          <w:tcPr>
            <w:tcW w:w="1984" w:type="dxa"/>
            <w:vAlign w:val="center"/>
          </w:tcPr>
          <w:p w14:paraId="1AB1443E" w14:textId="77777777" w:rsidR="00A91AA3" w:rsidRPr="002D1580" w:rsidRDefault="00A91AA3" w:rsidP="00A91AA3">
            <w:pPr>
              <w:spacing w:after="0" w:line="240" w:lineRule="auto"/>
              <w:jc w:val="center"/>
              <w:rPr>
                <w:rFonts w:ascii="Times New Roman" w:eastAsia="宋体" w:hAnsi="Times New Roman" w:cs="Times New Roman"/>
                <w:sz w:val="21"/>
                <w:szCs w:val="21"/>
                <w14:ligatures w14:val="none"/>
              </w:rPr>
            </w:pPr>
            <w:r w:rsidRPr="00D37DCC">
              <w:rPr>
                <w:rFonts w:ascii="Times New Roman" w:eastAsia="宋体" w:hAnsi="Times New Roman" w:cs="Times New Roman" w:hint="eastAsia"/>
                <w:sz w:val="21"/>
                <w:szCs w:val="21"/>
                <w14:ligatures w14:val="none"/>
              </w:rPr>
              <w:t>《氧气站设计规范》</w:t>
            </w:r>
            <w:r w:rsidRPr="002D1580">
              <w:rPr>
                <w:rFonts w:ascii="Times New Roman" w:eastAsia="宋体" w:hAnsi="Times New Roman" w:cs="Times New Roman" w:hint="eastAsia"/>
                <w:sz w:val="21"/>
                <w:szCs w:val="21"/>
                <w14:ligatures w14:val="none"/>
              </w:rPr>
              <w:t>GB50030-2013</w:t>
            </w:r>
          </w:p>
          <w:p w14:paraId="433A2F33" w14:textId="1D93ACD5"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11.0.4</w:t>
            </w:r>
            <w:r w:rsidRPr="002D1580">
              <w:rPr>
                <w:rFonts w:ascii="Times New Roman" w:eastAsia="宋体" w:hAnsi="Times New Roman" w:cs="Times New Roman"/>
                <w:bCs/>
                <w:sz w:val="21"/>
                <w:szCs w:val="21"/>
                <w14:ligatures w14:val="none"/>
              </w:rPr>
              <w:t>条</w:t>
            </w:r>
          </w:p>
        </w:tc>
        <w:tc>
          <w:tcPr>
            <w:tcW w:w="2425" w:type="dxa"/>
            <w:vAlign w:val="center"/>
          </w:tcPr>
          <w:p w14:paraId="2A318AC6" w14:textId="232B7367"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E70C86">
              <w:rPr>
                <w:rFonts w:ascii="Times New Roman" w:eastAsia="宋体" w:hAnsi="Times New Roman" w:cs="Times New Roman" w:hint="eastAsia"/>
                <w:bCs/>
                <w:sz w:val="21"/>
                <w:szCs w:val="21"/>
                <w14:ligatures w14:val="none"/>
              </w:rPr>
              <w:t>氧气管道</w:t>
            </w:r>
            <w:r w:rsidRPr="00E70C86">
              <w:rPr>
                <w:rFonts w:ascii="Times New Roman" w:eastAsia="宋体" w:hAnsi="Times New Roman" w:cs="Times New Roman"/>
                <w:bCs/>
                <w:sz w:val="21"/>
                <w:szCs w:val="21"/>
                <w14:ligatures w14:val="none"/>
              </w:rPr>
              <w:t>放散管引</w:t>
            </w:r>
            <w:r w:rsidR="00017DEA" w:rsidRPr="00E70C86">
              <w:rPr>
                <w:rFonts w:ascii="Times New Roman" w:eastAsia="宋体" w:hAnsi="Times New Roman" w:cs="Times New Roman" w:hint="eastAsia"/>
                <w:bCs/>
                <w:sz w:val="21"/>
                <w:szCs w:val="21"/>
                <w14:ligatures w14:val="none"/>
              </w:rPr>
              <w:t>至</w:t>
            </w:r>
            <w:r w:rsidRPr="00E70C86">
              <w:rPr>
                <w:rFonts w:ascii="Times New Roman" w:eastAsia="宋体" w:hAnsi="Times New Roman" w:cs="Times New Roman"/>
                <w:bCs/>
                <w:sz w:val="21"/>
                <w:szCs w:val="21"/>
                <w14:ligatures w14:val="none"/>
              </w:rPr>
              <w:t>室外</w:t>
            </w:r>
            <w:r w:rsidRPr="00E70C86">
              <w:rPr>
                <w:rFonts w:ascii="Times New Roman" w:eastAsia="宋体" w:hAnsi="Times New Roman" w:cs="Times New Roman" w:hint="eastAsia"/>
                <w:bCs/>
                <w:sz w:val="21"/>
                <w:szCs w:val="21"/>
                <w14:ligatures w14:val="none"/>
              </w:rPr>
              <w:t>，</w:t>
            </w:r>
            <w:r w:rsidRPr="00E70C86">
              <w:rPr>
                <w:rFonts w:ascii="Times New Roman" w:eastAsia="宋体" w:hAnsi="Times New Roman" w:cs="Times New Roman"/>
                <w:bCs/>
                <w:sz w:val="21"/>
                <w:szCs w:val="21"/>
                <w14:ligatures w14:val="none"/>
              </w:rPr>
              <w:t>高出附近操作面</w:t>
            </w:r>
            <w:r w:rsidRPr="00E70C86">
              <w:rPr>
                <w:rFonts w:ascii="Times New Roman" w:eastAsia="宋体" w:hAnsi="Times New Roman" w:cs="Times New Roman" w:hint="eastAsia"/>
                <w:bCs/>
                <w:sz w:val="21"/>
                <w:szCs w:val="21"/>
                <w14:ligatures w14:val="none"/>
              </w:rPr>
              <w:t>4m</w:t>
            </w:r>
            <w:r w:rsidRPr="002D1580">
              <w:rPr>
                <w:rFonts w:ascii="Times New Roman" w:eastAsia="宋体" w:hAnsi="Times New Roman" w:cs="Times New Roman" w:hint="eastAsia"/>
                <w:bCs/>
                <w:sz w:val="21"/>
                <w:szCs w:val="21"/>
                <w14:ligatures w14:val="none"/>
              </w:rPr>
              <w:t>；穿墙氧气管道敷设在套管内，无焊缝，采用不燃烧材料填实。</w:t>
            </w:r>
          </w:p>
        </w:tc>
        <w:tc>
          <w:tcPr>
            <w:tcW w:w="584" w:type="dxa"/>
            <w:vAlign w:val="center"/>
          </w:tcPr>
          <w:p w14:paraId="49A5A033" w14:textId="2E3AC46B"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A91AA3" w:rsidRPr="00A16335" w14:paraId="58E9D289" w14:textId="77777777" w:rsidTr="00E22031">
        <w:trPr>
          <w:trHeight w:val="454"/>
          <w:jc w:val="center"/>
        </w:trPr>
        <w:tc>
          <w:tcPr>
            <w:tcW w:w="604" w:type="dxa"/>
            <w:vAlign w:val="center"/>
          </w:tcPr>
          <w:p w14:paraId="78F4F097"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1F8E179D"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氧气管道的阀门应符合下列规定：</w:t>
            </w:r>
          </w:p>
          <w:p w14:paraId="292C943D"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1</w:t>
            </w:r>
            <w:r w:rsidRPr="002D1580">
              <w:rPr>
                <w:rFonts w:ascii="Times New Roman" w:eastAsia="宋体" w:hAnsi="宋体" w:cs="Times New Roman"/>
                <w:kern w:val="28"/>
                <w:sz w:val="21"/>
                <w:szCs w:val="21"/>
                <w14:ligatures w14:val="none"/>
              </w:rPr>
              <w:t>）设计压力大于</w:t>
            </w:r>
            <w:r w:rsidRPr="002D1580">
              <w:rPr>
                <w:rFonts w:ascii="Times New Roman" w:eastAsia="宋体" w:hAnsi="宋体" w:cs="Times New Roman"/>
                <w:kern w:val="28"/>
                <w:sz w:val="21"/>
                <w:szCs w:val="21"/>
                <w14:ligatures w14:val="none"/>
              </w:rPr>
              <w:t>0.1MPa</w:t>
            </w:r>
            <w:r w:rsidRPr="002D1580">
              <w:rPr>
                <w:rFonts w:ascii="Times New Roman" w:eastAsia="宋体" w:hAnsi="宋体" w:cs="Times New Roman"/>
                <w:kern w:val="28"/>
                <w:sz w:val="21"/>
                <w:szCs w:val="21"/>
                <w14:ligatures w14:val="none"/>
              </w:rPr>
              <w:t>的氧气管道上，不得采用闸阀；</w:t>
            </w:r>
          </w:p>
          <w:p w14:paraId="2E3FB676"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2</w:t>
            </w:r>
            <w:r w:rsidRPr="002D1580">
              <w:rPr>
                <w:rFonts w:ascii="Times New Roman" w:eastAsia="宋体" w:hAnsi="宋体" w:cs="Times New Roman"/>
                <w:kern w:val="28"/>
                <w:sz w:val="21"/>
                <w:szCs w:val="21"/>
                <w14:ligatures w14:val="none"/>
              </w:rPr>
              <w:t>）设计压力大于等于</w:t>
            </w:r>
            <w:r w:rsidRPr="002D1580">
              <w:rPr>
                <w:rFonts w:ascii="Times New Roman" w:eastAsia="宋体" w:hAnsi="宋体" w:cs="Times New Roman"/>
                <w:kern w:val="28"/>
                <w:sz w:val="21"/>
                <w:szCs w:val="21"/>
                <w14:ligatures w14:val="none"/>
              </w:rPr>
              <w:t>1.0MPa</w:t>
            </w:r>
            <w:r w:rsidRPr="002D1580">
              <w:rPr>
                <w:rFonts w:ascii="Times New Roman" w:eastAsia="宋体" w:hAnsi="宋体" w:cs="Times New Roman"/>
                <w:kern w:val="28"/>
                <w:sz w:val="21"/>
                <w:szCs w:val="21"/>
                <w14:ligatures w14:val="none"/>
              </w:rPr>
              <w:t>且公称直径大于等于</w:t>
            </w:r>
            <w:r w:rsidRPr="002D1580">
              <w:rPr>
                <w:rFonts w:ascii="Times New Roman" w:eastAsia="宋体" w:hAnsi="宋体" w:cs="Times New Roman"/>
                <w:kern w:val="28"/>
                <w:sz w:val="21"/>
                <w:szCs w:val="21"/>
                <w14:ligatures w14:val="none"/>
              </w:rPr>
              <w:t>150mm</w:t>
            </w:r>
            <w:r w:rsidRPr="002D1580">
              <w:rPr>
                <w:rFonts w:ascii="Times New Roman" w:eastAsia="宋体" w:hAnsi="宋体" w:cs="Times New Roman"/>
                <w:kern w:val="28"/>
                <w:sz w:val="21"/>
                <w:szCs w:val="21"/>
                <w14:ligatures w14:val="none"/>
              </w:rPr>
              <w:t>的氧气管道上的手动阀门，宜设旁通阀；</w:t>
            </w:r>
          </w:p>
          <w:p w14:paraId="67BEC5F7" w14:textId="5D479F96" w:rsidR="00A91AA3" w:rsidRPr="00A16335" w:rsidRDefault="00A91AA3" w:rsidP="004E5566">
            <w:pPr>
              <w:adjustRightInd w:val="0"/>
              <w:snapToGrid w:val="0"/>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宋体" w:cs="Times New Roman"/>
                <w:kern w:val="28"/>
                <w:sz w:val="21"/>
                <w:szCs w:val="21"/>
                <w14:ligatures w14:val="none"/>
              </w:rPr>
              <w:t>3</w:t>
            </w:r>
            <w:r w:rsidRPr="002D1580">
              <w:rPr>
                <w:rFonts w:ascii="Times New Roman" w:eastAsia="宋体" w:hAnsi="宋体" w:cs="Times New Roman"/>
                <w:kern w:val="28"/>
                <w:sz w:val="21"/>
                <w:szCs w:val="21"/>
                <w14:ligatures w14:val="none"/>
              </w:rPr>
              <w:t>）设计压力大于等于</w:t>
            </w:r>
            <w:r w:rsidRPr="002D1580">
              <w:rPr>
                <w:rFonts w:ascii="Times New Roman" w:eastAsia="宋体" w:hAnsi="宋体" w:cs="Times New Roman"/>
                <w:kern w:val="28"/>
                <w:sz w:val="21"/>
                <w:szCs w:val="21"/>
                <w14:ligatures w14:val="none"/>
              </w:rPr>
              <w:t>1.0MPa</w:t>
            </w:r>
            <w:r w:rsidRPr="002D1580">
              <w:rPr>
                <w:rFonts w:ascii="Times New Roman" w:eastAsia="宋体" w:hAnsi="宋体" w:cs="Times New Roman"/>
                <w:kern w:val="28"/>
                <w:sz w:val="21"/>
                <w:szCs w:val="21"/>
                <w14:ligatures w14:val="none"/>
              </w:rPr>
              <w:t>，公称直径大于等于</w:t>
            </w:r>
            <w:r w:rsidRPr="002D1580">
              <w:rPr>
                <w:rFonts w:ascii="Times New Roman" w:eastAsia="宋体" w:hAnsi="宋体" w:cs="Times New Roman"/>
                <w:kern w:val="28"/>
                <w:sz w:val="21"/>
                <w:szCs w:val="21"/>
                <w14:ligatures w14:val="none"/>
              </w:rPr>
              <w:t>150mm</w:t>
            </w:r>
            <w:r w:rsidRPr="002D1580">
              <w:rPr>
                <w:rFonts w:ascii="Times New Roman" w:eastAsia="宋体" w:hAnsi="宋体" w:cs="Times New Roman"/>
                <w:kern w:val="28"/>
                <w:sz w:val="21"/>
                <w:szCs w:val="21"/>
                <w14:ligatures w14:val="none"/>
              </w:rPr>
              <w:t>的氧气管道上经常操作的阀门，宜采用气动阀门。</w:t>
            </w:r>
          </w:p>
        </w:tc>
        <w:tc>
          <w:tcPr>
            <w:tcW w:w="1984" w:type="dxa"/>
            <w:vAlign w:val="center"/>
          </w:tcPr>
          <w:p w14:paraId="1FC22BB7" w14:textId="77777777" w:rsidR="00A91AA3" w:rsidRPr="001401AD" w:rsidRDefault="00A91AA3" w:rsidP="00A91AA3">
            <w:pPr>
              <w:spacing w:after="0" w:line="240" w:lineRule="auto"/>
              <w:jc w:val="center"/>
              <w:rPr>
                <w:rFonts w:ascii="Times New Roman" w:eastAsia="宋体" w:hAnsi="Times New Roman" w:cs="Times New Roman"/>
                <w:sz w:val="21"/>
                <w:szCs w:val="21"/>
                <w14:ligatures w14:val="none"/>
              </w:rPr>
            </w:pPr>
            <w:r w:rsidRPr="00D37DCC">
              <w:rPr>
                <w:rFonts w:ascii="Times New Roman" w:eastAsia="宋体" w:hAnsi="Times New Roman" w:cs="Times New Roman" w:hint="eastAsia"/>
                <w:sz w:val="21"/>
                <w:szCs w:val="21"/>
                <w14:ligatures w14:val="none"/>
              </w:rPr>
              <w:t>《氧气站设计规范》</w:t>
            </w:r>
            <w:r w:rsidRPr="001401AD">
              <w:rPr>
                <w:rFonts w:ascii="Times New Roman" w:eastAsia="宋体" w:hAnsi="Times New Roman" w:cs="Times New Roman" w:hint="eastAsia"/>
                <w:sz w:val="21"/>
                <w:szCs w:val="21"/>
                <w14:ligatures w14:val="none"/>
              </w:rPr>
              <w:t>GB50030-2013</w:t>
            </w:r>
          </w:p>
          <w:p w14:paraId="1CBD9157" w14:textId="7713C65F"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1401AD">
              <w:rPr>
                <w:rFonts w:ascii="Times New Roman" w:eastAsia="宋体" w:hAnsi="Times New Roman" w:cs="Times New Roman" w:hint="eastAsia"/>
                <w:sz w:val="21"/>
                <w:szCs w:val="21"/>
                <w14:ligatures w14:val="none"/>
              </w:rPr>
              <w:t>第</w:t>
            </w:r>
            <w:r w:rsidRPr="001401AD">
              <w:rPr>
                <w:rFonts w:ascii="Times New Roman" w:eastAsia="宋体" w:hAnsi="Times New Roman" w:cs="Times New Roman" w:hint="eastAsia"/>
                <w:bCs/>
                <w:sz w:val="21"/>
                <w:szCs w:val="21"/>
                <w14:ligatures w14:val="none"/>
              </w:rPr>
              <w:t>11.0.10</w:t>
            </w:r>
            <w:r w:rsidRPr="001401AD">
              <w:rPr>
                <w:rFonts w:ascii="Times New Roman" w:eastAsia="宋体" w:hAnsi="Times New Roman" w:cs="Times New Roman"/>
                <w:bCs/>
                <w:sz w:val="21"/>
                <w:szCs w:val="21"/>
                <w14:ligatures w14:val="none"/>
              </w:rPr>
              <w:t>条</w:t>
            </w:r>
          </w:p>
        </w:tc>
        <w:tc>
          <w:tcPr>
            <w:tcW w:w="2425" w:type="dxa"/>
            <w:vAlign w:val="center"/>
          </w:tcPr>
          <w:p w14:paraId="2F7D6CB4" w14:textId="4CAE21DF"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1401AD">
              <w:rPr>
                <w:rFonts w:ascii="Times New Roman" w:eastAsia="宋体" w:hAnsi="Times New Roman" w:cs="Times New Roman" w:hint="eastAsia"/>
                <w:bCs/>
                <w:sz w:val="21"/>
                <w:szCs w:val="21"/>
                <w14:ligatures w14:val="none"/>
              </w:rPr>
              <w:t>氧气</w:t>
            </w:r>
            <w:r w:rsidRPr="001401AD">
              <w:rPr>
                <w:rFonts w:ascii="Times New Roman" w:eastAsia="宋体" w:hAnsi="Times New Roman" w:cs="Times New Roman"/>
                <w:bCs/>
                <w:sz w:val="21"/>
                <w:szCs w:val="21"/>
                <w14:ligatures w14:val="none"/>
              </w:rPr>
              <w:t>管道公称直径</w:t>
            </w:r>
            <w:r w:rsidRPr="001401AD">
              <w:rPr>
                <w:rFonts w:ascii="Times New Roman" w:eastAsia="宋体" w:hAnsi="Times New Roman" w:cs="Times New Roman" w:hint="eastAsia"/>
                <w:bCs/>
                <w:sz w:val="21"/>
                <w:szCs w:val="21"/>
                <w14:ligatures w14:val="none"/>
              </w:rPr>
              <w:t>为</w:t>
            </w:r>
            <w:r w:rsidRPr="001401AD">
              <w:rPr>
                <w:rFonts w:ascii="Times New Roman" w:eastAsia="宋体" w:hAnsi="Times New Roman" w:cs="Times New Roman" w:hint="eastAsia"/>
                <w:bCs/>
                <w:sz w:val="21"/>
                <w:szCs w:val="21"/>
                <w14:ligatures w14:val="none"/>
              </w:rPr>
              <w:t>220</w:t>
            </w:r>
            <w:r w:rsidRPr="001401AD">
              <w:rPr>
                <w:rFonts w:ascii="Times New Roman" w:eastAsia="宋体" w:hAnsi="Times New Roman" w:cs="Times New Roman"/>
                <w:sz w:val="21"/>
                <w:szCs w:val="21"/>
                <w14:ligatures w14:val="none"/>
              </w:rPr>
              <w:t>mm</w:t>
            </w:r>
            <w:r w:rsidRPr="001401AD">
              <w:rPr>
                <w:rFonts w:ascii="Times New Roman" w:eastAsia="宋体" w:hAnsi="Times New Roman" w:cs="Times New Roman" w:hint="eastAsia"/>
                <w:sz w:val="21"/>
                <w14:ligatures w14:val="none"/>
              </w:rPr>
              <w:t>，采单向截止阀</w:t>
            </w:r>
          </w:p>
        </w:tc>
        <w:tc>
          <w:tcPr>
            <w:tcW w:w="584" w:type="dxa"/>
            <w:vAlign w:val="center"/>
          </w:tcPr>
          <w:p w14:paraId="79C014C5" w14:textId="4F564F7D"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A91AA3" w:rsidRPr="00A16335" w14:paraId="5E6C9E8E" w14:textId="77777777" w:rsidTr="00E22031">
        <w:trPr>
          <w:trHeight w:val="454"/>
          <w:jc w:val="center"/>
        </w:trPr>
        <w:tc>
          <w:tcPr>
            <w:tcW w:w="604" w:type="dxa"/>
            <w:vAlign w:val="center"/>
          </w:tcPr>
          <w:p w14:paraId="1D3EAD1C"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D344255"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lang w:val="zh-CN"/>
                <w14:ligatures w14:val="none"/>
              </w:rPr>
            </w:pPr>
            <w:r w:rsidRPr="002D1580">
              <w:rPr>
                <w:rFonts w:ascii="Times New Roman" w:eastAsia="宋体" w:hAnsi="宋体" w:cs="Times New Roman"/>
                <w:kern w:val="28"/>
                <w:sz w:val="21"/>
                <w:szCs w:val="21"/>
                <w:lang w:val="zh-CN"/>
                <w14:ligatures w14:val="none"/>
              </w:rPr>
              <w:t>氧气管道上的弯头应符合下列规定：</w:t>
            </w:r>
          </w:p>
          <w:p w14:paraId="18E17B24"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1</w:t>
            </w:r>
            <w:r w:rsidRPr="002D1580">
              <w:rPr>
                <w:rFonts w:ascii="Times New Roman" w:eastAsia="宋体" w:hAnsi="宋体" w:cs="Times New Roman"/>
                <w:kern w:val="28"/>
                <w:sz w:val="21"/>
                <w:szCs w:val="21"/>
                <w14:ligatures w14:val="none"/>
              </w:rPr>
              <w:t>）氧气管道严禁采用折皱弯头；</w:t>
            </w:r>
          </w:p>
          <w:p w14:paraId="1D3DD9C4"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2</w:t>
            </w:r>
            <w:r w:rsidRPr="002D1580">
              <w:rPr>
                <w:rFonts w:ascii="Times New Roman" w:eastAsia="宋体" w:hAnsi="宋体" w:cs="Times New Roman"/>
                <w:kern w:val="28"/>
                <w:sz w:val="21"/>
                <w:szCs w:val="21"/>
                <w14:ligatures w14:val="none"/>
              </w:rPr>
              <w:t>）采用冷弯或热弯弯制碳钢弯头时，弯曲半径不应小于公称直径的</w:t>
            </w:r>
            <w:r w:rsidRPr="002D1580">
              <w:rPr>
                <w:rFonts w:ascii="Times New Roman" w:eastAsia="宋体" w:hAnsi="宋体" w:cs="Times New Roman"/>
                <w:kern w:val="28"/>
                <w:sz w:val="21"/>
                <w:szCs w:val="21"/>
                <w14:ligatures w14:val="none"/>
              </w:rPr>
              <w:t>5</w:t>
            </w:r>
            <w:r w:rsidRPr="002D1580">
              <w:rPr>
                <w:rFonts w:ascii="Times New Roman" w:eastAsia="宋体" w:hAnsi="宋体" w:cs="Times New Roman"/>
                <w:kern w:val="28"/>
                <w:sz w:val="21"/>
                <w:szCs w:val="21"/>
                <w14:ligatures w14:val="none"/>
              </w:rPr>
              <w:t>倍；</w:t>
            </w:r>
          </w:p>
          <w:p w14:paraId="68D7E4D4"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3</w:t>
            </w:r>
            <w:r w:rsidRPr="002D1580">
              <w:rPr>
                <w:rFonts w:ascii="Times New Roman" w:eastAsia="宋体" w:hAnsi="宋体" w:cs="Times New Roman"/>
                <w:kern w:val="28"/>
                <w:sz w:val="21"/>
                <w:szCs w:val="21"/>
                <w14:ligatures w14:val="none"/>
              </w:rPr>
              <w:t>）采用标准的对焊无缝碳钢弯头时，应采用长半径弯头；</w:t>
            </w:r>
          </w:p>
          <w:p w14:paraId="0883CEC3" w14:textId="3D7294CC" w:rsidR="00A91AA3" w:rsidRPr="00A16335" w:rsidRDefault="00A91AA3" w:rsidP="004E5566">
            <w:pPr>
              <w:adjustRightInd w:val="0"/>
              <w:snapToGrid w:val="0"/>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宋体" w:cs="Times New Roman"/>
                <w:kern w:val="28"/>
                <w:sz w:val="21"/>
                <w:szCs w:val="21"/>
                <w14:ligatures w14:val="none"/>
              </w:rPr>
              <w:t>4</w:t>
            </w:r>
            <w:r w:rsidRPr="002D1580">
              <w:rPr>
                <w:rFonts w:ascii="Times New Roman" w:eastAsia="宋体" w:hAnsi="宋体" w:cs="Times New Roman"/>
                <w:kern w:val="28"/>
                <w:sz w:val="21"/>
                <w:szCs w:val="21"/>
                <w14:ligatures w14:val="none"/>
              </w:rPr>
              <w:t>）采用铜镍合金、铜或铜基合金无缝弯头时，可采用短半径弯头。</w:t>
            </w:r>
          </w:p>
        </w:tc>
        <w:tc>
          <w:tcPr>
            <w:tcW w:w="1984" w:type="dxa"/>
            <w:vAlign w:val="center"/>
          </w:tcPr>
          <w:p w14:paraId="6FC332A5" w14:textId="77777777" w:rsidR="00A91AA3" w:rsidRPr="002D1580" w:rsidRDefault="00A91AA3" w:rsidP="00A91AA3">
            <w:pPr>
              <w:spacing w:after="0" w:line="240" w:lineRule="auto"/>
              <w:jc w:val="center"/>
              <w:rPr>
                <w:rFonts w:ascii="Times New Roman" w:eastAsia="宋体" w:hAnsi="Times New Roman" w:cs="Times New Roman"/>
                <w:sz w:val="21"/>
                <w:szCs w:val="21"/>
                <w14:ligatures w14:val="none"/>
              </w:rPr>
            </w:pPr>
            <w:r w:rsidRPr="00D37DCC">
              <w:rPr>
                <w:rFonts w:ascii="Times New Roman" w:eastAsia="宋体" w:hAnsi="Times New Roman" w:cs="Times New Roman" w:hint="eastAsia"/>
                <w:sz w:val="21"/>
                <w:szCs w:val="21"/>
                <w14:ligatures w14:val="none"/>
              </w:rPr>
              <w:t>《氧气站设计规范》</w:t>
            </w:r>
            <w:r w:rsidRPr="002D1580">
              <w:rPr>
                <w:rFonts w:ascii="Times New Roman" w:eastAsia="宋体" w:hAnsi="Times New Roman" w:cs="Times New Roman" w:hint="eastAsia"/>
                <w:sz w:val="21"/>
                <w:szCs w:val="21"/>
                <w14:ligatures w14:val="none"/>
              </w:rPr>
              <w:t>GB50030-2013</w:t>
            </w:r>
          </w:p>
          <w:p w14:paraId="439FBC2C" w14:textId="2E7ACA4B"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11.0.12</w:t>
            </w:r>
            <w:r w:rsidRPr="002D1580">
              <w:rPr>
                <w:rFonts w:ascii="Times New Roman" w:eastAsia="宋体" w:hAnsi="Times New Roman" w:cs="Times New Roman"/>
                <w:bCs/>
                <w:sz w:val="21"/>
                <w:szCs w:val="21"/>
                <w14:ligatures w14:val="none"/>
              </w:rPr>
              <w:t>条</w:t>
            </w:r>
          </w:p>
        </w:tc>
        <w:tc>
          <w:tcPr>
            <w:tcW w:w="2425" w:type="dxa"/>
            <w:vAlign w:val="center"/>
          </w:tcPr>
          <w:p w14:paraId="6202B9B3" w14:textId="37AF7DE2"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氧气管道</w:t>
            </w:r>
            <w:r w:rsidRPr="002D1580">
              <w:rPr>
                <w:rFonts w:ascii="Times New Roman" w:eastAsia="宋体" w:hAnsi="Times New Roman" w:cs="Times New Roman"/>
                <w:bCs/>
                <w:sz w:val="21"/>
                <w:szCs w:val="21"/>
                <w14:ligatures w14:val="none"/>
              </w:rPr>
              <w:t>不采用</w:t>
            </w:r>
            <w:r w:rsidRPr="002D1580">
              <w:rPr>
                <w:rFonts w:ascii="Times New Roman" w:eastAsia="宋体" w:hAnsi="Times New Roman" w:cs="Times New Roman"/>
                <w:sz w:val="21"/>
                <w:szCs w:val="21"/>
                <w14:ligatures w14:val="none"/>
              </w:rPr>
              <w:t>折皱弯头；氧气管道</w:t>
            </w:r>
            <w:r w:rsidRPr="002D1580">
              <w:rPr>
                <w:rFonts w:ascii="Times New Roman" w:eastAsia="宋体" w:hAnsi="Times New Roman" w:cs="Times New Roman" w:hint="eastAsia"/>
                <w:sz w:val="21"/>
                <w:szCs w:val="21"/>
                <w14:ligatures w14:val="none"/>
              </w:rPr>
              <w:t>弯头材质</w:t>
            </w:r>
            <w:r w:rsidRPr="002D1580">
              <w:rPr>
                <w:rFonts w:ascii="Times New Roman" w:eastAsia="宋体" w:hAnsi="Times New Roman" w:cs="Times New Roman"/>
                <w:sz w:val="21"/>
                <w:szCs w:val="21"/>
                <w14:ligatures w14:val="none"/>
              </w:rPr>
              <w:t>为</w:t>
            </w:r>
            <w:r w:rsidRPr="002D1580">
              <w:rPr>
                <w:rFonts w:ascii="Times New Roman" w:eastAsia="宋体" w:hAnsi="Times New Roman" w:cs="Times New Roman" w:hint="eastAsia"/>
                <w:sz w:val="21"/>
                <w14:ligatures w14:val="none"/>
              </w:rPr>
              <w:t>304</w:t>
            </w:r>
            <w:r w:rsidRPr="002D1580">
              <w:rPr>
                <w:rFonts w:ascii="Times New Roman" w:eastAsia="宋体" w:hAnsi="Times New Roman" w:cs="Times New Roman" w:hint="eastAsia"/>
                <w:sz w:val="21"/>
                <w14:ligatures w14:val="none"/>
              </w:rPr>
              <w:t>不锈钢</w:t>
            </w:r>
          </w:p>
        </w:tc>
        <w:tc>
          <w:tcPr>
            <w:tcW w:w="584" w:type="dxa"/>
            <w:vAlign w:val="center"/>
          </w:tcPr>
          <w:p w14:paraId="1D9B0071" w14:textId="627D0A63"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A91AA3" w:rsidRPr="00A16335" w14:paraId="3153CF3F" w14:textId="77777777" w:rsidTr="00E22031">
        <w:trPr>
          <w:trHeight w:val="454"/>
          <w:jc w:val="center"/>
        </w:trPr>
        <w:tc>
          <w:tcPr>
            <w:tcW w:w="604" w:type="dxa"/>
            <w:vAlign w:val="center"/>
          </w:tcPr>
          <w:p w14:paraId="080B8D93"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3E42E7AA" w14:textId="72045626" w:rsidR="00A91AA3" w:rsidRPr="00A16335" w:rsidRDefault="00A91AA3" w:rsidP="004E5566">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输送含湿气体或需做水压试验的管道应设不小于</w:t>
            </w:r>
            <w:r w:rsidRPr="002D1580">
              <w:rPr>
                <w:rFonts w:ascii="Times New Roman" w:eastAsia="宋体" w:hAnsi="Times New Roman" w:cs="Times New Roman" w:hint="eastAsia"/>
                <w:sz w:val="21"/>
                <w:szCs w:val="21"/>
                <w14:ligatures w14:val="none"/>
              </w:rPr>
              <w:t>0.003</w:t>
            </w:r>
            <w:r w:rsidRPr="002D1580">
              <w:rPr>
                <w:rFonts w:ascii="Times New Roman" w:eastAsia="宋体" w:hAnsi="Times New Roman" w:cs="Times New Roman" w:hint="eastAsia"/>
                <w:sz w:val="21"/>
                <w:szCs w:val="21"/>
                <w14:ligatures w14:val="none"/>
              </w:rPr>
              <w:t>的坡度，并在管道最低点设排水设施。</w:t>
            </w:r>
          </w:p>
        </w:tc>
        <w:tc>
          <w:tcPr>
            <w:tcW w:w="1984" w:type="dxa"/>
            <w:vAlign w:val="center"/>
          </w:tcPr>
          <w:p w14:paraId="2B69D602" w14:textId="77777777" w:rsidR="00A91AA3" w:rsidRPr="002D1580" w:rsidRDefault="00A91AA3" w:rsidP="00A91AA3">
            <w:pPr>
              <w:spacing w:after="0" w:line="240" w:lineRule="auto"/>
              <w:jc w:val="center"/>
              <w:rPr>
                <w:rFonts w:ascii="Times New Roman" w:eastAsia="宋体" w:hAnsi="Times New Roman" w:cs="Times New Roman"/>
                <w:sz w:val="21"/>
                <w:szCs w:val="21"/>
                <w14:ligatures w14:val="none"/>
              </w:rPr>
            </w:pPr>
            <w:r w:rsidRPr="00D37DCC">
              <w:rPr>
                <w:rFonts w:ascii="Times New Roman" w:eastAsia="宋体" w:hAnsi="Times New Roman" w:cs="Times New Roman" w:hint="eastAsia"/>
                <w:sz w:val="21"/>
                <w:szCs w:val="21"/>
                <w14:ligatures w14:val="none"/>
              </w:rPr>
              <w:t>《氧气站设计规范》</w:t>
            </w:r>
            <w:r w:rsidRPr="002D1580">
              <w:rPr>
                <w:rFonts w:ascii="Times New Roman" w:eastAsia="宋体" w:hAnsi="Times New Roman" w:cs="Times New Roman" w:hint="eastAsia"/>
                <w:sz w:val="21"/>
                <w:szCs w:val="21"/>
                <w14:ligatures w14:val="none"/>
              </w:rPr>
              <w:t>GB50030-2013</w:t>
            </w:r>
          </w:p>
          <w:p w14:paraId="27BE457E" w14:textId="1643DB47"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11.0.14</w:t>
            </w:r>
            <w:r w:rsidRPr="002D1580">
              <w:rPr>
                <w:rFonts w:ascii="Times New Roman" w:eastAsia="宋体" w:hAnsi="Times New Roman" w:cs="Times New Roman"/>
                <w:bCs/>
                <w:sz w:val="21"/>
                <w:szCs w:val="21"/>
                <w14:ligatures w14:val="none"/>
              </w:rPr>
              <w:t>条</w:t>
            </w:r>
          </w:p>
        </w:tc>
        <w:tc>
          <w:tcPr>
            <w:tcW w:w="2425" w:type="dxa"/>
            <w:vAlign w:val="center"/>
          </w:tcPr>
          <w:p w14:paraId="497CB95B" w14:textId="443FF062"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含湿气体</w:t>
            </w:r>
            <w:r w:rsidRPr="002D1580">
              <w:rPr>
                <w:rFonts w:ascii="Times New Roman" w:eastAsia="宋体" w:hAnsi="Times New Roman" w:cs="Times New Roman"/>
                <w:sz w:val="21"/>
                <w:szCs w:val="21"/>
                <w14:ligatures w14:val="none"/>
              </w:rPr>
              <w:t>设不小于</w:t>
            </w:r>
            <w:r w:rsidRPr="002D1580">
              <w:rPr>
                <w:rFonts w:ascii="Times New Roman" w:eastAsia="宋体" w:hAnsi="Times New Roman" w:cs="Times New Roman" w:hint="eastAsia"/>
                <w:sz w:val="21"/>
                <w:szCs w:val="21"/>
                <w14:ligatures w14:val="none"/>
              </w:rPr>
              <w:t>0.003</w:t>
            </w:r>
            <w:r w:rsidRPr="002D1580">
              <w:rPr>
                <w:rFonts w:ascii="Times New Roman" w:eastAsia="宋体" w:hAnsi="Times New Roman" w:cs="Times New Roman" w:hint="eastAsia"/>
                <w:sz w:val="21"/>
                <w:szCs w:val="21"/>
                <w14:ligatures w14:val="none"/>
              </w:rPr>
              <w:t>的坡度，并在管道最低点设排水设施。</w:t>
            </w:r>
          </w:p>
        </w:tc>
        <w:tc>
          <w:tcPr>
            <w:tcW w:w="584" w:type="dxa"/>
            <w:vAlign w:val="center"/>
          </w:tcPr>
          <w:p w14:paraId="50DFB5F1" w14:textId="63F5C547"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A91AA3" w:rsidRPr="00A16335" w14:paraId="2916D987" w14:textId="77777777" w:rsidTr="00E22031">
        <w:trPr>
          <w:trHeight w:val="454"/>
          <w:jc w:val="center"/>
        </w:trPr>
        <w:tc>
          <w:tcPr>
            <w:tcW w:w="604" w:type="dxa"/>
            <w:vAlign w:val="center"/>
          </w:tcPr>
          <w:p w14:paraId="77425E8D"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4832500B" w14:textId="669E2149" w:rsidR="00A91AA3" w:rsidRPr="00A16335" w:rsidRDefault="00A91AA3" w:rsidP="004E5566">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氧气管道的连接应采用焊接</w:t>
            </w:r>
            <w:r w:rsidRPr="002D1580">
              <w:rPr>
                <w:rFonts w:ascii="Times New Roman" w:eastAsia="宋体" w:hAnsi="Times New Roman" w:cs="Times New Roman" w:hint="eastAsia"/>
                <w:sz w:val="21"/>
                <w:szCs w:val="21"/>
                <w14:ligatures w14:val="none"/>
              </w:rPr>
              <w:t>，</w:t>
            </w:r>
            <w:r w:rsidRPr="002D1580">
              <w:rPr>
                <w:rFonts w:ascii="Times New Roman" w:eastAsia="宋体" w:hAnsi="Times New Roman" w:cs="Times New Roman"/>
                <w:sz w:val="21"/>
                <w:szCs w:val="21"/>
                <w14:ligatures w14:val="none"/>
              </w:rPr>
              <w:t>但与设备</w:t>
            </w:r>
            <w:r w:rsidRPr="002D1580">
              <w:rPr>
                <w:rFonts w:ascii="Times New Roman" w:eastAsia="宋体" w:hAnsi="Times New Roman" w:cs="Times New Roman" w:hint="eastAsia"/>
                <w:sz w:val="21"/>
                <w:szCs w:val="21"/>
                <w14:ligatures w14:val="none"/>
              </w:rPr>
              <w:t>、</w:t>
            </w:r>
            <w:r w:rsidRPr="002D1580">
              <w:rPr>
                <w:rFonts w:ascii="Times New Roman" w:eastAsia="宋体" w:hAnsi="Times New Roman" w:cs="Times New Roman"/>
                <w:sz w:val="21"/>
                <w:szCs w:val="21"/>
                <w14:ligatures w14:val="none"/>
              </w:rPr>
              <w:t>阀门连接处可采用法兰或螺纹连接</w:t>
            </w:r>
            <w:r w:rsidRPr="002D1580">
              <w:rPr>
                <w:rFonts w:ascii="Times New Roman" w:eastAsia="宋体" w:hAnsi="Times New Roman" w:cs="Times New Roman" w:hint="eastAsia"/>
                <w:sz w:val="21"/>
                <w:szCs w:val="21"/>
                <w14:ligatures w14:val="none"/>
              </w:rPr>
              <w:t>。</w:t>
            </w:r>
            <w:r w:rsidRPr="002D1580">
              <w:rPr>
                <w:rFonts w:ascii="Times New Roman" w:eastAsia="宋体" w:hAnsi="Times New Roman" w:cs="Times New Roman"/>
                <w:sz w:val="21"/>
                <w:szCs w:val="21"/>
                <w14:ligatures w14:val="none"/>
              </w:rPr>
              <w:t>螺纹连接处应采用聚四氟乙烯带作为填料</w:t>
            </w:r>
            <w:r w:rsidRPr="002D1580">
              <w:rPr>
                <w:rFonts w:ascii="Times New Roman" w:eastAsia="宋体" w:hAnsi="Times New Roman" w:cs="Times New Roman" w:hint="eastAsia"/>
                <w:sz w:val="21"/>
                <w:szCs w:val="21"/>
                <w14:ligatures w14:val="none"/>
              </w:rPr>
              <w:t>，</w:t>
            </w:r>
            <w:r w:rsidRPr="002D1580">
              <w:rPr>
                <w:rFonts w:ascii="Times New Roman" w:eastAsia="宋体" w:hAnsi="Times New Roman" w:cs="Times New Roman"/>
                <w:sz w:val="21"/>
                <w:szCs w:val="21"/>
                <w14:ligatures w14:val="none"/>
              </w:rPr>
              <w:t>不得采用涂铅红的麻或棉丝</w:t>
            </w:r>
            <w:r w:rsidRPr="002D1580">
              <w:rPr>
                <w:rFonts w:ascii="Times New Roman" w:eastAsia="宋体" w:hAnsi="Times New Roman" w:cs="Times New Roman" w:hint="eastAsia"/>
                <w:sz w:val="21"/>
                <w:szCs w:val="21"/>
                <w14:ligatures w14:val="none"/>
              </w:rPr>
              <w:t>，</w:t>
            </w:r>
            <w:r w:rsidRPr="002D1580">
              <w:rPr>
                <w:rFonts w:ascii="Times New Roman" w:eastAsia="宋体" w:hAnsi="Times New Roman" w:cs="Times New Roman"/>
                <w:sz w:val="21"/>
                <w:szCs w:val="21"/>
                <w14:ligatures w14:val="none"/>
              </w:rPr>
              <w:t>或其他含油脂的材料</w:t>
            </w:r>
            <w:r w:rsidRPr="002D1580">
              <w:rPr>
                <w:rFonts w:ascii="Times New Roman" w:eastAsia="宋体" w:hAnsi="Times New Roman" w:cs="Times New Roman" w:hint="eastAsia"/>
                <w:sz w:val="21"/>
                <w:szCs w:val="21"/>
                <w14:ligatures w14:val="none"/>
              </w:rPr>
              <w:t>。</w:t>
            </w:r>
          </w:p>
        </w:tc>
        <w:tc>
          <w:tcPr>
            <w:tcW w:w="1984" w:type="dxa"/>
            <w:vAlign w:val="center"/>
          </w:tcPr>
          <w:p w14:paraId="5B6FEE52" w14:textId="77777777" w:rsidR="00A91AA3" w:rsidRPr="002D1580" w:rsidRDefault="00A91AA3" w:rsidP="00A91AA3">
            <w:pPr>
              <w:spacing w:after="0" w:line="240" w:lineRule="auto"/>
              <w:jc w:val="center"/>
              <w:rPr>
                <w:rFonts w:ascii="Times New Roman" w:eastAsia="宋体" w:hAnsi="Times New Roman" w:cs="Times New Roman"/>
                <w:sz w:val="21"/>
                <w:szCs w:val="21"/>
                <w14:ligatures w14:val="none"/>
              </w:rPr>
            </w:pPr>
            <w:r w:rsidRPr="00D37DCC">
              <w:rPr>
                <w:rFonts w:ascii="Times New Roman" w:eastAsia="宋体" w:hAnsi="Times New Roman" w:cs="Times New Roman" w:hint="eastAsia"/>
                <w:sz w:val="21"/>
                <w:szCs w:val="21"/>
                <w14:ligatures w14:val="none"/>
              </w:rPr>
              <w:t>《氧气站设计规范》</w:t>
            </w:r>
            <w:r w:rsidRPr="002D1580">
              <w:rPr>
                <w:rFonts w:ascii="Times New Roman" w:eastAsia="宋体" w:hAnsi="Times New Roman" w:cs="Times New Roman" w:hint="eastAsia"/>
                <w:sz w:val="21"/>
                <w:szCs w:val="21"/>
                <w14:ligatures w14:val="none"/>
              </w:rPr>
              <w:t>GB50030-2013</w:t>
            </w:r>
          </w:p>
          <w:p w14:paraId="4D35838C" w14:textId="7016A2D7"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11.0.16</w:t>
            </w:r>
            <w:r w:rsidRPr="002D1580">
              <w:rPr>
                <w:rFonts w:ascii="Times New Roman" w:eastAsia="宋体" w:hAnsi="Times New Roman" w:cs="Times New Roman"/>
                <w:bCs/>
                <w:sz w:val="21"/>
                <w:szCs w:val="21"/>
                <w14:ligatures w14:val="none"/>
              </w:rPr>
              <w:t>条</w:t>
            </w:r>
          </w:p>
        </w:tc>
        <w:tc>
          <w:tcPr>
            <w:tcW w:w="2425" w:type="dxa"/>
            <w:vAlign w:val="center"/>
          </w:tcPr>
          <w:p w14:paraId="19046BA0" w14:textId="2F721741"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氧气管道连接</w:t>
            </w:r>
            <w:r w:rsidRPr="002D1580">
              <w:rPr>
                <w:rFonts w:ascii="Times New Roman" w:eastAsia="宋体" w:hAnsi="Times New Roman" w:cs="Times New Roman"/>
                <w:bCs/>
                <w:sz w:val="21"/>
                <w:szCs w:val="21"/>
                <w14:ligatures w14:val="none"/>
              </w:rPr>
              <w:t>采用焊接</w:t>
            </w:r>
            <w:r w:rsidRPr="002D1580">
              <w:rPr>
                <w:rFonts w:ascii="Times New Roman" w:eastAsia="宋体" w:hAnsi="Times New Roman" w:cs="Times New Roman" w:hint="eastAsia"/>
                <w:bCs/>
                <w:sz w:val="21"/>
                <w:szCs w:val="21"/>
                <w14:ligatures w14:val="none"/>
              </w:rPr>
              <w:t>，</w:t>
            </w:r>
            <w:r w:rsidRPr="002D1580">
              <w:rPr>
                <w:rFonts w:ascii="Times New Roman" w:eastAsia="宋体" w:hAnsi="Times New Roman" w:cs="Times New Roman"/>
                <w:bCs/>
                <w:sz w:val="21"/>
                <w:szCs w:val="21"/>
                <w14:ligatures w14:val="none"/>
              </w:rPr>
              <w:t>阀门处采用</w:t>
            </w:r>
            <w:r w:rsidRPr="002D1580">
              <w:rPr>
                <w:rFonts w:ascii="Times New Roman" w:eastAsia="宋体" w:hAnsi="Times New Roman" w:cs="Times New Roman"/>
                <w:sz w:val="21"/>
                <w:szCs w:val="21"/>
                <w14:ligatures w14:val="none"/>
              </w:rPr>
              <w:t>螺纹连接</w:t>
            </w:r>
          </w:p>
        </w:tc>
        <w:tc>
          <w:tcPr>
            <w:tcW w:w="584" w:type="dxa"/>
            <w:vAlign w:val="center"/>
          </w:tcPr>
          <w:p w14:paraId="59A1A3D4" w14:textId="46F2E9E9"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A91AA3" w:rsidRPr="00A16335" w14:paraId="7128429B" w14:textId="77777777" w:rsidTr="00E22031">
        <w:trPr>
          <w:trHeight w:val="454"/>
          <w:jc w:val="center"/>
        </w:trPr>
        <w:tc>
          <w:tcPr>
            <w:tcW w:w="604" w:type="dxa"/>
            <w:vAlign w:val="center"/>
          </w:tcPr>
          <w:p w14:paraId="6CA3DDE4"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70046C8E"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kern w:val="28"/>
                <w:sz w:val="21"/>
                <w:szCs w:val="21"/>
                <w14:ligatures w14:val="none"/>
              </w:rPr>
              <w:t>氧气管道应设置导除静电的接地装置</w:t>
            </w:r>
            <w:r w:rsidRPr="002D1580">
              <w:rPr>
                <w:rFonts w:ascii="Times New Roman" w:eastAsia="宋体" w:hAnsi="宋体" w:cs="Times New Roman" w:hint="eastAsia"/>
                <w:kern w:val="28"/>
                <w:sz w:val="21"/>
                <w:szCs w:val="21"/>
                <w14:ligatures w14:val="none"/>
              </w:rPr>
              <w:t>，</w:t>
            </w:r>
            <w:r w:rsidRPr="002D1580">
              <w:rPr>
                <w:rFonts w:ascii="Times New Roman" w:eastAsia="宋体" w:hAnsi="宋体" w:cs="Times New Roman"/>
                <w:kern w:val="28"/>
                <w:sz w:val="21"/>
                <w:szCs w:val="21"/>
                <w14:ligatures w14:val="none"/>
              </w:rPr>
              <w:t>并应符合下列规定</w:t>
            </w:r>
            <w:r w:rsidRPr="002D1580">
              <w:rPr>
                <w:rFonts w:ascii="Times New Roman" w:eastAsia="宋体" w:hAnsi="宋体" w:cs="Times New Roman" w:hint="eastAsia"/>
                <w:kern w:val="28"/>
                <w:sz w:val="21"/>
                <w:szCs w:val="21"/>
                <w14:ligatures w14:val="none"/>
              </w:rPr>
              <w:t>：</w:t>
            </w:r>
          </w:p>
          <w:p w14:paraId="74C5666A"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hint="eastAsia"/>
                <w:kern w:val="28"/>
                <w:sz w:val="21"/>
                <w:szCs w:val="21"/>
                <w14:ligatures w14:val="none"/>
              </w:rPr>
              <w:t>1</w:t>
            </w:r>
            <w:r w:rsidRPr="002D1580">
              <w:rPr>
                <w:rFonts w:ascii="Times New Roman" w:eastAsia="宋体" w:hAnsi="宋体" w:cs="Times New Roman" w:hint="eastAsia"/>
                <w:kern w:val="28"/>
                <w:sz w:val="21"/>
                <w:szCs w:val="21"/>
                <w14:ligatures w14:val="none"/>
              </w:rPr>
              <w:t>）厂区架空或地沟敷设管道，在分岔处或无分支管道每隔</w:t>
            </w:r>
            <w:r w:rsidRPr="002D1580">
              <w:rPr>
                <w:rFonts w:ascii="Times New Roman" w:eastAsia="宋体" w:hAnsi="宋体" w:cs="Times New Roman" w:hint="eastAsia"/>
                <w:kern w:val="28"/>
                <w:sz w:val="21"/>
                <w:szCs w:val="21"/>
                <w14:ligatures w14:val="none"/>
              </w:rPr>
              <w:t>80m</w:t>
            </w:r>
            <w:r w:rsidRPr="002D1580">
              <w:rPr>
                <w:rFonts w:ascii="Times New Roman" w:eastAsia="宋体" w:hAnsi="宋体" w:cs="Times New Roman" w:hint="eastAsia"/>
                <w:kern w:val="28"/>
                <w:sz w:val="21"/>
                <w:szCs w:val="21"/>
                <w14:ligatures w14:val="none"/>
              </w:rPr>
              <w:t>～</w:t>
            </w:r>
            <w:r w:rsidRPr="002D1580">
              <w:rPr>
                <w:rFonts w:ascii="Times New Roman" w:eastAsia="宋体" w:hAnsi="宋体" w:cs="Times New Roman" w:hint="eastAsia"/>
                <w:kern w:val="28"/>
                <w:sz w:val="21"/>
                <w:szCs w:val="21"/>
                <w14:ligatures w14:val="none"/>
              </w:rPr>
              <w:t>100m</w:t>
            </w:r>
            <w:r w:rsidRPr="002D1580">
              <w:rPr>
                <w:rFonts w:ascii="Times New Roman" w:eastAsia="宋体" w:hAnsi="宋体" w:cs="Times New Roman" w:hint="eastAsia"/>
                <w:kern w:val="28"/>
                <w:sz w:val="21"/>
                <w:szCs w:val="21"/>
                <w14:ligatures w14:val="none"/>
              </w:rPr>
              <w:t>处，以及</w:t>
            </w:r>
            <w:r w:rsidRPr="002D1580">
              <w:rPr>
                <w:rFonts w:ascii="Times New Roman" w:eastAsia="宋体" w:hAnsi="宋体" w:cs="Times New Roman" w:hint="eastAsia"/>
                <w:kern w:val="28"/>
                <w:sz w:val="21"/>
                <w:szCs w:val="21"/>
                <w14:ligatures w14:val="none"/>
              </w:rPr>
              <w:lastRenderedPageBreak/>
              <w:t>与架空电力电缆交叉处应设接地装置；</w:t>
            </w:r>
          </w:p>
          <w:p w14:paraId="53F6E0D3"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hint="eastAsia"/>
                <w:kern w:val="28"/>
                <w:sz w:val="21"/>
                <w:szCs w:val="21"/>
                <w14:ligatures w14:val="none"/>
              </w:rPr>
              <w:t>2</w:t>
            </w:r>
            <w:r w:rsidRPr="002D1580">
              <w:rPr>
                <w:rFonts w:ascii="Times New Roman" w:eastAsia="宋体" w:hAnsi="宋体" w:cs="Times New Roman" w:hint="eastAsia"/>
                <w:kern w:val="28"/>
                <w:sz w:val="21"/>
                <w:szCs w:val="21"/>
                <w14:ligatures w14:val="none"/>
              </w:rPr>
              <w:t>）进、出车间或用户建筑物处应设接地装置；</w:t>
            </w:r>
          </w:p>
          <w:p w14:paraId="411BE348"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hint="eastAsia"/>
                <w:kern w:val="28"/>
                <w:sz w:val="21"/>
                <w:szCs w:val="21"/>
                <w14:ligatures w14:val="none"/>
              </w:rPr>
              <w:t>3</w:t>
            </w:r>
            <w:r w:rsidRPr="002D1580">
              <w:rPr>
                <w:rFonts w:ascii="Times New Roman" w:eastAsia="宋体" w:hAnsi="宋体" w:cs="Times New Roman" w:hint="eastAsia"/>
                <w:kern w:val="28"/>
                <w:sz w:val="21"/>
                <w:szCs w:val="21"/>
                <w14:ligatures w14:val="none"/>
              </w:rPr>
              <w:t>）直接埋地敷设管道应在埋地之前及出地后各接地一次；</w:t>
            </w:r>
          </w:p>
          <w:p w14:paraId="65EB18D2" w14:textId="77777777" w:rsidR="00A91AA3" w:rsidRPr="002D1580" w:rsidRDefault="00A91AA3" w:rsidP="004E5566">
            <w:pPr>
              <w:adjustRightInd w:val="0"/>
              <w:snapToGrid w:val="0"/>
              <w:spacing w:after="0" w:line="240" w:lineRule="auto"/>
              <w:jc w:val="both"/>
              <w:rPr>
                <w:rFonts w:ascii="Times New Roman" w:eastAsia="宋体" w:hAnsi="宋体" w:cs="Times New Roman" w:hint="eastAsia"/>
                <w:kern w:val="28"/>
                <w:sz w:val="21"/>
                <w:szCs w:val="21"/>
                <w14:ligatures w14:val="none"/>
              </w:rPr>
            </w:pPr>
            <w:r w:rsidRPr="002D1580">
              <w:rPr>
                <w:rFonts w:ascii="Times New Roman" w:eastAsia="宋体" w:hAnsi="宋体" w:cs="Times New Roman" w:hint="eastAsia"/>
                <w:kern w:val="28"/>
                <w:sz w:val="21"/>
                <w:szCs w:val="21"/>
                <w14:ligatures w14:val="none"/>
              </w:rPr>
              <w:t>4</w:t>
            </w:r>
            <w:r w:rsidRPr="002D1580">
              <w:rPr>
                <w:rFonts w:ascii="Times New Roman" w:eastAsia="宋体" w:hAnsi="宋体" w:cs="Times New Roman" w:hint="eastAsia"/>
                <w:kern w:val="28"/>
                <w:sz w:val="21"/>
                <w:szCs w:val="21"/>
                <w14:ligatures w14:val="none"/>
              </w:rPr>
              <w:t>）车间或用户建筑物内部管道应与建筑物的静电接地干线相连接；</w:t>
            </w:r>
          </w:p>
          <w:p w14:paraId="65846977" w14:textId="07241E10" w:rsidR="00A91AA3" w:rsidRPr="00A16335" w:rsidRDefault="00A91AA3" w:rsidP="004E5566">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5</w:t>
            </w:r>
            <w:r w:rsidRPr="002D1580">
              <w:rPr>
                <w:rFonts w:ascii="Times New Roman" w:eastAsia="宋体" w:hAnsi="Times New Roman" w:cs="Times New Roman" w:hint="eastAsia"/>
                <w:sz w:val="21"/>
                <w:szCs w:val="21"/>
                <w14:ligatures w14:val="none"/>
              </w:rPr>
              <w:t>）每对法兰或螺纹接头间应设跨接导线，电阻值应小于</w:t>
            </w:r>
            <w:r w:rsidRPr="002D1580">
              <w:rPr>
                <w:rFonts w:ascii="Times New Roman" w:eastAsia="宋体" w:hAnsi="Times New Roman" w:cs="Times New Roman" w:hint="eastAsia"/>
                <w:sz w:val="21"/>
                <w:szCs w:val="21"/>
                <w14:ligatures w14:val="none"/>
              </w:rPr>
              <w:t>0.03</w:t>
            </w:r>
            <w:r w:rsidRPr="002D1580">
              <w:rPr>
                <w:rFonts w:ascii="Times New Roman" w:eastAsia="宋体" w:hAnsi="Times New Roman" w:cs="Times New Roman"/>
                <w:sz w:val="21"/>
                <w:szCs w:val="21"/>
                <w14:ligatures w14:val="none"/>
              </w:rPr>
              <w:t>Ω</w:t>
            </w:r>
            <w:r w:rsidRPr="002D1580">
              <w:rPr>
                <w:rFonts w:ascii="Times New Roman" w:eastAsia="宋体" w:hAnsi="Times New Roman" w:cs="Times New Roman" w:hint="eastAsia"/>
                <w:sz w:val="21"/>
                <w:szCs w:val="21"/>
                <w14:ligatures w14:val="none"/>
              </w:rPr>
              <w:t>。</w:t>
            </w:r>
          </w:p>
        </w:tc>
        <w:tc>
          <w:tcPr>
            <w:tcW w:w="1984" w:type="dxa"/>
            <w:vAlign w:val="center"/>
          </w:tcPr>
          <w:p w14:paraId="0FA20343" w14:textId="77777777" w:rsidR="00A91AA3" w:rsidRPr="002D1580" w:rsidRDefault="00A91AA3" w:rsidP="00A91AA3">
            <w:pPr>
              <w:spacing w:after="0" w:line="240" w:lineRule="auto"/>
              <w:jc w:val="center"/>
              <w:rPr>
                <w:rFonts w:ascii="Times New Roman" w:eastAsia="宋体" w:hAnsi="Times New Roman" w:cs="Times New Roman"/>
                <w:sz w:val="21"/>
                <w:szCs w:val="21"/>
                <w14:ligatures w14:val="none"/>
              </w:rPr>
            </w:pPr>
            <w:r w:rsidRPr="00D37DCC">
              <w:rPr>
                <w:rFonts w:ascii="Times New Roman" w:eastAsia="宋体" w:hAnsi="Times New Roman" w:cs="Times New Roman" w:hint="eastAsia"/>
                <w:sz w:val="21"/>
                <w:szCs w:val="21"/>
                <w14:ligatures w14:val="none"/>
              </w:rPr>
              <w:lastRenderedPageBreak/>
              <w:t>《氧气站设计规范》</w:t>
            </w:r>
            <w:r w:rsidRPr="002D1580">
              <w:rPr>
                <w:rFonts w:ascii="Times New Roman" w:eastAsia="宋体" w:hAnsi="Times New Roman" w:cs="Times New Roman" w:hint="eastAsia"/>
                <w:sz w:val="21"/>
                <w:szCs w:val="21"/>
                <w14:ligatures w14:val="none"/>
              </w:rPr>
              <w:t>GB50030-2013</w:t>
            </w:r>
          </w:p>
          <w:p w14:paraId="23CEDAF7" w14:textId="5563E4B3"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11.0.17</w:t>
            </w:r>
            <w:r w:rsidRPr="002D1580">
              <w:rPr>
                <w:rFonts w:ascii="Times New Roman" w:eastAsia="宋体" w:hAnsi="Times New Roman" w:cs="Times New Roman"/>
                <w:bCs/>
                <w:sz w:val="21"/>
                <w:szCs w:val="21"/>
                <w14:ligatures w14:val="none"/>
              </w:rPr>
              <w:t>条</w:t>
            </w:r>
          </w:p>
        </w:tc>
        <w:tc>
          <w:tcPr>
            <w:tcW w:w="2425" w:type="dxa"/>
            <w:vAlign w:val="center"/>
          </w:tcPr>
          <w:p w14:paraId="51B2FC50" w14:textId="74498C2D"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sz w:val="21"/>
                <w:szCs w:val="21"/>
                <w14:ligatures w14:val="none"/>
              </w:rPr>
              <w:t>氧气管道设置导除静电的接地装置</w:t>
            </w:r>
          </w:p>
        </w:tc>
        <w:tc>
          <w:tcPr>
            <w:tcW w:w="584" w:type="dxa"/>
            <w:vAlign w:val="center"/>
          </w:tcPr>
          <w:p w14:paraId="5A8666F2" w14:textId="4493A2CB"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A91AA3" w:rsidRPr="00A16335" w14:paraId="7F526C34" w14:textId="77777777" w:rsidTr="00E22031">
        <w:trPr>
          <w:trHeight w:val="454"/>
          <w:jc w:val="center"/>
        </w:trPr>
        <w:tc>
          <w:tcPr>
            <w:tcW w:w="604" w:type="dxa"/>
            <w:vAlign w:val="center"/>
          </w:tcPr>
          <w:p w14:paraId="540E6B23" w14:textId="77777777" w:rsidR="00A91AA3" w:rsidRPr="00A16335" w:rsidRDefault="00A91AA3"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48310C62" w14:textId="6ED916BE" w:rsidR="00A91AA3" w:rsidRPr="00A16335" w:rsidRDefault="00A91AA3" w:rsidP="004E5566">
            <w:pPr>
              <w:spacing w:after="0" w:line="240" w:lineRule="auto"/>
              <w:jc w:val="both"/>
              <w:rPr>
                <w:rFonts w:ascii="Times New Roman" w:eastAsia="宋体" w:hAnsi="Times New Roman" w:cs="Times New Roman"/>
                <w:sz w:val="21"/>
                <w:szCs w:val="21"/>
                <w14:ligatures w14:val="none"/>
              </w:rPr>
            </w:pPr>
            <w:r w:rsidRPr="00A16335">
              <w:rPr>
                <w:rFonts w:ascii="Times New Roman" w:eastAsia="宋体" w:hAnsi="Times New Roman" w:cs="Times New Roman" w:hint="eastAsia"/>
                <w:sz w:val="21"/>
                <w:szCs w:val="21"/>
                <w14:ligatures w14:val="none"/>
              </w:rPr>
              <w:t>氧气管道的弯头、分岔头不得紧接安装在阀门的出口侧，其间宜设长度不小于</w:t>
            </w:r>
            <w:r w:rsidRPr="00A16335">
              <w:rPr>
                <w:rFonts w:ascii="Times New Roman" w:eastAsia="宋体" w:hAnsi="Times New Roman" w:cs="Times New Roman" w:hint="eastAsia"/>
                <w:sz w:val="21"/>
                <w:szCs w:val="21"/>
                <w14:ligatures w14:val="none"/>
              </w:rPr>
              <w:t>5</w:t>
            </w:r>
            <w:r w:rsidRPr="00A16335">
              <w:rPr>
                <w:rFonts w:ascii="Times New Roman" w:eastAsia="宋体" w:hAnsi="Times New Roman" w:cs="Times New Roman" w:hint="eastAsia"/>
                <w:sz w:val="21"/>
                <w:szCs w:val="21"/>
                <w14:ligatures w14:val="none"/>
              </w:rPr>
              <w:t>倍管道公称直径且不应小于</w:t>
            </w:r>
            <w:r w:rsidRPr="00A16335">
              <w:rPr>
                <w:rFonts w:ascii="Times New Roman" w:eastAsia="宋体" w:hAnsi="Times New Roman" w:cs="Times New Roman" w:hint="eastAsia"/>
                <w:sz w:val="21"/>
                <w:szCs w:val="21"/>
                <w14:ligatures w14:val="none"/>
              </w:rPr>
              <w:t>1.5m</w:t>
            </w:r>
            <w:r w:rsidRPr="00A16335">
              <w:rPr>
                <w:rFonts w:ascii="Times New Roman" w:eastAsia="宋体" w:hAnsi="Times New Roman" w:cs="Times New Roman" w:hint="eastAsia"/>
                <w:sz w:val="21"/>
                <w:szCs w:val="21"/>
                <w14:ligatures w14:val="none"/>
              </w:rPr>
              <w:t>的直管段。</w:t>
            </w:r>
          </w:p>
        </w:tc>
        <w:tc>
          <w:tcPr>
            <w:tcW w:w="1984" w:type="dxa"/>
            <w:vAlign w:val="center"/>
          </w:tcPr>
          <w:p w14:paraId="194A5E6D" w14:textId="77777777" w:rsidR="00A91AA3" w:rsidRDefault="00A91AA3" w:rsidP="00A91AA3">
            <w:pPr>
              <w:spacing w:after="0" w:line="240" w:lineRule="auto"/>
              <w:jc w:val="center"/>
              <w:rPr>
                <w:rFonts w:ascii="Times New Roman" w:eastAsia="宋体" w:hAnsi="Times New Roman" w:cs="Times New Roman"/>
                <w:sz w:val="21"/>
                <w:szCs w:val="21"/>
                <w14:ligatures w14:val="none"/>
              </w:rPr>
            </w:pPr>
            <w:r w:rsidRPr="00E22031">
              <w:rPr>
                <w:rFonts w:ascii="Times New Roman" w:eastAsia="宋体" w:hAnsi="Times New Roman" w:cs="Times New Roman" w:hint="eastAsia"/>
                <w:sz w:val="21"/>
                <w:szCs w:val="21"/>
                <w14:ligatures w14:val="none"/>
              </w:rPr>
              <w:t>《氧气站设计规范》</w:t>
            </w:r>
            <w:r w:rsidRPr="00A16335">
              <w:rPr>
                <w:rFonts w:ascii="Times New Roman" w:eastAsia="宋体" w:hAnsi="Times New Roman" w:cs="Times New Roman" w:hint="eastAsia"/>
                <w:sz w:val="21"/>
                <w:szCs w:val="21"/>
                <w14:ligatures w14:val="none"/>
              </w:rPr>
              <w:t>GB50030-2013</w:t>
            </w:r>
          </w:p>
          <w:p w14:paraId="1CB4F04F" w14:textId="5515488C" w:rsidR="00A91AA3" w:rsidRPr="00A16335" w:rsidRDefault="00A91AA3" w:rsidP="00A91AA3">
            <w:pPr>
              <w:spacing w:after="0" w:line="240" w:lineRule="auto"/>
              <w:jc w:val="center"/>
              <w:rPr>
                <w:rFonts w:ascii="Times New Roman" w:eastAsia="宋体" w:hAnsi="Times New Roman" w:cs="Times New Roman"/>
                <w:sz w:val="21"/>
                <w14:ligatures w14:val="none"/>
              </w:rPr>
            </w:pPr>
            <w:r w:rsidRPr="00A16335">
              <w:rPr>
                <w:rFonts w:ascii="Times New Roman" w:eastAsia="宋体" w:hAnsi="Times New Roman" w:cs="Times New Roman" w:hint="eastAsia"/>
                <w:sz w:val="21"/>
                <w:szCs w:val="21"/>
                <w14:ligatures w14:val="none"/>
              </w:rPr>
              <w:t>第</w:t>
            </w:r>
            <w:r w:rsidRPr="00A16335">
              <w:rPr>
                <w:rFonts w:ascii="Times New Roman" w:eastAsia="宋体" w:hAnsi="Times New Roman" w:cs="Times New Roman" w:hint="eastAsia"/>
                <w:bCs/>
                <w:sz w:val="21"/>
                <w:szCs w:val="21"/>
                <w14:ligatures w14:val="none"/>
              </w:rPr>
              <w:t>11.0.18</w:t>
            </w:r>
            <w:r w:rsidRPr="00A16335">
              <w:rPr>
                <w:rFonts w:ascii="Times New Roman" w:eastAsia="宋体" w:hAnsi="Times New Roman" w:cs="Times New Roman"/>
                <w:bCs/>
                <w:sz w:val="21"/>
                <w:szCs w:val="21"/>
                <w14:ligatures w14:val="none"/>
              </w:rPr>
              <w:t>条</w:t>
            </w:r>
          </w:p>
        </w:tc>
        <w:tc>
          <w:tcPr>
            <w:tcW w:w="2425" w:type="dxa"/>
            <w:vAlign w:val="center"/>
          </w:tcPr>
          <w:p w14:paraId="6473BEF8" w14:textId="2C8D119B" w:rsidR="00A91AA3" w:rsidRPr="00A16335" w:rsidRDefault="00A91AA3" w:rsidP="00A91AA3">
            <w:pPr>
              <w:spacing w:after="0" w:line="240" w:lineRule="auto"/>
              <w:jc w:val="both"/>
              <w:rPr>
                <w:rFonts w:ascii="Times New Roman" w:eastAsia="宋体" w:hAnsi="Times New Roman" w:cs="Times New Roman"/>
                <w:bCs/>
                <w:sz w:val="21"/>
                <w:szCs w:val="21"/>
                <w14:ligatures w14:val="none"/>
              </w:rPr>
            </w:pPr>
            <w:r w:rsidRPr="00A16335">
              <w:rPr>
                <w:rFonts w:ascii="Times New Roman" w:eastAsia="宋体" w:hAnsi="Times New Roman" w:cs="Times New Roman" w:hint="eastAsia"/>
                <w:bCs/>
                <w:sz w:val="21"/>
                <w:szCs w:val="21"/>
                <w14:ligatures w14:val="none"/>
              </w:rPr>
              <w:t>弯头，分叉处附近不设置阀门</w:t>
            </w:r>
          </w:p>
        </w:tc>
        <w:tc>
          <w:tcPr>
            <w:tcW w:w="584" w:type="dxa"/>
            <w:vAlign w:val="center"/>
          </w:tcPr>
          <w:p w14:paraId="477219BE" w14:textId="3AE92C9E" w:rsidR="00A91AA3" w:rsidRPr="00A16335" w:rsidRDefault="00A91AA3" w:rsidP="00A91AA3">
            <w:pPr>
              <w:spacing w:after="0" w:line="240" w:lineRule="auto"/>
              <w:jc w:val="center"/>
              <w:rPr>
                <w:rFonts w:ascii="Times New Roman" w:eastAsia="宋体" w:hAnsi="Times New Roman" w:cs="Times New Roman"/>
                <w:bCs/>
                <w:sz w:val="21"/>
                <w:szCs w:val="21"/>
                <w14:ligatures w14:val="none"/>
              </w:rPr>
            </w:pPr>
            <w:r w:rsidRPr="00A16335">
              <w:rPr>
                <w:rFonts w:ascii="Times New Roman" w:eastAsia="宋体" w:hAnsi="Times New Roman" w:cs="Times New Roman"/>
                <w:bCs/>
                <w:sz w:val="21"/>
                <w:szCs w:val="21"/>
                <w14:ligatures w14:val="none"/>
              </w:rPr>
              <w:t>符合</w:t>
            </w:r>
          </w:p>
        </w:tc>
      </w:tr>
      <w:tr w:rsidR="00EE7E4B" w:rsidRPr="00A16335" w14:paraId="0C699EA7" w14:textId="77777777" w:rsidTr="00E22031">
        <w:trPr>
          <w:trHeight w:val="454"/>
          <w:jc w:val="center"/>
        </w:trPr>
        <w:tc>
          <w:tcPr>
            <w:tcW w:w="604" w:type="dxa"/>
            <w:vAlign w:val="center"/>
          </w:tcPr>
          <w:p w14:paraId="08E2C878" w14:textId="77777777" w:rsidR="00EE7E4B" w:rsidRPr="00A16335" w:rsidRDefault="00EE7E4B"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7F315D36" w14:textId="202F98B1" w:rsidR="00EE7E4B" w:rsidRPr="00A16335" w:rsidRDefault="00EE7E4B" w:rsidP="004E5566">
            <w:pPr>
              <w:spacing w:after="0" w:line="240" w:lineRule="auto"/>
              <w:jc w:val="both"/>
              <w:rPr>
                <w:rFonts w:ascii="Times New Roman" w:eastAsia="宋体" w:hAnsi="Times New Roman" w:cs="Times New Roman"/>
                <w:sz w:val="21"/>
                <w:szCs w:val="21"/>
                <w14:ligatures w14:val="none"/>
              </w:rPr>
            </w:pPr>
            <w:r w:rsidRPr="00EE7E4B">
              <w:rPr>
                <w:rFonts w:ascii="Times New Roman" w:eastAsia="宋体" w:hAnsi="Times New Roman" w:cs="Times New Roman" w:hint="eastAsia"/>
                <w:sz w:val="21"/>
                <w:szCs w:val="21"/>
                <w14:ligatures w14:val="none"/>
              </w:rPr>
              <w:t>深冷低温运行的设备，容器和管道，应用铜、铝合金或不锈钢等耐低温材料制作，外设保冷层</w:t>
            </w:r>
            <w:r>
              <w:rPr>
                <w:rFonts w:ascii="Times New Roman" w:eastAsia="宋体" w:hAnsi="Times New Roman" w:cs="Times New Roman" w:hint="eastAsia"/>
                <w:sz w:val="21"/>
                <w:szCs w:val="21"/>
                <w14:ligatures w14:val="none"/>
              </w:rPr>
              <w:t>。</w:t>
            </w:r>
          </w:p>
        </w:tc>
        <w:tc>
          <w:tcPr>
            <w:tcW w:w="1984" w:type="dxa"/>
            <w:vAlign w:val="center"/>
          </w:tcPr>
          <w:p w14:paraId="23D1D49C" w14:textId="57EAC934" w:rsidR="00EE7E4B" w:rsidRPr="00E22031" w:rsidRDefault="00EE7E4B" w:rsidP="00A91AA3">
            <w:pPr>
              <w:spacing w:after="0" w:line="240" w:lineRule="auto"/>
              <w:jc w:val="center"/>
              <w:rPr>
                <w:rFonts w:ascii="Times New Roman" w:eastAsia="宋体" w:hAnsi="Times New Roman" w:cs="Times New Roman"/>
                <w:sz w:val="21"/>
                <w:szCs w:val="21"/>
                <w14:ligatures w14:val="none"/>
              </w:rPr>
            </w:pPr>
            <w:r w:rsidRPr="00EE7E4B">
              <w:rPr>
                <w:rFonts w:ascii="Times New Roman" w:eastAsia="宋体" w:hAnsi="Times New Roman" w:cs="Times New Roman" w:hint="eastAsia"/>
                <w:sz w:val="21"/>
                <w:szCs w:val="21"/>
                <w14:ligatures w14:val="none"/>
              </w:rPr>
              <w:t>《深度冷冻法生产氧气及相关气体安全技术规程》</w:t>
            </w:r>
            <w:r w:rsidRPr="00EE7E4B">
              <w:rPr>
                <w:rFonts w:ascii="Times New Roman" w:eastAsia="宋体" w:hAnsi="Times New Roman" w:cs="Times New Roman" w:hint="eastAsia"/>
                <w:sz w:val="21"/>
                <w:szCs w:val="21"/>
                <w14:ligatures w14:val="none"/>
              </w:rPr>
              <w:t>GB16912-2008</w:t>
            </w:r>
            <w:r w:rsidRPr="00EE7E4B">
              <w:rPr>
                <w:rFonts w:ascii="Times New Roman" w:eastAsia="宋体" w:hAnsi="Times New Roman" w:cs="Times New Roman" w:hint="eastAsia"/>
                <w:sz w:val="21"/>
                <w:szCs w:val="21"/>
                <w14:ligatures w14:val="none"/>
              </w:rPr>
              <w:t>第</w:t>
            </w:r>
            <w:r>
              <w:rPr>
                <w:rFonts w:ascii="Times New Roman" w:eastAsia="宋体" w:hAnsi="Times New Roman" w:cs="Times New Roman" w:hint="eastAsia"/>
                <w:sz w:val="21"/>
                <w:szCs w:val="21"/>
                <w14:ligatures w14:val="none"/>
              </w:rPr>
              <w:t>4.9.3</w:t>
            </w:r>
            <w:r w:rsidRPr="00EE7E4B">
              <w:rPr>
                <w:rFonts w:ascii="Times New Roman" w:eastAsia="宋体" w:hAnsi="Times New Roman" w:cs="Times New Roman" w:hint="eastAsia"/>
                <w:sz w:val="21"/>
                <w:szCs w:val="21"/>
                <w14:ligatures w14:val="none"/>
              </w:rPr>
              <w:t>条</w:t>
            </w:r>
          </w:p>
        </w:tc>
        <w:tc>
          <w:tcPr>
            <w:tcW w:w="2425" w:type="dxa"/>
            <w:vAlign w:val="center"/>
          </w:tcPr>
          <w:p w14:paraId="43D61F0B" w14:textId="068313EC" w:rsidR="00EE7E4B" w:rsidRPr="00A16335" w:rsidRDefault="00EE7E4B" w:rsidP="00A91AA3">
            <w:pPr>
              <w:spacing w:after="0" w:line="240" w:lineRule="auto"/>
              <w:jc w:val="both"/>
              <w:rPr>
                <w:rFonts w:ascii="Times New Roman" w:eastAsia="宋体" w:hAnsi="Times New Roman" w:cs="Times New Roman"/>
                <w:bCs/>
                <w:sz w:val="21"/>
                <w:szCs w:val="21"/>
                <w14:ligatures w14:val="none"/>
              </w:rPr>
            </w:pPr>
            <w:r w:rsidRPr="00EE7E4B">
              <w:rPr>
                <w:rFonts w:ascii="Times New Roman" w:eastAsia="宋体" w:hAnsi="Times New Roman" w:cs="Times New Roman" w:hint="eastAsia"/>
                <w:bCs/>
                <w:sz w:val="21"/>
                <w:szCs w:val="21"/>
                <w14:ligatures w14:val="none"/>
              </w:rPr>
              <w:t>设有保冷层</w:t>
            </w:r>
          </w:p>
        </w:tc>
        <w:tc>
          <w:tcPr>
            <w:tcW w:w="584" w:type="dxa"/>
            <w:vAlign w:val="center"/>
          </w:tcPr>
          <w:p w14:paraId="0871AF95" w14:textId="6D9FFA15" w:rsidR="00EE7E4B" w:rsidRPr="00A16335" w:rsidRDefault="00EE7E4B" w:rsidP="00A91AA3">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EE7E4B" w:rsidRPr="00A16335" w14:paraId="7CAB7997" w14:textId="77777777" w:rsidTr="00E22031">
        <w:trPr>
          <w:trHeight w:val="454"/>
          <w:jc w:val="center"/>
        </w:trPr>
        <w:tc>
          <w:tcPr>
            <w:tcW w:w="604" w:type="dxa"/>
            <w:vAlign w:val="center"/>
          </w:tcPr>
          <w:p w14:paraId="4AF836FF" w14:textId="77777777" w:rsidR="00EE7E4B" w:rsidRPr="00A16335" w:rsidRDefault="00EE7E4B" w:rsidP="009229C2">
            <w:pPr>
              <w:pStyle w:val="a7"/>
              <w:numPr>
                <w:ilvl w:val="0"/>
                <w:numId w:val="30"/>
              </w:numPr>
              <w:spacing w:after="0" w:line="240" w:lineRule="auto"/>
              <w:ind w:firstLineChars="0"/>
              <w:jc w:val="center"/>
              <w:rPr>
                <w:rFonts w:ascii="Times New Roman" w:eastAsia="宋体" w:hAnsi="Times New Roman" w:cs="Times New Roman"/>
                <w:bCs/>
                <w:sz w:val="21"/>
                <w:szCs w:val="21"/>
                <w14:ligatures w14:val="none"/>
              </w:rPr>
            </w:pPr>
          </w:p>
        </w:tc>
        <w:tc>
          <w:tcPr>
            <w:tcW w:w="3644" w:type="dxa"/>
            <w:vAlign w:val="center"/>
          </w:tcPr>
          <w:p w14:paraId="2F62B5AC" w14:textId="43A01BDE" w:rsidR="00EE7E4B" w:rsidRPr="00A16335" w:rsidRDefault="00EE7E4B" w:rsidP="004E5566">
            <w:pPr>
              <w:spacing w:after="0" w:line="240" w:lineRule="auto"/>
              <w:jc w:val="both"/>
              <w:rPr>
                <w:rFonts w:ascii="Times New Roman" w:eastAsia="宋体" w:hAnsi="Times New Roman" w:cs="Times New Roman"/>
                <w:sz w:val="21"/>
                <w:szCs w:val="21"/>
                <w14:ligatures w14:val="none"/>
              </w:rPr>
            </w:pPr>
            <w:r w:rsidRPr="00EE7E4B">
              <w:rPr>
                <w:rFonts w:ascii="Times New Roman" w:eastAsia="宋体" w:hAnsi="Times New Roman" w:cs="Times New Roman" w:hint="eastAsia"/>
                <w:sz w:val="21"/>
                <w:szCs w:val="21"/>
                <w14:ligatures w14:val="none"/>
              </w:rPr>
              <w:t>设计、安装低温液体的管道，应采取避免低温液体在管道内、阀门前后积存的措施</w:t>
            </w:r>
          </w:p>
        </w:tc>
        <w:tc>
          <w:tcPr>
            <w:tcW w:w="1984" w:type="dxa"/>
            <w:vAlign w:val="center"/>
          </w:tcPr>
          <w:p w14:paraId="78E04393" w14:textId="49AEB3BF" w:rsidR="00EE7E4B" w:rsidRPr="00E22031" w:rsidRDefault="00EE7E4B" w:rsidP="00A91AA3">
            <w:pPr>
              <w:spacing w:after="0" w:line="240" w:lineRule="auto"/>
              <w:jc w:val="center"/>
              <w:rPr>
                <w:rFonts w:ascii="Times New Roman" w:eastAsia="宋体" w:hAnsi="Times New Roman" w:cs="Times New Roman"/>
                <w:sz w:val="21"/>
                <w:szCs w:val="21"/>
                <w14:ligatures w14:val="none"/>
              </w:rPr>
            </w:pPr>
            <w:r w:rsidRPr="00EE7E4B">
              <w:rPr>
                <w:rFonts w:ascii="Times New Roman" w:eastAsia="宋体" w:hAnsi="Times New Roman" w:cs="Times New Roman" w:hint="eastAsia"/>
                <w:sz w:val="21"/>
                <w:szCs w:val="21"/>
                <w14:ligatures w14:val="none"/>
              </w:rPr>
              <w:t>《深度冷冻法生产氧气及相关气体安全技术规程》</w:t>
            </w:r>
            <w:r w:rsidRPr="00EE7E4B">
              <w:rPr>
                <w:rFonts w:ascii="Times New Roman" w:eastAsia="宋体" w:hAnsi="Times New Roman" w:cs="Times New Roman" w:hint="eastAsia"/>
                <w:sz w:val="21"/>
                <w:szCs w:val="21"/>
                <w14:ligatures w14:val="none"/>
              </w:rPr>
              <w:t>GB16912-2008</w:t>
            </w:r>
            <w:r w:rsidRPr="00EE7E4B">
              <w:rPr>
                <w:rFonts w:ascii="Times New Roman" w:eastAsia="宋体" w:hAnsi="Times New Roman" w:cs="Times New Roman" w:hint="eastAsia"/>
                <w:sz w:val="21"/>
                <w:szCs w:val="21"/>
                <w14:ligatures w14:val="none"/>
              </w:rPr>
              <w:t>第</w:t>
            </w:r>
            <w:r w:rsidRPr="00EE7E4B">
              <w:rPr>
                <w:rFonts w:ascii="Times New Roman" w:eastAsia="宋体" w:hAnsi="Times New Roman" w:cs="Times New Roman" w:hint="eastAsia"/>
                <w:sz w:val="21"/>
                <w:szCs w:val="21"/>
                <w14:ligatures w14:val="none"/>
              </w:rPr>
              <w:t>4.9.</w:t>
            </w:r>
            <w:r>
              <w:rPr>
                <w:rFonts w:ascii="Times New Roman" w:eastAsia="宋体" w:hAnsi="Times New Roman" w:cs="Times New Roman" w:hint="eastAsia"/>
                <w:sz w:val="21"/>
                <w:szCs w:val="21"/>
                <w14:ligatures w14:val="none"/>
              </w:rPr>
              <w:t>4</w:t>
            </w:r>
            <w:r w:rsidRPr="00EE7E4B">
              <w:rPr>
                <w:rFonts w:ascii="Times New Roman" w:eastAsia="宋体" w:hAnsi="Times New Roman" w:cs="Times New Roman" w:hint="eastAsia"/>
                <w:sz w:val="21"/>
                <w:szCs w:val="21"/>
                <w14:ligatures w14:val="none"/>
              </w:rPr>
              <w:t>条</w:t>
            </w:r>
          </w:p>
        </w:tc>
        <w:tc>
          <w:tcPr>
            <w:tcW w:w="2425" w:type="dxa"/>
            <w:vAlign w:val="center"/>
          </w:tcPr>
          <w:p w14:paraId="4E8D522A" w14:textId="369DA601" w:rsidR="00EE7E4B" w:rsidRPr="00A16335" w:rsidRDefault="00EE7E4B" w:rsidP="00A91AA3">
            <w:pPr>
              <w:spacing w:after="0" w:line="240" w:lineRule="auto"/>
              <w:jc w:val="both"/>
              <w:rPr>
                <w:rFonts w:ascii="Times New Roman" w:eastAsia="宋体" w:hAnsi="Times New Roman" w:cs="Times New Roman"/>
                <w:bCs/>
                <w:sz w:val="21"/>
                <w:szCs w:val="21"/>
                <w14:ligatures w14:val="none"/>
              </w:rPr>
            </w:pPr>
            <w:r w:rsidRPr="00EE7E4B">
              <w:rPr>
                <w:rFonts w:ascii="Times New Roman" w:eastAsia="宋体" w:hAnsi="Times New Roman" w:cs="Times New Roman" w:hint="eastAsia"/>
                <w:bCs/>
                <w:sz w:val="21"/>
                <w:szCs w:val="21"/>
                <w14:ligatures w14:val="none"/>
              </w:rPr>
              <w:t>低温液体储罐底部均设有排空口</w:t>
            </w:r>
          </w:p>
        </w:tc>
        <w:tc>
          <w:tcPr>
            <w:tcW w:w="584" w:type="dxa"/>
            <w:vAlign w:val="center"/>
          </w:tcPr>
          <w:p w14:paraId="1E960787" w14:textId="58F653BF" w:rsidR="00EE7E4B" w:rsidRPr="00A16335" w:rsidRDefault="00EE7E4B" w:rsidP="00A91AA3">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bl>
    <w:p w14:paraId="2155EE91" w14:textId="4178CFFE" w:rsidR="002D1580" w:rsidRDefault="002D1580" w:rsidP="002D1580">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D1580">
        <w:rPr>
          <w:rFonts w:ascii="Times New Roman" w:eastAsia="宋体" w:hAnsi="Times New Roman" w:cs="Times New Roman" w:hint="eastAsia"/>
          <w:sz w:val="28"/>
          <w:szCs w:val="28"/>
          <w14:ligatures w14:val="none"/>
        </w:rPr>
        <w:t>小结：通过对</w:t>
      </w:r>
      <w:r w:rsidR="001869D5">
        <w:rPr>
          <w:rFonts w:ascii="Times New Roman" w:eastAsia="宋体" w:hAnsi="Times New Roman" w:cs="Times New Roman" w:hint="eastAsia"/>
          <w:sz w:val="28"/>
          <w:szCs w:val="28"/>
          <w14:ligatures w14:val="none"/>
        </w:rPr>
        <w:t>充</w:t>
      </w:r>
      <w:r w:rsidRPr="002D1580">
        <w:rPr>
          <w:rFonts w:ascii="Times New Roman" w:eastAsia="宋体" w:hAnsi="Times New Roman" w:cs="Times New Roman" w:hint="eastAsia"/>
          <w:sz w:val="28"/>
          <w:szCs w:val="28"/>
          <w14:ligatures w14:val="none"/>
        </w:rPr>
        <w:t>装间及储罐区进行安全评价，共检查</w:t>
      </w:r>
      <w:r w:rsidR="00F33963">
        <w:rPr>
          <w:rFonts w:ascii="Times New Roman" w:eastAsia="宋体" w:hAnsi="Times New Roman" w:cs="Times New Roman" w:hint="eastAsia"/>
          <w:sz w:val="28"/>
          <w:szCs w:val="28"/>
          <w14:ligatures w14:val="none"/>
        </w:rPr>
        <w:t>54</w:t>
      </w:r>
      <w:r w:rsidRPr="002D1580">
        <w:rPr>
          <w:rFonts w:ascii="Times New Roman" w:eastAsia="宋体" w:hAnsi="Times New Roman" w:cs="Times New Roman" w:hint="eastAsia"/>
          <w:sz w:val="28"/>
          <w:szCs w:val="28"/>
          <w14:ligatures w14:val="none"/>
        </w:rPr>
        <w:t>项，</w:t>
      </w:r>
      <w:r w:rsidR="00F33963">
        <w:rPr>
          <w:rFonts w:ascii="Times New Roman" w:eastAsia="宋体" w:hAnsi="Times New Roman" w:cs="Times New Roman" w:hint="eastAsia"/>
          <w:sz w:val="28"/>
          <w:szCs w:val="28"/>
          <w14:ligatures w14:val="none"/>
        </w:rPr>
        <w:t>51</w:t>
      </w:r>
      <w:r w:rsidR="005D621C" w:rsidRPr="005D621C">
        <w:rPr>
          <w:rFonts w:ascii="Times New Roman" w:eastAsia="宋体" w:hAnsi="Times New Roman" w:cs="Times New Roman" w:hint="eastAsia"/>
          <w:sz w:val="28"/>
          <w:szCs w:val="28"/>
          <w14:ligatures w14:val="none"/>
        </w:rPr>
        <w:t>项检查内容符合相关要求，</w:t>
      </w:r>
      <w:r w:rsidR="001869D5">
        <w:rPr>
          <w:rFonts w:ascii="Times New Roman" w:eastAsia="宋体" w:hAnsi="Times New Roman" w:cs="Times New Roman" w:hint="eastAsia"/>
          <w:sz w:val="28"/>
          <w:szCs w:val="28"/>
          <w14:ligatures w14:val="none"/>
        </w:rPr>
        <w:t>3</w:t>
      </w:r>
      <w:r w:rsidR="005D621C" w:rsidRPr="005D621C">
        <w:rPr>
          <w:rFonts w:ascii="Times New Roman" w:eastAsia="宋体" w:hAnsi="Times New Roman" w:cs="Times New Roman" w:hint="eastAsia"/>
          <w:sz w:val="28"/>
          <w:szCs w:val="28"/>
          <w14:ligatures w14:val="none"/>
        </w:rPr>
        <w:t>项检查内容不符合相关要求</w:t>
      </w:r>
      <w:r w:rsidRPr="002D1580">
        <w:rPr>
          <w:rFonts w:ascii="Times New Roman" w:eastAsia="宋体" w:hAnsi="Times New Roman" w:cs="Times New Roman" w:hint="eastAsia"/>
          <w:sz w:val="28"/>
          <w:szCs w:val="28"/>
          <w14:ligatures w14:val="none"/>
        </w:rPr>
        <w:t>。</w:t>
      </w:r>
    </w:p>
    <w:p w14:paraId="46338DCD" w14:textId="057C8264" w:rsidR="005D621C" w:rsidRPr="005D621C" w:rsidRDefault="005D621C" w:rsidP="007A182E">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5D621C">
        <w:rPr>
          <w:rFonts w:ascii="Times New Roman" w:eastAsia="宋体" w:hAnsi="Times New Roman" w:cs="Times New Roman" w:hint="eastAsia"/>
          <w:sz w:val="28"/>
          <w:szCs w:val="28"/>
          <w14:ligatures w14:val="none"/>
        </w:rPr>
        <w:t>不符合项：</w:t>
      </w:r>
      <w:r w:rsidR="007A182E">
        <w:rPr>
          <w:rFonts w:ascii="Times New Roman" w:eastAsia="宋体" w:hAnsi="Times New Roman" w:cs="Times New Roman" w:hint="eastAsia"/>
          <w:sz w:val="28"/>
          <w:szCs w:val="28"/>
          <w14:ligatures w14:val="none"/>
        </w:rPr>
        <w:t>1</w:t>
      </w:r>
      <w:r w:rsidR="007A182E">
        <w:rPr>
          <w:rFonts w:ascii="Times New Roman" w:eastAsia="宋体" w:hAnsi="Times New Roman" w:cs="Times New Roman" w:hint="eastAsia"/>
          <w:sz w:val="28"/>
          <w:szCs w:val="28"/>
          <w14:ligatures w14:val="none"/>
        </w:rPr>
        <w:t>、</w:t>
      </w:r>
      <w:r w:rsidR="007A182E" w:rsidRPr="007A182E">
        <w:rPr>
          <w:rFonts w:ascii="Times New Roman" w:eastAsia="宋体" w:hAnsi="Times New Roman" w:cs="Times New Roman" w:hint="eastAsia"/>
          <w:sz w:val="28"/>
          <w:szCs w:val="28"/>
          <w14:ligatures w14:val="none"/>
        </w:rPr>
        <w:t>空瓶区和</w:t>
      </w:r>
      <w:r w:rsidR="004E5566">
        <w:rPr>
          <w:rFonts w:ascii="Times New Roman" w:eastAsia="宋体" w:hAnsi="Times New Roman" w:cs="Times New Roman" w:hint="eastAsia"/>
          <w:sz w:val="28"/>
          <w:szCs w:val="28"/>
          <w14:ligatures w14:val="none"/>
        </w:rPr>
        <w:t>满</w:t>
      </w:r>
      <w:r w:rsidR="007A182E" w:rsidRPr="007A182E">
        <w:rPr>
          <w:rFonts w:ascii="Times New Roman" w:eastAsia="宋体" w:hAnsi="Times New Roman" w:cs="Times New Roman" w:hint="eastAsia"/>
          <w:sz w:val="28"/>
          <w:szCs w:val="28"/>
          <w14:ligatures w14:val="none"/>
        </w:rPr>
        <w:t>瓶区未设有防止瓶倒的措施</w:t>
      </w:r>
      <w:r w:rsidR="00E73193">
        <w:rPr>
          <w:rFonts w:ascii="Times New Roman" w:eastAsia="宋体" w:hAnsi="Times New Roman" w:cs="Times New Roman" w:hint="eastAsia"/>
          <w:sz w:val="28"/>
          <w:szCs w:val="28"/>
          <w14:ligatures w14:val="none"/>
        </w:rPr>
        <w:t>；</w:t>
      </w:r>
      <w:r w:rsidR="00E73193" w:rsidRPr="00E73193">
        <w:rPr>
          <w:rFonts w:ascii="Times New Roman" w:eastAsia="宋体" w:hAnsi="Times New Roman" w:cs="Times New Roman" w:hint="eastAsia"/>
          <w:sz w:val="28"/>
          <w:szCs w:val="28"/>
          <w14:ligatures w14:val="none"/>
        </w:rPr>
        <w:t>气瓶立放，未设有防倒装置</w:t>
      </w:r>
      <w:r w:rsidR="007A182E">
        <w:rPr>
          <w:rFonts w:ascii="Times New Roman" w:eastAsia="宋体" w:hAnsi="Times New Roman" w:cs="Times New Roman" w:hint="eastAsia"/>
          <w:sz w:val="28"/>
          <w:szCs w:val="28"/>
          <w14:ligatures w14:val="none"/>
        </w:rPr>
        <w:t>。</w:t>
      </w:r>
      <w:r w:rsidR="007A182E">
        <w:rPr>
          <w:rFonts w:ascii="Times New Roman" w:eastAsia="宋体" w:hAnsi="Times New Roman" w:cs="Times New Roman" w:hint="eastAsia"/>
          <w:sz w:val="28"/>
          <w:szCs w:val="28"/>
          <w14:ligatures w14:val="none"/>
        </w:rPr>
        <w:t>2</w:t>
      </w:r>
      <w:r w:rsidRPr="005D621C">
        <w:rPr>
          <w:rFonts w:ascii="Times New Roman" w:eastAsia="宋体" w:hAnsi="Times New Roman" w:cs="Times New Roman" w:hint="eastAsia"/>
          <w:sz w:val="28"/>
          <w:szCs w:val="28"/>
          <w14:ligatures w14:val="none"/>
        </w:rPr>
        <w:t>、液氧罐、液氩罐、</w:t>
      </w:r>
      <w:r w:rsidR="001869D5">
        <w:rPr>
          <w:rFonts w:ascii="Times New Roman" w:eastAsia="宋体" w:hAnsi="Times New Roman" w:cs="Times New Roman" w:hint="eastAsia"/>
          <w:sz w:val="28"/>
          <w:szCs w:val="28"/>
          <w14:ligatures w14:val="none"/>
        </w:rPr>
        <w:t>液氮罐、液态</w:t>
      </w:r>
      <w:r w:rsidRPr="005D621C">
        <w:rPr>
          <w:rFonts w:ascii="Times New Roman" w:eastAsia="宋体" w:hAnsi="Times New Roman" w:cs="Times New Roman" w:hint="eastAsia"/>
          <w:sz w:val="28"/>
          <w:szCs w:val="28"/>
          <w14:ligatures w14:val="none"/>
        </w:rPr>
        <w:t>二氧化碳罐体未</w:t>
      </w:r>
      <w:r w:rsidR="001869D5">
        <w:rPr>
          <w:rFonts w:ascii="Times New Roman" w:eastAsia="宋体" w:hAnsi="Times New Roman" w:cs="Times New Roman" w:hint="eastAsia"/>
          <w:sz w:val="28"/>
          <w:szCs w:val="28"/>
          <w14:ligatures w14:val="none"/>
        </w:rPr>
        <w:t>涂刷</w:t>
      </w:r>
      <w:r w:rsidRPr="005D621C">
        <w:rPr>
          <w:rFonts w:ascii="Times New Roman" w:eastAsia="宋体" w:hAnsi="Times New Roman" w:cs="Times New Roman" w:hint="eastAsia"/>
          <w:sz w:val="28"/>
          <w:szCs w:val="28"/>
          <w14:ligatures w14:val="none"/>
        </w:rPr>
        <w:t>色环</w:t>
      </w:r>
      <w:r>
        <w:rPr>
          <w:rFonts w:ascii="Times New Roman" w:eastAsia="宋体" w:hAnsi="Times New Roman" w:cs="Times New Roman" w:hint="eastAsia"/>
          <w:sz w:val="28"/>
          <w:szCs w:val="28"/>
          <w14:ligatures w14:val="none"/>
        </w:rPr>
        <w:t>。</w:t>
      </w:r>
    </w:p>
    <w:p w14:paraId="7F146B15" w14:textId="77777777" w:rsidR="002D1580" w:rsidRPr="002D1580" w:rsidRDefault="002D1580" w:rsidP="00735A5C">
      <w:pPr>
        <w:keepNext/>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60" w:name="_Toc235092639"/>
      <w:r w:rsidRPr="002D1580">
        <w:rPr>
          <w:rFonts w:ascii="Times New Roman" w:eastAsia="楷体" w:hAnsi="Times New Roman" w:cs="黑体" w:hint="eastAsia"/>
          <w:b/>
          <w:sz w:val="32"/>
          <w:szCs w:val="32"/>
          <w14:ligatures w14:val="none"/>
        </w:rPr>
        <w:t>5.4</w:t>
      </w:r>
      <w:r w:rsidRPr="002D1580">
        <w:rPr>
          <w:rFonts w:ascii="Times New Roman" w:eastAsia="楷体" w:hAnsi="Times New Roman" w:cs="黑体" w:hint="eastAsia"/>
          <w:b/>
          <w:sz w:val="32"/>
          <w:szCs w:val="32"/>
          <w14:ligatures w14:val="none"/>
        </w:rPr>
        <w:t>公辅工程及辅助设施单元</w:t>
      </w:r>
      <w:bookmarkEnd w:id="160"/>
    </w:p>
    <w:p w14:paraId="4D5CF4F2" w14:textId="62F31E1A" w:rsidR="002D1580" w:rsidRPr="002D1580" w:rsidRDefault="002D1580" w:rsidP="002D1580">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D1580">
        <w:rPr>
          <w:rFonts w:ascii="Times New Roman" w:eastAsia="宋体" w:hAnsi="Times New Roman" w:cs="Times New Roman" w:hint="eastAsia"/>
          <w:sz w:val="28"/>
          <w:szCs w:val="28"/>
          <w14:ligatures w14:val="none"/>
        </w:rPr>
        <w:t>采用安全检查表法对</w:t>
      </w:r>
      <w:r w:rsidR="00275472">
        <w:rPr>
          <w:rFonts w:ascii="Times New Roman" w:eastAsia="宋体" w:hAnsi="Times New Roman" w:cs="Times New Roman" w:hint="eastAsia"/>
          <w:sz w:val="28"/>
          <w:szCs w:val="28"/>
          <w14:ligatures w14:val="none"/>
        </w:rPr>
        <w:t>营口市滨城氧气厂</w:t>
      </w:r>
      <w:r w:rsidRPr="002D1580">
        <w:rPr>
          <w:rFonts w:ascii="Times New Roman" w:eastAsia="宋体" w:hAnsi="Times New Roman" w:cs="Times New Roman" w:hint="eastAsia"/>
          <w:sz w:val="28"/>
          <w:szCs w:val="28"/>
          <w14:ligatures w14:val="none"/>
        </w:rPr>
        <w:t>公辅工程及辅助设施情况进行评价分析，见表</w:t>
      </w:r>
      <w:r w:rsidRPr="002D1580">
        <w:rPr>
          <w:rFonts w:ascii="Times New Roman" w:eastAsia="宋体" w:hAnsi="Times New Roman" w:cs="Times New Roman" w:hint="eastAsia"/>
          <w:sz w:val="28"/>
          <w:szCs w:val="28"/>
          <w14:ligatures w14:val="none"/>
        </w:rPr>
        <w:t>5.4-1</w:t>
      </w:r>
      <w:r w:rsidRPr="002D1580">
        <w:rPr>
          <w:rFonts w:ascii="Times New Roman" w:eastAsia="宋体" w:hAnsi="Times New Roman" w:cs="Times New Roman" w:hint="eastAsia"/>
          <w:sz w:val="28"/>
          <w:szCs w:val="28"/>
          <w14:ligatures w14:val="none"/>
        </w:rPr>
        <w:t>。</w:t>
      </w:r>
    </w:p>
    <w:p w14:paraId="02AB8F28" w14:textId="46C0CA9A" w:rsidR="002D1580" w:rsidRPr="002D1580" w:rsidRDefault="002D1580" w:rsidP="002D1580">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2D1580">
        <w:rPr>
          <w:rFonts w:ascii="Times New Roman" w:eastAsia="黑体" w:hAnsi="Times New Roman" w:cs="Times New Roman" w:hint="eastAsia"/>
          <w:sz w:val="24"/>
          <w14:ligatures w14:val="none"/>
        </w:rPr>
        <w:t>表</w:t>
      </w:r>
      <w:r w:rsidRPr="002D1580">
        <w:rPr>
          <w:rFonts w:ascii="Times New Roman" w:eastAsia="黑体" w:hAnsi="Times New Roman" w:cs="Times New Roman" w:hint="eastAsia"/>
          <w:sz w:val="24"/>
          <w14:ligatures w14:val="none"/>
        </w:rPr>
        <w:t xml:space="preserve">5.4-1  </w:t>
      </w:r>
      <w:r w:rsidRPr="002D1580">
        <w:rPr>
          <w:rFonts w:ascii="Times New Roman" w:eastAsia="黑体" w:hAnsi="Times New Roman" w:cs="Times New Roman" w:hint="eastAsia"/>
          <w:sz w:val="24"/>
          <w14:ligatures w14:val="none"/>
        </w:rPr>
        <w:t>公辅工程及辅助设施单元安全检查表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6"/>
        <w:gridCol w:w="3412"/>
        <w:gridCol w:w="2003"/>
        <w:gridCol w:w="2521"/>
        <w:gridCol w:w="628"/>
      </w:tblGrid>
      <w:tr w:rsidR="002D1580" w:rsidRPr="002D1580" w14:paraId="2BD2A58F" w14:textId="77777777" w:rsidTr="00E56D4C">
        <w:trPr>
          <w:trHeight w:val="454"/>
          <w:tblHeader/>
          <w:jc w:val="center"/>
        </w:trPr>
        <w:tc>
          <w:tcPr>
            <w:tcW w:w="676" w:type="dxa"/>
            <w:vAlign w:val="center"/>
          </w:tcPr>
          <w:p w14:paraId="3002777B"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序号</w:t>
            </w:r>
          </w:p>
        </w:tc>
        <w:tc>
          <w:tcPr>
            <w:tcW w:w="3412" w:type="dxa"/>
            <w:vAlign w:val="center"/>
          </w:tcPr>
          <w:p w14:paraId="69AE88B1"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检查</w:t>
            </w:r>
            <w:r w:rsidRPr="002D1580">
              <w:rPr>
                <w:rFonts w:ascii="Times New Roman" w:eastAsia="宋体" w:hAnsi="Times New Roman" w:cs="Times New Roman"/>
                <w:bCs/>
                <w:sz w:val="21"/>
                <w:szCs w:val="21"/>
                <w14:ligatures w14:val="none"/>
              </w:rPr>
              <w:t>内容</w:t>
            </w:r>
          </w:p>
        </w:tc>
        <w:tc>
          <w:tcPr>
            <w:tcW w:w="2003" w:type="dxa"/>
            <w:vAlign w:val="center"/>
          </w:tcPr>
          <w:p w14:paraId="67BED46D"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检查依据</w:t>
            </w:r>
          </w:p>
        </w:tc>
        <w:tc>
          <w:tcPr>
            <w:tcW w:w="2521" w:type="dxa"/>
            <w:vAlign w:val="center"/>
          </w:tcPr>
          <w:p w14:paraId="1EE8498B"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实际情况</w:t>
            </w:r>
          </w:p>
        </w:tc>
        <w:tc>
          <w:tcPr>
            <w:tcW w:w="628" w:type="dxa"/>
            <w:vAlign w:val="center"/>
          </w:tcPr>
          <w:p w14:paraId="505A1B35"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结论</w:t>
            </w:r>
          </w:p>
        </w:tc>
      </w:tr>
      <w:tr w:rsidR="002D1580" w:rsidRPr="002D1580" w14:paraId="5410ED17" w14:textId="77777777" w:rsidTr="002D1580">
        <w:trPr>
          <w:trHeight w:val="454"/>
          <w:jc w:val="center"/>
        </w:trPr>
        <w:tc>
          <w:tcPr>
            <w:tcW w:w="676" w:type="dxa"/>
            <w:vAlign w:val="center"/>
          </w:tcPr>
          <w:p w14:paraId="4B26289A"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一</w:t>
            </w:r>
          </w:p>
        </w:tc>
        <w:tc>
          <w:tcPr>
            <w:tcW w:w="8564" w:type="dxa"/>
            <w:gridSpan w:val="4"/>
            <w:vAlign w:val="center"/>
          </w:tcPr>
          <w:p w14:paraId="11F08AFE"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sz w:val="21"/>
                <w:szCs w:val="21"/>
                <w14:ligatures w14:val="none"/>
              </w:rPr>
              <w:t>电气和仪表</w:t>
            </w:r>
          </w:p>
        </w:tc>
      </w:tr>
      <w:tr w:rsidR="002D1580" w:rsidRPr="002D1580" w14:paraId="5239789F" w14:textId="77777777" w:rsidTr="00E56D4C">
        <w:trPr>
          <w:trHeight w:val="454"/>
          <w:jc w:val="center"/>
        </w:trPr>
        <w:tc>
          <w:tcPr>
            <w:tcW w:w="676" w:type="dxa"/>
            <w:vAlign w:val="center"/>
          </w:tcPr>
          <w:p w14:paraId="28647BC0" w14:textId="7CA0213B" w:rsidR="002D1580" w:rsidRPr="008539AA"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31EC39E9"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与氧气接触的仪表必须无油脂。</w:t>
            </w:r>
          </w:p>
        </w:tc>
        <w:tc>
          <w:tcPr>
            <w:tcW w:w="2003" w:type="dxa"/>
            <w:vAlign w:val="center"/>
          </w:tcPr>
          <w:p w14:paraId="6F53DB3B" w14:textId="77777777" w:rsidR="00E56D4C" w:rsidRDefault="00E56D4C" w:rsidP="00E56D4C">
            <w:pPr>
              <w:spacing w:after="0" w:line="240" w:lineRule="auto"/>
              <w:jc w:val="center"/>
              <w:rPr>
                <w:rFonts w:ascii="Times New Roman" w:eastAsia="宋体" w:hAnsi="Times New Roman" w:cs="Times New Roman"/>
                <w:sz w:val="21"/>
                <w:szCs w:val="21"/>
                <w14:ligatures w14:val="none"/>
              </w:rPr>
            </w:pPr>
            <w:r w:rsidRPr="00E56D4C">
              <w:rPr>
                <w:rFonts w:ascii="Times New Roman" w:eastAsia="宋体" w:hAnsi="Times New Roman" w:cs="Times New Roman" w:hint="eastAsia"/>
                <w:sz w:val="21"/>
                <w:szCs w:val="21"/>
                <w14:ligatures w14:val="none"/>
              </w:rPr>
              <w:t>《氧气站设计规范》</w:t>
            </w:r>
            <w:r w:rsidR="002D1580" w:rsidRPr="002D1580">
              <w:rPr>
                <w:rFonts w:ascii="Times New Roman" w:eastAsia="宋体" w:hAnsi="Times New Roman" w:cs="Times New Roman" w:hint="eastAsia"/>
                <w:sz w:val="21"/>
                <w:szCs w:val="21"/>
                <w14:ligatures w14:val="none"/>
              </w:rPr>
              <w:t>GB50030-2013</w:t>
            </w:r>
          </w:p>
          <w:p w14:paraId="3022929C" w14:textId="6FBAE0ED" w:rsidR="002D1580" w:rsidRPr="002D1580" w:rsidRDefault="002D1580" w:rsidP="00E56D4C">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8.0.7</w:t>
            </w:r>
            <w:r w:rsidRPr="002D1580">
              <w:rPr>
                <w:rFonts w:ascii="Times New Roman" w:eastAsia="宋体" w:hAnsi="Times New Roman" w:cs="Times New Roman"/>
                <w:bCs/>
                <w:sz w:val="21"/>
                <w:szCs w:val="21"/>
                <w14:ligatures w14:val="none"/>
              </w:rPr>
              <w:t>条</w:t>
            </w:r>
          </w:p>
        </w:tc>
        <w:tc>
          <w:tcPr>
            <w:tcW w:w="2521" w:type="dxa"/>
            <w:vAlign w:val="center"/>
          </w:tcPr>
          <w:p w14:paraId="395F4496" w14:textId="34AFF622" w:rsidR="002D1580" w:rsidRPr="002D1580" w:rsidRDefault="00EE7E4B" w:rsidP="001869D5">
            <w:pPr>
              <w:spacing w:after="0" w:line="240" w:lineRule="auto"/>
              <w:jc w:val="both"/>
              <w:rPr>
                <w:rFonts w:ascii="Times New Roman" w:eastAsia="宋体" w:hAnsi="Times New Roman" w:cs="Times New Roman"/>
                <w:bCs/>
                <w:sz w:val="21"/>
                <w:szCs w:val="21"/>
                <w14:ligatures w14:val="none"/>
              </w:rPr>
            </w:pPr>
            <w:r w:rsidRPr="00EE7E4B">
              <w:rPr>
                <w:rFonts w:ascii="Times New Roman" w:eastAsia="宋体" w:hAnsi="Times New Roman" w:cs="Times New Roman" w:hint="eastAsia"/>
                <w:bCs/>
                <w:sz w:val="21"/>
                <w:szCs w:val="21"/>
                <w14:ligatures w14:val="none"/>
              </w:rPr>
              <w:t>与氧气接触的仪表均为无油脂的仪表</w:t>
            </w:r>
          </w:p>
        </w:tc>
        <w:tc>
          <w:tcPr>
            <w:tcW w:w="628" w:type="dxa"/>
            <w:vAlign w:val="center"/>
          </w:tcPr>
          <w:p w14:paraId="16D70723"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2D1580" w:rsidRPr="002D1580" w14:paraId="59918B70" w14:textId="77777777" w:rsidTr="00E56D4C">
        <w:trPr>
          <w:trHeight w:val="454"/>
          <w:jc w:val="center"/>
        </w:trPr>
        <w:tc>
          <w:tcPr>
            <w:tcW w:w="676" w:type="dxa"/>
            <w:vAlign w:val="center"/>
          </w:tcPr>
          <w:p w14:paraId="01D53A5E" w14:textId="2627D8E9" w:rsidR="002D1580" w:rsidRPr="008539AA"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6C2CCA03"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积聚液氧的各类设备、氧气罐装台和氧气管道应设置导除静电的接地装置，接地电阻不应大于</w:t>
            </w:r>
            <w:r w:rsidRPr="002D1580">
              <w:rPr>
                <w:rFonts w:ascii="Times New Roman" w:eastAsia="宋体" w:hAnsi="Times New Roman" w:cs="Times New Roman"/>
                <w:sz w:val="21"/>
                <w:szCs w:val="21"/>
                <w14:ligatures w14:val="none"/>
              </w:rPr>
              <w:t>10Ω</w:t>
            </w:r>
            <w:r w:rsidRPr="002D1580">
              <w:rPr>
                <w:rFonts w:ascii="Times New Roman" w:eastAsia="宋体" w:hAnsi="Times New Roman" w:cs="Times New Roman"/>
                <w:sz w:val="21"/>
                <w:szCs w:val="21"/>
                <w14:ligatures w14:val="none"/>
              </w:rPr>
              <w:t>。</w:t>
            </w:r>
          </w:p>
        </w:tc>
        <w:tc>
          <w:tcPr>
            <w:tcW w:w="2003" w:type="dxa"/>
            <w:vAlign w:val="center"/>
          </w:tcPr>
          <w:p w14:paraId="0D4ED932" w14:textId="5E4604A2" w:rsidR="002D1580" w:rsidRPr="002D1580" w:rsidRDefault="00E56D4C" w:rsidP="002D1580">
            <w:pPr>
              <w:spacing w:after="0" w:line="240" w:lineRule="auto"/>
              <w:jc w:val="center"/>
              <w:rPr>
                <w:rFonts w:ascii="Times New Roman" w:eastAsia="宋体" w:hAnsi="Times New Roman" w:cs="Times New Roman"/>
                <w:sz w:val="21"/>
                <w:szCs w:val="21"/>
                <w14:ligatures w14:val="none"/>
              </w:rPr>
            </w:pPr>
            <w:r w:rsidRPr="00E56D4C">
              <w:rPr>
                <w:rFonts w:ascii="Times New Roman" w:eastAsia="宋体" w:hAnsi="Times New Roman" w:cs="Times New Roman" w:hint="eastAsia"/>
                <w:sz w:val="21"/>
                <w:szCs w:val="21"/>
                <w14:ligatures w14:val="none"/>
              </w:rPr>
              <w:t>《氧气站设计规范》</w:t>
            </w:r>
            <w:r w:rsidR="002D1580" w:rsidRPr="002D1580">
              <w:rPr>
                <w:rFonts w:ascii="Times New Roman" w:eastAsia="宋体" w:hAnsi="Times New Roman" w:cs="Times New Roman" w:hint="eastAsia"/>
                <w:sz w:val="21"/>
                <w:szCs w:val="21"/>
                <w14:ligatures w14:val="none"/>
              </w:rPr>
              <w:t>GB50030-2013</w:t>
            </w:r>
          </w:p>
          <w:p w14:paraId="24EF0033" w14:textId="77777777" w:rsidR="002D1580" w:rsidRPr="002D1580" w:rsidRDefault="002D1580" w:rsidP="002D1580">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8.0.8</w:t>
            </w:r>
            <w:r w:rsidRPr="002D1580">
              <w:rPr>
                <w:rFonts w:ascii="Times New Roman" w:eastAsia="宋体" w:hAnsi="Times New Roman" w:cs="Times New Roman"/>
                <w:bCs/>
                <w:sz w:val="21"/>
                <w:szCs w:val="21"/>
                <w14:ligatures w14:val="none"/>
              </w:rPr>
              <w:t>条</w:t>
            </w:r>
          </w:p>
        </w:tc>
        <w:tc>
          <w:tcPr>
            <w:tcW w:w="2521" w:type="dxa"/>
            <w:vAlign w:val="center"/>
          </w:tcPr>
          <w:p w14:paraId="7FE75E5E" w14:textId="77777777" w:rsidR="002D1580" w:rsidRPr="002D1580" w:rsidRDefault="002D1580" w:rsidP="001869D5">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设置</w:t>
            </w:r>
            <w:r w:rsidRPr="002D1580">
              <w:rPr>
                <w:rFonts w:ascii="Times New Roman" w:eastAsia="宋体" w:hAnsi="Times New Roman" w:cs="Times New Roman"/>
                <w:bCs/>
                <w:sz w:val="21"/>
                <w:szCs w:val="21"/>
                <w14:ligatures w14:val="none"/>
              </w:rPr>
              <w:t>静电接地装置</w:t>
            </w:r>
            <w:r w:rsidRPr="002D1580">
              <w:rPr>
                <w:rFonts w:ascii="Times New Roman" w:eastAsia="宋体" w:hAnsi="Times New Roman" w:cs="Times New Roman" w:hint="eastAsia"/>
                <w:bCs/>
                <w:sz w:val="21"/>
                <w:szCs w:val="21"/>
                <w14:ligatures w14:val="none"/>
              </w:rPr>
              <w:t>，</w:t>
            </w:r>
            <w:r w:rsidRPr="002D1580">
              <w:rPr>
                <w:rFonts w:ascii="Times New Roman" w:eastAsia="宋体" w:hAnsi="Times New Roman" w:cs="Times New Roman"/>
                <w:bCs/>
                <w:sz w:val="21"/>
                <w:szCs w:val="21"/>
                <w14:ligatures w14:val="none"/>
              </w:rPr>
              <w:t>满足规范要求</w:t>
            </w:r>
          </w:p>
        </w:tc>
        <w:tc>
          <w:tcPr>
            <w:tcW w:w="628" w:type="dxa"/>
            <w:vAlign w:val="center"/>
          </w:tcPr>
          <w:p w14:paraId="6A1C450A"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EE7E4B" w:rsidRPr="002D1580" w14:paraId="740AFC19" w14:textId="77777777" w:rsidTr="00E56D4C">
        <w:trPr>
          <w:trHeight w:val="454"/>
          <w:jc w:val="center"/>
        </w:trPr>
        <w:tc>
          <w:tcPr>
            <w:tcW w:w="676" w:type="dxa"/>
            <w:vAlign w:val="center"/>
          </w:tcPr>
          <w:p w14:paraId="22471BE1" w14:textId="77777777" w:rsidR="00EE7E4B" w:rsidRPr="008539AA" w:rsidRDefault="00EE7E4B"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1D054E72" w14:textId="7D3DB552" w:rsidR="00EE7E4B" w:rsidRPr="002D1580" w:rsidRDefault="00EE7E4B" w:rsidP="00EE7E4B">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氧气站和露天布置的液氧贮罐的防雷设计应符合现行国家标准《建筑物防雷设计规范》</w:t>
            </w:r>
            <w:r w:rsidRPr="002D1580">
              <w:rPr>
                <w:rFonts w:ascii="Times New Roman" w:eastAsia="宋体" w:hAnsi="Times New Roman" w:cs="Times New Roman"/>
                <w:sz w:val="21"/>
                <w:szCs w:val="21"/>
                <w14:ligatures w14:val="none"/>
              </w:rPr>
              <w:t>GB50057</w:t>
            </w:r>
            <w:r w:rsidRPr="002D1580">
              <w:rPr>
                <w:rFonts w:ascii="Times New Roman" w:eastAsia="宋体" w:hAnsi="Times New Roman" w:cs="Times New Roman"/>
                <w:sz w:val="21"/>
                <w:szCs w:val="21"/>
                <w14:ligatures w14:val="none"/>
              </w:rPr>
              <w:t>的有关规定。</w:t>
            </w:r>
          </w:p>
        </w:tc>
        <w:tc>
          <w:tcPr>
            <w:tcW w:w="2003" w:type="dxa"/>
            <w:vAlign w:val="center"/>
          </w:tcPr>
          <w:p w14:paraId="4361F87C" w14:textId="77777777" w:rsidR="00EE7E4B" w:rsidRPr="002D1580" w:rsidRDefault="00EE7E4B" w:rsidP="00EE7E4B">
            <w:pPr>
              <w:spacing w:after="0" w:line="240" w:lineRule="auto"/>
              <w:jc w:val="center"/>
              <w:rPr>
                <w:rFonts w:ascii="Times New Roman" w:eastAsia="宋体" w:hAnsi="Times New Roman" w:cs="Times New Roman"/>
                <w:sz w:val="21"/>
                <w:szCs w:val="21"/>
                <w14:ligatures w14:val="none"/>
              </w:rPr>
            </w:pPr>
            <w:r w:rsidRPr="00E56D4C">
              <w:rPr>
                <w:rFonts w:ascii="Times New Roman" w:eastAsia="宋体" w:hAnsi="Times New Roman" w:cs="Times New Roman" w:hint="eastAsia"/>
                <w:sz w:val="21"/>
                <w:szCs w:val="21"/>
                <w14:ligatures w14:val="none"/>
              </w:rPr>
              <w:t>《氧气站设计规范》</w:t>
            </w:r>
            <w:r w:rsidRPr="002D1580">
              <w:rPr>
                <w:rFonts w:ascii="Times New Roman" w:eastAsia="宋体" w:hAnsi="Times New Roman" w:cs="Times New Roman" w:hint="eastAsia"/>
                <w:sz w:val="21"/>
                <w:szCs w:val="21"/>
                <w14:ligatures w14:val="none"/>
              </w:rPr>
              <w:t>GB50030-2013</w:t>
            </w:r>
          </w:p>
          <w:p w14:paraId="6F9F3EBB" w14:textId="208683E4" w:rsidR="00EE7E4B" w:rsidRPr="00F64398" w:rsidRDefault="00EE7E4B" w:rsidP="00EE7E4B">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8.0.9</w:t>
            </w:r>
            <w:r w:rsidRPr="002D1580">
              <w:rPr>
                <w:rFonts w:ascii="Times New Roman" w:eastAsia="宋体" w:hAnsi="Times New Roman" w:cs="Times New Roman"/>
                <w:bCs/>
                <w:sz w:val="21"/>
                <w:szCs w:val="21"/>
                <w14:ligatures w14:val="none"/>
              </w:rPr>
              <w:t>条</w:t>
            </w:r>
          </w:p>
        </w:tc>
        <w:tc>
          <w:tcPr>
            <w:tcW w:w="2521" w:type="dxa"/>
            <w:vAlign w:val="center"/>
          </w:tcPr>
          <w:p w14:paraId="4B368B89" w14:textId="637E894F" w:rsidR="00EE7E4B" w:rsidRPr="002D1580" w:rsidRDefault="00EE7E4B" w:rsidP="001869D5">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液氧罐</w:t>
            </w:r>
            <w:r w:rsidRPr="002D1580">
              <w:rPr>
                <w:rFonts w:ascii="Times New Roman" w:eastAsia="宋体" w:hAnsi="Times New Roman" w:cs="Times New Roman"/>
                <w:bCs/>
                <w:sz w:val="21"/>
                <w:szCs w:val="21"/>
                <w14:ligatures w14:val="none"/>
              </w:rPr>
              <w:t>设置防雷接地装置</w:t>
            </w:r>
          </w:p>
        </w:tc>
        <w:tc>
          <w:tcPr>
            <w:tcW w:w="628" w:type="dxa"/>
            <w:vAlign w:val="center"/>
          </w:tcPr>
          <w:p w14:paraId="0693ED80" w14:textId="0866807B" w:rsidR="00EE7E4B" w:rsidRPr="002D1580" w:rsidRDefault="00EE7E4B" w:rsidP="00EE7E4B">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2D1580" w:rsidRPr="002D1580" w14:paraId="332A7680" w14:textId="77777777" w:rsidTr="00E56D4C">
        <w:trPr>
          <w:trHeight w:val="454"/>
          <w:jc w:val="center"/>
        </w:trPr>
        <w:tc>
          <w:tcPr>
            <w:tcW w:w="676" w:type="dxa"/>
            <w:vAlign w:val="center"/>
          </w:tcPr>
          <w:p w14:paraId="3F9F3CBA" w14:textId="61B91B83" w:rsidR="002D1580" w:rsidRPr="008539AA"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5AE97AC5"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液氧容器安装在室外，必须设有导除静电的接地装置及防雷击装置。防止静电的接地电阻不应大于</w:t>
            </w:r>
            <w:r w:rsidRPr="002D1580">
              <w:rPr>
                <w:rFonts w:ascii="Times New Roman" w:eastAsia="宋体" w:hAnsi="Times New Roman" w:cs="Times New Roman"/>
                <w:sz w:val="21"/>
                <w:szCs w:val="21"/>
                <w14:ligatures w14:val="none"/>
              </w:rPr>
              <w:t>10Ω</w:t>
            </w:r>
            <w:r w:rsidRPr="002D1580">
              <w:rPr>
                <w:rFonts w:ascii="Times New Roman" w:eastAsia="宋体" w:hAnsi="Times New Roman" w:cs="Times New Roman" w:hint="eastAsia"/>
                <w:sz w:val="21"/>
                <w:szCs w:val="21"/>
                <w14:ligatures w14:val="none"/>
              </w:rPr>
              <w:t>；防止雷击</w:t>
            </w:r>
            <w:r w:rsidRPr="002D1580">
              <w:rPr>
                <w:rFonts w:ascii="Times New Roman" w:eastAsia="宋体" w:hAnsi="Times New Roman" w:cs="Times New Roman"/>
                <w:sz w:val="21"/>
                <w:szCs w:val="21"/>
                <w14:ligatures w14:val="none"/>
              </w:rPr>
              <w:t>装置的最大冲击电阻为</w:t>
            </w:r>
            <w:r w:rsidRPr="002D1580">
              <w:rPr>
                <w:rFonts w:ascii="Times New Roman" w:eastAsia="宋体" w:hAnsi="Times New Roman" w:cs="Times New Roman" w:hint="eastAsia"/>
                <w:sz w:val="21"/>
                <w:szCs w:val="21"/>
                <w14:ligatures w14:val="none"/>
              </w:rPr>
              <w:t>3</w:t>
            </w:r>
            <w:r w:rsidRPr="002D1580">
              <w:rPr>
                <w:rFonts w:ascii="Times New Roman" w:eastAsia="宋体" w:hAnsi="Times New Roman" w:cs="Times New Roman"/>
                <w:sz w:val="21"/>
                <w:szCs w:val="21"/>
                <w14:ligatures w14:val="none"/>
              </w:rPr>
              <w:t>0Ω</w:t>
            </w:r>
            <w:r w:rsidRPr="002D1580">
              <w:rPr>
                <w:rFonts w:ascii="Times New Roman" w:eastAsia="宋体" w:hAnsi="Times New Roman" w:cs="Times New Roman" w:hint="eastAsia"/>
                <w:sz w:val="21"/>
                <w:szCs w:val="21"/>
                <w14:ligatures w14:val="none"/>
              </w:rPr>
              <w:t>。</w:t>
            </w:r>
          </w:p>
        </w:tc>
        <w:tc>
          <w:tcPr>
            <w:tcW w:w="2003" w:type="dxa"/>
            <w:vAlign w:val="center"/>
          </w:tcPr>
          <w:p w14:paraId="4A17B12E" w14:textId="7250E7FF" w:rsidR="002D1580" w:rsidRPr="002D1580" w:rsidRDefault="00F64398" w:rsidP="002D1580">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《低温液体贮运设备</w:t>
            </w:r>
            <w:r w:rsidRPr="00F64398">
              <w:rPr>
                <w:rFonts w:ascii="Times New Roman" w:eastAsia="宋体" w:hAnsi="Times New Roman" w:cs="Times New Roman" w:hint="eastAsia"/>
                <w:sz w:val="21"/>
                <w:szCs w:val="21"/>
                <w14:ligatures w14:val="none"/>
              </w:rPr>
              <w:t xml:space="preserve"> </w:t>
            </w:r>
            <w:r w:rsidRPr="00F64398">
              <w:rPr>
                <w:rFonts w:ascii="Times New Roman" w:eastAsia="宋体" w:hAnsi="Times New Roman" w:cs="Times New Roman" w:hint="eastAsia"/>
                <w:sz w:val="21"/>
                <w:szCs w:val="21"/>
                <w14:ligatures w14:val="none"/>
              </w:rPr>
              <w:t>使用安全规则》</w:t>
            </w:r>
            <w:r w:rsidR="002D1580" w:rsidRPr="002D1580">
              <w:rPr>
                <w:rFonts w:ascii="Times New Roman" w:eastAsia="宋体" w:hAnsi="Times New Roman" w:cs="Times New Roman" w:hint="eastAsia"/>
                <w:sz w:val="21"/>
                <w:szCs w:val="21"/>
                <w14:ligatures w14:val="none"/>
              </w:rPr>
              <w:t>JB/T 6898-2015</w:t>
            </w:r>
          </w:p>
          <w:p w14:paraId="09F514D8" w14:textId="77777777" w:rsidR="002D1580" w:rsidRPr="002D1580" w:rsidRDefault="002D1580" w:rsidP="002D1580">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4.3.5</w:t>
            </w:r>
            <w:r w:rsidRPr="002D1580">
              <w:rPr>
                <w:rFonts w:ascii="Times New Roman" w:eastAsia="宋体" w:hAnsi="Times New Roman" w:cs="Times New Roman"/>
                <w:bCs/>
                <w:sz w:val="21"/>
                <w:szCs w:val="21"/>
                <w14:ligatures w14:val="none"/>
              </w:rPr>
              <w:t>条</w:t>
            </w:r>
          </w:p>
        </w:tc>
        <w:tc>
          <w:tcPr>
            <w:tcW w:w="2521" w:type="dxa"/>
            <w:vAlign w:val="center"/>
          </w:tcPr>
          <w:p w14:paraId="1A2D61DC" w14:textId="77777777" w:rsidR="002D1580" w:rsidRPr="002D1580" w:rsidRDefault="002D1580" w:rsidP="001869D5">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液氧罐</w:t>
            </w:r>
            <w:r w:rsidRPr="002D1580">
              <w:rPr>
                <w:rFonts w:ascii="Times New Roman" w:eastAsia="宋体" w:hAnsi="Times New Roman" w:cs="Times New Roman"/>
                <w:bCs/>
                <w:sz w:val="21"/>
                <w:szCs w:val="21"/>
                <w14:ligatures w14:val="none"/>
              </w:rPr>
              <w:t>设置防雷接地装置</w:t>
            </w:r>
          </w:p>
        </w:tc>
        <w:tc>
          <w:tcPr>
            <w:tcW w:w="628" w:type="dxa"/>
            <w:vAlign w:val="center"/>
          </w:tcPr>
          <w:p w14:paraId="5A100206"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FA62F3" w:rsidRPr="002D1580" w14:paraId="0F476691" w14:textId="77777777" w:rsidTr="00E56D4C">
        <w:trPr>
          <w:trHeight w:val="454"/>
          <w:jc w:val="center"/>
        </w:trPr>
        <w:tc>
          <w:tcPr>
            <w:tcW w:w="676" w:type="dxa"/>
            <w:vAlign w:val="center"/>
          </w:tcPr>
          <w:p w14:paraId="3892088D" w14:textId="77777777" w:rsidR="00FA62F3" w:rsidRPr="008539AA" w:rsidRDefault="00FA62F3"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555EC96F" w14:textId="13783FD7" w:rsidR="00FA62F3" w:rsidRPr="002D1580" w:rsidRDefault="00FA62F3" w:rsidP="002D1580">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电缆接头及电缆沟内的非阻燃电缆应涂阻火涂料。电缆沟不准与其它管沟相通，应保持通风良好。</w:t>
            </w:r>
          </w:p>
        </w:tc>
        <w:tc>
          <w:tcPr>
            <w:tcW w:w="2003" w:type="dxa"/>
            <w:vAlign w:val="center"/>
          </w:tcPr>
          <w:p w14:paraId="30629AB7" w14:textId="3A042CF3" w:rsidR="00FA62F3" w:rsidRPr="00F64398" w:rsidRDefault="00FA62F3" w:rsidP="00F64398">
            <w:pPr>
              <w:spacing w:after="0" w:line="240" w:lineRule="auto"/>
              <w:jc w:val="center"/>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《深度冷冻法生产氧气及相关气体安全技术规程》</w:t>
            </w:r>
            <w:r w:rsidRPr="00FA62F3">
              <w:rPr>
                <w:rFonts w:ascii="Times New Roman" w:eastAsia="宋体" w:hAnsi="Times New Roman" w:cs="Times New Roman" w:hint="eastAsia"/>
                <w:sz w:val="21"/>
                <w:szCs w:val="21"/>
                <w14:ligatures w14:val="none"/>
              </w:rPr>
              <w:t>GB16912-2008</w:t>
            </w:r>
            <w:r w:rsidRPr="00FA62F3">
              <w:rPr>
                <w:rFonts w:ascii="Times New Roman" w:eastAsia="宋体" w:hAnsi="Times New Roman" w:cs="Times New Roman" w:hint="eastAsia"/>
                <w:sz w:val="21"/>
                <w:szCs w:val="21"/>
                <w14:ligatures w14:val="none"/>
              </w:rPr>
              <w:t>第</w:t>
            </w:r>
            <w:r w:rsidRPr="00FA62F3">
              <w:rPr>
                <w:rFonts w:ascii="Times New Roman" w:eastAsia="宋体" w:hAnsi="Times New Roman" w:cs="Times New Roman" w:hint="eastAsia"/>
                <w:sz w:val="21"/>
                <w:szCs w:val="21"/>
                <w14:ligatures w14:val="none"/>
              </w:rPr>
              <w:t>4.</w:t>
            </w:r>
            <w:r>
              <w:rPr>
                <w:rFonts w:ascii="Times New Roman" w:eastAsia="宋体" w:hAnsi="Times New Roman" w:cs="Times New Roman" w:hint="eastAsia"/>
                <w:sz w:val="21"/>
                <w:szCs w:val="21"/>
                <w14:ligatures w14:val="none"/>
              </w:rPr>
              <w:t>6.22</w:t>
            </w:r>
            <w:r w:rsidRPr="00FA62F3">
              <w:rPr>
                <w:rFonts w:ascii="Times New Roman" w:eastAsia="宋体" w:hAnsi="Times New Roman" w:cs="Times New Roman" w:hint="eastAsia"/>
                <w:sz w:val="21"/>
                <w:szCs w:val="21"/>
                <w14:ligatures w14:val="none"/>
              </w:rPr>
              <w:t>条</w:t>
            </w:r>
          </w:p>
        </w:tc>
        <w:tc>
          <w:tcPr>
            <w:tcW w:w="2521" w:type="dxa"/>
            <w:vAlign w:val="center"/>
          </w:tcPr>
          <w:p w14:paraId="51D62DD4" w14:textId="73420A2C" w:rsidR="00FA62F3" w:rsidRPr="002D1580" w:rsidRDefault="00FA62F3" w:rsidP="001869D5">
            <w:pPr>
              <w:spacing w:after="0" w:line="240" w:lineRule="auto"/>
              <w:jc w:val="both"/>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电缆沟未与其它管沟相通</w:t>
            </w:r>
          </w:p>
        </w:tc>
        <w:tc>
          <w:tcPr>
            <w:tcW w:w="628" w:type="dxa"/>
            <w:vAlign w:val="center"/>
          </w:tcPr>
          <w:p w14:paraId="20A90592" w14:textId="478D2582" w:rsidR="00FA62F3" w:rsidRPr="002D1580" w:rsidRDefault="00FA62F3"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2D1580" w:rsidRPr="002D1580" w14:paraId="57EACBA1" w14:textId="77777777" w:rsidTr="00E56D4C">
        <w:trPr>
          <w:trHeight w:val="454"/>
          <w:jc w:val="center"/>
        </w:trPr>
        <w:tc>
          <w:tcPr>
            <w:tcW w:w="676" w:type="dxa"/>
            <w:vAlign w:val="center"/>
          </w:tcPr>
          <w:p w14:paraId="12EA4B26" w14:textId="15616BA0" w:rsidR="002D1580" w:rsidRPr="008539AA"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4151A51B"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氧气生产、储配系统的建、构筑物和高度</w:t>
            </w:r>
            <w:r w:rsidRPr="002D1580">
              <w:rPr>
                <w:rFonts w:ascii="Times New Roman" w:eastAsia="宋体" w:hAnsi="Times New Roman" w:cs="Times New Roman" w:hint="eastAsia"/>
                <w:sz w:val="21"/>
                <w:szCs w:val="21"/>
                <w14:ligatures w14:val="none"/>
              </w:rPr>
              <w:t>1.5m</w:t>
            </w:r>
            <w:r w:rsidRPr="002D1580">
              <w:rPr>
                <w:rFonts w:ascii="Times New Roman" w:eastAsia="宋体" w:hAnsi="Times New Roman" w:cs="Times New Roman" w:hint="eastAsia"/>
                <w:sz w:val="21"/>
                <w:szCs w:val="21"/>
                <w14:ligatures w14:val="none"/>
              </w:rPr>
              <w:t>以上的吸风筒，属第三类防雷建、构筑物</w:t>
            </w:r>
          </w:p>
        </w:tc>
        <w:tc>
          <w:tcPr>
            <w:tcW w:w="2003" w:type="dxa"/>
            <w:vAlign w:val="center"/>
          </w:tcPr>
          <w:p w14:paraId="1BF63E34" w14:textId="6366D1F3" w:rsidR="002D1580" w:rsidRPr="002D1580" w:rsidRDefault="00F64398" w:rsidP="00F64398">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《深度冷冻法生产氧气及相关气体安全技术规程》</w:t>
            </w:r>
            <w:r w:rsidR="002D1580" w:rsidRPr="002D1580">
              <w:rPr>
                <w:rFonts w:ascii="Times New Roman" w:eastAsia="宋体" w:hAnsi="Times New Roman" w:cs="Times New Roman" w:hint="eastAsia"/>
                <w:sz w:val="21"/>
                <w:szCs w:val="21"/>
                <w14:ligatures w14:val="none"/>
              </w:rPr>
              <w:t>GB16912-2008</w:t>
            </w:r>
            <w:r w:rsidR="002D1580" w:rsidRPr="002D1580">
              <w:rPr>
                <w:rFonts w:ascii="Times New Roman" w:eastAsia="宋体" w:hAnsi="Times New Roman" w:cs="Times New Roman" w:hint="eastAsia"/>
                <w:sz w:val="21"/>
                <w:szCs w:val="21"/>
                <w14:ligatures w14:val="none"/>
              </w:rPr>
              <w:t>第</w:t>
            </w:r>
            <w:r w:rsidR="002D1580" w:rsidRPr="002D1580">
              <w:rPr>
                <w:rFonts w:ascii="Times New Roman" w:eastAsia="宋体" w:hAnsi="Times New Roman" w:cs="Times New Roman" w:hint="eastAsia"/>
                <w:sz w:val="21"/>
                <w:szCs w:val="21"/>
                <w14:ligatures w14:val="none"/>
              </w:rPr>
              <w:t>4.7.2</w:t>
            </w:r>
            <w:r w:rsidR="002D1580" w:rsidRPr="002D1580">
              <w:rPr>
                <w:rFonts w:ascii="Times New Roman" w:eastAsia="宋体" w:hAnsi="Times New Roman" w:cs="Times New Roman" w:hint="eastAsia"/>
                <w:sz w:val="21"/>
                <w:szCs w:val="21"/>
                <w14:ligatures w14:val="none"/>
              </w:rPr>
              <w:t>条</w:t>
            </w:r>
          </w:p>
        </w:tc>
        <w:tc>
          <w:tcPr>
            <w:tcW w:w="2521" w:type="dxa"/>
            <w:vAlign w:val="center"/>
          </w:tcPr>
          <w:p w14:paraId="50BD233C" w14:textId="75C54F23" w:rsidR="002D1580" w:rsidRPr="002D1580" w:rsidRDefault="002D1580" w:rsidP="001869D5">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液氧储罐、液氩储罐、</w:t>
            </w:r>
            <w:r w:rsidR="00C6528C">
              <w:rPr>
                <w:rFonts w:ascii="Times New Roman" w:eastAsia="宋体" w:hAnsi="Times New Roman" w:cs="Times New Roman" w:hint="eastAsia"/>
                <w:bCs/>
                <w:sz w:val="21"/>
                <w:szCs w:val="21"/>
                <w14:ligatures w14:val="none"/>
              </w:rPr>
              <w:t>液氮储罐、液态</w:t>
            </w:r>
            <w:r>
              <w:rPr>
                <w:rFonts w:ascii="Times New Roman" w:eastAsia="宋体" w:hAnsi="Times New Roman" w:cs="Times New Roman" w:hint="eastAsia"/>
                <w:bCs/>
                <w:sz w:val="21"/>
                <w:szCs w:val="21"/>
                <w14:ligatures w14:val="none"/>
              </w:rPr>
              <w:t>二氧化碳储罐、</w:t>
            </w:r>
            <w:r w:rsidR="00C6528C">
              <w:rPr>
                <w:rFonts w:ascii="Times New Roman" w:eastAsia="宋体" w:hAnsi="Times New Roman" w:cs="Times New Roman" w:hint="eastAsia"/>
                <w:bCs/>
                <w:sz w:val="21"/>
                <w:szCs w:val="21"/>
                <w14:ligatures w14:val="none"/>
              </w:rPr>
              <w:t>气</w:t>
            </w:r>
            <w:r w:rsidRPr="002D1580">
              <w:rPr>
                <w:rFonts w:ascii="Times New Roman" w:eastAsia="宋体" w:hAnsi="Times New Roman" w:cs="Times New Roman" w:hint="eastAsia"/>
                <w:bCs/>
                <w:sz w:val="21"/>
                <w:szCs w:val="21"/>
                <w14:ligatures w14:val="none"/>
              </w:rPr>
              <w:t>化器按二类防雷建构筑物进行设防。其余建（构）筑物按三类建构筑物设防</w:t>
            </w:r>
          </w:p>
        </w:tc>
        <w:tc>
          <w:tcPr>
            <w:tcW w:w="628" w:type="dxa"/>
            <w:vAlign w:val="center"/>
          </w:tcPr>
          <w:p w14:paraId="02FDA68B"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FD7A35" w:rsidRPr="002D1580" w14:paraId="136ED2E3" w14:textId="77777777" w:rsidTr="00E56D4C">
        <w:trPr>
          <w:trHeight w:val="454"/>
          <w:jc w:val="center"/>
        </w:trPr>
        <w:tc>
          <w:tcPr>
            <w:tcW w:w="676" w:type="dxa"/>
            <w:vAlign w:val="center"/>
          </w:tcPr>
          <w:p w14:paraId="2A6393FF" w14:textId="77777777" w:rsidR="00FD7A35" w:rsidRPr="008539AA" w:rsidRDefault="00FD7A35"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49317800" w14:textId="7D280FBA" w:rsidR="00FD7A35" w:rsidRPr="002D1580" w:rsidRDefault="00FD7A35" w:rsidP="002D1580">
            <w:pPr>
              <w:spacing w:after="0" w:line="240" w:lineRule="auto"/>
              <w:jc w:val="both"/>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所有防雷防静电接地装置，应定期检测接地电阻，每年至少检测一次。</w:t>
            </w:r>
          </w:p>
        </w:tc>
        <w:tc>
          <w:tcPr>
            <w:tcW w:w="2003" w:type="dxa"/>
            <w:vAlign w:val="center"/>
          </w:tcPr>
          <w:p w14:paraId="09D57417" w14:textId="0F1FE08A" w:rsidR="00FD7A35" w:rsidRPr="00F64398" w:rsidRDefault="00FD7A35" w:rsidP="00F64398">
            <w:pPr>
              <w:spacing w:after="0" w:line="240" w:lineRule="auto"/>
              <w:jc w:val="center"/>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《深度冷冻法生产氧气及相关气体安全技术规程》</w:t>
            </w:r>
            <w:r w:rsidRPr="00FD7A35">
              <w:rPr>
                <w:rFonts w:ascii="Times New Roman" w:eastAsia="宋体" w:hAnsi="Times New Roman" w:cs="Times New Roman" w:hint="eastAsia"/>
                <w:sz w:val="21"/>
                <w:szCs w:val="21"/>
                <w14:ligatures w14:val="none"/>
              </w:rPr>
              <w:t>GB16912-2008</w:t>
            </w:r>
            <w:r w:rsidRPr="00FD7A35">
              <w:rPr>
                <w:rFonts w:ascii="Times New Roman" w:eastAsia="宋体" w:hAnsi="Times New Roman" w:cs="Times New Roman" w:hint="eastAsia"/>
                <w:sz w:val="21"/>
                <w:szCs w:val="21"/>
                <w14:ligatures w14:val="none"/>
              </w:rPr>
              <w:t>第</w:t>
            </w:r>
            <w:r w:rsidRPr="00FD7A35">
              <w:rPr>
                <w:rFonts w:ascii="Times New Roman" w:eastAsia="宋体" w:hAnsi="Times New Roman" w:cs="Times New Roman" w:hint="eastAsia"/>
                <w:sz w:val="21"/>
                <w:szCs w:val="21"/>
                <w14:ligatures w14:val="none"/>
              </w:rPr>
              <w:t>4.7.</w:t>
            </w:r>
            <w:r>
              <w:rPr>
                <w:rFonts w:ascii="Times New Roman" w:eastAsia="宋体" w:hAnsi="Times New Roman" w:cs="Times New Roman" w:hint="eastAsia"/>
                <w:sz w:val="21"/>
                <w:szCs w:val="21"/>
                <w14:ligatures w14:val="none"/>
              </w:rPr>
              <w:t>3</w:t>
            </w:r>
            <w:r w:rsidRPr="00FD7A35">
              <w:rPr>
                <w:rFonts w:ascii="Times New Roman" w:eastAsia="宋体" w:hAnsi="Times New Roman" w:cs="Times New Roman" w:hint="eastAsia"/>
                <w:sz w:val="21"/>
                <w:szCs w:val="21"/>
                <w14:ligatures w14:val="none"/>
              </w:rPr>
              <w:t>条</w:t>
            </w:r>
          </w:p>
        </w:tc>
        <w:tc>
          <w:tcPr>
            <w:tcW w:w="2521" w:type="dxa"/>
            <w:vAlign w:val="center"/>
          </w:tcPr>
          <w:p w14:paraId="5CD352E5" w14:textId="5F0B16AE" w:rsidR="00FD7A35" w:rsidRPr="002D1580" w:rsidRDefault="00C6528C" w:rsidP="001869D5">
            <w:pPr>
              <w:spacing w:after="0" w:line="240" w:lineRule="auto"/>
              <w:jc w:val="both"/>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已进行防雷装置检测，具有雷电防护装置检测报告</w:t>
            </w:r>
          </w:p>
        </w:tc>
        <w:tc>
          <w:tcPr>
            <w:tcW w:w="628" w:type="dxa"/>
            <w:vAlign w:val="center"/>
          </w:tcPr>
          <w:p w14:paraId="32201267" w14:textId="093F69FD" w:rsidR="00FD7A35" w:rsidRPr="002D1580" w:rsidRDefault="00FD7A35"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013B6A" w:rsidRPr="002D1580" w14:paraId="41C8DFE2" w14:textId="77777777" w:rsidTr="00E56D4C">
        <w:trPr>
          <w:trHeight w:val="454"/>
          <w:jc w:val="center"/>
        </w:trPr>
        <w:tc>
          <w:tcPr>
            <w:tcW w:w="676" w:type="dxa"/>
            <w:vAlign w:val="center"/>
          </w:tcPr>
          <w:p w14:paraId="7EA7D651" w14:textId="77777777" w:rsidR="00013B6A" w:rsidRPr="008539AA" w:rsidRDefault="00013B6A"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07D5EA79" w14:textId="44CBFD39" w:rsidR="00013B6A" w:rsidRPr="00FD7A35" w:rsidRDefault="00013B6A" w:rsidP="002D1580">
            <w:pPr>
              <w:spacing w:after="0" w:line="240" w:lineRule="auto"/>
              <w:jc w:val="both"/>
              <w:rPr>
                <w:rFonts w:ascii="Times New Roman" w:eastAsia="宋体" w:hAnsi="Times New Roman" w:cs="Times New Roman"/>
                <w:sz w:val="21"/>
                <w:szCs w:val="21"/>
                <w14:ligatures w14:val="none"/>
              </w:rPr>
            </w:pPr>
            <w:r w:rsidRPr="00013B6A">
              <w:rPr>
                <w:rFonts w:ascii="Times New Roman" w:eastAsia="宋体" w:hAnsi="Times New Roman" w:cs="Times New Roman" w:hint="eastAsia"/>
                <w:sz w:val="21"/>
                <w:szCs w:val="21"/>
                <w14:ligatures w14:val="none"/>
              </w:rPr>
              <w:t>氧气设备、管道、阀门上的法兰连接和螺纹连接处，应采用金属导线跨接，其跨接电阻应小于</w:t>
            </w:r>
            <w:r w:rsidRPr="00013B6A">
              <w:rPr>
                <w:rFonts w:ascii="Times New Roman" w:eastAsia="宋体" w:hAnsi="Times New Roman" w:cs="Times New Roman" w:hint="eastAsia"/>
                <w:sz w:val="21"/>
                <w:szCs w:val="21"/>
                <w14:ligatures w14:val="none"/>
              </w:rPr>
              <w:t>0.03</w:t>
            </w:r>
            <w:r w:rsidRPr="00013B6A">
              <w:rPr>
                <w:rFonts w:ascii="Times New Roman" w:eastAsia="宋体" w:hAnsi="Times New Roman" w:cs="Times New Roman" w:hint="eastAsia"/>
                <w:sz w:val="21"/>
                <w:szCs w:val="21"/>
                <w14:ligatures w14:val="none"/>
              </w:rPr>
              <w:t>Ω。</w:t>
            </w:r>
          </w:p>
        </w:tc>
        <w:tc>
          <w:tcPr>
            <w:tcW w:w="2003" w:type="dxa"/>
            <w:vAlign w:val="center"/>
          </w:tcPr>
          <w:p w14:paraId="3490DFFA" w14:textId="0C16B191" w:rsidR="00013B6A" w:rsidRPr="00FD7A35" w:rsidRDefault="00013B6A" w:rsidP="00F64398">
            <w:pPr>
              <w:spacing w:after="0" w:line="240" w:lineRule="auto"/>
              <w:jc w:val="center"/>
              <w:rPr>
                <w:rFonts w:ascii="Times New Roman" w:eastAsia="宋体" w:hAnsi="Times New Roman" w:cs="Times New Roman"/>
                <w:sz w:val="21"/>
                <w:szCs w:val="21"/>
                <w14:ligatures w14:val="none"/>
              </w:rPr>
            </w:pPr>
            <w:r w:rsidRPr="00013B6A">
              <w:rPr>
                <w:rFonts w:ascii="Times New Roman" w:eastAsia="宋体" w:hAnsi="Times New Roman" w:cs="Times New Roman" w:hint="eastAsia"/>
                <w:sz w:val="21"/>
                <w:szCs w:val="21"/>
                <w14:ligatures w14:val="none"/>
              </w:rPr>
              <w:t>《深度冷冻法生产氧气及相关气体安全技术规程》</w:t>
            </w:r>
            <w:r w:rsidRPr="00013B6A">
              <w:rPr>
                <w:rFonts w:ascii="Times New Roman" w:eastAsia="宋体" w:hAnsi="Times New Roman" w:cs="Times New Roman" w:hint="eastAsia"/>
                <w:sz w:val="21"/>
                <w:szCs w:val="21"/>
                <w14:ligatures w14:val="none"/>
              </w:rPr>
              <w:t>GB16912-2008</w:t>
            </w:r>
            <w:r w:rsidRPr="00013B6A">
              <w:rPr>
                <w:rFonts w:ascii="Times New Roman" w:eastAsia="宋体" w:hAnsi="Times New Roman" w:cs="Times New Roman" w:hint="eastAsia"/>
                <w:sz w:val="21"/>
                <w:szCs w:val="21"/>
                <w14:ligatures w14:val="none"/>
              </w:rPr>
              <w:t>第</w:t>
            </w:r>
            <w:r w:rsidRPr="00013B6A">
              <w:rPr>
                <w:rFonts w:ascii="Times New Roman" w:eastAsia="宋体" w:hAnsi="Times New Roman" w:cs="Times New Roman" w:hint="eastAsia"/>
                <w:sz w:val="21"/>
                <w:szCs w:val="21"/>
                <w14:ligatures w14:val="none"/>
              </w:rPr>
              <w:t>4.7.</w:t>
            </w:r>
            <w:r>
              <w:rPr>
                <w:rFonts w:ascii="Times New Roman" w:eastAsia="宋体" w:hAnsi="Times New Roman" w:cs="Times New Roman" w:hint="eastAsia"/>
                <w:sz w:val="21"/>
                <w:szCs w:val="21"/>
                <w14:ligatures w14:val="none"/>
              </w:rPr>
              <w:t>4</w:t>
            </w:r>
            <w:r w:rsidRPr="00013B6A">
              <w:rPr>
                <w:rFonts w:ascii="Times New Roman" w:eastAsia="宋体" w:hAnsi="Times New Roman" w:cs="Times New Roman" w:hint="eastAsia"/>
                <w:sz w:val="21"/>
                <w:szCs w:val="21"/>
                <w14:ligatures w14:val="none"/>
              </w:rPr>
              <w:t>条</w:t>
            </w:r>
          </w:p>
        </w:tc>
        <w:tc>
          <w:tcPr>
            <w:tcW w:w="2521" w:type="dxa"/>
            <w:vAlign w:val="center"/>
          </w:tcPr>
          <w:p w14:paraId="34ED4041" w14:textId="35C5A46C" w:rsidR="00013B6A" w:rsidRPr="002D1580" w:rsidRDefault="00013B6A" w:rsidP="001869D5">
            <w:pPr>
              <w:spacing w:after="0" w:line="240" w:lineRule="auto"/>
              <w:jc w:val="both"/>
              <w:rPr>
                <w:rFonts w:ascii="Times New Roman" w:eastAsia="宋体" w:hAnsi="Times New Roman" w:cs="Times New Roman"/>
                <w:bCs/>
                <w:sz w:val="21"/>
                <w:szCs w:val="21"/>
                <w14:ligatures w14:val="none"/>
              </w:rPr>
            </w:pPr>
            <w:r w:rsidRPr="00013B6A">
              <w:rPr>
                <w:rFonts w:ascii="Times New Roman" w:eastAsia="宋体" w:hAnsi="Times New Roman" w:cs="Times New Roman" w:hint="eastAsia"/>
                <w:bCs/>
                <w:sz w:val="21"/>
                <w:szCs w:val="21"/>
                <w14:ligatures w14:val="none"/>
              </w:rPr>
              <w:t>跨接电阻小于</w:t>
            </w:r>
            <w:r w:rsidRPr="00013B6A">
              <w:rPr>
                <w:rFonts w:ascii="Times New Roman" w:eastAsia="宋体" w:hAnsi="Times New Roman" w:cs="Times New Roman" w:hint="eastAsia"/>
                <w:bCs/>
                <w:sz w:val="21"/>
                <w:szCs w:val="21"/>
                <w14:ligatures w14:val="none"/>
              </w:rPr>
              <w:t>0.03</w:t>
            </w:r>
            <w:r w:rsidRPr="00013B6A">
              <w:rPr>
                <w:rFonts w:ascii="Times New Roman" w:eastAsia="宋体" w:hAnsi="Times New Roman" w:cs="Times New Roman" w:hint="eastAsia"/>
                <w:bCs/>
                <w:sz w:val="21"/>
                <w:szCs w:val="21"/>
                <w14:ligatures w14:val="none"/>
              </w:rPr>
              <w:t>Ω</w:t>
            </w:r>
          </w:p>
        </w:tc>
        <w:tc>
          <w:tcPr>
            <w:tcW w:w="628" w:type="dxa"/>
            <w:vAlign w:val="center"/>
          </w:tcPr>
          <w:p w14:paraId="0CC6CD91" w14:textId="7A419EDE" w:rsidR="00013B6A" w:rsidRDefault="00013B6A"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A62F3" w:rsidRPr="002D1580" w14:paraId="1F91C9EF" w14:textId="77777777" w:rsidTr="00E56D4C">
        <w:trPr>
          <w:trHeight w:val="454"/>
          <w:jc w:val="center"/>
        </w:trPr>
        <w:tc>
          <w:tcPr>
            <w:tcW w:w="676" w:type="dxa"/>
            <w:vAlign w:val="center"/>
          </w:tcPr>
          <w:p w14:paraId="78DBCF35" w14:textId="77777777" w:rsidR="00FA62F3" w:rsidRPr="008539AA" w:rsidRDefault="00FA62F3"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23A914B9" w14:textId="55F3E800" w:rsidR="00FA62F3" w:rsidRPr="00013B6A" w:rsidRDefault="00FA62F3" w:rsidP="002D1580">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电气设备和装置的金属外壳、金属电缆桥架及其支架、引入或引出的金属电缆导管、电缆的铠装和电缆屏蔽层，必须可靠接地。</w:t>
            </w:r>
          </w:p>
        </w:tc>
        <w:tc>
          <w:tcPr>
            <w:tcW w:w="2003" w:type="dxa"/>
            <w:vAlign w:val="center"/>
          </w:tcPr>
          <w:p w14:paraId="288CC969" w14:textId="16A815F7" w:rsidR="00FA62F3" w:rsidRPr="00013B6A" w:rsidRDefault="00FA62F3" w:rsidP="00F64398">
            <w:pPr>
              <w:spacing w:after="0" w:line="240" w:lineRule="auto"/>
              <w:jc w:val="center"/>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《深度冷冻法生产氧气及相关气体安全技术规程》</w:t>
            </w:r>
            <w:r w:rsidRPr="00FA62F3">
              <w:rPr>
                <w:rFonts w:ascii="Times New Roman" w:eastAsia="宋体" w:hAnsi="Times New Roman" w:cs="Times New Roman" w:hint="eastAsia"/>
                <w:sz w:val="21"/>
                <w:szCs w:val="21"/>
                <w14:ligatures w14:val="none"/>
              </w:rPr>
              <w:t>GB16912-2008</w:t>
            </w:r>
            <w:r w:rsidRPr="00FA62F3">
              <w:rPr>
                <w:rFonts w:ascii="Times New Roman" w:eastAsia="宋体" w:hAnsi="Times New Roman" w:cs="Times New Roman" w:hint="eastAsia"/>
                <w:sz w:val="21"/>
                <w:szCs w:val="21"/>
                <w14:ligatures w14:val="none"/>
              </w:rPr>
              <w:t>第</w:t>
            </w:r>
            <w:r w:rsidRPr="00FA62F3">
              <w:rPr>
                <w:rFonts w:ascii="Times New Roman" w:eastAsia="宋体" w:hAnsi="Times New Roman" w:cs="Times New Roman" w:hint="eastAsia"/>
                <w:sz w:val="21"/>
                <w:szCs w:val="21"/>
                <w14:ligatures w14:val="none"/>
              </w:rPr>
              <w:t>4.</w:t>
            </w:r>
            <w:r>
              <w:rPr>
                <w:rFonts w:ascii="Times New Roman" w:eastAsia="宋体" w:hAnsi="Times New Roman" w:cs="Times New Roman" w:hint="eastAsia"/>
                <w:sz w:val="21"/>
                <w:szCs w:val="21"/>
                <w14:ligatures w14:val="none"/>
              </w:rPr>
              <w:t>8.5</w:t>
            </w:r>
            <w:r w:rsidRPr="00FA62F3">
              <w:rPr>
                <w:rFonts w:ascii="Times New Roman" w:eastAsia="宋体" w:hAnsi="Times New Roman" w:cs="Times New Roman" w:hint="eastAsia"/>
                <w:sz w:val="21"/>
                <w:szCs w:val="21"/>
                <w14:ligatures w14:val="none"/>
              </w:rPr>
              <w:t>条</w:t>
            </w:r>
          </w:p>
        </w:tc>
        <w:tc>
          <w:tcPr>
            <w:tcW w:w="2521" w:type="dxa"/>
            <w:vAlign w:val="center"/>
          </w:tcPr>
          <w:p w14:paraId="3C179092" w14:textId="048F8FB5" w:rsidR="00FA62F3" w:rsidRPr="00460734" w:rsidRDefault="00460734" w:rsidP="001869D5">
            <w:pPr>
              <w:spacing w:after="0" w:line="240" w:lineRule="auto"/>
              <w:jc w:val="both"/>
              <w:rPr>
                <w:rFonts w:ascii="Times New Roman" w:eastAsia="宋体" w:hAnsi="Times New Roman" w:cs="Times New Roman"/>
                <w:bCs/>
                <w:sz w:val="21"/>
                <w:szCs w:val="21"/>
                <w14:ligatures w14:val="none"/>
              </w:rPr>
            </w:pPr>
            <w:r w:rsidRPr="00460734">
              <w:rPr>
                <w:rFonts w:ascii="Times New Roman" w:eastAsia="宋体" w:hAnsi="Times New Roman" w:cs="Times New Roman" w:hint="eastAsia"/>
                <w:bCs/>
                <w:sz w:val="21"/>
                <w:szCs w:val="21"/>
                <w14:ligatures w14:val="none"/>
              </w:rPr>
              <w:t>电气设备和装置的金属外壳、金属电缆桥架及其支架、引入或引出的金属电缆导管、电缆的铠装和电缆屏蔽层，进行接地</w:t>
            </w:r>
          </w:p>
        </w:tc>
        <w:tc>
          <w:tcPr>
            <w:tcW w:w="628" w:type="dxa"/>
            <w:vAlign w:val="center"/>
          </w:tcPr>
          <w:p w14:paraId="6F11F931" w14:textId="1288B84C" w:rsidR="00FA62F3" w:rsidRPr="00460734" w:rsidRDefault="00FA62F3" w:rsidP="002D1580">
            <w:pPr>
              <w:spacing w:after="0" w:line="240" w:lineRule="auto"/>
              <w:jc w:val="center"/>
              <w:rPr>
                <w:rFonts w:ascii="Times New Roman" w:eastAsia="宋体" w:hAnsi="Times New Roman" w:cs="Times New Roman"/>
                <w:bCs/>
                <w:sz w:val="21"/>
                <w:szCs w:val="21"/>
                <w14:ligatures w14:val="none"/>
              </w:rPr>
            </w:pPr>
            <w:r w:rsidRPr="00460734">
              <w:rPr>
                <w:rFonts w:ascii="Times New Roman" w:eastAsia="宋体" w:hAnsi="Times New Roman" w:cs="Times New Roman" w:hint="eastAsia"/>
                <w:bCs/>
                <w:sz w:val="21"/>
                <w:szCs w:val="21"/>
                <w14:ligatures w14:val="none"/>
              </w:rPr>
              <w:t>符合</w:t>
            </w:r>
          </w:p>
        </w:tc>
      </w:tr>
      <w:tr w:rsidR="00EE7E4B" w:rsidRPr="002D1580" w14:paraId="0EFDDBB6" w14:textId="77777777" w:rsidTr="00E56D4C">
        <w:trPr>
          <w:trHeight w:val="454"/>
          <w:jc w:val="center"/>
        </w:trPr>
        <w:tc>
          <w:tcPr>
            <w:tcW w:w="676" w:type="dxa"/>
            <w:vAlign w:val="center"/>
          </w:tcPr>
          <w:p w14:paraId="7A7046A4" w14:textId="77777777" w:rsidR="00EE7E4B" w:rsidRPr="008539AA" w:rsidRDefault="00EE7E4B"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40530680" w14:textId="3C6617E7" w:rsidR="00EE7E4B" w:rsidRPr="002D1580" w:rsidRDefault="00EE7E4B" w:rsidP="002D1580">
            <w:pPr>
              <w:spacing w:after="0" w:line="240" w:lineRule="auto"/>
              <w:jc w:val="both"/>
              <w:rPr>
                <w:rFonts w:ascii="Times New Roman" w:eastAsia="宋体" w:hAnsi="Times New Roman" w:cs="Times New Roman"/>
                <w:sz w:val="21"/>
                <w:szCs w:val="21"/>
                <w14:ligatures w14:val="none"/>
              </w:rPr>
            </w:pPr>
            <w:r w:rsidRPr="00EE7E4B">
              <w:rPr>
                <w:rFonts w:ascii="Times New Roman" w:eastAsia="宋体" w:hAnsi="Times New Roman" w:cs="Times New Roman" w:hint="eastAsia"/>
                <w:sz w:val="21"/>
                <w:szCs w:val="21"/>
                <w14:ligatures w14:val="none"/>
              </w:rPr>
              <w:t>凡与氧气接触的设备、管道、阀门、仪表及零部件严禁沾污油脂。氧气压力表应设有禁油标志。</w:t>
            </w:r>
          </w:p>
        </w:tc>
        <w:tc>
          <w:tcPr>
            <w:tcW w:w="2003" w:type="dxa"/>
            <w:vAlign w:val="center"/>
          </w:tcPr>
          <w:p w14:paraId="4C2D3F54" w14:textId="633F9E3C" w:rsidR="00EE7E4B" w:rsidRPr="00F64398" w:rsidRDefault="00EE7E4B" w:rsidP="00F64398">
            <w:pPr>
              <w:spacing w:after="0" w:line="240" w:lineRule="auto"/>
              <w:jc w:val="center"/>
              <w:rPr>
                <w:rFonts w:ascii="Times New Roman" w:eastAsia="宋体" w:hAnsi="Times New Roman" w:cs="Times New Roman"/>
                <w:sz w:val="21"/>
                <w:szCs w:val="21"/>
                <w14:ligatures w14:val="none"/>
              </w:rPr>
            </w:pPr>
            <w:r w:rsidRPr="00EE7E4B">
              <w:rPr>
                <w:rFonts w:ascii="Times New Roman" w:eastAsia="宋体" w:hAnsi="Times New Roman" w:cs="Times New Roman" w:hint="eastAsia"/>
                <w:sz w:val="21"/>
                <w:szCs w:val="21"/>
                <w14:ligatures w14:val="none"/>
              </w:rPr>
              <w:t>《深度冷冻法生产氧气及相关气体安全技术规程》</w:t>
            </w:r>
            <w:r w:rsidRPr="00EE7E4B">
              <w:rPr>
                <w:rFonts w:ascii="Times New Roman" w:eastAsia="宋体" w:hAnsi="Times New Roman" w:cs="Times New Roman" w:hint="eastAsia"/>
                <w:sz w:val="21"/>
                <w:szCs w:val="21"/>
                <w14:ligatures w14:val="none"/>
              </w:rPr>
              <w:t>GB16912-2008</w:t>
            </w:r>
            <w:r w:rsidRPr="00EE7E4B">
              <w:rPr>
                <w:rFonts w:ascii="Times New Roman" w:eastAsia="宋体" w:hAnsi="Times New Roman" w:cs="Times New Roman" w:hint="eastAsia"/>
                <w:sz w:val="21"/>
                <w:szCs w:val="21"/>
                <w14:ligatures w14:val="none"/>
              </w:rPr>
              <w:t>第</w:t>
            </w:r>
            <w:r>
              <w:rPr>
                <w:rFonts w:ascii="Times New Roman" w:eastAsia="宋体" w:hAnsi="Times New Roman" w:cs="Times New Roman" w:hint="eastAsia"/>
                <w:sz w:val="21"/>
                <w:szCs w:val="21"/>
                <w14:ligatures w14:val="none"/>
              </w:rPr>
              <w:t>5.2</w:t>
            </w:r>
            <w:r w:rsidRPr="00EE7E4B">
              <w:rPr>
                <w:rFonts w:ascii="Times New Roman" w:eastAsia="宋体" w:hAnsi="Times New Roman" w:cs="Times New Roman" w:hint="eastAsia"/>
                <w:sz w:val="21"/>
                <w:szCs w:val="21"/>
                <w14:ligatures w14:val="none"/>
              </w:rPr>
              <w:t>条</w:t>
            </w:r>
          </w:p>
        </w:tc>
        <w:tc>
          <w:tcPr>
            <w:tcW w:w="2521" w:type="dxa"/>
            <w:vAlign w:val="center"/>
          </w:tcPr>
          <w:p w14:paraId="7EE369C1" w14:textId="1BFE7E6D" w:rsidR="00EE7E4B" w:rsidRPr="002D1580" w:rsidRDefault="00C6528C" w:rsidP="001869D5">
            <w:pPr>
              <w:spacing w:after="0" w:line="240" w:lineRule="auto"/>
              <w:jc w:val="both"/>
              <w:rPr>
                <w:rFonts w:ascii="Times New Roman" w:eastAsia="宋体" w:hAnsi="Times New Roman" w:cs="Times New Roman"/>
                <w:bCs/>
                <w:sz w:val="21"/>
                <w:szCs w:val="21"/>
                <w14:ligatures w14:val="none"/>
              </w:rPr>
            </w:pPr>
            <w:r w:rsidRPr="00C6528C">
              <w:rPr>
                <w:rFonts w:ascii="Times New Roman" w:eastAsia="宋体" w:hAnsi="Times New Roman" w:cs="Times New Roman" w:hint="eastAsia"/>
                <w:bCs/>
                <w:sz w:val="21"/>
                <w:szCs w:val="21"/>
                <w14:ligatures w14:val="none"/>
              </w:rPr>
              <w:t>与氧气接触的设备、管道、阀门、仪表及零部件</w:t>
            </w:r>
            <w:r>
              <w:rPr>
                <w:rFonts w:ascii="Times New Roman" w:eastAsia="宋体" w:hAnsi="Times New Roman" w:cs="Times New Roman" w:hint="eastAsia"/>
                <w:bCs/>
                <w:sz w:val="21"/>
                <w:szCs w:val="21"/>
                <w14:ligatures w14:val="none"/>
              </w:rPr>
              <w:t>未</w:t>
            </w:r>
            <w:r w:rsidRPr="00C6528C">
              <w:rPr>
                <w:rFonts w:ascii="Times New Roman" w:eastAsia="宋体" w:hAnsi="Times New Roman" w:cs="Times New Roman" w:hint="eastAsia"/>
                <w:bCs/>
                <w:sz w:val="21"/>
                <w:szCs w:val="21"/>
                <w14:ligatures w14:val="none"/>
              </w:rPr>
              <w:t>沾污油脂</w:t>
            </w:r>
          </w:p>
        </w:tc>
        <w:tc>
          <w:tcPr>
            <w:tcW w:w="628" w:type="dxa"/>
            <w:vAlign w:val="center"/>
          </w:tcPr>
          <w:p w14:paraId="755D150F" w14:textId="33AFD29C" w:rsidR="00EE7E4B" w:rsidRPr="002D1580" w:rsidRDefault="00EE7E4B"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A62F3" w:rsidRPr="002D1580" w14:paraId="32770452" w14:textId="77777777" w:rsidTr="00E56D4C">
        <w:trPr>
          <w:trHeight w:val="454"/>
          <w:jc w:val="center"/>
        </w:trPr>
        <w:tc>
          <w:tcPr>
            <w:tcW w:w="676" w:type="dxa"/>
            <w:vAlign w:val="center"/>
          </w:tcPr>
          <w:p w14:paraId="6E46A5EB" w14:textId="77777777" w:rsidR="00FA62F3" w:rsidRPr="008539AA" w:rsidRDefault="00FA62F3"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275826A1" w14:textId="27166270" w:rsidR="00FA62F3" w:rsidRPr="00EE7E4B" w:rsidRDefault="00FA62F3" w:rsidP="002D1580">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电气线路和设备的外壳及金属外壳的电缆，必须采取保护性接地和接零，接地电阻不应大于</w:t>
            </w:r>
            <w:r w:rsidRPr="00FA62F3">
              <w:rPr>
                <w:rFonts w:ascii="Times New Roman" w:eastAsia="宋体" w:hAnsi="Times New Roman" w:cs="Times New Roman" w:hint="eastAsia"/>
                <w:sz w:val="21"/>
                <w:szCs w:val="21"/>
                <w14:ligatures w14:val="none"/>
              </w:rPr>
              <w:t>4</w:t>
            </w:r>
            <w:r w:rsidRPr="00FA62F3">
              <w:rPr>
                <w:rFonts w:ascii="Times New Roman" w:eastAsia="宋体" w:hAnsi="Times New Roman" w:cs="Times New Roman" w:hint="eastAsia"/>
                <w:sz w:val="21"/>
                <w:szCs w:val="21"/>
                <w14:ligatures w14:val="none"/>
              </w:rPr>
              <w:t>Ω。</w:t>
            </w:r>
          </w:p>
        </w:tc>
        <w:tc>
          <w:tcPr>
            <w:tcW w:w="2003" w:type="dxa"/>
            <w:vAlign w:val="center"/>
          </w:tcPr>
          <w:p w14:paraId="7BCEA482" w14:textId="630BBCCC" w:rsidR="00FA62F3" w:rsidRPr="00EE7E4B" w:rsidRDefault="00FA62F3" w:rsidP="00F64398">
            <w:pPr>
              <w:spacing w:after="0" w:line="240" w:lineRule="auto"/>
              <w:jc w:val="center"/>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《深度冷冻法生产氧气及相关气体安全技术规程》</w:t>
            </w:r>
            <w:r w:rsidRPr="00FA62F3">
              <w:rPr>
                <w:rFonts w:ascii="Times New Roman" w:eastAsia="宋体" w:hAnsi="Times New Roman" w:cs="Times New Roman" w:hint="eastAsia"/>
                <w:sz w:val="21"/>
                <w:szCs w:val="21"/>
                <w14:ligatures w14:val="none"/>
              </w:rPr>
              <w:t>GB16912-2008</w:t>
            </w:r>
            <w:r w:rsidRPr="00FA62F3">
              <w:rPr>
                <w:rFonts w:ascii="Times New Roman" w:eastAsia="宋体" w:hAnsi="Times New Roman" w:cs="Times New Roman" w:hint="eastAsia"/>
                <w:sz w:val="21"/>
                <w:szCs w:val="21"/>
                <w14:ligatures w14:val="none"/>
              </w:rPr>
              <w:t>第</w:t>
            </w:r>
            <w:r>
              <w:rPr>
                <w:rFonts w:ascii="Times New Roman" w:eastAsia="宋体" w:hAnsi="Times New Roman" w:cs="Times New Roman" w:hint="eastAsia"/>
                <w:sz w:val="21"/>
                <w:szCs w:val="21"/>
                <w14:ligatures w14:val="none"/>
              </w:rPr>
              <w:t>6.12.8</w:t>
            </w:r>
            <w:r w:rsidRPr="00FA62F3">
              <w:rPr>
                <w:rFonts w:ascii="Times New Roman" w:eastAsia="宋体" w:hAnsi="Times New Roman" w:cs="Times New Roman" w:hint="eastAsia"/>
                <w:sz w:val="21"/>
                <w:szCs w:val="21"/>
                <w14:ligatures w14:val="none"/>
              </w:rPr>
              <w:t>条</w:t>
            </w:r>
          </w:p>
        </w:tc>
        <w:tc>
          <w:tcPr>
            <w:tcW w:w="2521" w:type="dxa"/>
            <w:vAlign w:val="center"/>
          </w:tcPr>
          <w:p w14:paraId="418A0E01" w14:textId="701413C7" w:rsidR="00FA62F3" w:rsidRPr="002D1580" w:rsidRDefault="00FA62F3" w:rsidP="001869D5">
            <w:pPr>
              <w:spacing w:after="0" w:line="240" w:lineRule="auto"/>
              <w:jc w:val="both"/>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液氧泵的金属外壳已采取保护性接地和接零，电阻值小于</w:t>
            </w:r>
            <w:r w:rsidRPr="00FA62F3">
              <w:rPr>
                <w:rFonts w:ascii="Times New Roman" w:eastAsia="宋体" w:hAnsi="Times New Roman" w:cs="Times New Roman" w:hint="eastAsia"/>
                <w:bCs/>
                <w:sz w:val="21"/>
                <w:szCs w:val="21"/>
                <w14:ligatures w14:val="none"/>
              </w:rPr>
              <w:t>4</w:t>
            </w:r>
            <w:r w:rsidRPr="00FA62F3">
              <w:rPr>
                <w:rFonts w:ascii="Times New Roman" w:eastAsia="宋体" w:hAnsi="Times New Roman" w:cs="Times New Roman" w:hint="eastAsia"/>
                <w:bCs/>
                <w:sz w:val="21"/>
                <w:szCs w:val="21"/>
                <w14:ligatures w14:val="none"/>
              </w:rPr>
              <w:t>Ω</w:t>
            </w:r>
          </w:p>
        </w:tc>
        <w:tc>
          <w:tcPr>
            <w:tcW w:w="628" w:type="dxa"/>
            <w:vAlign w:val="center"/>
          </w:tcPr>
          <w:p w14:paraId="68482316" w14:textId="20CB23A7" w:rsidR="00FA62F3" w:rsidRDefault="00FA62F3"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D7A35" w:rsidRPr="002D1580" w14:paraId="2A740773" w14:textId="77777777" w:rsidTr="00E56D4C">
        <w:trPr>
          <w:trHeight w:val="454"/>
          <w:jc w:val="center"/>
        </w:trPr>
        <w:tc>
          <w:tcPr>
            <w:tcW w:w="676" w:type="dxa"/>
            <w:vAlign w:val="center"/>
          </w:tcPr>
          <w:p w14:paraId="638C90D8" w14:textId="77777777" w:rsidR="00FD7A35" w:rsidRPr="008539AA" w:rsidRDefault="00FD7A35"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229D94BF" w14:textId="533773F8" w:rsidR="00FD7A35" w:rsidRPr="002D1580" w:rsidRDefault="00FD7A35" w:rsidP="002D1580">
            <w:pPr>
              <w:spacing w:after="0" w:line="240" w:lineRule="auto"/>
              <w:jc w:val="both"/>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第二类防雷建筑物外部防雷的措施，宜采用装设在建筑物上的接闪网、接</w:t>
            </w:r>
            <w:r w:rsidRPr="00FD7A35">
              <w:rPr>
                <w:rFonts w:ascii="Times New Roman" w:eastAsia="宋体" w:hAnsi="Times New Roman" w:cs="Times New Roman" w:hint="eastAsia"/>
                <w:sz w:val="21"/>
                <w:szCs w:val="21"/>
                <w14:ligatures w14:val="none"/>
              </w:rPr>
              <w:lastRenderedPageBreak/>
              <w:t>闪带或接闪杆，也可采用由接闪网、接闪带或接闪杆混合组成的接闪器。接闪网、接闪带应按本规范附录</w:t>
            </w:r>
            <w:r w:rsidRPr="00FD7A35">
              <w:rPr>
                <w:rFonts w:ascii="Times New Roman" w:eastAsia="宋体" w:hAnsi="Times New Roman" w:cs="Times New Roman" w:hint="eastAsia"/>
                <w:sz w:val="21"/>
                <w:szCs w:val="21"/>
                <w14:ligatures w14:val="none"/>
              </w:rPr>
              <w:t>B</w:t>
            </w:r>
            <w:r w:rsidRPr="00FD7A35">
              <w:rPr>
                <w:rFonts w:ascii="Times New Roman" w:eastAsia="宋体" w:hAnsi="Times New Roman" w:cs="Times New Roman" w:hint="eastAsia"/>
                <w:sz w:val="21"/>
                <w:szCs w:val="21"/>
                <w14:ligatures w14:val="none"/>
              </w:rPr>
              <w:t>的规定沿屋角、屋脊、屋檐和檐角等易受雷击的部位敷设，并应在整个屋面组成不大于</w:t>
            </w:r>
            <w:r w:rsidRPr="00FD7A35">
              <w:rPr>
                <w:rFonts w:ascii="Times New Roman" w:eastAsia="宋体" w:hAnsi="Times New Roman" w:cs="Times New Roman" w:hint="eastAsia"/>
                <w:sz w:val="21"/>
                <w:szCs w:val="21"/>
                <w14:ligatures w14:val="none"/>
              </w:rPr>
              <w:t>10m</w:t>
            </w:r>
            <w:r w:rsidRPr="00FD7A35">
              <w:rPr>
                <w:rFonts w:ascii="Times New Roman" w:eastAsia="宋体" w:hAnsi="Times New Roman" w:cs="Times New Roman" w:hint="eastAsia"/>
                <w:sz w:val="21"/>
                <w:szCs w:val="21"/>
                <w14:ligatures w14:val="none"/>
              </w:rPr>
              <w:t>×</w:t>
            </w:r>
            <w:r w:rsidRPr="00FD7A35">
              <w:rPr>
                <w:rFonts w:ascii="Times New Roman" w:eastAsia="宋体" w:hAnsi="Times New Roman" w:cs="Times New Roman" w:hint="eastAsia"/>
                <w:sz w:val="21"/>
                <w:szCs w:val="21"/>
                <w14:ligatures w14:val="none"/>
              </w:rPr>
              <w:t>10m</w:t>
            </w:r>
            <w:r w:rsidRPr="00FD7A35">
              <w:rPr>
                <w:rFonts w:ascii="Times New Roman" w:eastAsia="宋体" w:hAnsi="Times New Roman" w:cs="Times New Roman" w:hint="eastAsia"/>
                <w:sz w:val="21"/>
                <w:szCs w:val="21"/>
                <w14:ligatures w14:val="none"/>
              </w:rPr>
              <w:t>或</w:t>
            </w:r>
            <w:r w:rsidRPr="00FD7A35">
              <w:rPr>
                <w:rFonts w:ascii="Times New Roman" w:eastAsia="宋体" w:hAnsi="Times New Roman" w:cs="Times New Roman" w:hint="eastAsia"/>
                <w:sz w:val="21"/>
                <w:szCs w:val="21"/>
                <w14:ligatures w14:val="none"/>
              </w:rPr>
              <w:t>12m</w:t>
            </w:r>
            <w:r w:rsidRPr="00FD7A35">
              <w:rPr>
                <w:rFonts w:ascii="Times New Roman" w:eastAsia="宋体" w:hAnsi="Times New Roman" w:cs="Times New Roman" w:hint="eastAsia"/>
                <w:sz w:val="21"/>
                <w:szCs w:val="21"/>
                <w14:ligatures w14:val="none"/>
              </w:rPr>
              <w:t>×</w:t>
            </w:r>
            <w:r w:rsidRPr="00FD7A35">
              <w:rPr>
                <w:rFonts w:ascii="Times New Roman" w:eastAsia="宋体" w:hAnsi="Times New Roman" w:cs="Times New Roman" w:hint="eastAsia"/>
                <w:sz w:val="21"/>
                <w:szCs w:val="21"/>
                <w14:ligatures w14:val="none"/>
              </w:rPr>
              <w:t>8m</w:t>
            </w:r>
            <w:r w:rsidRPr="00FD7A35">
              <w:rPr>
                <w:rFonts w:ascii="Times New Roman" w:eastAsia="宋体" w:hAnsi="Times New Roman" w:cs="Times New Roman" w:hint="eastAsia"/>
                <w:sz w:val="21"/>
                <w:szCs w:val="21"/>
                <w14:ligatures w14:val="none"/>
              </w:rPr>
              <w:t>的网格。接闪器之间应互相连接。</w:t>
            </w:r>
          </w:p>
        </w:tc>
        <w:tc>
          <w:tcPr>
            <w:tcW w:w="2003" w:type="dxa"/>
            <w:vAlign w:val="center"/>
          </w:tcPr>
          <w:p w14:paraId="5D9D68AF" w14:textId="77777777" w:rsidR="00FD7A35" w:rsidRPr="00FD7A35" w:rsidRDefault="00FD7A35" w:rsidP="00FD7A35">
            <w:pPr>
              <w:spacing w:after="0" w:line="240" w:lineRule="auto"/>
              <w:jc w:val="center"/>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lastRenderedPageBreak/>
              <w:t>《建筑物防雷设计规范》</w:t>
            </w:r>
            <w:r w:rsidRPr="00FD7A35">
              <w:rPr>
                <w:rFonts w:ascii="Times New Roman" w:eastAsia="宋体" w:hAnsi="Times New Roman" w:cs="Times New Roman" w:hint="eastAsia"/>
                <w:sz w:val="21"/>
                <w:szCs w:val="21"/>
                <w14:ligatures w14:val="none"/>
              </w:rPr>
              <w:t>GB50057-2010</w:t>
            </w:r>
          </w:p>
          <w:p w14:paraId="12603AE8" w14:textId="005FF4A8" w:rsidR="00FD7A35" w:rsidRPr="00F64398" w:rsidRDefault="00FD7A35" w:rsidP="00FD7A35">
            <w:pPr>
              <w:spacing w:after="0" w:line="240" w:lineRule="auto"/>
              <w:jc w:val="center"/>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lastRenderedPageBreak/>
              <w:t>第</w:t>
            </w:r>
            <w:r>
              <w:rPr>
                <w:rFonts w:ascii="Times New Roman" w:eastAsia="宋体" w:hAnsi="Times New Roman" w:cs="Times New Roman" w:hint="eastAsia"/>
                <w:sz w:val="21"/>
                <w:szCs w:val="21"/>
                <w14:ligatures w14:val="none"/>
              </w:rPr>
              <w:t>4.3.1</w:t>
            </w:r>
            <w:r w:rsidRPr="00FD7A35">
              <w:rPr>
                <w:rFonts w:ascii="Times New Roman" w:eastAsia="宋体" w:hAnsi="Times New Roman" w:cs="Times New Roman" w:hint="eastAsia"/>
                <w:sz w:val="21"/>
                <w:szCs w:val="21"/>
                <w14:ligatures w14:val="none"/>
              </w:rPr>
              <w:t>条</w:t>
            </w:r>
          </w:p>
        </w:tc>
        <w:tc>
          <w:tcPr>
            <w:tcW w:w="2521" w:type="dxa"/>
            <w:vAlign w:val="center"/>
          </w:tcPr>
          <w:p w14:paraId="10C08FC1" w14:textId="29BB8FB7" w:rsidR="00FD7A35" w:rsidRDefault="00C6528C" w:rsidP="001869D5">
            <w:pPr>
              <w:spacing w:after="0" w:line="240" w:lineRule="auto"/>
              <w:jc w:val="both"/>
              <w:rPr>
                <w:rFonts w:ascii="Times New Roman" w:eastAsia="宋体" w:hAnsi="Times New Roman" w:cs="Times New Roman"/>
                <w:bCs/>
                <w:sz w:val="21"/>
                <w:szCs w:val="21"/>
                <w14:ligatures w14:val="none"/>
              </w:rPr>
            </w:pPr>
            <w:r w:rsidRPr="00C6528C">
              <w:rPr>
                <w:rFonts w:ascii="Times New Roman" w:eastAsia="宋体" w:hAnsi="Times New Roman" w:cs="Times New Roman" w:hint="eastAsia"/>
                <w:bCs/>
                <w:sz w:val="21"/>
                <w:szCs w:val="21"/>
                <w14:ligatures w14:val="none"/>
              </w:rPr>
              <w:lastRenderedPageBreak/>
              <w:t>充装间用φ</w:t>
            </w:r>
            <w:r w:rsidRPr="00C6528C">
              <w:rPr>
                <w:rFonts w:ascii="Times New Roman" w:eastAsia="宋体" w:hAnsi="Times New Roman" w:cs="Times New Roman" w:hint="eastAsia"/>
                <w:bCs/>
                <w:sz w:val="21"/>
                <w:szCs w:val="21"/>
                <w14:ligatures w14:val="none"/>
              </w:rPr>
              <w:t>10</w:t>
            </w:r>
            <w:r w:rsidRPr="00C6528C">
              <w:rPr>
                <w:rFonts w:ascii="Times New Roman" w:eastAsia="宋体" w:hAnsi="Times New Roman" w:cs="Times New Roman" w:hint="eastAsia"/>
                <w:bCs/>
                <w:sz w:val="21"/>
                <w:szCs w:val="21"/>
                <w14:ligatures w14:val="none"/>
              </w:rPr>
              <w:t>热镀锌圆钢在屋顶装内设接闪带，接闪</w:t>
            </w:r>
            <w:r w:rsidRPr="00C6528C">
              <w:rPr>
                <w:rFonts w:ascii="Times New Roman" w:eastAsia="宋体" w:hAnsi="Times New Roman" w:cs="Times New Roman" w:hint="eastAsia"/>
                <w:bCs/>
                <w:sz w:val="21"/>
                <w:szCs w:val="21"/>
                <w14:ligatures w14:val="none"/>
              </w:rPr>
              <w:lastRenderedPageBreak/>
              <w:t>连接线网格不大于</w:t>
            </w:r>
            <w:r w:rsidRPr="00C6528C">
              <w:rPr>
                <w:rFonts w:ascii="Times New Roman" w:eastAsia="宋体" w:hAnsi="Times New Roman" w:cs="Times New Roman" w:hint="eastAsia"/>
                <w:bCs/>
                <w:sz w:val="21"/>
                <w:szCs w:val="21"/>
                <w14:ligatures w14:val="none"/>
              </w:rPr>
              <w:t>20</w:t>
            </w:r>
            <w:r w:rsidRPr="00C6528C">
              <w:rPr>
                <w:rFonts w:ascii="Times New Roman" w:eastAsia="宋体" w:hAnsi="Times New Roman" w:cs="Times New Roman" w:hint="eastAsia"/>
                <w:bCs/>
                <w:sz w:val="21"/>
                <w:szCs w:val="21"/>
                <w14:ligatures w14:val="none"/>
              </w:rPr>
              <w:t>×</w:t>
            </w:r>
            <w:r w:rsidRPr="00C6528C">
              <w:rPr>
                <w:rFonts w:ascii="Times New Roman" w:eastAsia="宋体" w:hAnsi="Times New Roman" w:cs="Times New Roman" w:hint="eastAsia"/>
                <w:bCs/>
                <w:sz w:val="21"/>
                <w:szCs w:val="21"/>
                <w14:ligatures w14:val="none"/>
              </w:rPr>
              <w:t>20m</w:t>
            </w:r>
            <w:r w:rsidRPr="00C6528C">
              <w:rPr>
                <w:rFonts w:ascii="Times New Roman" w:eastAsia="宋体" w:hAnsi="Times New Roman" w:cs="Times New Roman" w:hint="eastAsia"/>
                <w:bCs/>
                <w:sz w:val="21"/>
                <w:szCs w:val="21"/>
                <w14:ligatures w14:val="none"/>
              </w:rPr>
              <w:t>或</w:t>
            </w:r>
            <w:r w:rsidRPr="00C6528C">
              <w:rPr>
                <w:rFonts w:ascii="Times New Roman" w:eastAsia="宋体" w:hAnsi="Times New Roman" w:cs="Times New Roman" w:hint="eastAsia"/>
                <w:bCs/>
                <w:sz w:val="21"/>
                <w:szCs w:val="21"/>
                <w14:ligatures w14:val="none"/>
              </w:rPr>
              <w:t>24m</w:t>
            </w:r>
            <w:r w:rsidRPr="00C6528C">
              <w:rPr>
                <w:rFonts w:ascii="Times New Roman" w:eastAsia="宋体" w:hAnsi="Times New Roman" w:cs="Times New Roman" w:hint="eastAsia"/>
                <w:bCs/>
                <w:sz w:val="21"/>
                <w:szCs w:val="21"/>
                <w14:ligatures w14:val="none"/>
              </w:rPr>
              <w:t>×</w:t>
            </w:r>
            <w:r w:rsidRPr="00C6528C">
              <w:rPr>
                <w:rFonts w:ascii="Times New Roman" w:eastAsia="宋体" w:hAnsi="Times New Roman" w:cs="Times New Roman" w:hint="eastAsia"/>
                <w:bCs/>
                <w:sz w:val="21"/>
                <w:szCs w:val="21"/>
                <w14:ligatures w14:val="none"/>
              </w:rPr>
              <w:t>16m</w:t>
            </w:r>
            <w:r w:rsidRPr="00C6528C">
              <w:rPr>
                <w:rFonts w:ascii="Times New Roman" w:eastAsia="宋体" w:hAnsi="Times New Roman" w:cs="Times New Roman" w:hint="eastAsia"/>
                <w:bCs/>
                <w:sz w:val="21"/>
                <w:szCs w:val="21"/>
                <w14:ligatures w14:val="none"/>
              </w:rPr>
              <w:t>，用φ</w:t>
            </w:r>
            <w:r w:rsidRPr="00C6528C">
              <w:rPr>
                <w:rFonts w:ascii="Times New Roman" w:eastAsia="宋体" w:hAnsi="Times New Roman" w:cs="Times New Roman" w:hint="eastAsia"/>
                <w:bCs/>
                <w:sz w:val="21"/>
                <w:szCs w:val="21"/>
                <w14:ligatures w14:val="none"/>
              </w:rPr>
              <w:t>10</w:t>
            </w:r>
            <w:r w:rsidRPr="00C6528C">
              <w:rPr>
                <w:rFonts w:ascii="Times New Roman" w:eastAsia="宋体" w:hAnsi="Times New Roman" w:cs="Times New Roman" w:hint="eastAsia"/>
                <w:bCs/>
                <w:sz w:val="21"/>
                <w:szCs w:val="21"/>
                <w14:ligatures w14:val="none"/>
              </w:rPr>
              <w:t>热镀锌圆钢沿墙明敷设做防雷引下线，引下线间距不大于</w:t>
            </w:r>
            <w:r w:rsidRPr="00C6528C">
              <w:rPr>
                <w:rFonts w:ascii="Times New Roman" w:eastAsia="宋体" w:hAnsi="Times New Roman" w:cs="Times New Roman" w:hint="eastAsia"/>
                <w:bCs/>
                <w:sz w:val="21"/>
                <w:szCs w:val="21"/>
                <w14:ligatures w14:val="none"/>
              </w:rPr>
              <w:t>25m</w:t>
            </w:r>
          </w:p>
        </w:tc>
        <w:tc>
          <w:tcPr>
            <w:tcW w:w="628" w:type="dxa"/>
            <w:vAlign w:val="center"/>
          </w:tcPr>
          <w:p w14:paraId="46579ECD" w14:textId="485C36A0" w:rsidR="00FD7A35" w:rsidRPr="002D1580" w:rsidRDefault="00FD7A35"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lastRenderedPageBreak/>
              <w:t>符合</w:t>
            </w:r>
          </w:p>
        </w:tc>
      </w:tr>
      <w:tr w:rsidR="00FD7A35" w:rsidRPr="002D1580" w14:paraId="7ADE1F72" w14:textId="77777777" w:rsidTr="00E56D4C">
        <w:trPr>
          <w:trHeight w:val="454"/>
          <w:jc w:val="center"/>
        </w:trPr>
        <w:tc>
          <w:tcPr>
            <w:tcW w:w="676" w:type="dxa"/>
            <w:vAlign w:val="center"/>
          </w:tcPr>
          <w:p w14:paraId="2244DB34" w14:textId="77777777" w:rsidR="00FD7A35" w:rsidRPr="008539AA" w:rsidRDefault="00FD7A35"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469A1921" w14:textId="6AB1F4BF" w:rsidR="00FD7A35" w:rsidRPr="00FD7A35" w:rsidRDefault="00FD7A35" w:rsidP="002D1580">
            <w:pPr>
              <w:spacing w:after="0" w:line="240" w:lineRule="auto"/>
              <w:jc w:val="both"/>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有爆炸危险的露天钢质封闭气罐，当其高度小于或等于</w:t>
            </w:r>
            <w:r w:rsidRPr="00FD7A35">
              <w:rPr>
                <w:rFonts w:ascii="Times New Roman" w:eastAsia="宋体" w:hAnsi="Times New Roman" w:cs="Times New Roman" w:hint="eastAsia"/>
                <w:sz w:val="21"/>
                <w:szCs w:val="21"/>
                <w14:ligatures w14:val="none"/>
              </w:rPr>
              <w:t>60m</w:t>
            </w:r>
            <w:r w:rsidRPr="00FD7A35">
              <w:rPr>
                <w:rFonts w:ascii="Times New Roman" w:eastAsia="宋体" w:hAnsi="Times New Roman" w:cs="Times New Roman" w:hint="eastAsia"/>
                <w:sz w:val="21"/>
                <w:szCs w:val="21"/>
                <w14:ligatures w14:val="none"/>
              </w:rPr>
              <w:t>、罐顶壁厚不小于</w:t>
            </w:r>
            <w:r w:rsidRPr="00FD7A35">
              <w:rPr>
                <w:rFonts w:ascii="Times New Roman" w:eastAsia="宋体" w:hAnsi="Times New Roman" w:cs="Times New Roman" w:hint="eastAsia"/>
                <w:sz w:val="21"/>
                <w:szCs w:val="21"/>
                <w14:ligatures w14:val="none"/>
              </w:rPr>
              <w:t>4mm</w:t>
            </w:r>
            <w:r w:rsidRPr="00FD7A35">
              <w:rPr>
                <w:rFonts w:ascii="Times New Roman" w:eastAsia="宋体" w:hAnsi="Times New Roman" w:cs="Times New Roman" w:hint="eastAsia"/>
                <w:sz w:val="21"/>
                <w:szCs w:val="21"/>
                <w14:ligatures w14:val="none"/>
              </w:rPr>
              <w:t>时，或当其高度大于</w:t>
            </w:r>
            <w:r w:rsidRPr="00FD7A35">
              <w:rPr>
                <w:rFonts w:ascii="Times New Roman" w:eastAsia="宋体" w:hAnsi="Times New Roman" w:cs="Times New Roman" w:hint="eastAsia"/>
                <w:sz w:val="21"/>
                <w:szCs w:val="21"/>
                <w14:ligatures w14:val="none"/>
              </w:rPr>
              <w:t>60m</w:t>
            </w:r>
            <w:r w:rsidRPr="00FD7A35">
              <w:rPr>
                <w:rFonts w:ascii="Times New Roman" w:eastAsia="宋体" w:hAnsi="Times New Roman" w:cs="Times New Roman" w:hint="eastAsia"/>
                <w:sz w:val="21"/>
                <w:szCs w:val="21"/>
                <w14:ligatures w14:val="none"/>
              </w:rPr>
              <w:t>、罐顶壁厚和侧壁壁厚均不小于</w:t>
            </w:r>
            <w:r w:rsidRPr="00FD7A35">
              <w:rPr>
                <w:rFonts w:ascii="Times New Roman" w:eastAsia="宋体" w:hAnsi="Times New Roman" w:cs="Times New Roman" w:hint="eastAsia"/>
                <w:sz w:val="21"/>
                <w:szCs w:val="21"/>
                <w14:ligatures w14:val="none"/>
              </w:rPr>
              <w:t>4mm</w:t>
            </w:r>
            <w:r w:rsidRPr="00FD7A35">
              <w:rPr>
                <w:rFonts w:ascii="Times New Roman" w:eastAsia="宋体" w:hAnsi="Times New Roman" w:cs="Times New Roman" w:hint="eastAsia"/>
                <w:sz w:val="21"/>
                <w:szCs w:val="21"/>
                <w14:ligatures w14:val="none"/>
              </w:rPr>
              <w:t>时，可不装设接闪器，但应接地，且接地点不应少于</w:t>
            </w:r>
            <w:r w:rsidRPr="00FD7A35">
              <w:rPr>
                <w:rFonts w:ascii="Times New Roman" w:eastAsia="宋体" w:hAnsi="Times New Roman" w:cs="Times New Roman" w:hint="eastAsia"/>
                <w:sz w:val="21"/>
                <w:szCs w:val="21"/>
                <w14:ligatures w14:val="none"/>
              </w:rPr>
              <w:t>2</w:t>
            </w:r>
            <w:r w:rsidRPr="00FD7A35">
              <w:rPr>
                <w:rFonts w:ascii="Times New Roman" w:eastAsia="宋体" w:hAnsi="Times New Roman" w:cs="Times New Roman" w:hint="eastAsia"/>
                <w:sz w:val="21"/>
                <w:szCs w:val="21"/>
                <w14:ligatures w14:val="none"/>
              </w:rPr>
              <w:t>处，两接地点间距离不宜大于</w:t>
            </w:r>
            <w:r w:rsidRPr="00FD7A35">
              <w:rPr>
                <w:rFonts w:ascii="Times New Roman" w:eastAsia="宋体" w:hAnsi="Times New Roman" w:cs="Times New Roman" w:hint="eastAsia"/>
                <w:sz w:val="21"/>
                <w:szCs w:val="21"/>
                <w14:ligatures w14:val="none"/>
              </w:rPr>
              <w:t>30m</w:t>
            </w:r>
            <w:r w:rsidRPr="00FD7A35">
              <w:rPr>
                <w:rFonts w:ascii="Times New Roman" w:eastAsia="宋体" w:hAnsi="Times New Roman" w:cs="Times New Roman" w:hint="eastAsia"/>
                <w:sz w:val="21"/>
                <w:szCs w:val="21"/>
                <w14:ligatures w14:val="none"/>
              </w:rPr>
              <w:t>，每处接地点的冲击接地电阻不应大于</w:t>
            </w:r>
            <w:r w:rsidRPr="00FD7A35">
              <w:rPr>
                <w:rFonts w:ascii="Times New Roman" w:eastAsia="宋体" w:hAnsi="Times New Roman" w:cs="Times New Roman" w:hint="eastAsia"/>
                <w:sz w:val="21"/>
                <w:szCs w:val="21"/>
                <w14:ligatures w14:val="none"/>
              </w:rPr>
              <w:t>30</w:t>
            </w:r>
            <w:r w:rsidRPr="00FD7A35">
              <w:rPr>
                <w:rFonts w:ascii="Times New Roman" w:eastAsia="宋体" w:hAnsi="Times New Roman" w:cs="Times New Roman" w:hint="eastAsia"/>
                <w:sz w:val="21"/>
                <w:szCs w:val="21"/>
                <w14:ligatures w14:val="none"/>
              </w:rPr>
              <w:t>Ω。</w:t>
            </w:r>
          </w:p>
        </w:tc>
        <w:tc>
          <w:tcPr>
            <w:tcW w:w="2003" w:type="dxa"/>
            <w:vAlign w:val="center"/>
          </w:tcPr>
          <w:p w14:paraId="61C96E60" w14:textId="77777777" w:rsidR="00FD7A35" w:rsidRPr="00FD7A35" w:rsidRDefault="00FD7A35" w:rsidP="00FD7A35">
            <w:pPr>
              <w:spacing w:after="0" w:line="240" w:lineRule="auto"/>
              <w:jc w:val="center"/>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《建筑物防雷设计规范》</w:t>
            </w:r>
            <w:r w:rsidRPr="00FD7A35">
              <w:rPr>
                <w:rFonts w:ascii="Times New Roman" w:eastAsia="宋体" w:hAnsi="Times New Roman" w:cs="Times New Roman" w:hint="eastAsia"/>
                <w:sz w:val="21"/>
                <w:szCs w:val="21"/>
                <w14:ligatures w14:val="none"/>
              </w:rPr>
              <w:t>GB50057-2010</w:t>
            </w:r>
          </w:p>
          <w:p w14:paraId="20C2EC85" w14:textId="133D6F83" w:rsidR="00FD7A35" w:rsidRPr="00FD7A35" w:rsidRDefault="00FD7A35" w:rsidP="00FD7A35">
            <w:pPr>
              <w:spacing w:after="0" w:line="240" w:lineRule="auto"/>
              <w:jc w:val="center"/>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第</w:t>
            </w:r>
            <w:r w:rsidRPr="00FD7A35">
              <w:rPr>
                <w:rFonts w:ascii="Times New Roman" w:eastAsia="宋体" w:hAnsi="Times New Roman" w:cs="Times New Roman" w:hint="eastAsia"/>
                <w:sz w:val="21"/>
                <w:szCs w:val="21"/>
                <w14:ligatures w14:val="none"/>
              </w:rPr>
              <w:t>4.3.1</w:t>
            </w:r>
            <w:r>
              <w:rPr>
                <w:rFonts w:ascii="Times New Roman" w:eastAsia="宋体" w:hAnsi="Times New Roman" w:cs="Times New Roman" w:hint="eastAsia"/>
                <w:sz w:val="21"/>
                <w:szCs w:val="21"/>
                <w14:ligatures w14:val="none"/>
              </w:rPr>
              <w:t>0</w:t>
            </w:r>
            <w:r w:rsidRPr="00FD7A35">
              <w:rPr>
                <w:rFonts w:ascii="Times New Roman" w:eastAsia="宋体" w:hAnsi="Times New Roman" w:cs="Times New Roman" w:hint="eastAsia"/>
                <w:sz w:val="21"/>
                <w:szCs w:val="21"/>
                <w14:ligatures w14:val="none"/>
              </w:rPr>
              <w:t>条</w:t>
            </w:r>
          </w:p>
        </w:tc>
        <w:tc>
          <w:tcPr>
            <w:tcW w:w="2521" w:type="dxa"/>
            <w:vAlign w:val="center"/>
          </w:tcPr>
          <w:p w14:paraId="70F86283" w14:textId="46889C31" w:rsidR="00FD7A35" w:rsidRPr="00FD7A35" w:rsidRDefault="00013B6A" w:rsidP="001869D5">
            <w:pPr>
              <w:spacing w:after="0" w:line="240" w:lineRule="auto"/>
              <w:jc w:val="both"/>
              <w:rPr>
                <w:rFonts w:ascii="Times New Roman" w:eastAsia="宋体" w:hAnsi="Times New Roman" w:cs="Times New Roman"/>
                <w:bCs/>
                <w:sz w:val="21"/>
                <w:szCs w:val="21"/>
                <w14:ligatures w14:val="none"/>
              </w:rPr>
            </w:pPr>
            <w:r w:rsidRPr="00194629">
              <w:rPr>
                <w:rFonts w:ascii="Times New Roman" w:eastAsia="宋体" w:hAnsi="Times New Roman" w:cs="Times New Roman" w:hint="eastAsia"/>
                <w:bCs/>
                <w:sz w:val="21"/>
                <w:szCs w:val="21"/>
                <w14:ligatures w14:val="none"/>
              </w:rPr>
              <w:t>储罐接地点不少于两处</w:t>
            </w:r>
          </w:p>
        </w:tc>
        <w:tc>
          <w:tcPr>
            <w:tcW w:w="628" w:type="dxa"/>
            <w:vAlign w:val="center"/>
          </w:tcPr>
          <w:p w14:paraId="03E81E46" w14:textId="36EBA5AB" w:rsidR="00FD7A35" w:rsidRDefault="00FD7A35"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2D1580" w:rsidRPr="002D1580" w14:paraId="41EA96B9" w14:textId="77777777" w:rsidTr="00E56D4C">
        <w:trPr>
          <w:trHeight w:val="454"/>
          <w:jc w:val="center"/>
        </w:trPr>
        <w:tc>
          <w:tcPr>
            <w:tcW w:w="676" w:type="dxa"/>
            <w:vAlign w:val="center"/>
          </w:tcPr>
          <w:p w14:paraId="6592D4FA" w14:textId="556A9657" w:rsidR="002D1580" w:rsidRPr="008539AA"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4D016478" w14:textId="0C7FF340" w:rsidR="002D1580" w:rsidRPr="002D1580" w:rsidRDefault="00FD7A35" w:rsidP="002D1580">
            <w:pPr>
              <w:spacing w:after="0" w:line="240" w:lineRule="auto"/>
              <w:jc w:val="both"/>
              <w:rPr>
                <w:rFonts w:ascii="Times New Roman" w:eastAsia="宋体" w:hAnsi="Times New Roman" w:cs="Times New Roman"/>
                <w:sz w:val="21"/>
                <w:szCs w:val="21"/>
                <w14:ligatures w14:val="none"/>
              </w:rPr>
            </w:pPr>
            <w:r w:rsidRPr="00FD7A35">
              <w:rPr>
                <w:rFonts w:ascii="Times New Roman" w:eastAsia="宋体" w:hAnsi="Times New Roman" w:cs="Times New Roman" w:hint="eastAsia"/>
                <w:sz w:val="21"/>
                <w:szCs w:val="21"/>
                <w14:ligatures w14:val="none"/>
              </w:rPr>
              <w:t>第三类防雷建筑物外部防雷的措施宜采用装设在建筑物上的接闪网、接闪带或接闪杆，也可采用由接闪网、接闪带和接闪杆混合组成的接闪器。接闪网、接闪带应按本规范附录</w:t>
            </w:r>
            <w:r w:rsidRPr="00FD7A35">
              <w:rPr>
                <w:rFonts w:ascii="Times New Roman" w:eastAsia="宋体" w:hAnsi="Times New Roman" w:cs="Times New Roman" w:hint="eastAsia"/>
                <w:sz w:val="21"/>
                <w:szCs w:val="21"/>
                <w14:ligatures w14:val="none"/>
              </w:rPr>
              <w:t>B</w:t>
            </w:r>
            <w:r w:rsidRPr="00FD7A35">
              <w:rPr>
                <w:rFonts w:ascii="Times New Roman" w:eastAsia="宋体" w:hAnsi="Times New Roman" w:cs="Times New Roman" w:hint="eastAsia"/>
                <w:sz w:val="21"/>
                <w:szCs w:val="21"/>
                <w14:ligatures w14:val="none"/>
              </w:rPr>
              <w:t>的规定沿屋角、屋脊、屋檐和檐角等易受雷击的部位敷设，并应在整个屋面组成不大于</w:t>
            </w:r>
            <w:r w:rsidRPr="00FD7A35">
              <w:rPr>
                <w:rFonts w:ascii="Times New Roman" w:eastAsia="宋体" w:hAnsi="Times New Roman" w:cs="Times New Roman" w:hint="eastAsia"/>
                <w:sz w:val="21"/>
                <w:szCs w:val="21"/>
                <w14:ligatures w14:val="none"/>
              </w:rPr>
              <w:t>20m</w:t>
            </w:r>
            <w:r w:rsidRPr="00FD7A35">
              <w:rPr>
                <w:rFonts w:ascii="Times New Roman" w:eastAsia="宋体" w:hAnsi="Times New Roman" w:cs="Times New Roman" w:hint="eastAsia"/>
                <w:sz w:val="21"/>
                <w:szCs w:val="21"/>
                <w14:ligatures w14:val="none"/>
              </w:rPr>
              <w:t>×</w:t>
            </w:r>
            <w:r w:rsidRPr="00FD7A35">
              <w:rPr>
                <w:rFonts w:ascii="Times New Roman" w:eastAsia="宋体" w:hAnsi="Times New Roman" w:cs="Times New Roman" w:hint="eastAsia"/>
                <w:sz w:val="21"/>
                <w:szCs w:val="21"/>
                <w14:ligatures w14:val="none"/>
              </w:rPr>
              <w:t>20m</w:t>
            </w:r>
            <w:r w:rsidRPr="00FD7A35">
              <w:rPr>
                <w:rFonts w:ascii="Times New Roman" w:eastAsia="宋体" w:hAnsi="Times New Roman" w:cs="Times New Roman" w:hint="eastAsia"/>
                <w:sz w:val="21"/>
                <w:szCs w:val="21"/>
                <w14:ligatures w14:val="none"/>
              </w:rPr>
              <w:t>或</w:t>
            </w:r>
            <w:r w:rsidRPr="00FD7A35">
              <w:rPr>
                <w:rFonts w:ascii="Times New Roman" w:eastAsia="宋体" w:hAnsi="Times New Roman" w:cs="Times New Roman" w:hint="eastAsia"/>
                <w:sz w:val="21"/>
                <w:szCs w:val="21"/>
                <w14:ligatures w14:val="none"/>
              </w:rPr>
              <w:t>24m</w:t>
            </w:r>
            <w:r w:rsidRPr="00FD7A35">
              <w:rPr>
                <w:rFonts w:ascii="Times New Roman" w:eastAsia="宋体" w:hAnsi="Times New Roman" w:cs="Times New Roman" w:hint="eastAsia"/>
                <w:sz w:val="21"/>
                <w:szCs w:val="21"/>
                <w14:ligatures w14:val="none"/>
              </w:rPr>
              <w:t>×</w:t>
            </w:r>
            <w:r w:rsidRPr="00FD7A35">
              <w:rPr>
                <w:rFonts w:ascii="Times New Roman" w:eastAsia="宋体" w:hAnsi="Times New Roman" w:cs="Times New Roman" w:hint="eastAsia"/>
                <w:sz w:val="21"/>
                <w:szCs w:val="21"/>
                <w14:ligatures w14:val="none"/>
              </w:rPr>
              <w:t>16m</w:t>
            </w:r>
            <w:r w:rsidRPr="00FD7A35">
              <w:rPr>
                <w:rFonts w:ascii="Times New Roman" w:eastAsia="宋体" w:hAnsi="Times New Roman" w:cs="Times New Roman" w:hint="eastAsia"/>
                <w:sz w:val="21"/>
                <w:szCs w:val="21"/>
                <w14:ligatures w14:val="none"/>
              </w:rPr>
              <w:t>的网格。接闪器之间应互相连接。</w:t>
            </w:r>
          </w:p>
        </w:tc>
        <w:tc>
          <w:tcPr>
            <w:tcW w:w="2003" w:type="dxa"/>
            <w:vAlign w:val="center"/>
          </w:tcPr>
          <w:p w14:paraId="49782DC7" w14:textId="2A2074CF" w:rsidR="002D1580" w:rsidRPr="002D1580" w:rsidRDefault="00F64398" w:rsidP="002D1580">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《建筑物防雷设计规范》</w:t>
            </w:r>
            <w:r w:rsidR="002D1580" w:rsidRPr="002D1580">
              <w:rPr>
                <w:rFonts w:ascii="Times New Roman" w:eastAsia="宋体" w:hAnsi="Times New Roman" w:cs="Times New Roman" w:hint="eastAsia"/>
                <w:sz w:val="21"/>
                <w:szCs w:val="21"/>
                <w14:ligatures w14:val="none"/>
              </w:rPr>
              <w:t>GB50057-2010</w:t>
            </w:r>
          </w:p>
          <w:p w14:paraId="2281117F" w14:textId="7C71C22A" w:rsidR="002D1580" w:rsidRPr="002D1580" w:rsidRDefault="002D1580" w:rsidP="002D1580">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4.</w:t>
            </w:r>
            <w:r w:rsidR="00FD7A35">
              <w:rPr>
                <w:rFonts w:ascii="Times New Roman" w:eastAsia="宋体" w:hAnsi="Times New Roman" w:cs="Times New Roman" w:hint="eastAsia"/>
                <w:bCs/>
                <w:sz w:val="21"/>
                <w:szCs w:val="21"/>
                <w14:ligatures w14:val="none"/>
              </w:rPr>
              <w:t>4</w:t>
            </w:r>
            <w:r w:rsidRPr="002D1580">
              <w:rPr>
                <w:rFonts w:ascii="Times New Roman" w:eastAsia="宋体" w:hAnsi="Times New Roman" w:cs="Times New Roman" w:hint="eastAsia"/>
                <w:bCs/>
                <w:sz w:val="21"/>
                <w:szCs w:val="21"/>
                <w14:ligatures w14:val="none"/>
              </w:rPr>
              <w:t>.1</w:t>
            </w:r>
            <w:r w:rsidRPr="002D1580">
              <w:rPr>
                <w:rFonts w:ascii="Times New Roman" w:eastAsia="宋体" w:hAnsi="Times New Roman" w:cs="Times New Roman"/>
                <w:bCs/>
                <w:sz w:val="21"/>
                <w:szCs w:val="21"/>
                <w14:ligatures w14:val="none"/>
              </w:rPr>
              <w:t>条</w:t>
            </w:r>
          </w:p>
        </w:tc>
        <w:tc>
          <w:tcPr>
            <w:tcW w:w="2521" w:type="dxa"/>
            <w:vAlign w:val="center"/>
          </w:tcPr>
          <w:p w14:paraId="4C8905AF" w14:textId="25EDAABB" w:rsidR="002D1580" w:rsidRPr="00C6528C" w:rsidRDefault="00C6528C" w:rsidP="001869D5">
            <w:pPr>
              <w:spacing w:after="0" w:line="240" w:lineRule="auto"/>
              <w:jc w:val="both"/>
              <w:rPr>
                <w:rFonts w:ascii="Times New Roman" w:eastAsia="宋体" w:hAnsi="Times New Roman" w:cs="Times New Roman"/>
                <w:bCs/>
                <w:sz w:val="21"/>
                <w:szCs w:val="21"/>
                <w14:ligatures w14:val="none"/>
              </w:rPr>
            </w:pPr>
            <w:r w:rsidRPr="00C6528C">
              <w:rPr>
                <w:rFonts w:ascii="Times New Roman" w:eastAsia="宋体" w:hAnsi="Times New Roman" w:cs="Times New Roman" w:hint="eastAsia"/>
                <w:bCs/>
                <w:sz w:val="21"/>
                <w:szCs w:val="21"/>
                <w14:ligatures w14:val="none"/>
              </w:rPr>
              <w:t>办公楼用φ</w:t>
            </w:r>
            <w:r w:rsidRPr="00C6528C">
              <w:rPr>
                <w:rFonts w:ascii="Times New Roman" w:eastAsia="宋体" w:hAnsi="Times New Roman" w:cs="Times New Roman" w:hint="eastAsia"/>
                <w:bCs/>
                <w:sz w:val="21"/>
                <w:szCs w:val="21"/>
                <w14:ligatures w14:val="none"/>
              </w:rPr>
              <w:t>10</w:t>
            </w:r>
            <w:r w:rsidRPr="00C6528C">
              <w:rPr>
                <w:rFonts w:ascii="Times New Roman" w:eastAsia="宋体" w:hAnsi="Times New Roman" w:cs="Times New Roman" w:hint="eastAsia"/>
                <w:bCs/>
                <w:sz w:val="21"/>
                <w:szCs w:val="21"/>
                <w14:ligatures w14:val="none"/>
              </w:rPr>
              <w:t>热镀锌圆钢在屋顶装内设接闪带，接闪连接线网格不大于</w:t>
            </w:r>
            <w:r w:rsidRPr="00C6528C">
              <w:rPr>
                <w:rFonts w:ascii="Times New Roman" w:eastAsia="宋体" w:hAnsi="Times New Roman" w:cs="Times New Roman" w:hint="eastAsia"/>
                <w:bCs/>
                <w:sz w:val="21"/>
                <w:szCs w:val="21"/>
                <w14:ligatures w14:val="none"/>
              </w:rPr>
              <w:t>20</w:t>
            </w:r>
            <w:r w:rsidRPr="00C6528C">
              <w:rPr>
                <w:rFonts w:ascii="Times New Roman" w:eastAsia="宋体" w:hAnsi="Times New Roman" w:cs="Times New Roman" w:hint="eastAsia"/>
                <w:bCs/>
                <w:sz w:val="21"/>
                <w:szCs w:val="21"/>
                <w14:ligatures w14:val="none"/>
              </w:rPr>
              <w:t>×</w:t>
            </w:r>
            <w:r w:rsidRPr="00C6528C">
              <w:rPr>
                <w:rFonts w:ascii="Times New Roman" w:eastAsia="宋体" w:hAnsi="Times New Roman" w:cs="Times New Roman" w:hint="eastAsia"/>
                <w:bCs/>
                <w:sz w:val="21"/>
                <w:szCs w:val="21"/>
                <w14:ligatures w14:val="none"/>
              </w:rPr>
              <w:t>20m</w:t>
            </w:r>
            <w:r w:rsidRPr="00C6528C">
              <w:rPr>
                <w:rFonts w:ascii="Times New Roman" w:eastAsia="宋体" w:hAnsi="Times New Roman" w:cs="Times New Roman" w:hint="eastAsia"/>
                <w:bCs/>
                <w:sz w:val="21"/>
                <w:szCs w:val="21"/>
                <w14:ligatures w14:val="none"/>
              </w:rPr>
              <w:t>或</w:t>
            </w:r>
            <w:r w:rsidRPr="00C6528C">
              <w:rPr>
                <w:rFonts w:ascii="Times New Roman" w:eastAsia="宋体" w:hAnsi="Times New Roman" w:cs="Times New Roman" w:hint="eastAsia"/>
                <w:bCs/>
                <w:sz w:val="21"/>
                <w:szCs w:val="21"/>
                <w14:ligatures w14:val="none"/>
              </w:rPr>
              <w:t>24m</w:t>
            </w:r>
            <w:r w:rsidRPr="00C6528C">
              <w:rPr>
                <w:rFonts w:ascii="Times New Roman" w:eastAsia="宋体" w:hAnsi="Times New Roman" w:cs="Times New Roman" w:hint="eastAsia"/>
                <w:bCs/>
                <w:sz w:val="21"/>
                <w:szCs w:val="21"/>
                <w14:ligatures w14:val="none"/>
              </w:rPr>
              <w:t>×</w:t>
            </w:r>
            <w:r w:rsidRPr="00C6528C">
              <w:rPr>
                <w:rFonts w:ascii="Times New Roman" w:eastAsia="宋体" w:hAnsi="Times New Roman" w:cs="Times New Roman" w:hint="eastAsia"/>
                <w:bCs/>
                <w:sz w:val="21"/>
                <w:szCs w:val="21"/>
                <w14:ligatures w14:val="none"/>
              </w:rPr>
              <w:t>16m</w:t>
            </w:r>
            <w:r w:rsidRPr="00C6528C">
              <w:rPr>
                <w:rFonts w:ascii="Times New Roman" w:eastAsia="宋体" w:hAnsi="Times New Roman" w:cs="Times New Roman" w:hint="eastAsia"/>
                <w:bCs/>
                <w:sz w:val="21"/>
                <w:szCs w:val="21"/>
                <w14:ligatures w14:val="none"/>
              </w:rPr>
              <w:t>，用φ</w:t>
            </w:r>
            <w:r w:rsidRPr="00C6528C">
              <w:rPr>
                <w:rFonts w:ascii="Times New Roman" w:eastAsia="宋体" w:hAnsi="Times New Roman" w:cs="Times New Roman" w:hint="eastAsia"/>
                <w:bCs/>
                <w:sz w:val="21"/>
                <w:szCs w:val="21"/>
                <w14:ligatures w14:val="none"/>
              </w:rPr>
              <w:t>10</w:t>
            </w:r>
            <w:r w:rsidRPr="00C6528C">
              <w:rPr>
                <w:rFonts w:ascii="Times New Roman" w:eastAsia="宋体" w:hAnsi="Times New Roman" w:cs="Times New Roman" w:hint="eastAsia"/>
                <w:bCs/>
                <w:sz w:val="21"/>
                <w:szCs w:val="21"/>
                <w14:ligatures w14:val="none"/>
              </w:rPr>
              <w:t>热镀锌圆钢沿墙明敷设做防雷引下线，引下线间距不大于</w:t>
            </w:r>
            <w:r w:rsidRPr="00C6528C">
              <w:rPr>
                <w:rFonts w:ascii="Times New Roman" w:eastAsia="宋体" w:hAnsi="Times New Roman" w:cs="Times New Roman" w:hint="eastAsia"/>
                <w:bCs/>
                <w:sz w:val="21"/>
                <w:szCs w:val="21"/>
                <w14:ligatures w14:val="none"/>
              </w:rPr>
              <w:t>25m</w:t>
            </w:r>
          </w:p>
        </w:tc>
        <w:tc>
          <w:tcPr>
            <w:tcW w:w="628" w:type="dxa"/>
            <w:vAlign w:val="center"/>
          </w:tcPr>
          <w:p w14:paraId="3FABEE87"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2D1580" w:rsidRPr="002D1580" w14:paraId="07FC73B1" w14:textId="77777777" w:rsidTr="00E56D4C">
        <w:trPr>
          <w:trHeight w:val="454"/>
          <w:jc w:val="center"/>
        </w:trPr>
        <w:tc>
          <w:tcPr>
            <w:tcW w:w="676" w:type="dxa"/>
            <w:vAlign w:val="center"/>
          </w:tcPr>
          <w:p w14:paraId="5FA4FD57" w14:textId="751670CD" w:rsidR="002D1580" w:rsidRPr="008539AA"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5797CD0B"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专设引下线不应少于</w:t>
            </w:r>
            <w:r w:rsidRPr="002D1580">
              <w:rPr>
                <w:rFonts w:ascii="Times New Roman" w:eastAsia="宋体" w:hAnsi="Times New Roman" w:cs="Times New Roman" w:hint="eastAsia"/>
                <w:sz w:val="21"/>
                <w:szCs w:val="21"/>
                <w14:ligatures w14:val="none"/>
              </w:rPr>
              <w:t>2</w:t>
            </w:r>
            <w:r w:rsidRPr="002D1580">
              <w:rPr>
                <w:rFonts w:ascii="Times New Roman" w:eastAsia="宋体" w:hAnsi="Times New Roman" w:cs="Times New Roman" w:hint="eastAsia"/>
                <w:sz w:val="21"/>
                <w:szCs w:val="21"/>
                <w14:ligatures w14:val="none"/>
              </w:rPr>
              <w:t>根，并应沿建筑物四周和内庭院四周均匀对称布置，其间距沿周长计算不应大于</w:t>
            </w:r>
            <w:r w:rsidRPr="002D1580">
              <w:rPr>
                <w:rFonts w:ascii="Times New Roman" w:eastAsia="宋体" w:hAnsi="Times New Roman" w:cs="Times New Roman" w:hint="eastAsia"/>
                <w:sz w:val="21"/>
                <w:szCs w:val="21"/>
                <w14:ligatures w14:val="none"/>
              </w:rPr>
              <w:t>25m</w:t>
            </w:r>
            <w:r w:rsidRPr="002D1580">
              <w:rPr>
                <w:rFonts w:ascii="Times New Roman" w:eastAsia="宋体" w:hAnsi="Times New Roman" w:cs="Times New Roman" w:hint="eastAsia"/>
                <w:sz w:val="21"/>
                <w:szCs w:val="21"/>
                <w14:ligatures w14:val="none"/>
              </w:rPr>
              <w:t>。</w:t>
            </w:r>
          </w:p>
        </w:tc>
        <w:tc>
          <w:tcPr>
            <w:tcW w:w="2003" w:type="dxa"/>
            <w:vAlign w:val="center"/>
          </w:tcPr>
          <w:p w14:paraId="75A2020C" w14:textId="20CB5027" w:rsidR="002D1580" w:rsidRPr="002D1580" w:rsidRDefault="00F64398" w:rsidP="002D1580">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《建筑物防雷设计规范》</w:t>
            </w:r>
            <w:r w:rsidR="002D1580" w:rsidRPr="002D1580">
              <w:rPr>
                <w:rFonts w:ascii="Times New Roman" w:eastAsia="宋体" w:hAnsi="Times New Roman" w:cs="Times New Roman" w:hint="eastAsia"/>
                <w:sz w:val="21"/>
                <w:szCs w:val="21"/>
                <w14:ligatures w14:val="none"/>
              </w:rPr>
              <w:t>GB50057-2010</w:t>
            </w:r>
          </w:p>
          <w:p w14:paraId="63358B81" w14:textId="77777777" w:rsidR="002D1580" w:rsidRPr="002D1580" w:rsidRDefault="002D1580" w:rsidP="002D1580">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4.4.3</w:t>
            </w:r>
            <w:r w:rsidRPr="002D1580">
              <w:rPr>
                <w:rFonts w:ascii="Times New Roman" w:eastAsia="宋体" w:hAnsi="Times New Roman" w:cs="Times New Roman"/>
                <w:bCs/>
                <w:sz w:val="21"/>
                <w:szCs w:val="21"/>
                <w14:ligatures w14:val="none"/>
              </w:rPr>
              <w:t>条</w:t>
            </w:r>
          </w:p>
        </w:tc>
        <w:tc>
          <w:tcPr>
            <w:tcW w:w="2521" w:type="dxa"/>
            <w:vAlign w:val="center"/>
          </w:tcPr>
          <w:p w14:paraId="1835CB87" w14:textId="77777777" w:rsidR="002D1580" w:rsidRPr="002D1580" w:rsidRDefault="002D1580" w:rsidP="001869D5">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专用引下线设有</w:t>
            </w:r>
            <w:r w:rsidRPr="002D1580">
              <w:rPr>
                <w:rFonts w:ascii="Times New Roman" w:eastAsia="宋体" w:hAnsi="Times New Roman" w:cs="Times New Roman" w:hint="eastAsia"/>
                <w:bCs/>
                <w:sz w:val="21"/>
                <w:szCs w:val="21"/>
                <w14:ligatures w14:val="none"/>
              </w:rPr>
              <w:t>2</w:t>
            </w:r>
            <w:r w:rsidRPr="002D1580">
              <w:rPr>
                <w:rFonts w:ascii="Times New Roman" w:eastAsia="宋体" w:hAnsi="Times New Roman" w:cs="Times New Roman" w:hint="eastAsia"/>
                <w:bCs/>
                <w:sz w:val="21"/>
                <w:szCs w:val="21"/>
                <w14:ligatures w14:val="none"/>
              </w:rPr>
              <w:t>根，沿建筑物四周均匀布置</w:t>
            </w:r>
          </w:p>
        </w:tc>
        <w:tc>
          <w:tcPr>
            <w:tcW w:w="628" w:type="dxa"/>
            <w:vAlign w:val="center"/>
          </w:tcPr>
          <w:p w14:paraId="62CDB097"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2D1580" w:rsidRPr="002D1580" w14:paraId="59F1F37F" w14:textId="77777777" w:rsidTr="00E56D4C">
        <w:trPr>
          <w:trHeight w:val="454"/>
          <w:jc w:val="center"/>
        </w:trPr>
        <w:tc>
          <w:tcPr>
            <w:tcW w:w="676" w:type="dxa"/>
            <w:vAlign w:val="center"/>
          </w:tcPr>
          <w:p w14:paraId="7AFAB6CA" w14:textId="06C9050C" w:rsidR="002D1580" w:rsidRPr="008539AA"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7F436980"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在有人的一般场所，有危险电位的裸带电体应加遮护或置于人的伸臂范围以外。</w:t>
            </w:r>
          </w:p>
        </w:tc>
        <w:tc>
          <w:tcPr>
            <w:tcW w:w="2003" w:type="dxa"/>
            <w:vAlign w:val="center"/>
          </w:tcPr>
          <w:p w14:paraId="58335919" w14:textId="21E22F80" w:rsidR="002D1580" w:rsidRPr="002D1580" w:rsidRDefault="00F64398" w:rsidP="002D1580">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《低压配电设计规范》</w:t>
            </w:r>
            <w:r w:rsidR="002D1580" w:rsidRPr="002D1580">
              <w:rPr>
                <w:rFonts w:ascii="Times New Roman" w:eastAsia="宋体" w:hAnsi="Times New Roman" w:cs="Times New Roman" w:hint="eastAsia"/>
                <w:sz w:val="21"/>
                <w:szCs w:val="21"/>
                <w14:ligatures w14:val="none"/>
              </w:rPr>
              <w:t>GB50054-2011</w:t>
            </w:r>
          </w:p>
          <w:p w14:paraId="44EDE8D3" w14:textId="77777777" w:rsidR="002D1580" w:rsidRPr="002D1580" w:rsidRDefault="002D1580" w:rsidP="002D1580">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3.2.1</w:t>
            </w:r>
            <w:r w:rsidRPr="002D1580">
              <w:rPr>
                <w:rFonts w:ascii="Times New Roman" w:eastAsia="宋体" w:hAnsi="Times New Roman" w:cs="Times New Roman"/>
                <w:bCs/>
                <w:sz w:val="21"/>
                <w:szCs w:val="21"/>
                <w14:ligatures w14:val="none"/>
              </w:rPr>
              <w:t>条</w:t>
            </w:r>
          </w:p>
        </w:tc>
        <w:tc>
          <w:tcPr>
            <w:tcW w:w="2521" w:type="dxa"/>
            <w:vAlign w:val="center"/>
          </w:tcPr>
          <w:p w14:paraId="7609D133" w14:textId="77777777" w:rsidR="002D1580" w:rsidRPr="002D1580" w:rsidRDefault="002D1580" w:rsidP="001869D5">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有危险</w:t>
            </w:r>
            <w:r w:rsidRPr="002D1580">
              <w:rPr>
                <w:rFonts w:ascii="Times New Roman" w:eastAsia="宋体" w:hAnsi="Times New Roman" w:cs="Times New Roman"/>
                <w:sz w:val="21"/>
                <w:szCs w:val="21"/>
                <w14:ligatures w14:val="none"/>
              </w:rPr>
              <w:t>电位的裸带电体加遮护</w:t>
            </w:r>
          </w:p>
        </w:tc>
        <w:tc>
          <w:tcPr>
            <w:tcW w:w="628" w:type="dxa"/>
            <w:vAlign w:val="center"/>
          </w:tcPr>
          <w:p w14:paraId="71AB769A"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2D1580" w:rsidRPr="002D1580" w14:paraId="4FB1AD4B" w14:textId="77777777" w:rsidTr="00E56D4C">
        <w:trPr>
          <w:trHeight w:val="454"/>
          <w:jc w:val="center"/>
        </w:trPr>
        <w:tc>
          <w:tcPr>
            <w:tcW w:w="676" w:type="dxa"/>
            <w:vAlign w:val="center"/>
          </w:tcPr>
          <w:p w14:paraId="32172B3A" w14:textId="0D247B2D" w:rsidR="002D1580" w:rsidRPr="008539AA"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3DE20C9D"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配电线路应装设短路保护、过负载保护和接地故障保护，作用于切断供电电源或发出报警信号。</w:t>
            </w:r>
          </w:p>
        </w:tc>
        <w:tc>
          <w:tcPr>
            <w:tcW w:w="2003" w:type="dxa"/>
            <w:vAlign w:val="center"/>
          </w:tcPr>
          <w:p w14:paraId="240AB3E3" w14:textId="4694193E" w:rsidR="002D1580" w:rsidRPr="002D1580" w:rsidRDefault="00F64398" w:rsidP="002D1580">
            <w:pPr>
              <w:spacing w:after="0" w:line="240" w:lineRule="auto"/>
              <w:jc w:val="center"/>
              <w:rPr>
                <w:rFonts w:ascii="Times New Roman" w:eastAsia="宋体" w:hAnsi="Times New Roman" w:cs="Times New Roman"/>
                <w:sz w:val="21"/>
                <w:szCs w:val="21"/>
                <w14:ligatures w14:val="none"/>
              </w:rPr>
            </w:pPr>
            <w:r w:rsidRPr="00F64398">
              <w:rPr>
                <w:rFonts w:ascii="Times New Roman" w:eastAsia="宋体" w:hAnsi="Times New Roman" w:cs="Times New Roman" w:hint="eastAsia"/>
                <w:sz w:val="21"/>
                <w:szCs w:val="21"/>
                <w14:ligatures w14:val="none"/>
              </w:rPr>
              <w:t>《低压配电设计规范》</w:t>
            </w:r>
            <w:r w:rsidR="002D1580" w:rsidRPr="002D1580">
              <w:rPr>
                <w:rFonts w:ascii="Times New Roman" w:eastAsia="宋体" w:hAnsi="Times New Roman" w:cs="Times New Roman" w:hint="eastAsia"/>
                <w:sz w:val="21"/>
                <w:szCs w:val="21"/>
                <w14:ligatures w14:val="none"/>
              </w:rPr>
              <w:t>GB50054-2011</w:t>
            </w:r>
          </w:p>
          <w:p w14:paraId="49A3BE91" w14:textId="77777777" w:rsidR="002D1580" w:rsidRPr="002D1580" w:rsidRDefault="002D1580" w:rsidP="002D1580">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第</w:t>
            </w:r>
            <w:r w:rsidRPr="002D1580">
              <w:rPr>
                <w:rFonts w:ascii="Times New Roman" w:eastAsia="宋体" w:hAnsi="Times New Roman" w:cs="Times New Roman" w:hint="eastAsia"/>
                <w:bCs/>
                <w:sz w:val="21"/>
                <w:szCs w:val="21"/>
                <w14:ligatures w14:val="none"/>
              </w:rPr>
              <w:t>4.1.1</w:t>
            </w:r>
            <w:r w:rsidRPr="002D1580">
              <w:rPr>
                <w:rFonts w:ascii="Times New Roman" w:eastAsia="宋体" w:hAnsi="Times New Roman" w:cs="Times New Roman"/>
                <w:bCs/>
                <w:sz w:val="21"/>
                <w:szCs w:val="21"/>
                <w14:ligatures w14:val="none"/>
              </w:rPr>
              <w:t>条</w:t>
            </w:r>
          </w:p>
        </w:tc>
        <w:tc>
          <w:tcPr>
            <w:tcW w:w="2521" w:type="dxa"/>
            <w:vAlign w:val="center"/>
          </w:tcPr>
          <w:p w14:paraId="29D295DF" w14:textId="77777777" w:rsidR="002D1580" w:rsidRPr="002D1580" w:rsidRDefault="002D1580" w:rsidP="001869D5">
            <w:pPr>
              <w:spacing w:after="0" w:line="240" w:lineRule="auto"/>
              <w:jc w:val="both"/>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配电线路设有</w:t>
            </w:r>
            <w:r w:rsidRPr="002D1580">
              <w:rPr>
                <w:rFonts w:ascii="Times New Roman" w:eastAsia="宋体" w:hAnsi="Times New Roman" w:cs="Times New Roman"/>
                <w:bCs/>
                <w:sz w:val="21"/>
                <w:szCs w:val="21"/>
                <w14:ligatures w14:val="none"/>
              </w:rPr>
              <w:t>短路保护</w:t>
            </w:r>
            <w:r w:rsidRPr="002D1580">
              <w:rPr>
                <w:rFonts w:ascii="Times New Roman" w:eastAsia="宋体" w:hAnsi="Times New Roman" w:cs="Times New Roman" w:hint="eastAsia"/>
                <w:bCs/>
                <w:sz w:val="21"/>
                <w:szCs w:val="21"/>
                <w14:ligatures w14:val="none"/>
              </w:rPr>
              <w:t>，</w:t>
            </w:r>
            <w:r w:rsidRPr="002D1580">
              <w:rPr>
                <w:rFonts w:ascii="Times New Roman" w:eastAsia="宋体" w:hAnsi="Times New Roman" w:cs="Times New Roman"/>
                <w:bCs/>
                <w:sz w:val="21"/>
                <w:szCs w:val="21"/>
                <w14:ligatures w14:val="none"/>
              </w:rPr>
              <w:t>过负载保护和接地故障保护</w:t>
            </w:r>
          </w:p>
        </w:tc>
        <w:tc>
          <w:tcPr>
            <w:tcW w:w="628" w:type="dxa"/>
            <w:vAlign w:val="center"/>
          </w:tcPr>
          <w:p w14:paraId="0ECC53A6"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FA62F3" w:rsidRPr="002D1580" w14:paraId="5C60D498" w14:textId="77777777" w:rsidTr="00E56D4C">
        <w:trPr>
          <w:trHeight w:val="454"/>
          <w:jc w:val="center"/>
        </w:trPr>
        <w:tc>
          <w:tcPr>
            <w:tcW w:w="676" w:type="dxa"/>
            <w:vAlign w:val="center"/>
          </w:tcPr>
          <w:p w14:paraId="704FDD75" w14:textId="77777777" w:rsidR="00FA62F3" w:rsidRPr="008539AA" w:rsidRDefault="00FA62F3"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42EFD4C7" w14:textId="35FFBCC7" w:rsidR="00FA62F3" w:rsidRPr="00FA62F3" w:rsidRDefault="00FA62F3" w:rsidP="002D1580">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电气装置的外露可导电部分，应与保护导体相连接。</w:t>
            </w:r>
          </w:p>
        </w:tc>
        <w:tc>
          <w:tcPr>
            <w:tcW w:w="2003" w:type="dxa"/>
            <w:vAlign w:val="center"/>
          </w:tcPr>
          <w:p w14:paraId="05C2B921" w14:textId="3102537F" w:rsidR="00FA62F3" w:rsidRPr="00FA62F3" w:rsidRDefault="00FA62F3" w:rsidP="002D1580">
            <w:pPr>
              <w:spacing w:after="0" w:line="240" w:lineRule="auto"/>
              <w:jc w:val="center"/>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《低压配电设计规范》</w:t>
            </w:r>
            <w:r w:rsidRPr="00FA62F3">
              <w:rPr>
                <w:rFonts w:ascii="Times New Roman" w:eastAsia="宋体" w:hAnsi="Times New Roman" w:cs="Times New Roman" w:hint="eastAsia"/>
                <w:sz w:val="21"/>
                <w:szCs w:val="21"/>
                <w14:ligatures w14:val="none"/>
              </w:rPr>
              <w:t>GB50054-2011</w:t>
            </w:r>
            <w:r w:rsidRPr="00FA62F3">
              <w:rPr>
                <w:rFonts w:ascii="Times New Roman" w:eastAsia="宋体" w:hAnsi="Times New Roman" w:cs="Times New Roman" w:hint="eastAsia"/>
                <w:sz w:val="21"/>
                <w:szCs w:val="21"/>
                <w14:ligatures w14:val="none"/>
              </w:rPr>
              <w:t>第</w:t>
            </w:r>
            <w:r>
              <w:rPr>
                <w:rFonts w:ascii="Times New Roman" w:eastAsia="宋体" w:hAnsi="Times New Roman" w:cs="Times New Roman" w:hint="eastAsia"/>
                <w:sz w:val="21"/>
                <w:szCs w:val="21"/>
                <w14:ligatures w14:val="none"/>
              </w:rPr>
              <w:t>5.2.3</w:t>
            </w:r>
            <w:r w:rsidRPr="00FA62F3">
              <w:rPr>
                <w:rFonts w:ascii="Times New Roman" w:eastAsia="宋体" w:hAnsi="Times New Roman" w:cs="Times New Roman" w:hint="eastAsia"/>
                <w:sz w:val="21"/>
                <w:szCs w:val="21"/>
                <w14:ligatures w14:val="none"/>
              </w:rPr>
              <w:t>条</w:t>
            </w:r>
          </w:p>
        </w:tc>
        <w:tc>
          <w:tcPr>
            <w:tcW w:w="2521" w:type="dxa"/>
            <w:vAlign w:val="center"/>
          </w:tcPr>
          <w:p w14:paraId="1A44CA82" w14:textId="127BFC4F" w:rsidR="00FA62F3" w:rsidRPr="00FA62F3" w:rsidRDefault="00FA62F3" w:rsidP="001869D5">
            <w:pPr>
              <w:spacing w:after="0" w:line="240" w:lineRule="auto"/>
              <w:jc w:val="both"/>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电气设备的外露可导电部分，与保护导体连接</w:t>
            </w:r>
          </w:p>
        </w:tc>
        <w:tc>
          <w:tcPr>
            <w:tcW w:w="628" w:type="dxa"/>
            <w:vAlign w:val="center"/>
          </w:tcPr>
          <w:p w14:paraId="5C199473" w14:textId="4149EA2E" w:rsidR="00FA62F3" w:rsidRPr="00FA62F3" w:rsidRDefault="00FA62F3"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A62F3" w:rsidRPr="002D1580" w14:paraId="0D9F7576" w14:textId="77777777" w:rsidTr="00E56D4C">
        <w:trPr>
          <w:trHeight w:val="454"/>
          <w:jc w:val="center"/>
        </w:trPr>
        <w:tc>
          <w:tcPr>
            <w:tcW w:w="676" w:type="dxa"/>
            <w:vAlign w:val="center"/>
          </w:tcPr>
          <w:p w14:paraId="0412BA4C" w14:textId="77777777" w:rsidR="00FA62F3" w:rsidRPr="008539AA" w:rsidRDefault="00FA62F3"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5D81B812" w14:textId="07A45417" w:rsidR="00FA62F3" w:rsidRPr="002D1580" w:rsidRDefault="00FA62F3" w:rsidP="002D1580">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配电线路应装设短路保护、过负载保护和接地故障保护。</w:t>
            </w:r>
          </w:p>
        </w:tc>
        <w:tc>
          <w:tcPr>
            <w:tcW w:w="2003" w:type="dxa"/>
            <w:vAlign w:val="center"/>
          </w:tcPr>
          <w:p w14:paraId="547F68CC" w14:textId="66E92790" w:rsidR="00FA62F3" w:rsidRPr="00F64398" w:rsidRDefault="00FA62F3" w:rsidP="002D1580">
            <w:pPr>
              <w:spacing w:after="0" w:line="240" w:lineRule="auto"/>
              <w:jc w:val="center"/>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《低压配电设计规范》</w:t>
            </w:r>
            <w:r w:rsidRPr="00FA62F3">
              <w:rPr>
                <w:rFonts w:ascii="Times New Roman" w:eastAsia="宋体" w:hAnsi="Times New Roman" w:cs="Times New Roman" w:hint="eastAsia"/>
                <w:sz w:val="21"/>
                <w:szCs w:val="21"/>
                <w14:ligatures w14:val="none"/>
              </w:rPr>
              <w:t>GB50054-2011</w:t>
            </w:r>
            <w:r w:rsidRPr="00FA62F3">
              <w:rPr>
                <w:rFonts w:ascii="Times New Roman" w:eastAsia="宋体" w:hAnsi="Times New Roman" w:cs="Times New Roman" w:hint="eastAsia"/>
                <w:sz w:val="21"/>
                <w:szCs w:val="21"/>
                <w14:ligatures w14:val="none"/>
              </w:rPr>
              <w:t>第</w:t>
            </w:r>
            <w:r w:rsidRPr="00FA62F3">
              <w:rPr>
                <w:rFonts w:ascii="Times New Roman" w:eastAsia="宋体" w:hAnsi="Times New Roman" w:cs="Times New Roman" w:hint="eastAsia"/>
                <w:sz w:val="21"/>
                <w:szCs w:val="21"/>
                <w14:ligatures w14:val="none"/>
              </w:rPr>
              <w:t>6.1.1</w:t>
            </w:r>
            <w:r w:rsidRPr="00FA62F3">
              <w:rPr>
                <w:rFonts w:ascii="Times New Roman" w:eastAsia="宋体" w:hAnsi="Times New Roman" w:cs="Times New Roman" w:hint="eastAsia"/>
                <w:sz w:val="21"/>
                <w:szCs w:val="21"/>
                <w14:ligatures w14:val="none"/>
              </w:rPr>
              <w:t>条</w:t>
            </w:r>
          </w:p>
        </w:tc>
        <w:tc>
          <w:tcPr>
            <w:tcW w:w="2521" w:type="dxa"/>
            <w:vAlign w:val="center"/>
          </w:tcPr>
          <w:p w14:paraId="36E44748" w14:textId="0AE0C0AF" w:rsidR="00FA62F3" w:rsidRPr="002D1580" w:rsidRDefault="00FA62F3" w:rsidP="001869D5">
            <w:pPr>
              <w:spacing w:after="0" w:line="240" w:lineRule="auto"/>
              <w:jc w:val="both"/>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配电线路装设了短路保护和过负载保护</w:t>
            </w:r>
          </w:p>
        </w:tc>
        <w:tc>
          <w:tcPr>
            <w:tcW w:w="628" w:type="dxa"/>
            <w:vAlign w:val="center"/>
          </w:tcPr>
          <w:p w14:paraId="6E8F6195" w14:textId="6B4CA841" w:rsidR="00FA62F3" w:rsidRPr="002D1580" w:rsidRDefault="00FA62F3"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2D1580" w:rsidRPr="002D1580" w14:paraId="3FC1BD15" w14:textId="77777777" w:rsidTr="002D1580">
        <w:trPr>
          <w:trHeight w:val="454"/>
          <w:jc w:val="center"/>
        </w:trPr>
        <w:tc>
          <w:tcPr>
            <w:tcW w:w="676" w:type="dxa"/>
            <w:vAlign w:val="center"/>
          </w:tcPr>
          <w:p w14:paraId="6E51F39B"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bCs/>
                <w:sz w:val="21"/>
                <w:szCs w:val="21"/>
                <w14:ligatures w14:val="none"/>
              </w:rPr>
              <w:t>二</w:t>
            </w:r>
          </w:p>
        </w:tc>
        <w:tc>
          <w:tcPr>
            <w:tcW w:w="8564" w:type="dxa"/>
            <w:gridSpan w:val="4"/>
            <w:vAlign w:val="center"/>
          </w:tcPr>
          <w:p w14:paraId="58FB6796"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hint="eastAsia"/>
                <w:sz w:val="21"/>
                <w:szCs w:val="21"/>
                <w14:ligatures w14:val="none"/>
              </w:rPr>
              <w:t>采暖和通风</w:t>
            </w:r>
          </w:p>
        </w:tc>
      </w:tr>
      <w:tr w:rsidR="002D1580" w:rsidRPr="002D1580" w14:paraId="61227717" w14:textId="77777777" w:rsidTr="00E56D4C">
        <w:trPr>
          <w:trHeight w:val="454"/>
          <w:jc w:val="center"/>
        </w:trPr>
        <w:tc>
          <w:tcPr>
            <w:tcW w:w="676" w:type="dxa"/>
            <w:vAlign w:val="center"/>
          </w:tcPr>
          <w:p w14:paraId="067FB56F" w14:textId="4B963175" w:rsidR="002D1580" w:rsidRPr="002D1580"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6C601EE4"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sz w:val="21"/>
                <w:szCs w:val="21"/>
                <w14:ligatures w14:val="none"/>
              </w:rPr>
              <w:t>灌氧站房严禁采用明火或电加热散热器采暖。</w:t>
            </w:r>
          </w:p>
        </w:tc>
        <w:tc>
          <w:tcPr>
            <w:tcW w:w="2003" w:type="dxa"/>
            <w:vAlign w:val="center"/>
          </w:tcPr>
          <w:p w14:paraId="3E8DFA2D" w14:textId="75F78400" w:rsidR="002D1580" w:rsidRPr="002D1580" w:rsidRDefault="00D37DCC" w:rsidP="002D1580">
            <w:pPr>
              <w:spacing w:after="0" w:line="240" w:lineRule="auto"/>
              <w:jc w:val="center"/>
              <w:rPr>
                <w:rFonts w:ascii="Times New Roman" w:eastAsia="宋体" w:hAnsi="Times New Roman" w:cs="Times New Roman"/>
                <w:sz w:val="21"/>
                <w:szCs w:val="21"/>
                <w14:ligatures w14:val="none"/>
              </w:rPr>
            </w:pPr>
            <w:r w:rsidRPr="00D37DCC">
              <w:rPr>
                <w:rFonts w:ascii="Times New Roman" w:eastAsia="宋体" w:hAnsi="Times New Roman" w:cs="Times New Roman" w:hint="eastAsia"/>
                <w:sz w:val="21"/>
                <w:szCs w:val="21"/>
                <w14:ligatures w14:val="none"/>
              </w:rPr>
              <w:t>《氧气站设计规范》</w:t>
            </w:r>
            <w:r w:rsidR="002D1580" w:rsidRPr="002D1580">
              <w:rPr>
                <w:rFonts w:ascii="Times New Roman" w:eastAsia="宋体" w:hAnsi="Times New Roman" w:cs="Times New Roman" w:hint="eastAsia"/>
                <w:sz w:val="21"/>
                <w:szCs w:val="21"/>
                <w14:ligatures w14:val="none"/>
              </w:rPr>
              <w:t>GB50030-2013</w:t>
            </w:r>
          </w:p>
          <w:p w14:paraId="67C3792C" w14:textId="77777777" w:rsidR="002D1580" w:rsidRPr="002D1580" w:rsidRDefault="002D1580" w:rsidP="002D1580">
            <w:pPr>
              <w:spacing w:after="0" w:line="240" w:lineRule="auto"/>
              <w:jc w:val="center"/>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lastRenderedPageBreak/>
              <w:t>第</w:t>
            </w:r>
            <w:r w:rsidRPr="002D1580">
              <w:rPr>
                <w:rFonts w:ascii="Times New Roman" w:eastAsia="宋体" w:hAnsi="Times New Roman" w:cs="Times New Roman" w:hint="eastAsia"/>
                <w:bCs/>
                <w:sz w:val="21"/>
                <w:szCs w:val="21"/>
                <w14:ligatures w14:val="none"/>
              </w:rPr>
              <w:t>10.0.1</w:t>
            </w:r>
            <w:r w:rsidRPr="002D1580">
              <w:rPr>
                <w:rFonts w:ascii="Times New Roman" w:eastAsia="宋体" w:hAnsi="Times New Roman" w:cs="Times New Roman"/>
                <w:bCs/>
                <w:sz w:val="21"/>
                <w:szCs w:val="21"/>
                <w14:ligatures w14:val="none"/>
              </w:rPr>
              <w:t>条</w:t>
            </w:r>
          </w:p>
        </w:tc>
        <w:tc>
          <w:tcPr>
            <w:tcW w:w="2521" w:type="dxa"/>
            <w:vAlign w:val="center"/>
          </w:tcPr>
          <w:p w14:paraId="510C6B3E" w14:textId="0093DB3D" w:rsidR="002D1580" w:rsidRPr="002D1580" w:rsidRDefault="002D1580" w:rsidP="001869D5">
            <w:pPr>
              <w:spacing w:after="0" w:line="240" w:lineRule="auto"/>
              <w:jc w:val="both"/>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lastRenderedPageBreak/>
              <w:t>充</w:t>
            </w:r>
            <w:r w:rsidRPr="002D1580">
              <w:rPr>
                <w:rFonts w:ascii="Times New Roman" w:eastAsia="宋体" w:hAnsi="Times New Roman" w:cs="Times New Roman" w:hint="eastAsia"/>
                <w:bCs/>
                <w:sz w:val="21"/>
                <w:szCs w:val="21"/>
                <w14:ligatures w14:val="none"/>
              </w:rPr>
              <w:t>装间</w:t>
            </w:r>
            <w:r w:rsidRPr="002D1580">
              <w:rPr>
                <w:rFonts w:ascii="Times New Roman" w:eastAsia="宋体" w:hAnsi="Times New Roman" w:cs="Times New Roman"/>
                <w:bCs/>
                <w:sz w:val="21"/>
                <w:szCs w:val="21"/>
                <w14:ligatures w14:val="none"/>
              </w:rPr>
              <w:t>不设置采暖设施</w:t>
            </w:r>
          </w:p>
        </w:tc>
        <w:tc>
          <w:tcPr>
            <w:tcW w:w="628" w:type="dxa"/>
            <w:vAlign w:val="center"/>
          </w:tcPr>
          <w:p w14:paraId="647B16B1"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2D1580" w:rsidRPr="002D1580" w14:paraId="5AB72000" w14:textId="77777777" w:rsidTr="00E56D4C">
        <w:trPr>
          <w:trHeight w:val="454"/>
          <w:jc w:val="center"/>
        </w:trPr>
        <w:tc>
          <w:tcPr>
            <w:tcW w:w="676" w:type="dxa"/>
            <w:vAlign w:val="center"/>
          </w:tcPr>
          <w:p w14:paraId="023F91B0" w14:textId="5BF4339D" w:rsidR="002D1580" w:rsidRPr="002D1580" w:rsidRDefault="002D1580"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5BC4C8BB" w14:textId="77777777" w:rsidR="002D1580" w:rsidRPr="002D1580" w:rsidRDefault="002D1580" w:rsidP="002D1580">
            <w:pPr>
              <w:spacing w:after="0" w:line="240" w:lineRule="auto"/>
              <w:jc w:val="both"/>
              <w:rPr>
                <w:rFonts w:ascii="Times New Roman" w:eastAsia="宋体" w:hAnsi="Times New Roman" w:cs="Times New Roman"/>
                <w:sz w:val="21"/>
                <w:szCs w:val="21"/>
                <w14:ligatures w14:val="none"/>
              </w:rPr>
            </w:pPr>
            <w:r w:rsidRPr="002D1580">
              <w:rPr>
                <w:rFonts w:ascii="Times New Roman" w:eastAsia="宋体" w:hAnsi="Times New Roman" w:cs="Times New Roman" w:hint="eastAsia"/>
                <w:sz w:val="21"/>
                <w:szCs w:val="21"/>
                <w14:ligatures w14:val="none"/>
              </w:rPr>
              <w:t>生产、使用氮气、氩气及稀有气体的现场或操作室，应有良好的通风换气设施及明显的安全警示标志。</w:t>
            </w:r>
          </w:p>
        </w:tc>
        <w:tc>
          <w:tcPr>
            <w:tcW w:w="2003" w:type="dxa"/>
            <w:vAlign w:val="center"/>
          </w:tcPr>
          <w:p w14:paraId="16FBE2F8" w14:textId="6C51C43D" w:rsidR="002D1580" w:rsidRPr="002D1580" w:rsidRDefault="00F64398" w:rsidP="00F64398">
            <w:pPr>
              <w:spacing w:after="0" w:line="240" w:lineRule="auto"/>
              <w:jc w:val="center"/>
              <w:rPr>
                <w:rFonts w:ascii="Times New Roman" w:eastAsia="宋体" w:hAnsi="Times New Roman" w:cs="Times New Roman"/>
                <w:bCs/>
                <w:sz w:val="21"/>
                <w:szCs w:val="21"/>
                <w14:ligatures w14:val="none"/>
              </w:rPr>
            </w:pPr>
            <w:r w:rsidRPr="00F64398">
              <w:rPr>
                <w:rFonts w:ascii="Times New Roman" w:eastAsia="宋体" w:hAnsi="Times New Roman" w:cs="Times New Roman" w:hint="eastAsia"/>
                <w:bCs/>
                <w:sz w:val="21"/>
                <w:szCs w:val="21"/>
                <w14:ligatures w14:val="none"/>
              </w:rPr>
              <w:t>《深度冷冻法生产氧气及相关气体安全技术规程》</w:t>
            </w:r>
            <w:r w:rsidR="002D1580" w:rsidRPr="002D1580">
              <w:rPr>
                <w:rFonts w:ascii="Times New Roman" w:eastAsia="宋体" w:hAnsi="Times New Roman" w:cs="Times New Roman" w:hint="eastAsia"/>
                <w:bCs/>
                <w:sz w:val="21"/>
                <w:szCs w:val="21"/>
                <w14:ligatures w14:val="none"/>
              </w:rPr>
              <w:t>GB16912-2008</w:t>
            </w:r>
            <w:r w:rsidR="002D1580" w:rsidRPr="002D1580">
              <w:rPr>
                <w:rFonts w:ascii="Times New Roman" w:eastAsia="宋体" w:hAnsi="Times New Roman" w:cs="Times New Roman" w:hint="eastAsia"/>
                <w:bCs/>
                <w:sz w:val="21"/>
                <w:szCs w:val="21"/>
                <w14:ligatures w14:val="none"/>
              </w:rPr>
              <w:t>第</w:t>
            </w:r>
            <w:r w:rsidR="002D1580" w:rsidRPr="002D1580">
              <w:rPr>
                <w:rFonts w:ascii="Times New Roman" w:eastAsia="宋体" w:hAnsi="Times New Roman" w:cs="Times New Roman" w:hint="eastAsia"/>
                <w:bCs/>
                <w:sz w:val="21"/>
                <w:szCs w:val="21"/>
                <w14:ligatures w14:val="none"/>
              </w:rPr>
              <w:t>11.3.5</w:t>
            </w:r>
            <w:r w:rsidR="002D1580" w:rsidRPr="002D1580">
              <w:rPr>
                <w:rFonts w:ascii="Times New Roman" w:eastAsia="宋体" w:hAnsi="Times New Roman" w:cs="Times New Roman"/>
                <w:bCs/>
                <w:sz w:val="21"/>
                <w:szCs w:val="21"/>
                <w14:ligatures w14:val="none"/>
              </w:rPr>
              <w:t>条</w:t>
            </w:r>
          </w:p>
        </w:tc>
        <w:tc>
          <w:tcPr>
            <w:tcW w:w="2521" w:type="dxa"/>
            <w:vAlign w:val="center"/>
          </w:tcPr>
          <w:p w14:paraId="583F0C79" w14:textId="27AD5EEA" w:rsidR="002D1580" w:rsidRPr="002D1580" w:rsidRDefault="008539AA" w:rsidP="001869D5">
            <w:pPr>
              <w:spacing w:after="0" w:line="240" w:lineRule="auto"/>
              <w:jc w:val="both"/>
              <w:rPr>
                <w:rFonts w:ascii="Times New Roman" w:eastAsia="宋体" w:hAnsi="Times New Roman" w:cs="Times New Roman"/>
                <w:bCs/>
                <w:sz w:val="21"/>
                <w:szCs w:val="21"/>
                <w14:ligatures w14:val="none"/>
              </w:rPr>
            </w:pPr>
            <w:r w:rsidRPr="008539AA">
              <w:rPr>
                <w:rFonts w:ascii="Times New Roman" w:eastAsia="宋体" w:hAnsi="Times New Roman" w:cs="Times New Roman" w:hint="eastAsia"/>
                <w:bCs/>
                <w:sz w:val="21"/>
                <w:szCs w:val="21"/>
                <w14:ligatures w14:val="none"/>
              </w:rPr>
              <w:t>充装间采用自然通风和机械通风相结合，设</w:t>
            </w:r>
            <w:r w:rsidRPr="008539AA">
              <w:rPr>
                <w:rFonts w:ascii="Times New Roman" w:eastAsia="宋体" w:hAnsi="Times New Roman" w:cs="Times New Roman" w:hint="eastAsia"/>
                <w:bCs/>
                <w:sz w:val="21"/>
                <w:szCs w:val="21"/>
                <w14:ligatures w14:val="none"/>
              </w:rPr>
              <w:t>1</w:t>
            </w:r>
            <w:r w:rsidRPr="008539AA">
              <w:rPr>
                <w:rFonts w:ascii="Times New Roman" w:eastAsia="宋体" w:hAnsi="Times New Roman" w:cs="Times New Roman" w:hint="eastAsia"/>
                <w:bCs/>
                <w:sz w:val="21"/>
                <w:szCs w:val="21"/>
                <w14:ligatures w14:val="none"/>
              </w:rPr>
              <w:t>台风机</w:t>
            </w:r>
            <w:r w:rsidR="002D1580" w:rsidRPr="002D1580">
              <w:rPr>
                <w:rFonts w:ascii="Times New Roman" w:eastAsia="宋体" w:hAnsi="Times New Roman" w:cs="Times New Roman" w:hint="eastAsia"/>
                <w:bCs/>
                <w:sz w:val="21"/>
                <w:szCs w:val="21"/>
                <w14:ligatures w14:val="none"/>
              </w:rPr>
              <w:t>，设置氧气含量检测以及明显的</w:t>
            </w:r>
            <w:r w:rsidR="002D1580" w:rsidRPr="002D1580">
              <w:rPr>
                <w:rFonts w:ascii="Times New Roman" w:eastAsia="宋体" w:hAnsi="Times New Roman" w:cs="Times New Roman" w:hint="eastAsia"/>
                <w:sz w:val="21"/>
                <w:szCs w:val="21"/>
                <w14:ligatures w14:val="none"/>
              </w:rPr>
              <w:t>安全警示标志</w:t>
            </w:r>
          </w:p>
        </w:tc>
        <w:tc>
          <w:tcPr>
            <w:tcW w:w="628" w:type="dxa"/>
            <w:vAlign w:val="center"/>
          </w:tcPr>
          <w:p w14:paraId="05CE69A2" w14:textId="77777777" w:rsidR="002D1580" w:rsidRPr="002D1580" w:rsidRDefault="002D1580" w:rsidP="002D1580">
            <w:pPr>
              <w:spacing w:after="0" w:line="240" w:lineRule="auto"/>
              <w:jc w:val="center"/>
              <w:rPr>
                <w:rFonts w:ascii="Times New Roman" w:eastAsia="宋体" w:hAnsi="Times New Roman" w:cs="Times New Roman"/>
                <w:bCs/>
                <w:sz w:val="21"/>
                <w:szCs w:val="21"/>
                <w14:ligatures w14:val="none"/>
              </w:rPr>
            </w:pPr>
            <w:r w:rsidRPr="002D1580">
              <w:rPr>
                <w:rFonts w:ascii="Times New Roman" w:eastAsia="宋体" w:hAnsi="Times New Roman" w:cs="Times New Roman"/>
                <w:bCs/>
                <w:sz w:val="21"/>
                <w:szCs w:val="21"/>
                <w14:ligatures w14:val="none"/>
              </w:rPr>
              <w:t>符合</w:t>
            </w:r>
          </w:p>
        </w:tc>
      </w:tr>
      <w:tr w:rsidR="00FA62F3" w:rsidRPr="002D1580" w14:paraId="5483CF97" w14:textId="77777777" w:rsidTr="001E6E69">
        <w:trPr>
          <w:trHeight w:val="454"/>
          <w:jc w:val="center"/>
        </w:trPr>
        <w:tc>
          <w:tcPr>
            <w:tcW w:w="676" w:type="dxa"/>
            <w:vAlign w:val="center"/>
          </w:tcPr>
          <w:p w14:paraId="223C9CEA" w14:textId="1E704234" w:rsidR="00FA62F3" w:rsidRPr="002D1580" w:rsidRDefault="00FA62F3"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三</w:t>
            </w:r>
          </w:p>
        </w:tc>
        <w:tc>
          <w:tcPr>
            <w:tcW w:w="8564" w:type="dxa"/>
            <w:gridSpan w:val="4"/>
            <w:vAlign w:val="center"/>
          </w:tcPr>
          <w:p w14:paraId="15CC2A6A" w14:textId="793C85A0" w:rsidR="00FA62F3" w:rsidRPr="002D1580" w:rsidRDefault="00FA62F3"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消防</w:t>
            </w:r>
          </w:p>
        </w:tc>
      </w:tr>
      <w:tr w:rsidR="00FA62F3" w:rsidRPr="002D1580" w14:paraId="3907CE8E" w14:textId="77777777" w:rsidTr="00E56D4C">
        <w:trPr>
          <w:trHeight w:val="454"/>
          <w:jc w:val="center"/>
        </w:trPr>
        <w:tc>
          <w:tcPr>
            <w:tcW w:w="676" w:type="dxa"/>
            <w:vAlign w:val="center"/>
          </w:tcPr>
          <w:p w14:paraId="5FBFBEB4" w14:textId="77777777" w:rsidR="00FA62F3" w:rsidRPr="002D1580" w:rsidRDefault="00FA62F3"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5A03D9FA" w14:textId="345698D8" w:rsidR="00FA62F3" w:rsidRPr="002D1580" w:rsidRDefault="00FA62F3" w:rsidP="002D1580">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依法应当进行消防验收的建设工程，未经消防验收或者消防验收不合格的，禁止投入使用；其他建设工程经依法抽查不合格的，应当停止使用。</w:t>
            </w:r>
          </w:p>
        </w:tc>
        <w:tc>
          <w:tcPr>
            <w:tcW w:w="2003" w:type="dxa"/>
            <w:vAlign w:val="center"/>
          </w:tcPr>
          <w:p w14:paraId="7B98342E" w14:textId="77777777" w:rsidR="00FA62F3" w:rsidRPr="00FA62F3" w:rsidRDefault="00FA62F3" w:rsidP="00FA62F3">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《中华人民共和国消防法》</w:t>
            </w:r>
          </w:p>
          <w:p w14:paraId="60CE3CCF" w14:textId="1916BE0D" w:rsidR="00FA62F3" w:rsidRPr="00F64398" w:rsidRDefault="00FA62F3" w:rsidP="00FA62F3">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第十三条</w:t>
            </w:r>
          </w:p>
        </w:tc>
        <w:tc>
          <w:tcPr>
            <w:tcW w:w="2521" w:type="dxa"/>
            <w:vAlign w:val="center"/>
          </w:tcPr>
          <w:p w14:paraId="62FFCE1A" w14:textId="2B3A8388" w:rsidR="00FA62F3" w:rsidRDefault="00FA62F3" w:rsidP="001869D5">
            <w:pPr>
              <w:spacing w:after="0" w:line="240" w:lineRule="auto"/>
              <w:jc w:val="both"/>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已取得消防验收</w:t>
            </w:r>
            <w:r>
              <w:rPr>
                <w:rFonts w:ascii="Times New Roman" w:eastAsia="宋体" w:hAnsi="Times New Roman" w:cs="Times New Roman" w:hint="eastAsia"/>
                <w:bCs/>
                <w:sz w:val="21"/>
                <w:szCs w:val="21"/>
                <w14:ligatures w14:val="none"/>
              </w:rPr>
              <w:t>意见书</w:t>
            </w:r>
          </w:p>
        </w:tc>
        <w:tc>
          <w:tcPr>
            <w:tcW w:w="628" w:type="dxa"/>
            <w:vAlign w:val="center"/>
          </w:tcPr>
          <w:p w14:paraId="0A92B3C9" w14:textId="7ED4B133" w:rsidR="00FA62F3" w:rsidRPr="002D1580" w:rsidRDefault="00FA62F3" w:rsidP="002D1580">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91F54" w:rsidRPr="002D1580" w14:paraId="22C5EF0B" w14:textId="77777777" w:rsidTr="00F91F54">
        <w:trPr>
          <w:trHeight w:val="454"/>
          <w:jc w:val="center"/>
        </w:trPr>
        <w:tc>
          <w:tcPr>
            <w:tcW w:w="676" w:type="dxa"/>
            <w:vAlign w:val="center"/>
          </w:tcPr>
          <w:p w14:paraId="7B8C01B0" w14:textId="77777777" w:rsidR="00F91F54" w:rsidRPr="002D1580" w:rsidRDefault="00F91F54"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4529B08D" w14:textId="266730C3" w:rsidR="00F91F54" w:rsidRPr="002D1580" w:rsidRDefault="00F91F54" w:rsidP="00F91F54">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厂房应设应急照明灯具。</w:t>
            </w:r>
          </w:p>
        </w:tc>
        <w:tc>
          <w:tcPr>
            <w:tcW w:w="2003" w:type="dxa"/>
            <w:vAlign w:val="center"/>
          </w:tcPr>
          <w:p w14:paraId="6B66F58D" w14:textId="5765CD19" w:rsidR="00F91F54" w:rsidRPr="00F64398"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《建筑设计防火规范（</w:t>
            </w:r>
            <w:r w:rsidRPr="00FA62F3">
              <w:rPr>
                <w:rFonts w:ascii="Times New Roman" w:eastAsia="宋体" w:hAnsi="Times New Roman" w:cs="Times New Roman" w:hint="eastAsia"/>
                <w:bCs/>
                <w:sz w:val="21"/>
                <w:szCs w:val="21"/>
                <w14:ligatures w14:val="none"/>
              </w:rPr>
              <w:t>2018</w:t>
            </w:r>
            <w:r w:rsidRPr="00FA62F3">
              <w:rPr>
                <w:rFonts w:ascii="Times New Roman" w:eastAsia="宋体" w:hAnsi="Times New Roman" w:cs="Times New Roman" w:hint="eastAsia"/>
                <w:bCs/>
                <w:sz w:val="21"/>
                <w:szCs w:val="21"/>
                <w14:ligatures w14:val="none"/>
              </w:rPr>
              <w:t>年版）》</w:t>
            </w:r>
            <w:r w:rsidRPr="00FA62F3">
              <w:rPr>
                <w:rFonts w:ascii="Times New Roman" w:eastAsia="宋体" w:hAnsi="Times New Roman" w:cs="Times New Roman" w:hint="eastAsia"/>
                <w:bCs/>
                <w:sz w:val="21"/>
                <w:szCs w:val="21"/>
                <w14:ligatures w14:val="none"/>
              </w:rPr>
              <w:t>GB50016-2014</w:t>
            </w:r>
            <w:r w:rsidRPr="00FA62F3">
              <w:rPr>
                <w:rFonts w:ascii="Times New Roman" w:eastAsia="宋体" w:hAnsi="Times New Roman" w:cs="Times New Roman" w:hint="eastAsia"/>
                <w:bCs/>
                <w:sz w:val="21"/>
                <w:szCs w:val="21"/>
                <w14:ligatures w14:val="none"/>
              </w:rPr>
              <w:t>第</w:t>
            </w:r>
            <w:r w:rsidRPr="00FA62F3">
              <w:rPr>
                <w:rFonts w:ascii="Times New Roman" w:eastAsia="宋体" w:hAnsi="Times New Roman" w:cs="Times New Roman" w:hint="eastAsia"/>
                <w:bCs/>
                <w:sz w:val="21"/>
                <w:szCs w:val="21"/>
                <w14:ligatures w14:val="none"/>
              </w:rPr>
              <w:t>11.3.1</w:t>
            </w:r>
            <w:r w:rsidRPr="00FA62F3">
              <w:rPr>
                <w:rFonts w:ascii="Times New Roman" w:eastAsia="宋体" w:hAnsi="Times New Roman" w:cs="Times New Roman" w:hint="eastAsia"/>
                <w:bCs/>
                <w:sz w:val="21"/>
                <w:szCs w:val="21"/>
                <w14:ligatures w14:val="none"/>
              </w:rPr>
              <w:t>条</w:t>
            </w:r>
          </w:p>
        </w:tc>
        <w:tc>
          <w:tcPr>
            <w:tcW w:w="2521" w:type="dxa"/>
            <w:vAlign w:val="center"/>
          </w:tcPr>
          <w:p w14:paraId="67E70460" w14:textId="6E6ABCCF" w:rsidR="00F91F54" w:rsidRPr="00F91F54" w:rsidRDefault="00F91F54" w:rsidP="00F91F54">
            <w:pPr>
              <w:spacing w:after="0" w:line="240" w:lineRule="auto"/>
              <w:jc w:val="both"/>
              <w:rPr>
                <w:rFonts w:ascii="Times New Roman" w:eastAsia="宋体" w:hAnsi="Times New Roman" w:cs="Times New Roman"/>
                <w:sz w:val="21"/>
                <w:szCs w:val="21"/>
                <w14:ligatures w14:val="none"/>
              </w:rPr>
            </w:pPr>
            <w:r w:rsidRPr="00F91F54">
              <w:rPr>
                <w:rFonts w:ascii="Times New Roman" w:eastAsia="宋体" w:hAnsi="Times New Roman" w:cs="Times New Roman" w:hint="eastAsia"/>
                <w:sz w:val="21"/>
                <w:szCs w:val="21"/>
                <w14:ligatures w14:val="none"/>
              </w:rPr>
              <w:t>厂房设有应急照明灯</w:t>
            </w:r>
          </w:p>
        </w:tc>
        <w:tc>
          <w:tcPr>
            <w:tcW w:w="628" w:type="dxa"/>
            <w:vAlign w:val="center"/>
          </w:tcPr>
          <w:p w14:paraId="249FD548" w14:textId="0BB8E6C7" w:rsidR="00F91F54" w:rsidRPr="002D1580" w:rsidRDefault="00F91F54" w:rsidP="00F91F54">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91F54" w:rsidRPr="002D1580" w14:paraId="4829B483" w14:textId="77777777" w:rsidTr="00F91F54">
        <w:trPr>
          <w:trHeight w:val="454"/>
          <w:jc w:val="center"/>
        </w:trPr>
        <w:tc>
          <w:tcPr>
            <w:tcW w:w="676" w:type="dxa"/>
            <w:vAlign w:val="center"/>
          </w:tcPr>
          <w:p w14:paraId="20E38259" w14:textId="77777777" w:rsidR="00F91F54" w:rsidRPr="002D1580" w:rsidRDefault="00F91F54"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530C6407" w14:textId="5FC66B26" w:rsidR="00F91F54" w:rsidRPr="002D1580" w:rsidRDefault="00F91F54" w:rsidP="00F91F54">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灭火器应设置在明显和便于取用的地点，且不影响安全疏散。</w:t>
            </w:r>
          </w:p>
        </w:tc>
        <w:tc>
          <w:tcPr>
            <w:tcW w:w="2003" w:type="dxa"/>
            <w:vAlign w:val="center"/>
          </w:tcPr>
          <w:p w14:paraId="72495789" w14:textId="256F69F9" w:rsidR="00F91F54" w:rsidRPr="00FA62F3"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《建筑灭火器配置规范》</w:t>
            </w:r>
            <w:r w:rsidRPr="00FA62F3">
              <w:rPr>
                <w:rFonts w:ascii="Times New Roman" w:eastAsia="宋体" w:hAnsi="Times New Roman" w:cs="Times New Roman" w:hint="eastAsia"/>
                <w:bCs/>
                <w:sz w:val="21"/>
                <w:szCs w:val="21"/>
                <w14:ligatures w14:val="none"/>
              </w:rPr>
              <w:t>GB50140-2005</w:t>
            </w:r>
          </w:p>
          <w:p w14:paraId="1D663643" w14:textId="02B01676" w:rsidR="00F91F54" w:rsidRPr="00F64398"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第</w:t>
            </w:r>
            <w:r w:rsidRPr="00FA62F3">
              <w:rPr>
                <w:rFonts w:ascii="Times New Roman" w:eastAsia="宋体" w:hAnsi="Times New Roman" w:cs="Times New Roman" w:hint="eastAsia"/>
                <w:bCs/>
                <w:sz w:val="21"/>
                <w:szCs w:val="21"/>
                <w14:ligatures w14:val="none"/>
              </w:rPr>
              <w:t>5.1.1</w:t>
            </w:r>
            <w:r w:rsidRPr="00FA62F3">
              <w:rPr>
                <w:rFonts w:ascii="Times New Roman" w:eastAsia="宋体" w:hAnsi="Times New Roman" w:cs="Times New Roman" w:hint="eastAsia"/>
                <w:bCs/>
                <w:sz w:val="21"/>
                <w:szCs w:val="21"/>
                <w14:ligatures w14:val="none"/>
              </w:rPr>
              <w:t>条</w:t>
            </w:r>
          </w:p>
        </w:tc>
        <w:tc>
          <w:tcPr>
            <w:tcW w:w="2521" w:type="dxa"/>
            <w:vAlign w:val="center"/>
          </w:tcPr>
          <w:p w14:paraId="753C7A62" w14:textId="0FDA3CCD" w:rsidR="00F91F54" w:rsidRPr="00F91F54" w:rsidRDefault="00F91F54" w:rsidP="00F91F54">
            <w:pPr>
              <w:spacing w:after="0" w:line="240" w:lineRule="auto"/>
              <w:jc w:val="both"/>
              <w:rPr>
                <w:rFonts w:ascii="Times New Roman" w:eastAsia="宋体" w:hAnsi="Times New Roman" w:cs="Times New Roman"/>
                <w:sz w:val="21"/>
                <w:szCs w:val="21"/>
                <w14:ligatures w14:val="none"/>
              </w:rPr>
            </w:pPr>
            <w:r w:rsidRPr="00F91F54">
              <w:rPr>
                <w:rFonts w:ascii="Times New Roman" w:eastAsia="宋体" w:hAnsi="Times New Roman" w:cs="Times New Roman" w:hint="eastAsia"/>
                <w:sz w:val="21"/>
                <w:szCs w:val="21"/>
                <w14:ligatures w14:val="none"/>
              </w:rPr>
              <w:t>设置的灭火器材地点不影响疏散</w:t>
            </w:r>
          </w:p>
        </w:tc>
        <w:tc>
          <w:tcPr>
            <w:tcW w:w="628" w:type="dxa"/>
            <w:vAlign w:val="center"/>
          </w:tcPr>
          <w:p w14:paraId="2C2FFDD6" w14:textId="4F7A1EB5" w:rsidR="00F91F54" w:rsidRPr="002D1580" w:rsidRDefault="00F91F54" w:rsidP="00F91F54">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91F54" w:rsidRPr="002D1580" w14:paraId="4C0223DF" w14:textId="77777777" w:rsidTr="00F91F54">
        <w:trPr>
          <w:trHeight w:val="454"/>
          <w:jc w:val="center"/>
        </w:trPr>
        <w:tc>
          <w:tcPr>
            <w:tcW w:w="676" w:type="dxa"/>
            <w:vAlign w:val="center"/>
          </w:tcPr>
          <w:p w14:paraId="02FEE128" w14:textId="77777777" w:rsidR="00F91F54" w:rsidRPr="002D1580" w:rsidRDefault="00F91F54"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07106DA9" w14:textId="5A09877D" w:rsidR="00F91F54" w:rsidRPr="002D1580" w:rsidRDefault="00F91F54" w:rsidP="00F91F54">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灭火器的摆放应稳固，其铭牌应朝外，手提式灭火器宜设置在灭火器箱内或挂钩、托架上，其顶部离地面不应大于</w:t>
            </w:r>
            <w:r w:rsidRPr="00FA62F3">
              <w:rPr>
                <w:rFonts w:ascii="Times New Roman" w:eastAsia="宋体" w:hAnsi="Times New Roman" w:cs="Times New Roman" w:hint="eastAsia"/>
                <w:sz w:val="21"/>
                <w:szCs w:val="21"/>
                <w14:ligatures w14:val="none"/>
              </w:rPr>
              <w:t>1.5m</w:t>
            </w:r>
            <w:r w:rsidRPr="00FA62F3">
              <w:rPr>
                <w:rFonts w:ascii="Times New Roman" w:eastAsia="宋体" w:hAnsi="Times New Roman" w:cs="Times New Roman" w:hint="eastAsia"/>
                <w:sz w:val="21"/>
                <w:szCs w:val="21"/>
                <w14:ligatures w14:val="none"/>
              </w:rPr>
              <w:t>，底部离地面高度不宜小于</w:t>
            </w:r>
            <w:r w:rsidRPr="00FA62F3">
              <w:rPr>
                <w:rFonts w:ascii="Times New Roman" w:eastAsia="宋体" w:hAnsi="Times New Roman" w:cs="Times New Roman" w:hint="eastAsia"/>
                <w:sz w:val="21"/>
                <w:szCs w:val="21"/>
                <w14:ligatures w14:val="none"/>
              </w:rPr>
              <w:t>0.08m</w:t>
            </w:r>
            <w:r w:rsidRPr="00FA62F3">
              <w:rPr>
                <w:rFonts w:ascii="Times New Roman" w:eastAsia="宋体" w:hAnsi="Times New Roman" w:cs="Times New Roman" w:hint="eastAsia"/>
                <w:sz w:val="21"/>
                <w:szCs w:val="21"/>
                <w14:ligatures w14:val="none"/>
              </w:rPr>
              <w:t>，灭火器箱不得上锁。</w:t>
            </w:r>
          </w:p>
        </w:tc>
        <w:tc>
          <w:tcPr>
            <w:tcW w:w="2003" w:type="dxa"/>
            <w:vAlign w:val="center"/>
          </w:tcPr>
          <w:p w14:paraId="1C4BB3BB" w14:textId="1841D9F5" w:rsidR="00F91F54" w:rsidRPr="00F64398"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《建筑灭火器配置规范》</w:t>
            </w:r>
            <w:r w:rsidRPr="00FA62F3">
              <w:rPr>
                <w:rFonts w:ascii="Times New Roman" w:eastAsia="宋体" w:hAnsi="Times New Roman" w:cs="Times New Roman" w:hint="eastAsia"/>
                <w:bCs/>
                <w:sz w:val="21"/>
                <w:szCs w:val="21"/>
                <w14:ligatures w14:val="none"/>
              </w:rPr>
              <w:t>GB50140-2005</w:t>
            </w:r>
            <w:r w:rsidRPr="00FA62F3">
              <w:rPr>
                <w:rFonts w:ascii="Times New Roman" w:eastAsia="宋体" w:hAnsi="Times New Roman" w:cs="Times New Roman" w:hint="eastAsia"/>
                <w:bCs/>
                <w:sz w:val="21"/>
                <w:szCs w:val="21"/>
                <w14:ligatures w14:val="none"/>
              </w:rPr>
              <w:t>第</w:t>
            </w:r>
            <w:r w:rsidRPr="00FA62F3">
              <w:rPr>
                <w:rFonts w:ascii="Times New Roman" w:eastAsia="宋体" w:hAnsi="Times New Roman" w:cs="Times New Roman" w:hint="eastAsia"/>
                <w:bCs/>
                <w:sz w:val="21"/>
                <w:szCs w:val="21"/>
                <w14:ligatures w14:val="none"/>
              </w:rPr>
              <w:t>5.1.3</w:t>
            </w:r>
            <w:r w:rsidRPr="00FA62F3">
              <w:rPr>
                <w:rFonts w:ascii="Times New Roman" w:eastAsia="宋体" w:hAnsi="Times New Roman" w:cs="Times New Roman" w:hint="eastAsia"/>
                <w:bCs/>
                <w:sz w:val="21"/>
                <w:szCs w:val="21"/>
                <w14:ligatures w14:val="none"/>
              </w:rPr>
              <w:t>条</w:t>
            </w:r>
          </w:p>
        </w:tc>
        <w:tc>
          <w:tcPr>
            <w:tcW w:w="2521" w:type="dxa"/>
            <w:vAlign w:val="center"/>
          </w:tcPr>
          <w:p w14:paraId="1F3AD468" w14:textId="425B31A8" w:rsidR="00F91F54" w:rsidRPr="00F91F54" w:rsidRDefault="00F91F54" w:rsidP="00F91F54">
            <w:pPr>
              <w:spacing w:after="0" w:line="240" w:lineRule="auto"/>
              <w:jc w:val="both"/>
              <w:rPr>
                <w:rFonts w:ascii="Times New Roman" w:eastAsia="宋体" w:hAnsi="Times New Roman" w:cs="Times New Roman"/>
                <w:sz w:val="21"/>
                <w:szCs w:val="21"/>
                <w14:ligatures w14:val="none"/>
              </w:rPr>
            </w:pPr>
            <w:r w:rsidRPr="00F91F54">
              <w:rPr>
                <w:rFonts w:ascii="Times New Roman" w:eastAsia="宋体" w:hAnsi="Times New Roman" w:cs="Times New Roman" w:hint="eastAsia"/>
                <w:sz w:val="21"/>
                <w:szCs w:val="21"/>
                <w14:ligatures w14:val="none"/>
              </w:rPr>
              <w:t>灭火器的摆放稳固，铭牌朝外</w:t>
            </w:r>
          </w:p>
        </w:tc>
        <w:tc>
          <w:tcPr>
            <w:tcW w:w="628" w:type="dxa"/>
            <w:vAlign w:val="center"/>
          </w:tcPr>
          <w:p w14:paraId="2EF36F50" w14:textId="1AF8EB5C" w:rsidR="00F91F54" w:rsidRPr="002D1580" w:rsidRDefault="00F91F54" w:rsidP="00F91F54">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91F54" w:rsidRPr="002D1580" w14:paraId="6C98CEA9" w14:textId="77777777" w:rsidTr="00F91F54">
        <w:trPr>
          <w:trHeight w:val="454"/>
          <w:jc w:val="center"/>
        </w:trPr>
        <w:tc>
          <w:tcPr>
            <w:tcW w:w="676" w:type="dxa"/>
            <w:vAlign w:val="center"/>
          </w:tcPr>
          <w:p w14:paraId="7BC0F7AF" w14:textId="77777777" w:rsidR="00F91F54" w:rsidRPr="002D1580" w:rsidRDefault="00F91F54"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34EAE498" w14:textId="3A9FBBD3" w:rsidR="00F91F54" w:rsidRPr="002D1580" w:rsidRDefault="00F91F54" w:rsidP="00F91F54">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灭火器不得设置在超出其使用温度范围的地点。</w:t>
            </w:r>
          </w:p>
        </w:tc>
        <w:tc>
          <w:tcPr>
            <w:tcW w:w="2003" w:type="dxa"/>
            <w:vAlign w:val="center"/>
          </w:tcPr>
          <w:p w14:paraId="5763379A" w14:textId="6606F1B1" w:rsidR="00F91F54" w:rsidRPr="00FA62F3"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《建筑灭火器配置规范》</w:t>
            </w:r>
            <w:r w:rsidRPr="00FA62F3">
              <w:rPr>
                <w:rFonts w:ascii="Times New Roman" w:eastAsia="宋体" w:hAnsi="Times New Roman" w:cs="Times New Roman" w:hint="eastAsia"/>
                <w:bCs/>
                <w:sz w:val="21"/>
                <w:szCs w:val="21"/>
                <w14:ligatures w14:val="none"/>
              </w:rPr>
              <w:t>GB50140-2005</w:t>
            </w:r>
          </w:p>
          <w:p w14:paraId="325063FA" w14:textId="145904A9" w:rsidR="00F91F54" w:rsidRPr="00F64398"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第</w:t>
            </w:r>
            <w:r w:rsidRPr="00FA62F3">
              <w:rPr>
                <w:rFonts w:ascii="Times New Roman" w:eastAsia="宋体" w:hAnsi="Times New Roman" w:cs="Times New Roman" w:hint="eastAsia"/>
                <w:bCs/>
                <w:sz w:val="21"/>
                <w:szCs w:val="21"/>
                <w14:ligatures w14:val="none"/>
              </w:rPr>
              <w:t>5.1.5</w:t>
            </w:r>
            <w:r w:rsidRPr="00FA62F3">
              <w:rPr>
                <w:rFonts w:ascii="Times New Roman" w:eastAsia="宋体" w:hAnsi="Times New Roman" w:cs="Times New Roman" w:hint="eastAsia"/>
                <w:bCs/>
                <w:sz w:val="21"/>
                <w:szCs w:val="21"/>
                <w14:ligatures w14:val="none"/>
              </w:rPr>
              <w:t>条</w:t>
            </w:r>
          </w:p>
        </w:tc>
        <w:tc>
          <w:tcPr>
            <w:tcW w:w="2521" w:type="dxa"/>
            <w:vAlign w:val="center"/>
          </w:tcPr>
          <w:p w14:paraId="51182F9B" w14:textId="3F8CC1D0" w:rsidR="00F91F54" w:rsidRPr="00F91F54" w:rsidRDefault="00F91F54" w:rsidP="00F91F54">
            <w:pPr>
              <w:spacing w:after="0" w:line="240" w:lineRule="auto"/>
              <w:jc w:val="both"/>
              <w:rPr>
                <w:rFonts w:ascii="Times New Roman" w:eastAsia="宋体" w:hAnsi="Times New Roman" w:cs="Times New Roman"/>
                <w:sz w:val="21"/>
                <w:szCs w:val="21"/>
                <w14:ligatures w14:val="none"/>
              </w:rPr>
            </w:pPr>
            <w:r w:rsidRPr="00F91F54">
              <w:rPr>
                <w:rFonts w:ascii="Times New Roman" w:eastAsia="宋体" w:hAnsi="Times New Roman" w:cs="Times New Roman" w:hint="eastAsia"/>
                <w:sz w:val="21"/>
                <w:szCs w:val="21"/>
                <w14:ligatures w14:val="none"/>
              </w:rPr>
              <w:t>灭火器的设置点温度未超过其使用范围</w:t>
            </w:r>
          </w:p>
        </w:tc>
        <w:tc>
          <w:tcPr>
            <w:tcW w:w="628" w:type="dxa"/>
            <w:vAlign w:val="center"/>
          </w:tcPr>
          <w:p w14:paraId="27E73995" w14:textId="5A69E796" w:rsidR="00F91F54" w:rsidRPr="002D1580" w:rsidRDefault="00F91F54" w:rsidP="00F91F54">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91F54" w:rsidRPr="002D1580" w14:paraId="2238F3C2" w14:textId="77777777" w:rsidTr="00F91F54">
        <w:trPr>
          <w:trHeight w:val="454"/>
          <w:jc w:val="center"/>
        </w:trPr>
        <w:tc>
          <w:tcPr>
            <w:tcW w:w="676" w:type="dxa"/>
            <w:vAlign w:val="center"/>
          </w:tcPr>
          <w:p w14:paraId="3D3D18D0" w14:textId="77777777" w:rsidR="00F91F54" w:rsidRPr="002D1580" w:rsidRDefault="00F91F54"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6BEDC14C" w14:textId="1CF55955" w:rsidR="00F91F54" w:rsidRPr="002D1580" w:rsidRDefault="00F91F54" w:rsidP="00F91F54">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一个灭火器配置场所的灭火器不应少于</w:t>
            </w:r>
            <w:r w:rsidRPr="00FA62F3">
              <w:rPr>
                <w:rFonts w:ascii="Times New Roman" w:eastAsia="宋体" w:hAnsi="Times New Roman" w:cs="Times New Roman" w:hint="eastAsia"/>
                <w:sz w:val="21"/>
                <w:szCs w:val="21"/>
                <w14:ligatures w14:val="none"/>
              </w:rPr>
              <w:t>2</w:t>
            </w:r>
            <w:r w:rsidRPr="00FA62F3">
              <w:rPr>
                <w:rFonts w:ascii="Times New Roman" w:eastAsia="宋体" w:hAnsi="Times New Roman" w:cs="Times New Roman" w:hint="eastAsia"/>
                <w:sz w:val="21"/>
                <w:szCs w:val="21"/>
                <w14:ligatures w14:val="none"/>
              </w:rPr>
              <w:t>具。</w:t>
            </w:r>
          </w:p>
        </w:tc>
        <w:tc>
          <w:tcPr>
            <w:tcW w:w="2003" w:type="dxa"/>
            <w:vAlign w:val="center"/>
          </w:tcPr>
          <w:p w14:paraId="3614940C" w14:textId="5F3EDEDD" w:rsidR="00F91F54" w:rsidRPr="00FA62F3"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《建筑灭火器配置规范》</w:t>
            </w:r>
            <w:r w:rsidRPr="00FA62F3">
              <w:rPr>
                <w:rFonts w:ascii="Times New Roman" w:eastAsia="宋体" w:hAnsi="Times New Roman" w:cs="Times New Roman" w:hint="eastAsia"/>
                <w:bCs/>
                <w:sz w:val="21"/>
                <w:szCs w:val="21"/>
                <w14:ligatures w14:val="none"/>
              </w:rPr>
              <w:t>GB50140-2005</w:t>
            </w:r>
          </w:p>
          <w:p w14:paraId="1B1D635E" w14:textId="4E80633B" w:rsidR="00F91F54" w:rsidRPr="00F64398"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第</w:t>
            </w:r>
            <w:r w:rsidRPr="00FA62F3">
              <w:rPr>
                <w:rFonts w:ascii="Times New Roman" w:eastAsia="宋体" w:hAnsi="Times New Roman" w:cs="Times New Roman" w:hint="eastAsia"/>
                <w:bCs/>
                <w:sz w:val="21"/>
                <w:szCs w:val="21"/>
                <w14:ligatures w14:val="none"/>
              </w:rPr>
              <w:t>6.1.1</w:t>
            </w:r>
            <w:r w:rsidRPr="00FA62F3">
              <w:rPr>
                <w:rFonts w:ascii="Times New Roman" w:eastAsia="宋体" w:hAnsi="Times New Roman" w:cs="Times New Roman" w:hint="eastAsia"/>
                <w:bCs/>
                <w:sz w:val="21"/>
                <w:szCs w:val="21"/>
                <w14:ligatures w14:val="none"/>
              </w:rPr>
              <w:t>条</w:t>
            </w:r>
          </w:p>
        </w:tc>
        <w:tc>
          <w:tcPr>
            <w:tcW w:w="2521" w:type="dxa"/>
            <w:vAlign w:val="center"/>
          </w:tcPr>
          <w:p w14:paraId="5179D035" w14:textId="15F422DB" w:rsidR="00F91F54" w:rsidRPr="00F91F54" w:rsidRDefault="00F91F54" w:rsidP="00F91F54">
            <w:pPr>
              <w:spacing w:after="0" w:line="240" w:lineRule="auto"/>
              <w:jc w:val="both"/>
              <w:rPr>
                <w:rFonts w:ascii="Times New Roman" w:eastAsia="宋体" w:hAnsi="Times New Roman" w:cs="Times New Roman"/>
                <w:sz w:val="21"/>
                <w:szCs w:val="21"/>
                <w14:ligatures w14:val="none"/>
              </w:rPr>
            </w:pPr>
            <w:r w:rsidRPr="00F91F54">
              <w:rPr>
                <w:rFonts w:ascii="Times New Roman" w:eastAsia="宋体" w:hAnsi="Times New Roman" w:cs="Times New Roman" w:hint="eastAsia"/>
                <w:sz w:val="21"/>
                <w:szCs w:val="21"/>
                <w14:ligatures w14:val="none"/>
              </w:rPr>
              <w:t>灭火器配置满足要求</w:t>
            </w:r>
          </w:p>
        </w:tc>
        <w:tc>
          <w:tcPr>
            <w:tcW w:w="628" w:type="dxa"/>
            <w:vAlign w:val="center"/>
          </w:tcPr>
          <w:p w14:paraId="493570E6" w14:textId="2BE6440E" w:rsidR="00F91F54" w:rsidRPr="002D1580" w:rsidRDefault="00F91F54" w:rsidP="00F91F54">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91F54" w:rsidRPr="002D1580" w14:paraId="65CDCC00" w14:textId="77777777" w:rsidTr="00F91F54">
        <w:trPr>
          <w:trHeight w:val="454"/>
          <w:jc w:val="center"/>
        </w:trPr>
        <w:tc>
          <w:tcPr>
            <w:tcW w:w="676" w:type="dxa"/>
            <w:vAlign w:val="center"/>
          </w:tcPr>
          <w:p w14:paraId="0C8AEF34" w14:textId="77777777" w:rsidR="00F91F54" w:rsidRPr="002D1580" w:rsidRDefault="00F91F54"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124A3631" w14:textId="77777777" w:rsidR="00F91F54" w:rsidRDefault="00F91F54" w:rsidP="00F91F54">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消防水池有效容积的计算应符合下列规定：</w:t>
            </w:r>
          </w:p>
          <w:p w14:paraId="74F6CB20" w14:textId="77777777" w:rsidR="00F91F54" w:rsidRDefault="00F91F54" w:rsidP="00F91F54">
            <w:pPr>
              <w:spacing w:after="0" w:line="240" w:lineRule="auto"/>
              <w:jc w:val="both"/>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1.</w:t>
            </w:r>
            <w:r w:rsidRPr="00FA62F3">
              <w:rPr>
                <w:rFonts w:ascii="Times New Roman" w:eastAsia="宋体" w:hAnsi="Times New Roman" w:cs="Times New Roman" w:hint="eastAsia"/>
                <w:sz w:val="21"/>
                <w:szCs w:val="21"/>
                <w14:ligatures w14:val="none"/>
              </w:rPr>
              <w:t>当市政给水管网能保证室外消防给水设计流量时，消防水池的有效容积应满足在火灾延续时间内室内消防用水量的要求。</w:t>
            </w:r>
          </w:p>
          <w:p w14:paraId="49075D0E" w14:textId="2D2DEA43" w:rsidR="00F91F54" w:rsidRPr="002D1580" w:rsidRDefault="00F91F54" w:rsidP="00F91F54">
            <w:pPr>
              <w:spacing w:after="0" w:line="240" w:lineRule="auto"/>
              <w:jc w:val="both"/>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2.</w:t>
            </w:r>
            <w:r w:rsidRPr="00FA62F3">
              <w:rPr>
                <w:rFonts w:ascii="Times New Roman" w:eastAsia="宋体" w:hAnsi="Times New Roman" w:cs="Times New Roman" w:hint="eastAsia"/>
                <w:sz w:val="21"/>
                <w:szCs w:val="21"/>
                <w14:ligatures w14:val="none"/>
              </w:rPr>
              <w:t>当市政给水管网不能保证室外消防给水设计流量时，消防水池的有效容积应满足火灾延续时间内消防用水量和室外消防用水量不足部分之和的要求。</w:t>
            </w:r>
          </w:p>
        </w:tc>
        <w:tc>
          <w:tcPr>
            <w:tcW w:w="2003" w:type="dxa"/>
            <w:vAlign w:val="center"/>
          </w:tcPr>
          <w:p w14:paraId="1E5EB9F8" w14:textId="77777777" w:rsidR="00F91F54"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《消防给水及消火栓系统技术规范》</w:t>
            </w:r>
            <w:r w:rsidRPr="00FA62F3">
              <w:rPr>
                <w:rFonts w:ascii="Times New Roman" w:eastAsia="宋体" w:hAnsi="Times New Roman" w:cs="Times New Roman" w:hint="eastAsia"/>
                <w:bCs/>
                <w:sz w:val="21"/>
                <w:szCs w:val="21"/>
                <w14:ligatures w14:val="none"/>
              </w:rPr>
              <w:t>GB50974-2014</w:t>
            </w:r>
          </w:p>
          <w:p w14:paraId="3A89C0A5" w14:textId="3E8F6692" w:rsidR="00F91F54" w:rsidRPr="00F64398"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t>第</w:t>
            </w:r>
            <w:r w:rsidRPr="00FA62F3">
              <w:rPr>
                <w:rFonts w:ascii="Times New Roman" w:eastAsia="宋体" w:hAnsi="Times New Roman" w:cs="Times New Roman" w:hint="eastAsia"/>
                <w:bCs/>
                <w:sz w:val="21"/>
                <w:szCs w:val="21"/>
                <w14:ligatures w14:val="none"/>
              </w:rPr>
              <w:t>4.3.2</w:t>
            </w:r>
            <w:r w:rsidRPr="00FA62F3">
              <w:rPr>
                <w:rFonts w:ascii="Times New Roman" w:eastAsia="宋体" w:hAnsi="Times New Roman" w:cs="Times New Roman" w:hint="eastAsia"/>
                <w:bCs/>
                <w:sz w:val="21"/>
                <w:szCs w:val="21"/>
                <w14:ligatures w14:val="none"/>
              </w:rPr>
              <w:t>条</w:t>
            </w:r>
          </w:p>
        </w:tc>
        <w:tc>
          <w:tcPr>
            <w:tcW w:w="2521" w:type="dxa"/>
            <w:vAlign w:val="center"/>
          </w:tcPr>
          <w:p w14:paraId="51B05C9F" w14:textId="51E9DA50" w:rsidR="00F91F54" w:rsidRPr="00F91F54" w:rsidRDefault="00F91F54" w:rsidP="00F91F54">
            <w:pPr>
              <w:spacing w:after="0" w:line="240" w:lineRule="auto"/>
              <w:jc w:val="both"/>
              <w:rPr>
                <w:rFonts w:ascii="Times New Roman" w:eastAsia="宋体" w:hAnsi="Times New Roman" w:cs="Times New Roman"/>
                <w:sz w:val="21"/>
                <w:szCs w:val="21"/>
                <w14:ligatures w14:val="none"/>
              </w:rPr>
            </w:pPr>
            <w:r w:rsidRPr="00F91F54">
              <w:rPr>
                <w:rFonts w:ascii="Times New Roman" w:eastAsia="宋体" w:hAnsi="Times New Roman" w:cs="Times New Roman" w:hint="eastAsia"/>
                <w:sz w:val="21"/>
                <w:szCs w:val="21"/>
                <w14:ligatures w14:val="none"/>
              </w:rPr>
              <w:t>消防水池有效容积为</w:t>
            </w:r>
            <w:r w:rsidRPr="00F91F54">
              <w:rPr>
                <w:rFonts w:ascii="Times New Roman" w:eastAsia="宋体" w:hAnsi="Times New Roman" w:cs="Times New Roman" w:hint="eastAsia"/>
                <w:sz w:val="21"/>
                <w:szCs w:val="21"/>
                <w14:ligatures w14:val="none"/>
              </w:rPr>
              <w:t>240m</w:t>
            </w:r>
            <w:r w:rsidRPr="00F91F54">
              <w:rPr>
                <w:rFonts w:ascii="Times New Roman" w:eastAsia="宋体" w:hAnsi="Times New Roman" w:cs="Times New Roman" w:hint="eastAsia"/>
                <w:sz w:val="21"/>
                <w:szCs w:val="21"/>
                <w:vertAlign w:val="superscript"/>
                <w14:ligatures w14:val="none"/>
              </w:rPr>
              <w:t>3</w:t>
            </w:r>
            <w:r w:rsidRPr="00F91F54">
              <w:rPr>
                <w:rFonts w:ascii="Times New Roman" w:eastAsia="宋体" w:hAnsi="Times New Roman" w:cs="Times New Roman" w:hint="eastAsia"/>
                <w:sz w:val="21"/>
                <w:szCs w:val="21"/>
                <w14:ligatures w14:val="none"/>
              </w:rPr>
              <w:t>，该厂已取得建筑工程消防验收意见书，具体详见附件</w:t>
            </w:r>
          </w:p>
        </w:tc>
        <w:tc>
          <w:tcPr>
            <w:tcW w:w="628" w:type="dxa"/>
            <w:vAlign w:val="center"/>
          </w:tcPr>
          <w:p w14:paraId="75DE2211" w14:textId="3BCD8967" w:rsidR="00F91F54" w:rsidRPr="002D1580" w:rsidRDefault="00F91F54" w:rsidP="00F91F54">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r w:rsidR="00F91F54" w:rsidRPr="002D1580" w14:paraId="5EA6E526" w14:textId="77777777" w:rsidTr="00F91F54">
        <w:trPr>
          <w:trHeight w:val="454"/>
          <w:jc w:val="center"/>
        </w:trPr>
        <w:tc>
          <w:tcPr>
            <w:tcW w:w="676" w:type="dxa"/>
            <w:vAlign w:val="center"/>
          </w:tcPr>
          <w:p w14:paraId="23181683" w14:textId="77777777" w:rsidR="00F91F54" w:rsidRPr="002D1580" w:rsidRDefault="00F91F54" w:rsidP="008539AA">
            <w:pPr>
              <w:pStyle w:val="a7"/>
              <w:numPr>
                <w:ilvl w:val="0"/>
                <w:numId w:val="31"/>
              </w:numPr>
              <w:spacing w:after="0" w:line="240" w:lineRule="auto"/>
              <w:ind w:firstLineChars="0"/>
              <w:jc w:val="center"/>
              <w:rPr>
                <w:rFonts w:ascii="Times New Roman" w:eastAsia="宋体" w:hAnsi="Times New Roman" w:cs="Times New Roman"/>
                <w:bCs/>
                <w:sz w:val="21"/>
                <w:szCs w:val="21"/>
                <w14:ligatures w14:val="none"/>
              </w:rPr>
            </w:pPr>
          </w:p>
        </w:tc>
        <w:tc>
          <w:tcPr>
            <w:tcW w:w="3412" w:type="dxa"/>
            <w:vAlign w:val="center"/>
          </w:tcPr>
          <w:p w14:paraId="6E245264" w14:textId="76CC8D62" w:rsidR="00F91F54" w:rsidRPr="002D1580" w:rsidRDefault="00F91F54" w:rsidP="00F91F54">
            <w:pPr>
              <w:spacing w:after="0" w:line="240" w:lineRule="auto"/>
              <w:jc w:val="both"/>
              <w:rPr>
                <w:rFonts w:ascii="Times New Roman" w:eastAsia="宋体" w:hAnsi="Times New Roman" w:cs="Times New Roman"/>
                <w:sz w:val="21"/>
                <w:szCs w:val="21"/>
                <w14:ligatures w14:val="none"/>
              </w:rPr>
            </w:pPr>
            <w:r w:rsidRPr="00FA62F3">
              <w:rPr>
                <w:rFonts w:ascii="Times New Roman" w:eastAsia="宋体" w:hAnsi="Times New Roman" w:cs="Times New Roman" w:hint="eastAsia"/>
                <w:sz w:val="21"/>
                <w:szCs w:val="21"/>
                <w14:ligatures w14:val="none"/>
              </w:rPr>
              <w:t>消防水泵宜根据可靠性、安装场所、消防水源、消防给水设计流量和扬程等综合因素确定水泵的形式，水泵驱</w:t>
            </w:r>
            <w:r w:rsidRPr="00FA62F3">
              <w:rPr>
                <w:rFonts w:ascii="Times New Roman" w:eastAsia="宋体" w:hAnsi="Times New Roman" w:cs="Times New Roman" w:hint="eastAsia"/>
                <w:sz w:val="21"/>
                <w:szCs w:val="21"/>
                <w14:ligatures w14:val="none"/>
              </w:rPr>
              <w:lastRenderedPageBreak/>
              <w:t>动器宜采用电动机或柴油机直接传动，消防水泵不应采用双电动机或基于柴油机等组成的双动力驱动水泵。</w:t>
            </w:r>
          </w:p>
        </w:tc>
        <w:tc>
          <w:tcPr>
            <w:tcW w:w="2003" w:type="dxa"/>
            <w:vAlign w:val="center"/>
          </w:tcPr>
          <w:p w14:paraId="0C216AF6" w14:textId="77777777" w:rsidR="00F91F54"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lastRenderedPageBreak/>
              <w:t>《消防给水及消火栓系统技术规范》</w:t>
            </w:r>
            <w:r w:rsidRPr="00FA62F3">
              <w:rPr>
                <w:rFonts w:ascii="Times New Roman" w:eastAsia="宋体" w:hAnsi="Times New Roman" w:cs="Times New Roman" w:hint="eastAsia"/>
                <w:bCs/>
                <w:sz w:val="21"/>
                <w:szCs w:val="21"/>
                <w14:ligatures w14:val="none"/>
              </w:rPr>
              <w:t>GB50974-2014</w:t>
            </w:r>
          </w:p>
          <w:p w14:paraId="0279A604" w14:textId="081797A6" w:rsidR="00F91F54" w:rsidRPr="00F64398" w:rsidRDefault="00F91F54" w:rsidP="00F91F54">
            <w:pPr>
              <w:spacing w:after="0" w:line="240" w:lineRule="auto"/>
              <w:jc w:val="center"/>
              <w:rPr>
                <w:rFonts w:ascii="Times New Roman" w:eastAsia="宋体" w:hAnsi="Times New Roman" w:cs="Times New Roman"/>
                <w:bCs/>
                <w:sz w:val="21"/>
                <w:szCs w:val="21"/>
                <w14:ligatures w14:val="none"/>
              </w:rPr>
            </w:pPr>
            <w:r w:rsidRPr="00FA62F3">
              <w:rPr>
                <w:rFonts w:ascii="Times New Roman" w:eastAsia="宋体" w:hAnsi="Times New Roman" w:cs="Times New Roman" w:hint="eastAsia"/>
                <w:bCs/>
                <w:sz w:val="21"/>
                <w:szCs w:val="21"/>
                <w14:ligatures w14:val="none"/>
              </w:rPr>
              <w:lastRenderedPageBreak/>
              <w:t>第</w:t>
            </w:r>
            <w:r w:rsidRPr="00FA62F3">
              <w:rPr>
                <w:rFonts w:ascii="Times New Roman" w:eastAsia="宋体" w:hAnsi="Times New Roman" w:cs="Times New Roman" w:hint="eastAsia"/>
                <w:bCs/>
                <w:sz w:val="21"/>
                <w:szCs w:val="21"/>
                <w14:ligatures w14:val="none"/>
              </w:rPr>
              <w:t>5.1.1</w:t>
            </w:r>
            <w:r w:rsidRPr="00FA62F3">
              <w:rPr>
                <w:rFonts w:ascii="Times New Roman" w:eastAsia="宋体" w:hAnsi="Times New Roman" w:cs="Times New Roman" w:hint="eastAsia"/>
                <w:bCs/>
                <w:sz w:val="21"/>
                <w:szCs w:val="21"/>
                <w14:ligatures w14:val="none"/>
              </w:rPr>
              <w:t>条</w:t>
            </w:r>
          </w:p>
        </w:tc>
        <w:tc>
          <w:tcPr>
            <w:tcW w:w="2521" w:type="dxa"/>
            <w:vAlign w:val="center"/>
          </w:tcPr>
          <w:p w14:paraId="0FE29949" w14:textId="13691618" w:rsidR="00F91F54" w:rsidRPr="00F91F54" w:rsidRDefault="00F91F54" w:rsidP="00F91F54">
            <w:pPr>
              <w:spacing w:after="0" w:line="240" w:lineRule="auto"/>
              <w:jc w:val="both"/>
              <w:rPr>
                <w:rFonts w:ascii="Times New Roman" w:eastAsia="宋体" w:hAnsi="Times New Roman" w:cs="Times New Roman"/>
                <w:sz w:val="21"/>
                <w:szCs w:val="21"/>
                <w14:ligatures w14:val="none"/>
              </w:rPr>
            </w:pPr>
            <w:r w:rsidRPr="00F91F54">
              <w:rPr>
                <w:rFonts w:ascii="Times New Roman" w:eastAsia="宋体" w:hAnsi="Times New Roman" w:cs="Times New Roman" w:hint="eastAsia"/>
                <w:sz w:val="21"/>
                <w:szCs w:val="21"/>
                <w14:ligatures w14:val="none"/>
              </w:rPr>
              <w:lastRenderedPageBreak/>
              <w:t>消防水泵采用电动机直接传动，并配备有</w:t>
            </w:r>
            <w:r w:rsidRPr="00F91F54">
              <w:rPr>
                <w:rFonts w:ascii="Times New Roman" w:eastAsia="宋体" w:hAnsi="Times New Roman" w:cs="Times New Roman" w:hint="eastAsia"/>
                <w:sz w:val="21"/>
                <w:szCs w:val="21"/>
                <w14:ligatures w14:val="none"/>
              </w:rPr>
              <w:t>2</w:t>
            </w:r>
            <w:r w:rsidRPr="00F91F54">
              <w:rPr>
                <w:rFonts w:ascii="Times New Roman" w:eastAsia="宋体" w:hAnsi="Times New Roman" w:cs="Times New Roman" w:hint="eastAsia"/>
                <w:sz w:val="21"/>
                <w:szCs w:val="21"/>
                <w14:ligatures w14:val="none"/>
              </w:rPr>
              <w:t>台消防水泵，一备一用</w:t>
            </w:r>
          </w:p>
        </w:tc>
        <w:tc>
          <w:tcPr>
            <w:tcW w:w="628" w:type="dxa"/>
            <w:vAlign w:val="center"/>
          </w:tcPr>
          <w:p w14:paraId="031F30FC" w14:textId="571D16B9" w:rsidR="00F91F54" w:rsidRPr="002D1580" w:rsidRDefault="00F91F54" w:rsidP="00F91F54">
            <w:pPr>
              <w:spacing w:after="0" w:line="240" w:lineRule="auto"/>
              <w:jc w:val="center"/>
              <w:rPr>
                <w:rFonts w:ascii="Times New Roman" w:eastAsia="宋体" w:hAnsi="Times New Roman" w:cs="Times New Roman"/>
                <w:bCs/>
                <w:sz w:val="21"/>
                <w:szCs w:val="21"/>
                <w14:ligatures w14:val="none"/>
              </w:rPr>
            </w:pPr>
            <w:r>
              <w:rPr>
                <w:rFonts w:ascii="Times New Roman" w:eastAsia="宋体" w:hAnsi="Times New Roman" w:cs="Times New Roman" w:hint="eastAsia"/>
                <w:bCs/>
                <w:sz w:val="21"/>
                <w:szCs w:val="21"/>
                <w14:ligatures w14:val="none"/>
              </w:rPr>
              <w:t>符合</w:t>
            </w:r>
          </w:p>
        </w:tc>
      </w:tr>
    </w:tbl>
    <w:p w14:paraId="11BDD875" w14:textId="77777777" w:rsidR="00F33963" w:rsidRDefault="002D1580" w:rsidP="00460734">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D1580">
        <w:rPr>
          <w:rFonts w:ascii="Times New Roman" w:eastAsia="宋体" w:hAnsi="Times New Roman" w:cs="Times New Roman" w:hint="eastAsia"/>
          <w:sz w:val="28"/>
          <w:szCs w:val="28"/>
          <w14:ligatures w14:val="none"/>
        </w:rPr>
        <w:t>小结：通过对公辅工程及辅助设施进行安全评价，共检查</w:t>
      </w:r>
      <w:r w:rsidR="008539AA">
        <w:rPr>
          <w:rFonts w:ascii="Times New Roman" w:eastAsia="宋体" w:hAnsi="Times New Roman" w:cs="Times New Roman" w:hint="eastAsia"/>
          <w:sz w:val="28"/>
          <w:szCs w:val="28"/>
          <w14:ligatures w14:val="none"/>
        </w:rPr>
        <w:t>29</w:t>
      </w:r>
      <w:r w:rsidRPr="002D1580">
        <w:rPr>
          <w:rFonts w:ascii="Times New Roman" w:eastAsia="宋体" w:hAnsi="Times New Roman" w:cs="Times New Roman" w:hint="eastAsia"/>
          <w:sz w:val="28"/>
          <w:szCs w:val="28"/>
          <w14:ligatures w14:val="none"/>
        </w:rPr>
        <w:t>项</w:t>
      </w:r>
      <w:r w:rsidR="008539AA" w:rsidRPr="008539AA">
        <w:rPr>
          <w:rFonts w:ascii="Times New Roman" w:eastAsia="宋体" w:hAnsi="Times New Roman" w:cs="Times New Roman" w:hint="eastAsia"/>
          <w:sz w:val="28"/>
          <w:szCs w:val="28"/>
          <w14:ligatures w14:val="none"/>
        </w:rPr>
        <w:t>，</w:t>
      </w:r>
      <w:r w:rsidR="00460734">
        <w:rPr>
          <w:rFonts w:ascii="Times New Roman" w:eastAsia="宋体" w:hAnsi="Times New Roman" w:cs="Times New Roman" w:hint="eastAsia"/>
          <w:sz w:val="28"/>
          <w:szCs w:val="28"/>
          <w14:ligatures w14:val="none"/>
        </w:rPr>
        <w:t>均</w:t>
      </w:r>
      <w:r w:rsidR="008539AA" w:rsidRPr="008539AA">
        <w:rPr>
          <w:rFonts w:ascii="Times New Roman" w:eastAsia="宋体" w:hAnsi="Times New Roman" w:cs="Times New Roman" w:hint="eastAsia"/>
          <w:sz w:val="28"/>
          <w:szCs w:val="28"/>
          <w14:ligatures w14:val="none"/>
        </w:rPr>
        <w:t>符合相关要求。</w:t>
      </w:r>
    </w:p>
    <w:p w14:paraId="5A21F856" w14:textId="77777777" w:rsidR="002D1580" w:rsidRPr="002D1580" w:rsidRDefault="002D1580" w:rsidP="002D1580">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61" w:name="_Toc235092640"/>
      <w:r w:rsidRPr="002D1580">
        <w:rPr>
          <w:rFonts w:ascii="Times New Roman" w:eastAsia="楷体" w:hAnsi="Times New Roman" w:cs="黑体" w:hint="eastAsia"/>
          <w:b/>
          <w:sz w:val="32"/>
          <w:szCs w:val="32"/>
          <w14:ligatures w14:val="none"/>
        </w:rPr>
        <w:t>5.5</w:t>
      </w:r>
      <w:r w:rsidRPr="002D1580">
        <w:rPr>
          <w:rFonts w:ascii="Times New Roman" w:eastAsia="楷体" w:hAnsi="Times New Roman" w:cs="黑体" w:hint="eastAsia"/>
          <w:b/>
          <w:sz w:val="32"/>
          <w:szCs w:val="32"/>
          <w14:ligatures w14:val="none"/>
        </w:rPr>
        <w:t>重大生产安全事故隐患单元</w:t>
      </w:r>
      <w:bookmarkEnd w:id="161"/>
    </w:p>
    <w:p w14:paraId="6440CF9C" w14:textId="7D5EA9E0" w:rsidR="002D1580" w:rsidRPr="002D1580" w:rsidRDefault="002D1580" w:rsidP="002D1580">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D1580">
        <w:rPr>
          <w:rFonts w:ascii="Times New Roman" w:eastAsia="宋体" w:hAnsi="Times New Roman" w:cs="Times New Roman" w:hint="eastAsia"/>
          <w:sz w:val="28"/>
          <w:szCs w:val="28"/>
          <w14:ligatures w14:val="none"/>
        </w:rPr>
        <w:t>采用安全检查表法对</w:t>
      </w:r>
      <w:r w:rsidR="00275472">
        <w:rPr>
          <w:rFonts w:ascii="Times New Roman" w:eastAsia="宋体" w:hAnsi="Times New Roman" w:cs="Times New Roman" w:hint="eastAsia"/>
          <w:sz w:val="28"/>
          <w:szCs w:val="28"/>
          <w14:ligatures w14:val="none"/>
        </w:rPr>
        <w:t>营口市滨城氧气厂</w:t>
      </w:r>
      <w:r w:rsidRPr="002D1580">
        <w:rPr>
          <w:rFonts w:ascii="Times New Roman" w:eastAsia="宋体" w:hAnsi="Times New Roman" w:cs="Times New Roman" w:hint="eastAsia"/>
          <w:sz w:val="28"/>
          <w:szCs w:val="28"/>
          <w14:ligatures w14:val="none"/>
        </w:rPr>
        <w:t>重大生产安全事故隐患情况进行评价分析，见表</w:t>
      </w:r>
      <w:r w:rsidRPr="002D1580">
        <w:rPr>
          <w:rFonts w:ascii="Times New Roman" w:eastAsia="宋体" w:hAnsi="Times New Roman" w:cs="Times New Roman" w:hint="eastAsia"/>
          <w:sz w:val="28"/>
          <w:szCs w:val="28"/>
          <w14:ligatures w14:val="none"/>
        </w:rPr>
        <w:t>5.5-1</w:t>
      </w:r>
      <w:r w:rsidRPr="002D1580">
        <w:rPr>
          <w:rFonts w:ascii="Times New Roman" w:eastAsia="宋体" w:hAnsi="Times New Roman" w:cs="Times New Roman" w:hint="eastAsia"/>
          <w:sz w:val="28"/>
          <w:szCs w:val="28"/>
          <w14:ligatures w14:val="none"/>
        </w:rPr>
        <w:t>。</w:t>
      </w:r>
    </w:p>
    <w:p w14:paraId="6DE5F5C1" w14:textId="252F532F" w:rsidR="002D1580" w:rsidRDefault="002D1580" w:rsidP="002D1580">
      <w:pPr>
        <w:keepNext/>
        <w:adjustRightInd w:val="0"/>
        <w:snapToGrid w:val="0"/>
        <w:spacing w:beforeLines="50" w:before="156" w:afterLines="50" w:after="156" w:line="240" w:lineRule="auto"/>
        <w:jc w:val="center"/>
        <w:rPr>
          <w:rFonts w:ascii="Times New Roman" w:eastAsia="黑体" w:hAnsi="Times New Roman" w:cs="Times New Roman"/>
          <w:sz w:val="24"/>
          <w14:ligatures w14:val="none"/>
        </w:rPr>
      </w:pPr>
      <w:r w:rsidRPr="002D1580">
        <w:rPr>
          <w:rFonts w:ascii="Times New Roman" w:eastAsia="黑体" w:hAnsi="Times New Roman" w:cs="Times New Roman" w:hint="eastAsia"/>
          <w:sz w:val="24"/>
          <w14:ligatures w14:val="none"/>
        </w:rPr>
        <w:t>表</w:t>
      </w:r>
      <w:r w:rsidRPr="002D1580">
        <w:rPr>
          <w:rFonts w:ascii="Times New Roman" w:eastAsia="黑体" w:hAnsi="Times New Roman" w:cs="Times New Roman" w:hint="eastAsia"/>
          <w:sz w:val="24"/>
          <w14:ligatures w14:val="none"/>
        </w:rPr>
        <w:t xml:space="preserve">5.5-1  </w:t>
      </w:r>
      <w:r w:rsidRPr="002D1580">
        <w:rPr>
          <w:rFonts w:ascii="Times New Roman" w:eastAsia="黑体" w:hAnsi="Times New Roman" w:cs="Times New Roman" w:hint="eastAsia"/>
          <w:sz w:val="24"/>
          <w14:ligatures w14:val="none"/>
        </w:rPr>
        <w:t>重大生产安全事故隐患单元安全检查表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3167"/>
        <w:gridCol w:w="2104"/>
        <w:gridCol w:w="2104"/>
        <w:gridCol w:w="946"/>
      </w:tblGrid>
      <w:tr w:rsidR="00741535" w:rsidRPr="00741535" w14:paraId="0E675F7F" w14:textId="77777777" w:rsidTr="00FF5097">
        <w:trPr>
          <w:trHeight w:val="442"/>
          <w:tblHeader/>
          <w:jc w:val="center"/>
        </w:trPr>
        <w:tc>
          <w:tcPr>
            <w:tcW w:w="463" w:type="pct"/>
            <w:vAlign w:val="center"/>
          </w:tcPr>
          <w:p w14:paraId="5960053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序号</w:t>
            </w:r>
          </w:p>
        </w:tc>
        <w:tc>
          <w:tcPr>
            <w:tcW w:w="1727" w:type="pct"/>
            <w:vAlign w:val="center"/>
          </w:tcPr>
          <w:p w14:paraId="53B4048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检查内容</w:t>
            </w:r>
          </w:p>
        </w:tc>
        <w:tc>
          <w:tcPr>
            <w:tcW w:w="1147" w:type="pct"/>
            <w:vAlign w:val="center"/>
          </w:tcPr>
          <w:p w14:paraId="3C1DFC0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评价依据</w:t>
            </w:r>
          </w:p>
        </w:tc>
        <w:tc>
          <w:tcPr>
            <w:tcW w:w="1147" w:type="pct"/>
            <w:vAlign w:val="center"/>
          </w:tcPr>
          <w:p w14:paraId="655A0AE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实际情况</w:t>
            </w:r>
          </w:p>
        </w:tc>
        <w:tc>
          <w:tcPr>
            <w:tcW w:w="514" w:type="pct"/>
            <w:vAlign w:val="center"/>
          </w:tcPr>
          <w:p w14:paraId="4A613DDF"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检查</w:t>
            </w:r>
          </w:p>
          <w:p w14:paraId="0F8F7AD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结果</w:t>
            </w:r>
          </w:p>
        </w:tc>
      </w:tr>
      <w:tr w:rsidR="00741535" w:rsidRPr="00741535" w14:paraId="2F0CE3F0" w14:textId="77777777" w:rsidTr="00FF5097">
        <w:trPr>
          <w:trHeight w:val="442"/>
          <w:jc w:val="center"/>
        </w:trPr>
        <w:tc>
          <w:tcPr>
            <w:tcW w:w="5000" w:type="pct"/>
            <w:gridSpan w:val="5"/>
            <w:vAlign w:val="center"/>
          </w:tcPr>
          <w:p w14:paraId="2EC74E2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重点从业人员</w:t>
            </w:r>
          </w:p>
        </w:tc>
      </w:tr>
      <w:tr w:rsidR="00741535" w:rsidRPr="00741535" w14:paraId="70E06D4F" w14:textId="77777777" w:rsidTr="00FF5097">
        <w:trPr>
          <w:trHeight w:val="442"/>
          <w:jc w:val="center"/>
        </w:trPr>
        <w:tc>
          <w:tcPr>
            <w:tcW w:w="463" w:type="pct"/>
            <w:vAlign w:val="center"/>
          </w:tcPr>
          <w:p w14:paraId="1C913E83"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0B17F6A5"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危险化学品生产、经营单位主要负责人、专职安全生产管理人员未依法经考核合格。</w:t>
            </w:r>
          </w:p>
        </w:tc>
        <w:tc>
          <w:tcPr>
            <w:tcW w:w="1147" w:type="pct"/>
            <w:vAlign w:val="center"/>
          </w:tcPr>
          <w:p w14:paraId="315DBD4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743251F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kern w:val="28"/>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5.1.1</w:t>
            </w:r>
            <w:r w:rsidRPr="00741535">
              <w:rPr>
                <w:rFonts w:ascii="Times New Roman" w:eastAsia="宋体" w:hAnsi="Times New Roman" w:cs="Times New Roman"/>
                <w:snapToGrid w:val="0"/>
                <w:kern w:val="0"/>
                <w:sz w:val="21"/>
                <w:szCs w:val="21"/>
              </w:rPr>
              <w:t>条</w:t>
            </w:r>
          </w:p>
        </w:tc>
        <w:tc>
          <w:tcPr>
            <w:tcW w:w="1147" w:type="pct"/>
            <w:vAlign w:val="center"/>
          </w:tcPr>
          <w:p w14:paraId="4980158D"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企业主要负责人、安全管理人员经考核合格</w:t>
            </w:r>
          </w:p>
        </w:tc>
        <w:tc>
          <w:tcPr>
            <w:tcW w:w="514" w:type="pct"/>
            <w:vAlign w:val="center"/>
          </w:tcPr>
          <w:p w14:paraId="51C7965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0D444C21" w14:textId="77777777" w:rsidTr="00FF5097">
        <w:trPr>
          <w:trHeight w:val="442"/>
          <w:jc w:val="center"/>
        </w:trPr>
        <w:tc>
          <w:tcPr>
            <w:tcW w:w="463" w:type="pct"/>
            <w:vAlign w:val="center"/>
          </w:tcPr>
          <w:p w14:paraId="6CCE75BE"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4787F894"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两重点一重大</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生产装置或储存设施的企业（加油站除外）主要负责人、主要生产、设备、技术、安全的负责人，专职安全生产管理人员不具备化学、化工、安全等相关专业大专及以上学历，且不具备化工类中级及以上职称。</w:t>
            </w:r>
          </w:p>
        </w:tc>
        <w:tc>
          <w:tcPr>
            <w:tcW w:w="1147" w:type="pct"/>
            <w:vAlign w:val="center"/>
          </w:tcPr>
          <w:p w14:paraId="465817AA"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3C909CB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5.1.2</w:t>
            </w:r>
            <w:r w:rsidRPr="00741535">
              <w:rPr>
                <w:rFonts w:ascii="Times New Roman" w:eastAsia="宋体" w:hAnsi="Times New Roman" w:cs="Times New Roman"/>
                <w:snapToGrid w:val="0"/>
                <w:kern w:val="0"/>
                <w:sz w:val="21"/>
                <w:szCs w:val="21"/>
              </w:rPr>
              <w:t>条</w:t>
            </w:r>
          </w:p>
        </w:tc>
        <w:tc>
          <w:tcPr>
            <w:tcW w:w="1147" w:type="pct"/>
            <w:vAlign w:val="center"/>
          </w:tcPr>
          <w:p w14:paraId="12D7F42A" w14:textId="0319A195" w:rsidR="00741535" w:rsidRPr="00741535" w:rsidRDefault="0069293C" w:rsidP="00741535">
            <w:pPr>
              <w:adjustRightInd w:val="0"/>
              <w:snapToGrid w:val="0"/>
              <w:spacing w:after="0" w:line="240" w:lineRule="auto"/>
              <w:jc w:val="both"/>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企业不涉及重点监管的危险化工工艺，不构成重大危险源，涉及重点监管的危险化学品均为票据经营</w:t>
            </w:r>
          </w:p>
        </w:tc>
        <w:tc>
          <w:tcPr>
            <w:tcW w:w="514" w:type="pct"/>
            <w:vAlign w:val="center"/>
          </w:tcPr>
          <w:p w14:paraId="01BEBC23" w14:textId="20EA5941" w:rsidR="00741535" w:rsidRPr="00741535" w:rsidRDefault="00130337" w:rsidP="00741535">
            <w:pPr>
              <w:adjustRightInd w:val="0"/>
              <w:snapToGrid w:val="0"/>
              <w:spacing w:after="0" w:line="240" w:lineRule="auto"/>
              <w:jc w:val="center"/>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不涉及</w:t>
            </w:r>
          </w:p>
        </w:tc>
      </w:tr>
      <w:tr w:rsidR="00741535" w:rsidRPr="00741535" w14:paraId="3C2ACDE7" w14:textId="77777777" w:rsidTr="00FF5097">
        <w:trPr>
          <w:trHeight w:val="442"/>
          <w:jc w:val="center"/>
        </w:trPr>
        <w:tc>
          <w:tcPr>
            <w:tcW w:w="463" w:type="pct"/>
            <w:vAlign w:val="center"/>
          </w:tcPr>
          <w:p w14:paraId="1029576C"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D0B950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涉及危险化学品重大危险源（一下简称</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重大危险源</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或重点监管的危险化工工艺生产装置、储存设施操作人员，不具备高中及以上学历且未达到化工类中等及以上职业教育水平；涉及爆炸危险性化学品的生产装置或储存设施的操作人员，不具备化工类大专及以上学历。</w:t>
            </w:r>
          </w:p>
        </w:tc>
        <w:tc>
          <w:tcPr>
            <w:tcW w:w="1147" w:type="pct"/>
            <w:vAlign w:val="center"/>
          </w:tcPr>
          <w:p w14:paraId="60601C9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6235D18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5.1.3</w:t>
            </w:r>
            <w:r w:rsidRPr="00741535">
              <w:rPr>
                <w:rFonts w:ascii="Times New Roman" w:eastAsia="宋体" w:hAnsi="Times New Roman" w:cs="Times New Roman"/>
                <w:snapToGrid w:val="0"/>
                <w:kern w:val="0"/>
                <w:sz w:val="21"/>
                <w:szCs w:val="21"/>
              </w:rPr>
              <w:t>条</w:t>
            </w:r>
          </w:p>
        </w:tc>
        <w:tc>
          <w:tcPr>
            <w:tcW w:w="1147" w:type="pct"/>
            <w:vAlign w:val="center"/>
          </w:tcPr>
          <w:p w14:paraId="45B39277" w14:textId="15AADC1D"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企业不涉及重大危险源、重点监管危险化工工艺；</w:t>
            </w:r>
            <w:r w:rsidR="0069293C">
              <w:rPr>
                <w:rFonts w:ascii="Times New Roman" w:eastAsia="宋体" w:hAnsi="Times New Roman" w:cs="Times New Roman" w:hint="eastAsia"/>
                <w:snapToGrid w:val="0"/>
                <w:kern w:val="0"/>
                <w:sz w:val="21"/>
                <w:szCs w:val="21"/>
              </w:rPr>
              <w:t>不涉及爆炸危险性化学品</w:t>
            </w:r>
          </w:p>
        </w:tc>
        <w:tc>
          <w:tcPr>
            <w:tcW w:w="514" w:type="pct"/>
            <w:vAlign w:val="center"/>
          </w:tcPr>
          <w:p w14:paraId="1506AD15" w14:textId="468D5AC0" w:rsidR="00741535" w:rsidRPr="00741535" w:rsidRDefault="0069293C" w:rsidP="00741535">
            <w:pPr>
              <w:adjustRightInd w:val="0"/>
              <w:snapToGrid w:val="0"/>
              <w:spacing w:after="0" w:line="240" w:lineRule="auto"/>
              <w:jc w:val="center"/>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不涉及</w:t>
            </w:r>
          </w:p>
        </w:tc>
      </w:tr>
      <w:tr w:rsidR="00741535" w:rsidRPr="00741535" w14:paraId="1E9EB918" w14:textId="77777777" w:rsidTr="00FF5097">
        <w:trPr>
          <w:trHeight w:val="442"/>
          <w:jc w:val="center"/>
        </w:trPr>
        <w:tc>
          <w:tcPr>
            <w:tcW w:w="463" w:type="pct"/>
            <w:vAlign w:val="center"/>
          </w:tcPr>
          <w:p w14:paraId="5129F780"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5208C88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特种作业人员未持证上岗。</w:t>
            </w:r>
          </w:p>
        </w:tc>
        <w:tc>
          <w:tcPr>
            <w:tcW w:w="1147" w:type="pct"/>
            <w:vAlign w:val="center"/>
          </w:tcPr>
          <w:p w14:paraId="3601095B"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60D0B1A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5.1.4</w:t>
            </w:r>
            <w:r w:rsidRPr="00741535">
              <w:rPr>
                <w:rFonts w:ascii="Times New Roman" w:eastAsia="宋体" w:hAnsi="Times New Roman" w:cs="Times New Roman"/>
                <w:snapToGrid w:val="0"/>
                <w:kern w:val="0"/>
                <w:sz w:val="21"/>
                <w:szCs w:val="21"/>
              </w:rPr>
              <w:t>条</w:t>
            </w:r>
          </w:p>
        </w:tc>
        <w:tc>
          <w:tcPr>
            <w:tcW w:w="1147" w:type="pct"/>
            <w:vAlign w:val="center"/>
          </w:tcPr>
          <w:p w14:paraId="413BA24A"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特种作业人员均持证上岗</w:t>
            </w:r>
          </w:p>
        </w:tc>
        <w:tc>
          <w:tcPr>
            <w:tcW w:w="514" w:type="pct"/>
            <w:vAlign w:val="center"/>
          </w:tcPr>
          <w:p w14:paraId="27CDD63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78A01BBA" w14:textId="77777777" w:rsidTr="00FF5097">
        <w:trPr>
          <w:trHeight w:val="442"/>
          <w:jc w:val="center"/>
        </w:trPr>
        <w:tc>
          <w:tcPr>
            <w:tcW w:w="463" w:type="pct"/>
            <w:vAlign w:val="center"/>
          </w:tcPr>
          <w:p w14:paraId="4A2F9666"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EA9A83D"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重大危险源主要负责人、技术负责人、操作负责人未按照</w:t>
            </w:r>
            <w:r w:rsidRPr="00741535">
              <w:rPr>
                <w:rFonts w:ascii="Times New Roman" w:eastAsia="宋体" w:hAnsi="Times New Roman" w:cs="Times New Roman"/>
                <w:snapToGrid w:val="0"/>
                <w:kern w:val="0"/>
                <w:sz w:val="21"/>
                <w:szCs w:val="21"/>
              </w:rPr>
              <w:t>AQ3072</w:t>
            </w:r>
            <w:r w:rsidRPr="00741535">
              <w:rPr>
                <w:rFonts w:ascii="Times New Roman" w:eastAsia="宋体" w:hAnsi="Times New Roman" w:cs="Times New Roman"/>
                <w:snapToGrid w:val="0"/>
                <w:kern w:val="0"/>
                <w:sz w:val="21"/>
                <w:szCs w:val="21"/>
              </w:rPr>
              <w:t>的要求履责。</w:t>
            </w:r>
          </w:p>
        </w:tc>
        <w:tc>
          <w:tcPr>
            <w:tcW w:w="1147" w:type="pct"/>
            <w:vAlign w:val="center"/>
          </w:tcPr>
          <w:p w14:paraId="6DA7F63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5F9C7AF5"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5.1.5</w:t>
            </w:r>
            <w:r w:rsidRPr="00741535">
              <w:rPr>
                <w:rFonts w:ascii="Times New Roman" w:eastAsia="宋体" w:hAnsi="Times New Roman" w:cs="Times New Roman"/>
                <w:snapToGrid w:val="0"/>
                <w:kern w:val="0"/>
                <w:sz w:val="21"/>
                <w:szCs w:val="21"/>
              </w:rPr>
              <w:t>条</w:t>
            </w:r>
          </w:p>
        </w:tc>
        <w:tc>
          <w:tcPr>
            <w:tcW w:w="1147" w:type="pct"/>
            <w:vAlign w:val="center"/>
          </w:tcPr>
          <w:p w14:paraId="1125FC06"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企业不涉及重大危险源</w:t>
            </w:r>
          </w:p>
        </w:tc>
        <w:tc>
          <w:tcPr>
            <w:tcW w:w="514" w:type="pct"/>
            <w:vAlign w:val="center"/>
          </w:tcPr>
          <w:p w14:paraId="79421EAF"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18A4F4F9" w14:textId="77777777" w:rsidTr="00FF5097">
        <w:trPr>
          <w:trHeight w:val="442"/>
          <w:jc w:val="center"/>
        </w:trPr>
        <w:tc>
          <w:tcPr>
            <w:tcW w:w="5000" w:type="pct"/>
            <w:gridSpan w:val="5"/>
            <w:vAlign w:val="center"/>
          </w:tcPr>
          <w:p w14:paraId="3154AE0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设计与规划</w:t>
            </w:r>
          </w:p>
        </w:tc>
      </w:tr>
      <w:tr w:rsidR="00741535" w:rsidRPr="00741535" w14:paraId="7C0871E4" w14:textId="77777777" w:rsidTr="00FF5097">
        <w:trPr>
          <w:trHeight w:val="442"/>
          <w:jc w:val="center"/>
        </w:trPr>
        <w:tc>
          <w:tcPr>
            <w:tcW w:w="463" w:type="pct"/>
            <w:vAlign w:val="center"/>
          </w:tcPr>
          <w:p w14:paraId="0B56B14D"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7DC9D55"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化工生生产装置或储存设施未经正规设计且未按照要求开展安全设计诊断；建设项目周边条件、主要技术、工艺路线、产品方案或者装置规模发生重大变化未重新进行安全设施设计；设计单位资质不满足相关规定要求。</w:t>
            </w:r>
          </w:p>
        </w:tc>
        <w:tc>
          <w:tcPr>
            <w:tcW w:w="1147" w:type="pct"/>
            <w:vAlign w:val="center"/>
          </w:tcPr>
          <w:p w14:paraId="058C8ED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7C51649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5.2.1</w:t>
            </w:r>
            <w:r w:rsidRPr="00741535">
              <w:rPr>
                <w:rFonts w:ascii="Times New Roman" w:eastAsia="宋体" w:hAnsi="Times New Roman" w:cs="Times New Roman"/>
                <w:snapToGrid w:val="0"/>
                <w:kern w:val="0"/>
                <w:sz w:val="21"/>
                <w:szCs w:val="21"/>
              </w:rPr>
              <w:t>条</w:t>
            </w:r>
          </w:p>
        </w:tc>
        <w:tc>
          <w:tcPr>
            <w:tcW w:w="1147" w:type="pct"/>
            <w:vAlign w:val="center"/>
          </w:tcPr>
          <w:p w14:paraId="598DBAF1"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企业经正规设计，周边条件、建设项目周边条件、主要技术、工艺路线、产品方案或者装置规模未发生重大变化，设计单位资质满足相关规定要求</w:t>
            </w:r>
          </w:p>
        </w:tc>
        <w:tc>
          <w:tcPr>
            <w:tcW w:w="514" w:type="pct"/>
            <w:vAlign w:val="center"/>
          </w:tcPr>
          <w:p w14:paraId="2D499C9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00E772FD" w14:textId="77777777" w:rsidTr="00FF5097">
        <w:trPr>
          <w:trHeight w:val="442"/>
          <w:jc w:val="center"/>
        </w:trPr>
        <w:tc>
          <w:tcPr>
            <w:tcW w:w="463" w:type="pct"/>
            <w:vAlign w:val="center"/>
          </w:tcPr>
          <w:p w14:paraId="6B062466"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5AF3E89"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两重点一重大</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的生产装置、储存设施外部安全防护距离不符合国家标准要求。</w:t>
            </w:r>
          </w:p>
        </w:tc>
        <w:tc>
          <w:tcPr>
            <w:tcW w:w="1147" w:type="pct"/>
            <w:vAlign w:val="center"/>
          </w:tcPr>
          <w:p w14:paraId="0EFEF3C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65D9C86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5.2.2</w:t>
            </w:r>
            <w:r w:rsidRPr="00741535">
              <w:rPr>
                <w:rFonts w:ascii="Times New Roman" w:eastAsia="宋体" w:hAnsi="Times New Roman" w:cs="Times New Roman"/>
                <w:snapToGrid w:val="0"/>
                <w:kern w:val="0"/>
                <w:sz w:val="21"/>
                <w:szCs w:val="21"/>
              </w:rPr>
              <w:t>条</w:t>
            </w:r>
          </w:p>
        </w:tc>
        <w:tc>
          <w:tcPr>
            <w:tcW w:w="1147" w:type="pct"/>
            <w:vAlign w:val="center"/>
          </w:tcPr>
          <w:p w14:paraId="6EE994A5" w14:textId="168762D2" w:rsidR="00741535" w:rsidRPr="00741535" w:rsidRDefault="0069293C"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69293C">
              <w:rPr>
                <w:rFonts w:ascii="Times New Roman" w:eastAsia="宋体" w:hAnsi="Times New Roman" w:cs="Times New Roman" w:hint="eastAsia"/>
                <w:snapToGrid w:val="0"/>
                <w:kern w:val="0"/>
                <w:sz w:val="21"/>
                <w:szCs w:val="21"/>
              </w:rPr>
              <w:t>企业不涉及重点监管的危险化工工艺，不构成重大危险源，涉及重点监管的危险化学品均为票据经营</w:t>
            </w:r>
          </w:p>
        </w:tc>
        <w:tc>
          <w:tcPr>
            <w:tcW w:w="514" w:type="pct"/>
            <w:vAlign w:val="center"/>
          </w:tcPr>
          <w:p w14:paraId="11F86280" w14:textId="4ADEBAA2" w:rsidR="00741535" w:rsidRPr="00741535" w:rsidRDefault="0069293C" w:rsidP="00741535">
            <w:pPr>
              <w:adjustRightInd w:val="0"/>
              <w:snapToGrid w:val="0"/>
              <w:spacing w:after="0" w:line="240" w:lineRule="auto"/>
              <w:jc w:val="center"/>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不涉及</w:t>
            </w:r>
          </w:p>
        </w:tc>
      </w:tr>
      <w:tr w:rsidR="00741535" w:rsidRPr="00741535" w14:paraId="29F72799" w14:textId="77777777" w:rsidTr="00FF5097">
        <w:trPr>
          <w:trHeight w:val="442"/>
          <w:jc w:val="center"/>
        </w:trPr>
        <w:tc>
          <w:tcPr>
            <w:tcW w:w="463" w:type="pct"/>
            <w:vAlign w:val="center"/>
          </w:tcPr>
          <w:p w14:paraId="4A330703"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22A0D349"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输送甲、乙类火灾危险性、急性毒性（类别</w:t>
            </w:r>
            <w:r w:rsidRPr="00741535">
              <w:rPr>
                <w:rFonts w:ascii="Times New Roman" w:eastAsia="宋体" w:hAnsi="Times New Roman" w:cs="Times New Roman"/>
                <w:snapToGrid w:val="0"/>
                <w:kern w:val="0"/>
                <w:sz w:val="21"/>
                <w:szCs w:val="21"/>
              </w:rPr>
              <w:t>1</w:t>
            </w:r>
            <w:r w:rsidRPr="00741535">
              <w:rPr>
                <w:rFonts w:ascii="Times New Roman" w:eastAsia="宋体" w:hAnsi="Times New Roman" w:cs="Times New Roman"/>
                <w:snapToGrid w:val="0"/>
                <w:kern w:val="0"/>
                <w:sz w:val="21"/>
                <w:szCs w:val="21"/>
              </w:rPr>
              <w:t>、类别</w:t>
            </w:r>
            <w:r w:rsidRPr="00741535">
              <w:rPr>
                <w:rFonts w:ascii="Times New Roman" w:eastAsia="宋体" w:hAnsi="Times New Roman" w:cs="Times New Roman"/>
                <w:snapToGrid w:val="0"/>
                <w:kern w:val="0"/>
                <w:sz w:val="21"/>
                <w:szCs w:val="21"/>
              </w:rPr>
              <w:t>2</w:t>
            </w:r>
            <w:r w:rsidRPr="00741535">
              <w:rPr>
                <w:rFonts w:ascii="Times New Roman" w:eastAsia="宋体" w:hAnsi="Times New Roman" w:cs="Times New Roman"/>
                <w:snapToGrid w:val="0"/>
                <w:kern w:val="0"/>
                <w:sz w:val="21"/>
                <w:szCs w:val="21"/>
              </w:rPr>
              <w:t>）的物料管线或全厂性的公共管廊穿（跨）越与其无关的生产装置、储罐组。</w:t>
            </w:r>
          </w:p>
        </w:tc>
        <w:tc>
          <w:tcPr>
            <w:tcW w:w="1147" w:type="pct"/>
            <w:vAlign w:val="center"/>
          </w:tcPr>
          <w:p w14:paraId="0ED66A9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52C4F3BB"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5.2.3</w:t>
            </w:r>
            <w:r w:rsidRPr="00741535">
              <w:rPr>
                <w:rFonts w:ascii="Times New Roman" w:eastAsia="宋体" w:hAnsi="Times New Roman" w:cs="Times New Roman"/>
                <w:snapToGrid w:val="0"/>
                <w:kern w:val="0"/>
                <w:sz w:val="21"/>
                <w:szCs w:val="21"/>
              </w:rPr>
              <w:t>条</w:t>
            </w:r>
          </w:p>
        </w:tc>
        <w:tc>
          <w:tcPr>
            <w:tcW w:w="1147" w:type="pct"/>
            <w:vAlign w:val="center"/>
          </w:tcPr>
          <w:p w14:paraId="68C73FF2" w14:textId="786DC3C8" w:rsidR="00741535" w:rsidRPr="00741535" w:rsidRDefault="0069293C" w:rsidP="00741535">
            <w:pPr>
              <w:adjustRightInd w:val="0"/>
              <w:snapToGrid w:val="0"/>
              <w:spacing w:after="0" w:line="240" w:lineRule="auto"/>
              <w:jc w:val="both"/>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氧气管道</w:t>
            </w:r>
            <w:r w:rsidR="00741535" w:rsidRPr="00741535">
              <w:rPr>
                <w:rFonts w:ascii="Times New Roman" w:eastAsia="宋体" w:hAnsi="Times New Roman" w:cs="Times New Roman"/>
                <w:snapToGrid w:val="0"/>
                <w:kern w:val="0"/>
                <w:sz w:val="21"/>
                <w:szCs w:val="21"/>
              </w:rPr>
              <w:t>未穿（跨）越与其无关的生产装置</w:t>
            </w:r>
          </w:p>
        </w:tc>
        <w:tc>
          <w:tcPr>
            <w:tcW w:w="514" w:type="pct"/>
            <w:vAlign w:val="center"/>
          </w:tcPr>
          <w:p w14:paraId="3EED202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7BE03317" w14:textId="77777777" w:rsidTr="00FF5097">
        <w:trPr>
          <w:trHeight w:val="442"/>
          <w:jc w:val="center"/>
        </w:trPr>
        <w:tc>
          <w:tcPr>
            <w:tcW w:w="463" w:type="pct"/>
            <w:vAlign w:val="center"/>
          </w:tcPr>
          <w:p w14:paraId="09B6F19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4A5F4C54"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光气、氯气、硫化氢气体管道穿越厂区（包括化工园区、工业园区）外的公共区域。</w:t>
            </w:r>
          </w:p>
        </w:tc>
        <w:tc>
          <w:tcPr>
            <w:tcW w:w="1147" w:type="pct"/>
            <w:vAlign w:val="center"/>
          </w:tcPr>
          <w:p w14:paraId="450012E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2EE0E57B"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5.2.4</w:t>
            </w:r>
            <w:r w:rsidRPr="00741535">
              <w:rPr>
                <w:rFonts w:ascii="Times New Roman" w:eastAsia="宋体" w:hAnsi="Times New Roman" w:cs="Times New Roman"/>
                <w:snapToGrid w:val="0"/>
                <w:kern w:val="0"/>
                <w:sz w:val="21"/>
                <w:szCs w:val="21"/>
              </w:rPr>
              <w:t>条</w:t>
            </w:r>
          </w:p>
        </w:tc>
        <w:tc>
          <w:tcPr>
            <w:tcW w:w="1147" w:type="pct"/>
            <w:vAlign w:val="center"/>
          </w:tcPr>
          <w:p w14:paraId="04D06BD1"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企业不涉及光气、氯气、硫化氢气体管道</w:t>
            </w:r>
          </w:p>
        </w:tc>
        <w:tc>
          <w:tcPr>
            <w:tcW w:w="514" w:type="pct"/>
            <w:vAlign w:val="center"/>
          </w:tcPr>
          <w:p w14:paraId="4AC4D305"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299A5303" w14:textId="77777777" w:rsidTr="00FF5097">
        <w:trPr>
          <w:trHeight w:val="442"/>
          <w:jc w:val="center"/>
        </w:trPr>
        <w:tc>
          <w:tcPr>
            <w:tcW w:w="463" w:type="pct"/>
            <w:vAlign w:val="center"/>
          </w:tcPr>
          <w:p w14:paraId="6314F61C"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36327AA5"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地区架空电力线路穿越生产区不符合标准规范要求。</w:t>
            </w:r>
          </w:p>
        </w:tc>
        <w:tc>
          <w:tcPr>
            <w:tcW w:w="1147" w:type="pct"/>
            <w:vAlign w:val="center"/>
          </w:tcPr>
          <w:p w14:paraId="4997EA0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63FAD3F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5.2.5</w:t>
            </w:r>
            <w:r w:rsidRPr="00741535">
              <w:rPr>
                <w:rFonts w:ascii="Times New Roman" w:eastAsia="宋体" w:hAnsi="Times New Roman" w:cs="Times New Roman"/>
                <w:snapToGrid w:val="0"/>
                <w:kern w:val="0"/>
                <w:sz w:val="21"/>
                <w:szCs w:val="21"/>
              </w:rPr>
              <w:t>条</w:t>
            </w:r>
          </w:p>
        </w:tc>
        <w:tc>
          <w:tcPr>
            <w:tcW w:w="1147" w:type="pct"/>
            <w:vAlign w:val="center"/>
          </w:tcPr>
          <w:p w14:paraId="28A232AD"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无地区架空电力线路穿越生产区</w:t>
            </w:r>
          </w:p>
        </w:tc>
        <w:tc>
          <w:tcPr>
            <w:tcW w:w="514" w:type="pct"/>
            <w:vAlign w:val="center"/>
          </w:tcPr>
          <w:p w14:paraId="717ED41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0FD20C8C" w14:textId="77777777" w:rsidTr="00FF5097">
        <w:trPr>
          <w:trHeight w:val="442"/>
          <w:jc w:val="center"/>
        </w:trPr>
        <w:tc>
          <w:tcPr>
            <w:tcW w:w="463" w:type="pct"/>
            <w:vAlign w:val="center"/>
          </w:tcPr>
          <w:p w14:paraId="206F74D5"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EE1C194"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涉及爆炸危险性化学品的生产装置控制室、交接班室布置在装置区（厂房）内；涉及甲乙类火灾危险性的生产装置（厂房）控制室、交接班室未按照要求布置，或布置在装置区内时未按照</w:t>
            </w:r>
            <w:r w:rsidRPr="00741535">
              <w:rPr>
                <w:rFonts w:ascii="Times New Roman" w:eastAsia="宋体" w:hAnsi="Times New Roman" w:cs="Times New Roman"/>
                <w:snapToGrid w:val="0"/>
                <w:kern w:val="0"/>
                <w:sz w:val="21"/>
                <w:szCs w:val="21"/>
              </w:rPr>
              <w:t>GB/T50779</w:t>
            </w:r>
            <w:r w:rsidRPr="00741535">
              <w:rPr>
                <w:rFonts w:ascii="Times New Roman" w:eastAsia="宋体" w:hAnsi="Times New Roman" w:cs="Times New Roman"/>
                <w:snapToGrid w:val="0"/>
                <w:kern w:val="0"/>
                <w:sz w:val="21"/>
                <w:szCs w:val="21"/>
              </w:rPr>
              <w:t>的要求进行抗爆设计、建设。</w:t>
            </w:r>
          </w:p>
        </w:tc>
        <w:tc>
          <w:tcPr>
            <w:tcW w:w="1147" w:type="pct"/>
            <w:vAlign w:val="center"/>
          </w:tcPr>
          <w:p w14:paraId="65CC3F6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67AA31C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5.2.6</w:t>
            </w:r>
            <w:r w:rsidRPr="00741535">
              <w:rPr>
                <w:rFonts w:ascii="Times New Roman" w:eastAsia="宋体" w:hAnsi="Times New Roman" w:cs="Times New Roman"/>
                <w:snapToGrid w:val="0"/>
                <w:kern w:val="0"/>
                <w:sz w:val="21"/>
                <w:szCs w:val="21"/>
              </w:rPr>
              <w:t>条</w:t>
            </w:r>
          </w:p>
        </w:tc>
        <w:tc>
          <w:tcPr>
            <w:tcW w:w="1147" w:type="pct"/>
            <w:vAlign w:val="center"/>
          </w:tcPr>
          <w:p w14:paraId="0743AE4E" w14:textId="6BD39E4B" w:rsidR="00741535" w:rsidRPr="00741535" w:rsidRDefault="0069293C" w:rsidP="00741535">
            <w:pPr>
              <w:adjustRightInd w:val="0"/>
              <w:snapToGrid w:val="0"/>
              <w:spacing w:after="0" w:line="240" w:lineRule="auto"/>
              <w:jc w:val="both"/>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充装间</w:t>
            </w:r>
            <w:r w:rsidR="00741535" w:rsidRPr="00741535">
              <w:rPr>
                <w:rFonts w:ascii="Times New Roman" w:eastAsia="宋体" w:hAnsi="Times New Roman" w:cs="Times New Roman"/>
                <w:snapToGrid w:val="0"/>
                <w:kern w:val="0"/>
                <w:sz w:val="21"/>
                <w:szCs w:val="21"/>
              </w:rPr>
              <w:t>未布置控制室、交接班室</w:t>
            </w:r>
          </w:p>
        </w:tc>
        <w:tc>
          <w:tcPr>
            <w:tcW w:w="514" w:type="pct"/>
            <w:vAlign w:val="center"/>
          </w:tcPr>
          <w:p w14:paraId="4A829D1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553C7F57" w14:textId="77777777" w:rsidTr="00FF5097">
        <w:trPr>
          <w:trHeight w:val="442"/>
          <w:jc w:val="center"/>
        </w:trPr>
        <w:tc>
          <w:tcPr>
            <w:tcW w:w="463" w:type="pct"/>
            <w:vAlign w:val="center"/>
          </w:tcPr>
          <w:p w14:paraId="08381461"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A728595"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涉及甲乙类火灾危险性、爆炸危险性、急性毒性（类别</w:t>
            </w:r>
            <w:r w:rsidRPr="00741535">
              <w:rPr>
                <w:rFonts w:ascii="Times New Roman" w:eastAsia="宋体" w:hAnsi="Times New Roman" w:cs="Times New Roman"/>
                <w:snapToGrid w:val="0"/>
                <w:kern w:val="0"/>
                <w:sz w:val="21"/>
                <w:szCs w:val="21"/>
              </w:rPr>
              <w:t>1</w:t>
            </w:r>
            <w:r w:rsidRPr="00741535">
              <w:rPr>
                <w:rFonts w:ascii="Times New Roman" w:eastAsia="宋体" w:hAnsi="Times New Roman" w:cs="Times New Roman"/>
                <w:snapToGrid w:val="0"/>
                <w:kern w:val="0"/>
                <w:sz w:val="21"/>
                <w:szCs w:val="21"/>
              </w:rPr>
              <w:t>、类别</w:t>
            </w:r>
            <w:r w:rsidRPr="00741535">
              <w:rPr>
                <w:rFonts w:ascii="Times New Roman" w:eastAsia="宋体" w:hAnsi="Times New Roman" w:cs="Times New Roman"/>
                <w:snapToGrid w:val="0"/>
                <w:kern w:val="0"/>
                <w:sz w:val="21"/>
                <w:szCs w:val="21"/>
              </w:rPr>
              <w:t>2</w:t>
            </w:r>
            <w:r w:rsidRPr="00741535">
              <w:rPr>
                <w:rFonts w:ascii="Times New Roman" w:eastAsia="宋体" w:hAnsi="Times New Roman" w:cs="Times New Roman"/>
                <w:snapToGrid w:val="0"/>
                <w:kern w:val="0"/>
                <w:sz w:val="21"/>
                <w:szCs w:val="21"/>
              </w:rPr>
              <w:t>）化学品或构成爆炸性粉尘环境的厂房（含装置或车间）或仓库内设置办公室、休息室、外操室（含人员固定操作岗位）、巡检室等人员聚集场所。</w:t>
            </w:r>
          </w:p>
        </w:tc>
        <w:tc>
          <w:tcPr>
            <w:tcW w:w="1147" w:type="pct"/>
            <w:vAlign w:val="center"/>
          </w:tcPr>
          <w:p w14:paraId="467B95BF"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0E2C9A7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5.2.7</w:t>
            </w:r>
            <w:r w:rsidRPr="00741535">
              <w:rPr>
                <w:rFonts w:ascii="Times New Roman" w:eastAsia="宋体" w:hAnsi="Times New Roman" w:cs="Times New Roman"/>
                <w:snapToGrid w:val="0"/>
                <w:kern w:val="0"/>
                <w:sz w:val="21"/>
                <w:szCs w:val="21"/>
              </w:rPr>
              <w:t>条</w:t>
            </w:r>
          </w:p>
        </w:tc>
        <w:tc>
          <w:tcPr>
            <w:tcW w:w="1147" w:type="pct"/>
            <w:vAlign w:val="center"/>
          </w:tcPr>
          <w:p w14:paraId="602E145A" w14:textId="4D9A2038" w:rsidR="00741535" w:rsidRPr="00741535" w:rsidRDefault="0069293C" w:rsidP="00741535">
            <w:pPr>
              <w:adjustRightInd w:val="0"/>
              <w:snapToGrid w:val="0"/>
              <w:spacing w:after="0" w:line="240" w:lineRule="auto"/>
              <w:jc w:val="both"/>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充装间</w:t>
            </w:r>
            <w:r w:rsidR="00741535" w:rsidRPr="00741535">
              <w:rPr>
                <w:rFonts w:ascii="Times New Roman" w:eastAsia="宋体" w:hAnsi="Times New Roman" w:cs="Times New Roman"/>
                <w:snapToGrid w:val="0"/>
                <w:kern w:val="0"/>
                <w:sz w:val="21"/>
                <w:szCs w:val="21"/>
              </w:rPr>
              <w:t>内未设置办公室、休息室、外操室等人员聚集场所</w:t>
            </w:r>
          </w:p>
        </w:tc>
        <w:tc>
          <w:tcPr>
            <w:tcW w:w="514" w:type="pct"/>
            <w:vAlign w:val="center"/>
          </w:tcPr>
          <w:p w14:paraId="62CFB415"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015DA5A6" w14:textId="77777777" w:rsidTr="00FF5097">
        <w:trPr>
          <w:trHeight w:val="442"/>
          <w:jc w:val="center"/>
        </w:trPr>
        <w:tc>
          <w:tcPr>
            <w:tcW w:w="463" w:type="pct"/>
            <w:vAlign w:val="center"/>
          </w:tcPr>
          <w:p w14:paraId="0CEE1429"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24881D6C"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涉及硝酸铵的企业未按照</w:t>
            </w:r>
            <w:r w:rsidRPr="00741535">
              <w:rPr>
                <w:rFonts w:ascii="Times New Roman" w:eastAsia="宋体" w:hAnsi="Times New Roman" w:cs="Times New Roman"/>
                <w:snapToGrid w:val="0"/>
                <w:kern w:val="0"/>
                <w:sz w:val="21"/>
                <w:szCs w:val="21"/>
              </w:rPr>
              <w:t>GB44022</w:t>
            </w:r>
            <w:r w:rsidRPr="00741535">
              <w:rPr>
                <w:rFonts w:ascii="Times New Roman" w:eastAsia="宋体" w:hAnsi="Times New Roman" w:cs="Times New Roman"/>
                <w:snapToGrid w:val="0"/>
                <w:kern w:val="0"/>
                <w:sz w:val="21"/>
                <w:szCs w:val="21"/>
              </w:rPr>
              <w:t>的要求核算硝酸铵最大储存量；固体硝酸铵仓库周边</w:t>
            </w:r>
            <w:r w:rsidRPr="00741535">
              <w:rPr>
                <w:rFonts w:ascii="Times New Roman" w:eastAsia="宋体" w:hAnsi="Times New Roman" w:cs="Times New Roman"/>
                <w:snapToGrid w:val="0"/>
                <w:kern w:val="0"/>
                <w:sz w:val="21"/>
                <w:szCs w:val="21"/>
              </w:rPr>
              <w:t>50m</w:t>
            </w:r>
            <w:r w:rsidRPr="00741535">
              <w:rPr>
                <w:rFonts w:ascii="Times New Roman" w:eastAsia="宋体" w:hAnsi="Times New Roman" w:cs="Times New Roman"/>
                <w:snapToGrid w:val="0"/>
                <w:kern w:val="0"/>
                <w:sz w:val="21"/>
                <w:szCs w:val="21"/>
              </w:rPr>
              <w:t>内存放易燃易爆物品或建有涉及易燃易爆物品的生产装置或储存设施。</w:t>
            </w:r>
          </w:p>
        </w:tc>
        <w:tc>
          <w:tcPr>
            <w:tcW w:w="1147" w:type="pct"/>
            <w:vAlign w:val="center"/>
          </w:tcPr>
          <w:p w14:paraId="14DD786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0F5FC0F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5.2.8</w:t>
            </w:r>
            <w:r w:rsidRPr="00741535">
              <w:rPr>
                <w:rFonts w:ascii="Times New Roman" w:eastAsia="宋体" w:hAnsi="Times New Roman" w:cs="Times New Roman"/>
                <w:snapToGrid w:val="0"/>
                <w:kern w:val="0"/>
                <w:sz w:val="21"/>
                <w:szCs w:val="21"/>
              </w:rPr>
              <w:t>条</w:t>
            </w:r>
          </w:p>
        </w:tc>
        <w:tc>
          <w:tcPr>
            <w:tcW w:w="1147" w:type="pct"/>
            <w:vAlign w:val="center"/>
          </w:tcPr>
          <w:p w14:paraId="6779644B"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企业不涉及硝酸铵</w:t>
            </w:r>
          </w:p>
        </w:tc>
        <w:tc>
          <w:tcPr>
            <w:tcW w:w="514" w:type="pct"/>
            <w:vAlign w:val="center"/>
          </w:tcPr>
          <w:p w14:paraId="3709786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076BDC08" w14:textId="77777777" w:rsidTr="00FF5097">
        <w:trPr>
          <w:trHeight w:val="442"/>
          <w:jc w:val="center"/>
        </w:trPr>
        <w:tc>
          <w:tcPr>
            <w:tcW w:w="463" w:type="pct"/>
            <w:vAlign w:val="center"/>
          </w:tcPr>
          <w:p w14:paraId="00A87FB1"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5B37471F"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液化烃储罐区的液化烃专用泵布置在管廊下，不符合</w:t>
            </w:r>
            <w:r w:rsidRPr="00741535">
              <w:rPr>
                <w:rFonts w:ascii="Times New Roman" w:eastAsia="宋体" w:hAnsi="Times New Roman" w:cs="Times New Roman"/>
                <w:snapToGrid w:val="0"/>
                <w:kern w:val="0"/>
                <w:sz w:val="21"/>
                <w:szCs w:val="21"/>
              </w:rPr>
              <w:t>AQ3059</w:t>
            </w:r>
            <w:r w:rsidRPr="00741535">
              <w:rPr>
                <w:rFonts w:ascii="Times New Roman" w:eastAsia="宋体" w:hAnsi="Times New Roman" w:cs="Times New Roman"/>
                <w:snapToGrid w:val="0"/>
                <w:kern w:val="0"/>
                <w:sz w:val="21"/>
                <w:szCs w:val="21"/>
              </w:rPr>
              <w:t>的要求。</w:t>
            </w:r>
          </w:p>
        </w:tc>
        <w:tc>
          <w:tcPr>
            <w:tcW w:w="1147" w:type="pct"/>
            <w:vAlign w:val="center"/>
          </w:tcPr>
          <w:p w14:paraId="72B060D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737FEAE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5.2.9</w:t>
            </w:r>
            <w:r w:rsidRPr="00741535">
              <w:rPr>
                <w:rFonts w:ascii="Times New Roman" w:eastAsia="宋体" w:hAnsi="Times New Roman" w:cs="Times New Roman"/>
                <w:snapToGrid w:val="0"/>
                <w:kern w:val="0"/>
                <w:sz w:val="21"/>
                <w:szCs w:val="21"/>
              </w:rPr>
              <w:t>条</w:t>
            </w:r>
          </w:p>
        </w:tc>
        <w:tc>
          <w:tcPr>
            <w:tcW w:w="1147" w:type="pct"/>
            <w:vAlign w:val="center"/>
          </w:tcPr>
          <w:p w14:paraId="0D636ED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企业不涉及液化烃</w:t>
            </w:r>
          </w:p>
        </w:tc>
        <w:tc>
          <w:tcPr>
            <w:tcW w:w="514" w:type="pct"/>
            <w:vAlign w:val="center"/>
          </w:tcPr>
          <w:p w14:paraId="3A9F2C1B"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2BD440CB" w14:textId="77777777" w:rsidTr="00FF5097">
        <w:trPr>
          <w:trHeight w:val="442"/>
          <w:jc w:val="center"/>
        </w:trPr>
        <w:tc>
          <w:tcPr>
            <w:tcW w:w="463" w:type="pct"/>
            <w:vAlign w:val="center"/>
          </w:tcPr>
          <w:p w14:paraId="4FE4D8AD"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959406A"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硝化工艺装置未按照</w:t>
            </w:r>
            <w:r w:rsidRPr="00741535">
              <w:rPr>
                <w:rFonts w:ascii="Times New Roman" w:eastAsia="宋体" w:hAnsi="Times New Roman" w:cs="Times New Roman"/>
                <w:snapToGrid w:val="0"/>
                <w:kern w:val="0"/>
                <w:sz w:val="21"/>
                <w:szCs w:val="21"/>
              </w:rPr>
              <w:t>AQ3062</w:t>
            </w:r>
            <w:r w:rsidRPr="00741535">
              <w:rPr>
                <w:rFonts w:ascii="Times New Roman" w:eastAsia="宋体" w:hAnsi="Times New Roman" w:cs="Times New Roman"/>
                <w:snapToGrid w:val="0"/>
                <w:kern w:val="0"/>
                <w:sz w:val="21"/>
                <w:szCs w:val="21"/>
              </w:rPr>
              <w:t>的要求实现全流程自动化控制；硝</w:t>
            </w:r>
            <w:r w:rsidRPr="00741535">
              <w:rPr>
                <w:rFonts w:ascii="Times New Roman" w:eastAsia="宋体" w:hAnsi="Times New Roman" w:cs="Times New Roman"/>
                <w:snapToGrid w:val="0"/>
                <w:kern w:val="0"/>
                <w:sz w:val="21"/>
                <w:szCs w:val="21"/>
              </w:rPr>
              <w:lastRenderedPageBreak/>
              <w:t>化反应器未设置紧急冷却系统（绝热硝化、微通道反应器除外）；热媒温度超过物料</w:t>
            </w:r>
            <w:r w:rsidRPr="00741535">
              <w:rPr>
                <w:rFonts w:ascii="Times New Roman" w:eastAsia="宋体" w:hAnsi="Times New Roman" w:cs="Times New Roman"/>
                <w:snapToGrid w:val="0"/>
                <w:kern w:val="0"/>
                <w:sz w:val="21"/>
                <w:szCs w:val="21"/>
              </w:rPr>
              <w:t>Td24</w:t>
            </w:r>
            <w:r w:rsidRPr="00741535">
              <w:rPr>
                <w:rFonts w:ascii="Times New Roman" w:eastAsia="宋体" w:hAnsi="Times New Roman" w:cs="Times New Roman"/>
                <w:snapToGrid w:val="0"/>
                <w:kern w:val="0"/>
                <w:sz w:val="21"/>
                <w:szCs w:val="21"/>
              </w:rPr>
              <w:t>的，涉及硝化物的蒸馏（精馏）釜、蒸馏（精馏）塔再沸器未配备紧急冷却系统。</w:t>
            </w:r>
          </w:p>
        </w:tc>
        <w:tc>
          <w:tcPr>
            <w:tcW w:w="1147" w:type="pct"/>
            <w:vAlign w:val="center"/>
          </w:tcPr>
          <w:p w14:paraId="1008D4A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lastRenderedPageBreak/>
              <w:t>AQ 3067-2026</w:t>
            </w:r>
          </w:p>
          <w:p w14:paraId="3DD2388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5.2.10</w:t>
            </w:r>
            <w:r w:rsidRPr="00741535">
              <w:rPr>
                <w:rFonts w:ascii="Times New Roman" w:eastAsia="宋体" w:hAnsi="Times New Roman" w:cs="Times New Roman"/>
                <w:snapToGrid w:val="0"/>
                <w:kern w:val="0"/>
                <w:sz w:val="21"/>
                <w:szCs w:val="21"/>
              </w:rPr>
              <w:t>条</w:t>
            </w:r>
          </w:p>
        </w:tc>
        <w:tc>
          <w:tcPr>
            <w:tcW w:w="1147" w:type="pct"/>
            <w:vAlign w:val="center"/>
          </w:tcPr>
          <w:p w14:paraId="44D029B4"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企业不涉及硝化工艺</w:t>
            </w:r>
          </w:p>
        </w:tc>
        <w:tc>
          <w:tcPr>
            <w:tcW w:w="514" w:type="pct"/>
            <w:vAlign w:val="center"/>
          </w:tcPr>
          <w:p w14:paraId="00DCA5E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3F033694" w14:textId="77777777" w:rsidTr="00FF5097">
        <w:trPr>
          <w:trHeight w:val="442"/>
          <w:jc w:val="center"/>
        </w:trPr>
        <w:tc>
          <w:tcPr>
            <w:tcW w:w="5000" w:type="pct"/>
            <w:gridSpan w:val="5"/>
            <w:vAlign w:val="center"/>
          </w:tcPr>
          <w:p w14:paraId="08C66AF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工艺技术</w:t>
            </w:r>
          </w:p>
        </w:tc>
      </w:tr>
      <w:tr w:rsidR="00741535" w:rsidRPr="00741535" w14:paraId="70E36A82" w14:textId="77777777" w:rsidTr="00FF5097">
        <w:trPr>
          <w:trHeight w:val="442"/>
          <w:jc w:val="center"/>
        </w:trPr>
        <w:tc>
          <w:tcPr>
            <w:tcW w:w="463" w:type="pct"/>
            <w:vAlign w:val="center"/>
          </w:tcPr>
          <w:p w14:paraId="7951929B"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49724DBA"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使用淘汰落后安全生产工艺技术设备目录中的工艺、技术、设施、设备。</w:t>
            </w:r>
          </w:p>
        </w:tc>
        <w:tc>
          <w:tcPr>
            <w:tcW w:w="1147" w:type="pct"/>
            <w:vAlign w:val="center"/>
          </w:tcPr>
          <w:p w14:paraId="411CB78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05B8AF0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5.3.1</w:t>
            </w:r>
            <w:r w:rsidRPr="00741535">
              <w:rPr>
                <w:rFonts w:ascii="Times New Roman" w:eastAsia="宋体" w:hAnsi="Times New Roman" w:cs="Times New Roman"/>
                <w:snapToGrid w:val="0"/>
                <w:kern w:val="0"/>
                <w:sz w:val="21"/>
                <w:szCs w:val="21"/>
              </w:rPr>
              <w:t>条</w:t>
            </w:r>
          </w:p>
        </w:tc>
        <w:tc>
          <w:tcPr>
            <w:tcW w:w="1147" w:type="pct"/>
            <w:vAlign w:val="center"/>
          </w:tcPr>
          <w:p w14:paraId="191F46E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未使用目录中明确列举出的淘汰落后安全生产工艺、技术、设备、设施</w:t>
            </w:r>
          </w:p>
        </w:tc>
        <w:tc>
          <w:tcPr>
            <w:tcW w:w="514" w:type="pct"/>
            <w:vAlign w:val="center"/>
          </w:tcPr>
          <w:p w14:paraId="5FEF0D7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60D36F35" w14:textId="77777777" w:rsidTr="00FF5097">
        <w:trPr>
          <w:trHeight w:val="442"/>
          <w:jc w:val="center"/>
        </w:trPr>
        <w:tc>
          <w:tcPr>
            <w:tcW w:w="463" w:type="pct"/>
            <w:vAlign w:val="center"/>
          </w:tcPr>
          <w:p w14:paraId="5F7A01D9"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6A5CF26"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新开发的化工工艺未按照要求进行小试、中试、工业化试验，直接进行工业化应用；采用中试、工业化试验装置作为工业化生产装置；国内首次使用的化工工艺未经过省级人民政府有关部门组织的安全可靠性论证。</w:t>
            </w:r>
          </w:p>
        </w:tc>
        <w:tc>
          <w:tcPr>
            <w:tcW w:w="1147" w:type="pct"/>
            <w:vAlign w:val="center"/>
          </w:tcPr>
          <w:p w14:paraId="0208E58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2A5A6E7F"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5.3.2</w:t>
            </w:r>
            <w:r w:rsidRPr="00741535">
              <w:rPr>
                <w:rFonts w:ascii="Times New Roman" w:eastAsia="宋体" w:hAnsi="Times New Roman" w:cs="Times New Roman"/>
                <w:snapToGrid w:val="0"/>
                <w:kern w:val="0"/>
                <w:sz w:val="21"/>
                <w:szCs w:val="21"/>
              </w:rPr>
              <w:t>条</w:t>
            </w:r>
          </w:p>
        </w:tc>
        <w:tc>
          <w:tcPr>
            <w:tcW w:w="1147" w:type="pct"/>
            <w:vAlign w:val="center"/>
          </w:tcPr>
          <w:p w14:paraId="6A4DBAAE"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生产工艺不是新开发化工工艺</w:t>
            </w:r>
          </w:p>
        </w:tc>
        <w:tc>
          <w:tcPr>
            <w:tcW w:w="514" w:type="pct"/>
            <w:vAlign w:val="center"/>
          </w:tcPr>
          <w:p w14:paraId="42FF8D1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34E62033" w14:textId="77777777" w:rsidTr="00FF5097">
        <w:trPr>
          <w:trHeight w:val="442"/>
          <w:jc w:val="center"/>
        </w:trPr>
        <w:tc>
          <w:tcPr>
            <w:tcW w:w="463" w:type="pct"/>
            <w:vAlign w:val="center"/>
          </w:tcPr>
          <w:p w14:paraId="2A5E40A3"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CE274C5"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工艺技术来源不明；国外引进或国内转让的生产工艺技术，未提供工艺技术的设计基础、工艺说明、工艺设备清单、工艺控制方式、控制参数以及过程危险性分析报告等工艺技术资料。</w:t>
            </w:r>
          </w:p>
        </w:tc>
        <w:tc>
          <w:tcPr>
            <w:tcW w:w="1147" w:type="pct"/>
            <w:vAlign w:val="center"/>
          </w:tcPr>
          <w:p w14:paraId="16A6955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0FBAFFB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5.3.3</w:t>
            </w:r>
            <w:r w:rsidRPr="00741535">
              <w:rPr>
                <w:rFonts w:ascii="Times New Roman" w:eastAsia="宋体" w:hAnsi="Times New Roman" w:cs="Times New Roman"/>
                <w:snapToGrid w:val="0"/>
                <w:kern w:val="0"/>
                <w:sz w:val="21"/>
                <w:szCs w:val="21"/>
              </w:rPr>
              <w:t>条</w:t>
            </w:r>
          </w:p>
        </w:tc>
        <w:tc>
          <w:tcPr>
            <w:tcW w:w="1147" w:type="pct"/>
            <w:vAlign w:val="center"/>
          </w:tcPr>
          <w:p w14:paraId="13F01D25" w14:textId="0B4EAC5D" w:rsidR="00741535" w:rsidRPr="00741535" w:rsidRDefault="00DA4917" w:rsidP="00741535">
            <w:pPr>
              <w:adjustRightInd w:val="0"/>
              <w:snapToGrid w:val="0"/>
              <w:spacing w:after="0" w:line="240" w:lineRule="auto"/>
              <w:jc w:val="both"/>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技术来源明确</w:t>
            </w:r>
          </w:p>
        </w:tc>
        <w:tc>
          <w:tcPr>
            <w:tcW w:w="514" w:type="pct"/>
            <w:vAlign w:val="center"/>
          </w:tcPr>
          <w:p w14:paraId="7D9AC0DF"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7275E8E3" w14:textId="77777777" w:rsidTr="00FF5097">
        <w:trPr>
          <w:trHeight w:val="442"/>
          <w:jc w:val="center"/>
        </w:trPr>
        <w:tc>
          <w:tcPr>
            <w:tcW w:w="463" w:type="pct"/>
            <w:vAlign w:val="center"/>
          </w:tcPr>
          <w:p w14:paraId="7B6E21A9"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4B0E4821"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硝化装置生产过程涉及的化学物料危险特性、热稳定性数据以及工艺、设备等安全信息缺失。</w:t>
            </w:r>
          </w:p>
        </w:tc>
        <w:tc>
          <w:tcPr>
            <w:tcW w:w="1147" w:type="pct"/>
            <w:vAlign w:val="center"/>
          </w:tcPr>
          <w:p w14:paraId="7DF1FE0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47AACC1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5.3.4</w:t>
            </w:r>
            <w:r w:rsidRPr="00741535">
              <w:rPr>
                <w:rFonts w:ascii="Times New Roman" w:eastAsia="宋体" w:hAnsi="Times New Roman" w:cs="Times New Roman"/>
                <w:snapToGrid w:val="0"/>
                <w:kern w:val="0"/>
                <w:sz w:val="21"/>
                <w:szCs w:val="21"/>
              </w:rPr>
              <w:t>条</w:t>
            </w:r>
          </w:p>
        </w:tc>
        <w:tc>
          <w:tcPr>
            <w:tcW w:w="1147" w:type="pct"/>
            <w:vAlign w:val="center"/>
          </w:tcPr>
          <w:p w14:paraId="7E64C39A"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企业不涉及硝化装置</w:t>
            </w:r>
          </w:p>
        </w:tc>
        <w:tc>
          <w:tcPr>
            <w:tcW w:w="514" w:type="pct"/>
            <w:vAlign w:val="center"/>
          </w:tcPr>
          <w:p w14:paraId="7AB0FA0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08565668" w14:textId="77777777" w:rsidTr="00FF5097">
        <w:trPr>
          <w:trHeight w:val="442"/>
          <w:jc w:val="center"/>
        </w:trPr>
        <w:tc>
          <w:tcPr>
            <w:tcW w:w="463" w:type="pct"/>
            <w:vAlign w:val="center"/>
          </w:tcPr>
          <w:p w14:paraId="30744BC5"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88B8F6B"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精细化工装置未按照要求开展反应安全风险评估，或反应安全风险评估条件与实际工况不相符；未按照</w:t>
            </w:r>
            <w:r w:rsidRPr="00741535">
              <w:rPr>
                <w:rFonts w:ascii="Times New Roman" w:eastAsia="宋体" w:hAnsi="Times New Roman" w:cs="Times New Roman"/>
                <w:snapToGrid w:val="0"/>
                <w:kern w:val="0"/>
                <w:sz w:val="21"/>
                <w:szCs w:val="21"/>
              </w:rPr>
              <w:t>AQ3062</w:t>
            </w:r>
            <w:r w:rsidRPr="00741535">
              <w:rPr>
                <w:rFonts w:ascii="Times New Roman" w:eastAsia="宋体" w:hAnsi="Times New Roman" w:cs="Times New Roman"/>
                <w:snapToGrid w:val="0"/>
                <w:kern w:val="0"/>
                <w:sz w:val="21"/>
                <w:szCs w:val="21"/>
              </w:rPr>
              <w:t>的要求获得原料、催化剂、中间产品、产品、副产物，以及蒸馏（精馏）等后处理过程涉及的各相关物料的热分解起始分解温度、分解热等物料热稳定性数据；工艺控制指标发生变更且超出设计范围、原辅料发生变更或投料顺序发生改变未重新开展反应安全风险评估：未按照反应安全风险评估结论和建议落实安全风险管控措施。</w:t>
            </w:r>
          </w:p>
        </w:tc>
        <w:tc>
          <w:tcPr>
            <w:tcW w:w="1147" w:type="pct"/>
            <w:vAlign w:val="center"/>
          </w:tcPr>
          <w:p w14:paraId="1D09E75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1FFBFA8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5.3.5</w:t>
            </w:r>
            <w:r w:rsidRPr="00741535">
              <w:rPr>
                <w:rFonts w:ascii="Times New Roman" w:eastAsia="宋体" w:hAnsi="Times New Roman" w:cs="Times New Roman"/>
                <w:snapToGrid w:val="0"/>
                <w:kern w:val="0"/>
                <w:sz w:val="21"/>
                <w:szCs w:val="21"/>
              </w:rPr>
              <w:t>条</w:t>
            </w:r>
          </w:p>
        </w:tc>
        <w:tc>
          <w:tcPr>
            <w:tcW w:w="1147" w:type="pct"/>
            <w:vAlign w:val="center"/>
          </w:tcPr>
          <w:p w14:paraId="20C7AAD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企业不涉及重点监管化工工艺和金属有机物合成反应的间歇和半间歇精细化工反应，且不属于首次使用的新工艺、工艺路线、参数、装置能力未发生过变更，因此无须开展反应安全风险评估</w:t>
            </w:r>
          </w:p>
        </w:tc>
        <w:tc>
          <w:tcPr>
            <w:tcW w:w="514" w:type="pct"/>
            <w:vAlign w:val="center"/>
          </w:tcPr>
          <w:p w14:paraId="26F10B9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07009EF8" w14:textId="77777777" w:rsidTr="00FF5097">
        <w:trPr>
          <w:trHeight w:val="442"/>
          <w:jc w:val="center"/>
        </w:trPr>
        <w:tc>
          <w:tcPr>
            <w:tcW w:w="463" w:type="pct"/>
            <w:vAlign w:val="center"/>
          </w:tcPr>
          <w:p w14:paraId="733D903F"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BD3B12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硝基化合物、有机过氧化物、重氮化合物等涉及爆炸危险性风险的固体物料摩擦感度、撞击感度不明确，且未采取防控措施。</w:t>
            </w:r>
          </w:p>
        </w:tc>
        <w:tc>
          <w:tcPr>
            <w:tcW w:w="1147" w:type="pct"/>
            <w:vAlign w:val="center"/>
          </w:tcPr>
          <w:p w14:paraId="233F1CBA"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473DC7F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5.3.6</w:t>
            </w:r>
            <w:r w:rsidRPr="00741535">
              <w:rPr>
                <w:rFonts w:ascii="Times New Roman" w:eastAsia="宋体" w:hAnsi="Times New Roman" w:cs="Times New Roman"/>
                <w:snapToGrid w:val="0"/>
                <w:kern w:val="0"/>
                <w:sz w:val="21"/>
                <w:szCs w:val="21"/>
              </w:rPr>
              <w:t>条</w:t>
            </w:r>
          </w:p>
        </w:tc>
        <w:tc>
          <w:tcPr>
            <w:tcW w:w="1147" w:type="pct"/>
            <w:vAlign w:val="center"/>
          </w:tcPr>
          <w:p w14:paraId="282D11A5"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企业不涉及硝基化合物、有机过氧化物、重氮化合物等物</w:t>
            </w:r>
          </w:p>
        </w:tc>
        <w:tc>
          <w:tcPr>
            <w:tcW w:w="514" w:type="pct"/>
            <w:vAlign w:val="center"/>
          </w:tcPr>
          <w:p w14:paraId="640AA24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3783BCFB" w14:textId="77777777" w:rsidTr="00FF5097">
        <w:trPr>
          <w:trHeight w:val="442"/>
          <w:jc w:val="center"/>
        </w:trPr>
        <w:tc>
          <w:tcPr>
            <w:tcW w:w="5000" w:type="pct"/>
            <w:gridSpan w:val="5"/>
            <w:vAlign w:val="center"/>
          </w:tcPr>
          <w:p w14:paraId="3DDF386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设备设施</w:t>
            </w:r>
          </w:p>
        </w:tc>
      </w:tr>
      <w:tr w:rsidR="00741535" w:rsidRPr="00741535" w14:paraId="3627B372" w14:textId="77777777" w:rsidTr="00FF5097">
        <w:trPr>
          <w:trHeight w:val="442"/>
          <w:jc w:val="center"/>
        </w:trPr>
        <w:tc>
          <w:tcPr>
            <w:tcW w:w="463" w:type="pct"/>
            <w:vAlign w:val="center"/>
          </w:tcPr>
          <w:p w14:paraId="53F5C2CC"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63EEF3E"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化工生产装置未按照标准规范要求设置双重电源供电；</w:t>
            </w:r>
            <w:r w:rsidRPr="00741535">
              <w:rPr>
                <w:rFonts w:ascii="Times New Roman" w:eastAsia="宋体" w:hAnsi="Times New Roman" w:cs="Times New Roman"/>
                <w:snapToGrid w:val="0"/>
                <w:kern w:val="0"/>
                <w:sz w:val="21"/>
                <w:szCs w:val="21"/>
              </w:rPr>
              <w:t>BPCS</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lastRenderedPageBreak/>
              <w:t>GDS</w:t>
            </w:r>
            <w:r w:rsidRPr="00741535">
              <w:rPr>
                <w:rFonts w:ascii="Times New Roman" w:eastAsia="宋体" w:hAnsi="Times New Roman" w:cs="Times New Roman"/>
                <w:snapToGrid w:val="0"/>
                <w:kern w:val="0"/>
                <w:sz w:val="21"/>
                <w:szCs w:val="21"/>
              </w:rPr>
              <w:t>和</w:t>
            </w:r>
            <w:r w:rsidRPr="00741535">
              <w:rPr>
                <w:rFonts w:ascii="Times New Roman" w:eastAsia="宋体" w:hAnsi="Times New Roman" w:cs="Times New Roman"/>
                <w:snapToGrid w:val="0"/>
                <w:kern w:val="0"/>
                <w:sz w:val="21"/>
                <w:szCs w:val="21"/>
              </w:rPr>
              <w:t>SIS</w:t>
            </w:r>
            <w:r w:rsidRPr="00741535">
              <w:rPr>
                <w:rFonts w:ascii="Times New Roman" w:eastAsia="宋体" w:hAnsi="Times New Roman" w:cs="Times New Roman"/>
                <w:snapToGrid w:val="0"/>
                <w:kern w:val="0"/>
                <w:sz w:val="21"/>
                <w:szCs w:val="21"/>
              </w:rPr>
              <w:t>未设置</w:t>
            </w:r>
            <w:r w:rsidRPr="00741535">
              <w:rPr>
                <w:rFonts w:ascii="Times New Roman" w:eastAsia="宋体" w:hAnsi="Times New Roman" w:cs="Times New Roman"/>
                <w:snapToGrid w:val="0"/>
                <w:kern w:val="0"/>
                <w:sz w:val="21"/>
                <w:szCs w:val="21"/>
              </w:rPr>
              <w:t>UPS</w:t>
            </w:r>
            <w:r w:rsidRPr="00741535">
              <w:rPr>
                <w:rFonts w:ascii="Times New Roman" w:eastAsia="宋体" w:hAnsi="Times New Roman" w:cs="Times New Roman"/>
                <w:snapToGrid w:val="0"/>
                <w:kern w:val="0"/>
                <w:sz w:val="21"/>
                <w:szCs w:val="21"/>
              </w:rPr>
              <w:t>。</w:t>
            </w:r>
          </w:p>
        </w:tc>
        <w:tc>
          <w:tcPr>
            <w:tcW w:w="1147" w:type="pct"/>
            <w:vAlign w:val="center"/>
          </w:tcPr>
          <w:p w14:paraId="076CDCEB"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lastRenderedPageBreak/>
              <w:t>AQ 3067-2026</w:t>
            </w:r>
          </w:p>
          <w:p w14:paraId="7663CA1B"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5.4.1</w:t>
            </w:r>
            <w:r w:rsidRPr="00741535">
              <w:rPr>
                <w:rFonts w:ascii="Times New Roman" w:eastAsia="宋体" w:hAnsi="Times New Roman" w:cs="Times New Roman"/>
                <w:snapToGrid w:val="0"/>
                <w:kern w:val="0"/>
                <w:sz w:val="21"/>
                <w:szCs w:val="21"/>
              </w:rPr>
              <w:t>条</w:t>
            </w:r>
          </w:p>
        </w:tc>
        <w:tc>
          <w:tcPr>
            <w:tcW w:w="1147" w:type="pct"/>
            <w:vAlign w:val="center"/>
          </w:tcPr>
          <w:p w14:paraId="6D4D6A7D" w14:textId="3CF07BA2" w:rsidR="00741535" w:rsidRPr="00741535" w:rsidRDefault="00DA4917" w:rsidP="00741535">
            <w:pPr>
              <w:adjustRightInd w:val="0"/>
              <w:snapToGrid w:val="0"/>
              <w:spacing w:after="0" w:line="240" w:lineRule="auto"/>
              <w:jc w:val="both"/>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企业不涉及化工生产装置</w:t>
            </w:r>
          </w:p>
        </w:tc>
        <w:tc>
          <w:tcPr>
            <w:tcW w:w="514" w:type="pct"/>
            <w:vAlign w:val="center"/>
          </w:tcPr>
          <w:p w14:paraId="4DFB20D7" w14:textId="1FD32FB4" w:rsidR="00741535" w:rsidRPr="00741535" w:rsidRDefault="00DA4917" w:rsidP="00741535">
            <w:pPr>
              <w:adjustRightInd w:val="0"/>
              <w:snapToGrid w:val="0"/>
              <w:spacing w:after="0" w:line="240" w:lineRule="auto"/>
              <w:jc w:val="center"/>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不涉及</w:t>
            </w:r>
          </w:p>
        </w:tc>
      </w:tr>
      <w:tr w:rsidR="00741535" w:rsidRPr="00741535" w14:paraId="2354F6B9" w14:textId="77777777" w:rsidTr="00FF5097">
        <w:trPr>
          <w:trHeight w:val="442"/>
          <w:jc w:val="center"/>
        </w:trPr>
        <w:tc>
          <w:tcPr>
            <w:tcW w:w="463" w:type="pct"/>
            <w:vAlign w:val="center"/>
          </w:tcPr>
          <w:p w14:paraId="2C1BE000"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446D33B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存在可燃或有毒气体泄漏风险的场所未按照设计要求设置气体探测器或气体探测器功能失效；</w:t>
            </w:r>
            <w:r w:rsidRPr="00741535">
              <w:rPr>
                <w:rFonts w:ascii="Times New Roman" w:eastAsia="宋体" w:hAnsi="Times New Roman" w:cs="Times New Roman"/>
                <w:snapToGrid w:val="0"/>
                <w:kern w:val="0"/>
                <w:sz w:val="21"/>
                <w:szCs w:val="21"/>
              </w:rPr>
              <w:t>GDS</w:t>
            </w:r>
            <w:r w:rsidRPr="00741535">
              <w:rPr>
                <w:rFonts w:ascii="Times New Roman" w:eastAsia="宋体" w:hAnsi="Times New Roman" w:cs="Times New Roman"/>
                <w:snapToGrid w:val="0"/>
                <w:kern w:val="0"/>
                <w:sz w:val="21"/>
                <w:szCs w:val="21"/>
              </w:rPr>
              <w:t>未投人使用。</w:t>
            </w:r>
          </w:p>
        </w:tc>
        <w:tc>
          <w:tcPr>
            <w:tcW w:w="1147" w:type="pct"/>
            <w:vAlign w:val="center"/>
          </w:tcPr>
          <w:p w14:paraId="2C65096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3B25C6A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5.4.2</w:t>
            </w:r>
            <w:r w:rsidRPr="00741535">
              <w:rPr>
                <w:rFonts w:ascii="Times New Roman" w:eastAsia="宋体" w:hAnsi="Times New Roman" w:cs="Times New Roman"/>
                <w:snapToGrid w:val="0"/>
                <w:kern w:val="0"/>
                <w:sz w:val="21"/>
                <w:szCs w:val="21"/>
              </w:rPr>
              <w:t>条</w:t>
            </w:r>
          </w:p>
        </w:tc>
        <w:tc>
          <w:tcPr>
            <w:tcW w:w="1147" w:type="pct"/>
            <w:vAlign w:val="center"/>
          </w:tcPr>
          <w:p w14:paraId="3342A42C" w14:textId="5385B05A" w:rsidR="00741535" w:rsidRPr="00741535" w:rsidRDefault="00ED7D8B" w:rsidP="00741535">
            <w:pPr>
              <w:adjustRightInd w:val="0"/>
              <w:snapToGrid w:val="0"/>
              <w:spacing w:after="0" w:line="240" w:lineRule="auto"/>
              <w:jc w:val="both"/>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充装间内</w:t>
            </w:r>
            <w:r w:rsidR="00741535" w:rsidRPr="00741535">
              <w:rPr>
                <w:rFonts w:ascii="Times New Roman" w:eastAsia="宋体" w:hAnsi="Times New Roman" w:cs="Times New Roman"/>
                <w:snapToGrid w:val="0"/>
                <w:kern w:val="0"/>
                <w:sz w:val="21"/>
                <w:szCs w:val="21"/>
              </w:rPr>
              <w:t>设置</w:t>
            </w:r>
            <w:r w:rsidRPr="00ED7D8B">
              <w:rPr>
                <w:rFonts w:ascii="Times New Roman" w:eastAsia="宋体" w:hAnsi="Times New Roman" w:cs="Times New Roman" w:hint="eastAsia"/>
                <w:snapToGrid w:val="0"/>
                <w:kern w:val="0"/>
                <w:sz w:val="21"/>
                <w:szCs w:val="21"/>
              </w:rPr>
              <w:t>氧气浓度报警器</w:t>
            </w:r>
          </w:p>
        </w:tc>
        <w:tc>
          <w:tcPr>
            <w:tcW w:w="514" w:type="pct"/>
            <w:vAlign w:val="center"/>
          </w:tcPr>
          <w:p w14:paraId="1EA10BF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60E8CBA3" w14:textId="77777777" w:rsidTr="00FF5097">
        <w:trPr>
          <w:trHeight w:val="442"/>
          <w:jc w:val="center"/>
        </w:trPr>
        <w:tc>
          <w:tcPr>
            <w:tcW w:w="463" w:type="pct"/>
            <w:vAlign w:val="center"/>
          </w:tcPr>
          <w:p w14:paraId="0D89D194"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B39E158"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爆炸危险场所未按照标准规范要求安装使用防爆电气设备。</w:t>
            </w:r>
          </w:p>
        </w:tc>
        <w:tc>
          <w:tcPr>
            <w:tcW w:w="1147" w:type="pct"/>
            <w:vAlign w:val="center"/>
          </w:tcPr>
          <w:p w14:paraId="7686F13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31E0BBC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5.4.3</w:t>
            </w:r>
            <w:r w:rsidRPr="00741535">
              <w:rPr>
                <w:rFonts w:ascii="Times New Roman" w:eastAsia="宋体" w:hAnsi="Times New Roman" w:cs="Times New Roman"/>
                <w:snapToGrid w:val="0"/>
                <w:kern w:val="0"/>
                <w:sz w:val="21"/>
                <w:szCs w:val="21"/>
              </w:rPr>
              <w:t>条</w:t>
            </w:r>
          </w:p>
        </w:tc>
        <w:tc>
          <w:tcPr>
            <w:tcW w:w="1147" w:type="pct"/>
            <w:vAlign w:val="center"/>
          </w:tcPr>
          <w:p w14:paraId="158F7677"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爆炸危险场所按照标准规范要求安装了防爆电器</w:t>
            </w:r>
          </w:p>
        </w:tc>
        <w:tc>
          <w:tcPr>
            <w:tcW w:w="514" w:type="pct"/>
            <w:vAlign w:val="center"/>
          </w:tcPr>
          <w:p w14:paraId="3BC0722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766CEC4A" w14:textId="77777777" w:rsidTr="00FF5097">
        <w:trPr>
          <w:trHeight w:val="442"/>
          <w:jc w:val="center"/>
        </w:trPr>
        <w:tc>
          <w:tcPr>
            <w:tcW w:w="463" w:type="pct"/>
            <w:vAlign w:val="center"/>
          </w:tcPr>
          <w:p w14:paraId="5DD91B42"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CF79428"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液化烃、液氨、液氯、无水氟化氢的充装未使用万向管道充装系统：液化经充装接头不具备锁定、防脱落和脱落自封闭功能。</w:t>
            </w:r>
          </w:p>
        </w:tc>
        <w:tc>
          <w:tcPr>
            <w:tcW w:w="1147" w:type="pct"/>
            <w:vAlign w:val="center"/>
          </w:tcPr>
          <w:p w14:paraId="70FBB2E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030BF34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5.4.4</w:t>
            </w:r>
            <w:r w:rsidRPr="00741535">
              <w:rPr>
                <w:rFonts w:ascii="Times New Roman" w:eastAsia="宋体" w:hAnsi="Times New Roman" w:cs="Times New Roman"/>
                <w:snapToGrid w:val="0"/>
                <w:kern w:val="0"/>
                <w:sz w:val="21"/>
                <w:szCs w:val="21"/>
              </w:rPr>
              <w:t>条</w:t>
            </w:r>
          </w:p>
        </w:tc>
        <w:tc>
          <w:tcPr>
            <w:tcW w:w="1147" w:type="pct"/>
            <w:vAlign w:val="center"/>
          </w:tcPr>
          <w:p w14:paraId="7C7FF7A0"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企业不涉及液化烃、液氨、液氯、无水氟化氢的充装</w:t>
            </w:r>
          </w:p>
        </w:tc>
        <w:tc>
          <w:tcPr>
            <w:tcW w:w="514" w:type="pct"/>
            <w:vAlign w:val="center"/>
          </w:tcPr>
          <w:p w14:paraId="544BAE5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048FDFDB" w14:textId="77777777" w:rsidTr="00FF5097">
        <w:trPr>
          <w:trHeight w:val="442"/>
          <w:jc w:val="center"/>
        </w:trPr>
        <w:tc>
          <w:tcPr>
            <w:tcW w:w="463" w:type="pct"/>
            <w:vAlign w:val="center"/>
          </w:tcPr>
          <w:p w14:paraId="4BB1D02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F8BA9B4"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易挥发性可燃液体物料储罐罐顶的油气收集管道未设置阻爆轰型阻火器；混合后能发生化学反应的气体共用收集系统。</w:t>
            </w:r>
          </w:p>
        </w:tc>
        <w:tc>
          <w:tcPr>
            <w:tcW w:w="1147" w:type="pct"/>
            <w:vAlign w:val="center"/>
          </w:tcPr>
          <w:p w14:paraId="2BFA656A"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4011534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5.4.5</w:t>
            </w:r>
            <w:r w:rsidRPr="00741535">
              <w:rPr>
                <w:rFonts w:ascii="Times New Roman" w:eastAsia="宋体" w:hAnsi="Times New Roman" w:cs="Times New Roman"/>
                <w:snapToGrid w:val="0"/>
                <w:kern w:val="0"/>
                <w:sz w:val="21"/>
                <w:szCs w:val="21"/>
              </w:rPr>
              <w:t>条</w:t>
            </w:r>
          </w:p>
        </w:tc>
        <w:tc>
          <w:tcPr>
            <w:tcW w:w="1147" w:type="pct"/>
            <w:vAlign w:val="center"/>
          </w:tcPr>
          <w:p w14:paraId="73B46E0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企业不涉及易挥发性可燃液体物料储罐</w:t>
            </w:r>
          </w:p>
        </w:tc>
        <w:tc>
          <w:tcPr>
            <w:tcW w:w="514" w:type="pct"/>
            <w:vAlign w:val="center"/>
          </w:tcPr>
          <w:p w14:paraId="6BED2AC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1350E211" w14:textId="77777777" w:rsidTr="00FF5097">
        <w:trPr>
          <w:trHeight w:val="442"/>
          <w:jc w:val="center"/>
        </w:trPr>
        <w:tc>
          <w:tcPr>
            <w:tcW w:w="463" w:type="pct"/>
            <w:vAlign w:val="center"/>
          </w:tcPr>
          <w:p w14:paraId="1E8B7EE5"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88FE2B8"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安全阀、爆破片未按照设计要求设置或未正常投用。</w:t>
            </w:r>
          </w:p>
        </w:tc>
        <w:tc>
          <w:tcPr>
            <w:tcW w:w="1147" w:type="pct"/>
            <w:vAlign w:val="center"/>
          </w:tcPr>
          <w:p w14:paraId="72F98A4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6A3AB30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5.4.6</w:t>
            </w:r>
            <w:r w:rsidRPr="00741535">
              <w:rPr>
                <w:rFonts w:ascii="Times New Roman" w:eastAsia="宋体" w:hAnsi="Times New Roman" w:cs="Times New Roman"/>
                <w:snapToGrid w:val="0"/>
                <w:kern w:val="0"/>
                <w:sz w:val="21"/>
                <w:szCs w:val="21"/>
              </w:rPr>
              <w:t>条</w:t>
            </w:r>
          </w:p>
        </w:tc>
        <w:tc>
          <w:tcPr>
            <w:tcW w:w="1147" w:type="pct"/>
            <w:vAlign w:val="center"/>
          </w:tcPr>
          <w:p w14:paraId="68F35A2D"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安全阀按照设计要求设置、正常投用</w:t>
            </w:r>
          </w:p>
        </w:tc>
        <w:tc>
          <w:tcPr>
            <w:tcW w:w="514" w:type="pct"/>
            <w:vAlign w:val="center"/>
          </w:tcPr>
          <w:p w14:paraId="5AD75E7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1B102FD3" w14:textId="77777777" w:rsidTr="00FF5097">
        <w:trPr>
          <w:trHeight w:val="442"/>
          <w:jc w:val="center"/>
        </w:trPr>
        <w:tc>
          <w:tcPr>
            <w:tcW w:w="463" w:type="pct"/>
            <w:vAlign w:val="center"/>
          </w:tcPr>
          <w:p w14:paraId="20FD54EF"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31B0157D"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全压力式液化烃球罐未按照</w:t>
            </w:r>
            <w:r w:rsidRPr="00741535">
              <w:rPr>
                <w:rFonts w:ascii="Times New Roman" w:eastAsia="宋体" w:hAnsi="Times New Roman" w:cs="Times New Roman"/>
                <w:snapToGrid w:val="0"/>
                <w:kern w:val="0"/>
                <w:sz w:val="21"/>
                <w:szCs w:val="21"/>
              </w:rPr>
              <w:t>AQ3059</w:t>
            </w:r>
            <w:r w:rsidRPr="00741535">
              <w:rPr>
                <w:rFonts w:ascii="Times New Roman" w:eastAsia="宋体" w:hAnsi="Times New Roman" w:cs="Times New Roman"/>
                <w:snapToGrid w:val="0"/>
                <w:kern w:val="0"/>
                <w:sz w:val="21"/>
                <w:szCs w:val="21"/>
              </w:rPr>
              <w:t>要求设置注水设施。</w:t>
            </w:r>
          </w:p>
        </w:tc>
        <w:tc>
          <w:tcPr>
            <w:tcW w:w="1147" w:type="pct"/>
            <w:vAlign w:val="center"/>
          </w:tcPr>
          <w:p w14:paraId="4B352CE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5207B71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5.4.7</w:t>
            </w:r>
            <w:r w:rsidRPr="00741535">
              <w:rPr>
                <w:rFonts w:ascii="Times New Roman" w:eastAsia="宋体" w:hAnsi="Times New Roman" w:cs="Times New Roman"/>
                <w:snapToGrid w:val="0"/>
                <w:kern w:val="0"/>
                <w:sz w:val="21"/>
                <w:szCs w:val="21"/>
              </w:rPr>
              <w:t>条</w:t>
            </w:r>
          </w:p>
        </w:tc>
        <w:tc>
          <w:tcPr>
            <w:tcW w:w="1147" w:type="pct"/>
            <w:vAlign w:val="center"/>
          </w:tcPr>
          <w:p w14:paraId="0D07B0CB"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企业不涉及全压力式液化烃球罐</w:t>
            </w:r>
          </w:p>
        </w:tc>
        <w:tc>
          <w:tcPr>
            <w:tcW w:w="514" w:type="pct"/>
            <w:vAlign w:val="center"/>
          </w:tcPr>
          <w:p w14:paraId="7B16218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5447F640" w14:textId="77777777" w:rsidTr="00FF5097">
        <w:trPr>
          <w:trHeight w:val="442"/>
          <w:jc w:val="center"/>
        </w:trPr>
        <w:tc>
          <w:tcPr>
            <w:tcW w:w="463" w:type="pct"/>
            <w:vAlign w:val="center"/>
          </w:tcPr>
          <w:p w14:paraId="57078319"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563D40EE"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硝酸铵溶液储罐的热源温度和储罐溶液浓度、温度不符合</w:t>
            </w:r>
            <w:r w:rsidRPr="00741535">
              <w:rPr>
                <w:rFonts w:ascii="Times New Roman" w:eastAsia="宋体" w:hAnsi="Times New Roman" w:cs="Times New Roman"/>
                <w:snapToGrid w:val="0"/>
                <w:kern w:val="0"/>
                <w:sz w:val="21"/>
                <w:szCs w:val="21"/>
              </w:rPr>
              <w:t>GB 44022</w:t>
            </w:r>
            <w:r w:rsidRPr="00741535">
              <w:rPr>
                <w:rFonts w:ascii="Times New Roman" w:eastAsia="宋体" w:hAnsi="Times New Roman" w:cs="Times New Roman"/>
                <w:snapToGrid w:val="0"/>
                <w:kern w:val="0"/>
                <w:sz w:val="21"/>
                <w:szCs w:val="21"/>
              </w:rPr>
              <w:t>的要求；硝酸铵溶液储罐未实现硝酸铵溶液浓度在线监测功能。</w:t>
            </w:r>
          </w:p>
        </w:tc>
        <w:tc>
          <w:tcPr>
            <w:tcW w:w="1147" w:type="pct"/>
            <w:vAlign w:val="center"/>
          </w:tcPr>
          <w:p w14:paraId="06F0C50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5DC44E5A"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5.4.8</w:t>
            </w:r>
            <w:r w:rsidRPr="00741535">
              <w:rPr>
                <w:rFonts w:ascii="Times New Roman" w:eastAsia="宋体" w:hAnsi="Times New Roman" w:cs="Times New Roman"/>
                <w:snapToGrid w:val="0"/>
                <w:kern w:val="0"/>
                <w:sz w:val="21"/>
                <w:szCs w:val="21"/>
              </w:rPr>
              <w:t>条</w:t>
            </w:r>
          </w:p>
        </w:tc>
        <w:tc>
          <w:tcPr>
            <w:tcW w:w="1147" w:type="pct"/>
            <w:vAlign w:val="center"/>
          </w:tcPr>
          <w:p w14:paraId="4EFEA93D"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企业不涉及硝酸铵溶液储罐</w:t>
            </w:r>
          </w:p>
        </w:tc>
        <w:tc>
          <w:tcPr>
            <w:tcW w:w="514" w:type="pct"/>
            <w:vAlign w:val="center"/>
          </w:tcPr>
          <w:p w14:paraId="1AAF5B2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1EC5C6A8" w14:textId="77777777" w:rsidTr="00FF5097">
        <w:trPr>
          <w:trHeight w:val="442"/>
          <w:jc w:val="center"/>
        </w:trPr>
        <w:tc>
          <w:tcPr>
            <w:tcW w:w="463" w:type="pct"/>
            <w:vAlign w:val="center"/>
          </w:tcPr>
          <w:p w14:paraId="67BED95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FA54550"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液氯储罐厂房、瓶库、充装场所或气化间未采用封闭式结构；液氯罐式集装箱、罐式专用车辆槽罐作为固定储罐使用；事故氯吸收装置不具备</w:t>
            </w:r>
            <w:r w:rsidRPr="00741535">
              <w:rPr>
                <w:rFonts w:ascii="Times New Roman" w:eastAsia="宋体" w:hAnsi="Times New Roman" w:cs="Times New Roman"/>
                <w:snapToGrid w:val="0"/>
                <w:kern w:val="0"/>
                <w:sz w:val="21"/>
                <w:szCs w:val="21"/>
              </w:rPr>
              <w:t>24h</w:t>
            </w:r>
            <w:r w:rsidRPr="00741535">
              <w:rPr>
                <w:rFonts w:ascii="Times New Roman" w:eastAsia="宋体" w:hAnsi="Times New Roman" w:cs="Times New Roman"/>
                <w:snapToGrid w:val="0"/>
                <w:kern w:val="0"/>
                <w:sz w:val="21"/>
                <w:szCs w:val="21"/>
              </w:rPr>
              <w:t>连续运行能力；碱液循环吸收罐不具备切换、备用和配液条件。</w:t>
            </w:r>
          </w:p>
        </w:tc>
        <w:tc>
          <w:tcPr>
            <w:tcW w:w="1147" w:type="pct"/>
            <w:vAlign w:val="center"/>
          </w:tcPr>
          <w:p w14:paraId="2260CBF5"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767D2AD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5.4.9</w:t>
            </w:r>
            <w:r w:rsidRPr="00741535">
              <w:rPr>
                <w:rFonts w:ascii="Times New Roman" w:eastAsia="宋体" w:hAnsi="Times New Roman" w:cs="Times New Roman"/>
                <w:snapToGrid w:val="0"/>
                <w:kern w:val="0"/>
                <w:sz w:val="21"/>
                <w:szCs w:val="21"/>
              </w:rPr>
              <w:t>条</w:t>
            </w:r>
          </w:p>
        </w:tc>
        <w:tc>
          <w:tcPr>
            <w:tcW w:w="1147" w:type="pct"/>
            <w:vAlign w:val="center"/>
          </w:tcPr>
          <w:p w14:paraId="3AE0E307"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企业不涉及液氯</w:t>
            </w:r>
          </w:p>
        </w:tc>
        <w:tc>
          <w:tcPr>
            <w:tcW w:w="514" w:type="pct"/>
            <w:vAlign w:val="center"/>
          </w:tcPr>
          <w:p w14:paraId="60725F7A"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7D7C6430" w14:textId="77777777" w:rsidTr="00FF5097">
        <w:trPr>
          <w:trHeight w:val="442"/>
          <w:jc w:val="center"/>
        </w:trPr>
        <w:tc>
          <w:tcPr>
            <w:tcW w:w="5000" w:type="pct"/>
            <w:gridSpan w:val="5"/>
            <w:vAlign w:val="center"/>
          </w:tcPr>
          <w:p w14:paraId="2462CDC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生产运行</w:t>
            </w:r>
          </w:p>
        </w:tc>
      </w:tr>
      <w:tr w:rsidR="00741535" w:rsidRPr="00741535" w14:paraId="0C639D1D" w14:textId="77777777" w:rsidTr="00FF5097">
        <w:trPr>
          <w:trHeight w:val="442"/>
          <w:jc w:val="center"/>
        </w:trPr>
        <w:tc>
          <w:tcPr>
            <w:tcW w:w="463" w:type="pct"/>
            <w:vAlign w:val="center"/>
          </w:tcPr>
          <w:p w14:paraId="281C880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99BB22F"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建设项目试生产前未完成</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三查四定</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；试生产方案未经审查；未进行</w:t>
            </w:r>
            <w:r w:rsidRPr="00741535">
              <w:rPr>
                <w:rFonts w:ascii="Times New Roman" w:eastAsia="宋体" w:hAnsi="Times New Roman" w:cs="Times New Roman"/>
                <w:snapToGrid w:val="0"/>
                <w:kern w:val="0"/>
                <w:sz w:val="21"/>
                <w:szCs w:val="21"/>
              </w:rPr>
              <w:t>PSSR</w:t>
            </w:r>
            <w:r w:rsidRPr="00741535">
              <w:rPr>
                <w:rFonts w:ascii="Times New Roman" w:eastAsia="宋体" w:hAnsi="Times New Roman" w:cs="Times New Roman"/>
                <w:snapToGrid w:val="0"/>
                <w:kern w:val="0"/>
                <w:sz w:val="21"/>
                <w:szCs w:val="21"/>
              </w:rPr>
              <w:t>即投料开车。</w:t>
            </w:r>
          </w:p>
        </w:tc>
        <w:tc>
          <w:tcPr>
            <w:tcW w:w="1147" w:type="pct"/>
            <w:vAlign w:val="center"/>
          </w:tcPr>
          <w:p w14:paraId="150FAB0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1520682F"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5.5.1</w:t>
            </w:r>
            <w:r w:rsidRPr="00741535">
              <w:rPr>
                <w:rFonts w:ascii="Times New Roman" w:eastAsia="宋体" w:hAnsi="Times New Roman" w:cs="Times New Roman"/>
                <w:snapToGrid w:val="0"/>
                <w:kern w:val="0"/>
                <w:sz w:val="21"/>
                <w:szCs w:val="21"/>
              </w:rPr>
              <w:t>条</w:t>
            </w:r>
          </w:p>
        </w:tc>
        <w:tc>
          <w:tcPr>
            <w:tcW w:w="1147" w:type="pct"/>
            <w:vAlign w:val="center"/>
          </w:tcPr>
          <w:p w14:paraId="1749A19A"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企业试生产前已完成三查四定，且试生产经过审查；已进行</w:t>
            </w:r>
            <w:r w:rsidRPr="00741535">
              <w:rPr>
                <w:rFonts w:ascii="Times New Roman" w:eastAsia="宋体" w:hAnsi="Times New Roman" w:cs="Times New Roman"/>
                <w:snapToGrid w:val="0"/>
                <w:kern w:val="0"/>
                <w:sz w:val="21"/>
                <w:szCs w:val="21"/>
              </w:rPr>
              <w:t>PSSR</w:t>
            </w:r>
          </w:p>
        </w:tc>
        <w:tc>
          <w:tcPr>
            <w:tcW w:w="514" w:type="pct"/>
            <w:vAlign w:val="center"/>
          </w:tcPr>
          <w:p w14:paraId="7EC9523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52D49774" w14:textId="77777777" w:rsidTr="00FF5097">
        <w:trPr>
          <w:trHeight w:val="442"/>
          <w:jc w:val="center"/>
        </w:trPr>
        <w:tc>
          <w:tcPr>
            <w:tcW w:w="463" w:type="pct"/>
            <w:vAlign w:val="center"/>
          </w:tcPr>
          <w:p w14:paraId="648F1DB3"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17356C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未制定操作规程和工艺控制指标；未按照操作规程即时响应和处置重要工艺报警或气体检测报警。</w:t>
            </w:r>
          </w:p>
        </w:tc>
        <w:tc>
          <w:tcPr>
            <w:tcW w:w="1147" w:type="pct"/>
            <w:vAlign w:val="center"/>
          </w:tcPr>
          <w:p w14:paraId="20D43E8C"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0970542F"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5.5.2</w:t>
            </w:r>
            <w:r w:rsidRPr="00741535">
              <w:rPr>
                <w:rFonts w:ascii="Times New Roman" w:eastAsia="宋体" w:hAnsi="Times New Roman" w:cs="Times New Roman"/>
                <w:snapToGrid w:val="0"/>
                <w:kern w:val="0"/>
                <w:sz w:val="21"/>
                <w:szCs w:val="21"/>
              </w:rPr>
              <w:t>条</w:t>
            </w:r>
          </w:p>
        </w:tc>
        <w:tc>
          <w:tcPr>
            <w:tcW w:w="1147" w:type="pct"/>
            <w:vAlign w:val="center"/>
          </w:tcPr>
          <w:p w14:paraId="355A41F4"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已制定相应的安全操作规程和工艺控制指标</w:t>
            </w:r>
          </w:p>
        </w:tc>
        <w:tc>
          <w:tcPr>
            <w:tcW w:w="514" w:type="pct"/>
            <w:vAlign w:val="center"/>
          </w:tcPr>
          <w:p w14:paraId="62A0EDE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5EA527B8" w14:textId="77777777" w:rsidTr="00FF5097">
        <w:trPr>
          <w:trHeight w:val="442"/>
          <w:jc w:val="center"/>
        </w:trPr>
        <w:tc>
          <w:tcPr>
            <w:tcW w:w="463" w:type="pct"/>
            <w:vAlign w:val="center"/>
          </w:tcPr>
          <w:p w14:paraId="40C32EBB"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AE4A3DD"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涉及重点监管的危险化工工艺生产装置、构成重大危险源的生产装置或储存设施未实现自动化控制；装备的自动化控制系统未投入使用或功能失效。</w:t>
            </w:r>
          </w:p>
        </w:tc>
        <w:tc>
          <w:tcPr>
            <w:tcW w:w="1147" w:type="pct"/>
            <w:vAlign w:val="center"/>
          </w:tcPr>
          <w:p w14:paraId="506F064A"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4E5116C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5.5.3</w:t>
            </w:r>
            <w:r w:rsidRPr="00741535">
              <w:rPr>
                <w:rFonts w:ascii="Times New Roman" w:eastAsia="宋体" w:hAnsi="Times New Roman" w:cs="Times New Roman"/>
                <w:snapToGrid w:val="0"/>
                <w:kern w:val="0"/>
                <w:sz w:val="21"/>
                <w:szCs w:val="21"/>
              </w:rPr>
              <w:t>条</w:t>
            </w:r>
          </w:p>
        </w:tc>
        <w:tc>
          <w:tcPr>
            <w:tcW w:w="1147" w:type="pct"/>
            <w:vAlign w:val="center"/>
          </w:tcPr>
          <w:p w14:paraId="17E3BE97"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企业未构成重大危险源，不涉及重点监管的危险化工工艺</w:t>
            </w:r>
          </w:p>
        </w:tc>
        <w:tc>
          <w:tcPr>
            <w:tcW w:w="514" w:type="pct"/>
            <w:vAlign w:val="center"/>
          </w:tcPr>
          <w:p w14:paraId="171368B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36439417" w14:textId="77777777" w:rsidTr="00FF5097">
        <w:trPr>
          <w:trHeight w:val="442"/>
          <w:jc w:val="center"/>
        </w:trPr>
        <w:tc>
          <w:tcPr>
            <w:tcW w:w="463" w:type="pct"/>
            <w:vAlign w:val="center"/>
          </w:tcPr>
          <w:p w14:paraId="00F1A5A0"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516B8E31"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涉及重点监管的危险化工工艺生产装置未实现紧急停车功能；紧</w:t>
            </w:r>
            <w:r w:rsidRPr="00741535">
              <w:rPr>
                <w:rFonts w:ascii="Times New Roman" w:eastAsia="宋体" w:hAnsi="Times New Roman" w:cs="Times New Roman"/>
                <w:snapToGrid w:val="0"/>
                <w:kern w:val="0"/>
                <w:sz w:val="21"/>
                <w:szCs w:val="21"/>
              </w:rPr>
              <w:lastRenderedPageBreak/>
              <w:t>急停车系统未投入使用或功能失效。</w:t>
            </w:r>
          </w:p>
        </w:tc>
        <w:tc>
          <w:tcPr>
            <w:tcW w:w="1147" w:type="pct"/>
            <w:vAlign w:val="center"/>
          </w:tcPr>
          <w:p w14:paraId="263AC7F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lastRenderedPageBreak/>
              <w:t>AQ 3067-2026</w:t>
            </w:r>
          </w:p>
          <w:p w14:paraId="38153B3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5.5.4</w:t>
            </w:r>
            <w:r w:rsidRPr="00741535">
              <w:rPr>
                <w:rFonts w:ascii="Times New Roman" w:eastAsia="宋体" w:hAnsi="Times New Roman" w:cs="Times New Roman"/>
                <w:snapToGrid w:val="0"/>
                <w:kern w:val="0"/>
                <w:sz w:val="21"/>
                <w:szCs w:val="21"/>
              </w:rPr>
              <w:t>条</w:t>
            </w:r>
          </w:p>
        </w:tc>
        <w:tc>
          <w:tcPr>
            <w:tcW w:w="1147" w:type="pct"/>
            <w:vAlign w:val="center"/>
          </w:tcPr>
          <w:p w14:paraId="218CD46B"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企业不涉及重点监管的危险化工工艺</w:t>
            </w:r>
          </w:p>
        </w:tc>
        <w:tc>
          <w:tcPr>
            <w:tcW w:w="514" w:type="pct"/>
            <w:vAlign w:val="center"/>
          </w:tcPr>
          <w:p w14:paraId="32BDCBE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3F7F1143" w14:textId="77777777" w:rsidTr="00FF5097">
        <w:trPr>
          <w:trHeight w:val="442"/>
          <w:jc w:val="center"/>
        </w:trPr>
        <w:tc>
          <w:tcPr>
            <w:tcW w:w="463" w:type="pct"/>
            <w:vAlign w:val="center"/>
          </w:tcPr>
          <w:p w14:paraId="5994FAE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436AC491"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涉及有毒气体、液化气体、剧毒液体的一级或二级重大危险源未按照标准规范要求配备</w:t>
            </w:r>
            <w:r w:rsidRPr="00741535">
              <w:rPr>
                <w:rFonts w:ascii="Times New Roman" w:eastAsia="宋体" w:hAnsi="Times New Roman" w:cs="Times New Roman"/>
                <w:snapToGrid w:val="0"/>
                <w:kern w:val="0"/>
                <w:sz w:val="21"/>
                <w:szCs w:val="21"/>
              </w:rPr>
              <w:t>SIS</w:t>
            </w:r>
            <w:r w:rsidRPr="00741535">
              <w:rPr>
                <w:rFonts w:ascii="Times New Roman" w:eastAsia="宋体" w:hAnsi="Times New Roman" w:cs="Times New Roman"/>
                <w:snapToGrid w:val="0"/>
                <w:kern w:val="0"/>
                <w:sz w:val="21"/>
                <w:szCs w:val="21"/>
              </w:rPr>
              <w:t>。</w:t>
            </w:r>
          </w:p>
        </w:tc>
        <w:tc>
          <w:tcPr>
            <w:tcW w:w="1147" w:type="pct"/>
            <w:vAlign w:val="center"/>
          </w:tcPr>
          <w:p w14:paraId="7203B52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134AA2F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5.5.5</w:t>
            </w:r>
            <w:r w:rsidRPr="00741535">
              <w:rPr>
                <w:rFonts w:ascii="Times New Roman" w:eastAsia="宋体" w:hAnsi="Times New Roman" w:cs="Times New Roman"/>
                <w:snapToGrid w:val="0"/>
                <w:kern w:val="0"/>
                <w:sz w:val="21"/>
                <w:szCs w:val="21"/>
              </w:rPr>
              <w:t>条</w:t>
            </w:r>
          </w:p>
        </w:tc>
        <w:tc>
          <w:tcPr>
            <w:tcW w:w="1147" w:type="pct"/>
            <w:vAlign w:val="center"/>
          </w:tcPr>
          <w:p w14:paraId="315BB8B9"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企业未构成重大危险源</w:t>
            </w:r>
          </w:p>
        </w:tc>
        <w:tc>
          <w:tcPr>
            <w:tcW w:w="514" w:type="pct"/>
            <w:vAlign w:val="center"/>
          </w:tcPr>
          <w:p w14:paraId="26CA71D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71DBE692" w14:textId="77777777" w:rsidTr="00FF5097">
        <w:trPr>
          <w:trHeight w:val="442"/>
          <w:jc w:val="center"/>
        </w:trPr>
        <w:tc>
          <w:tcPr>
            <w:tcW w:w="463" w:type="pct"/>
            <w:vAlign w:val="center"/>
          </w:tcPr>
          <w:p w14:paraId="08C6195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32C7354A"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构成一级、二级重大危险源危险化学品罐区各储罐进、出液相物料管道未实现紧急切断功能或功能失效。</w:t>
            </w:r>
          </w:p>
        </w:tc>
        <w:tc>
          <w:tcPr>
            <w:tcW w:w="1147" w:type="pct"/>
            <w:vAlign w:val="center"/>
          </w:tcPr>
          <w:p w14:paraId="1F54161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77DFA79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5.5.6</w:t>
            </w:r>
            <w:r w:rsidRPr="00741535">
              <w:rPr>
                <w:rFonts w:ascii="Times New Roman" w:eastAsia="宋体" w:hAnsi="Times New Roman" w:cs="Times New Roman"/>
                <w:snapToGrid w:val="0"/>
                <w:kern w:val="0"/>
                <w:sz w:val="21"/>
                <w:szCs w:val="21"/>
              </w:rPr>
              <w:t>条</w:t>
            </w:r>
          </w:p>
        </w:tc>
        <w:tc>
          <w:tcPr>
            <w:tcW w:w="1147" w:type="pct"/>
            <w:vAlign w:val="center"/>
          </w:tcPr>
          <w:p w14:paraId="5A2D8A79"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企业未构成重大危险源</w:t>
            </w:r>
          </w:p>
        </w:tc>
        <w:tc>
          <w:tcPr>
            <w:tcW w:w="514" w:type="pct"/>
            <w:vAlign w:val="center"/>
          </w:tcPr>
          <w:p w14:paraId="20262165"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38E4FAED" w14:textId="77777777" w:rsidTr="00FF5097">
        <w:trPr>
          <w:trHeight w:val="442"/>
          <w:jc w:val="center"/>
        </w:trPr>
        <w:tc>
          <w:tcPr>
            <w:tcW w:w="463" w:type="pct"/>
            <w:vAlign w:val="center"/>
          </w:tcPr>
          <w:p w14:paraId="1C2968CD"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BA63A64"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重点监管的危险化工工艺生产装置、构成重大危险源的生产装置或储存设施的安全联锁摘除未履行审批手续或摘除后的联锁未按照审批要求恢复；涉及物料发生热分解失控风险的生产装置、储存设施的控制、联锁设施未投人使用或功能失效。</w:t>
            </w:r>
          </w:p>
        </w:tc>
        <w:tc>
          <w:tcPr>
            <w:tcW w:w="1147" w:type="pct"/>
            <w:vAlign w:val="center"/>
          </w:tcPr>
          <w:p w14:paraId="331AF7D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2CA2504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5.5.7</w:t>
            </w:r>
            <w:r w:rsidRPr="00741535">
              <w:rPr>
                <w:rFonts w:ascii="Times New Roman" w:eastAsia="宋体" w:hAnsi="Times New Roman" w:cs="Times New Roman"/>
                <w:snapToGrid w:val="0"/>
                <w:kern w:val="0"/>
                <w:sz w:val="21"/>
                <w:szCs w:val="21"/>
              </w:rPr>
              <w:t>条</w:t>
            </w:r>
          </w:p>
        </w:tc>
        <w:tc>
          <w:tcPr>
            <w:tcW w:w="1147" w:type="pct"/>
            <w:vAlign w:val="center"/>
          </w:tcPr>
          <w:p w14:paraId="69EE08C8"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企业未构成重大危险源，不涉及重点监管的危险化工工艺；不涉及物料发生热分解失控风险的生产装置、储存设施</w:t>
            </w:r>
          </w:p>
        </w:tc>
        <w:tc>
          <w:tcPr>
            <w:tcW w:w="514" w:type="pct"/>
            <w:vAlign w:val="center"/>
          </w:tcPr>
          <w:p w14:paraId="6BD3D6D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13E085E1" w14:textId="77777777" w:rsidTr="00FF5097">
        <w:trPr>
          <w:trHeight w:val="442"/>
          <w:jc w:val="center"/>
        </w:trPr>
        <w:tc>
          <w:tcPr>
            <w:tcW w:w="463" w:type="pct"/>
            <w:vAlign w:val="center"/>
          </w:tcPr>
          <w:p w14:paraId="437B1842"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645E84B9"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未按照</w:t>
            </w:r>
            <w:r w:rsidRPr="00741535">
              <w:rPr>
                <w:rFonts w:ascii="Times New Roman" w:eastAsia="宋体" w:hAnsi="Times New Roman" w:cs="Times New Roman"/>
                <w:snapToGrid w:val="0"/>
                <w:kern w:val="0"/>
                <w:sz w:val="21"/>
                <w:szCs w:val="21"/>
              </w:rPr>
              <w:t>GB15603</w:t>
            </w:r>
            <w:r w:rsidRPr="00741535">
              <w:rPr>
                <w:rFonts w:ascii="Times New Roman" w:eastAsia="宋体" w:hAnsi="Times New Roman" w:cs="Times New Roman"/>
                <w:snapToGrid w:val="0"/>
                <w:kern w:val="0"/>
                <w:sz w:val="21"/>
                <w:szCs w:val="21"/>
              </w:rPr>
              <w:t>等标准规范要求分区分类储存危险化学品；超量、超品种储存危险化学品；相互禁配物质混放混存。</w:t>
            </w:r>
          </w:p>
        </w:tc>
        <w:tc>
          <w:tcPr>
            <w:tcW w:w="1147" w:type="pct"/>
            <w:vAlign w:val="center"/>
          </w:tcPr>
          <w:p w14:paraId="1916AAD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15A5AB3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5.5.8</w:t>
            </w:r>
            <w:r w:rsidRPr="00741535">
              <w:rPr>
                <w:rFonts w:ascii="Times New Roman" w:eastAsia="宋体" w:hAnsi="Times New Roman" w:cs="Times New Roman"/>
                <w:snapToGrid w:val="0"/>
                <w:kern w:val="0"/>
                <w:sz w:val="21"/>
                <w:szCs w:val="21"/>
              </w:rPr>
              <w:t>条</w:t>
            </w:r>
          </w:p>
        </w:tc>
        <w:tc>
          <w:tcPr>
            <w:tcW w:w="1147" w:type="pct"/>
            <w:vAlign w:val="center"/>
          </w:tcPr>
          <w:p w14:paraId="0FA62909"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按照标准要求储存危险化学品</w:t>
            </w:r>
          </w:p>
        </w:tc>
        <w:tc>
          <w:tcPr>
            <w:tcW w:w="514" w:type="pct"/>
            <w:vAlign w:val="center"/>
          </w:tcPr>
          <w:p w14:paraId="7480FFC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75BFE218" w14:textId="77777777" w:rsidTr="00FF5097">
        <w:trPr>
          <w:trHeight w:val="442"/>
          <w:jc w:val="center"/>
        </w:trPr>
        <w:tc>
          <w:tcPr>
            <w:tcW w:w="463" w:type="pct"/>
            <w:vAlign w:val="center"/>
          </w:tcPr>
          <w:p w14:paraId="277CB878"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6BDA21E"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生产现场违规存放爆炸危险性化学品。</w:t>
            </w:r>
          </w:p>
        </w:tc>
        <w:tc>
          <w:tcPr>
            <w:tcW w:w="1147" w:type="pct"/>
            <w:vAlign w:val="center"/>
          </w:tcPr>
          <w:p w14:paraId="6401408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1F15369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5.5.9</w:t>
            </w:r>
            <w:r w:rsidRPr="00741535">
              <w:rPr>
                <w:rFonts w:ascii="Times New Roman" w:eastAsia="宋体" w:hAnsi="Times New Roman" w:cs="Times New Roman"/>
                <w:snapToGrid w:val="0"/>
                <w:kern w:val="0"/>
                <w:sz w:val="21"/>
                <w:szCs w:val="21"/>
              </w:rPr>
              <w:t>条</w:t>
            </w:r>
          </w:p>
        </w:tc>
        <w:tc>
          <w:tcPr>
            <w:tcW w:w="1147" w:type="pct"/>
            <w:vAlign w:val="center"/>
          </w:tcPr>
          <w:p w14:paraId="0BDCE806"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生产现场未违规存放爆炸危险性化学品</w:t>
            </w:r>
          </w:p>
        </w:tc>
        <w:tc>
          <w:tcPr>
            <w:tcW w:w="514" w:type="pct"/>
            <w:vAlign w:val="center"/>
          </w:tcPr>
          <w:p w14:paraId="34BDF07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29C9D7D9" w14:textId="77777777" w:rsidTr="00FF5097">
        <w:trPr>
          <w:trHeight w:val="442"/>
          <w:jc w:val="center"/>
        </w:trPr>
        <w:tc>
          <w:tcPr>
            <w:tcW w:w="463" w:type="pct"/>
            <w:vAlign w:val="center"/>
          </w:tcPr>
          <w:p w14:paraId="5D51A821"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20ABEC1B"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涉及甲类、剧毒物料的压力管道、管道元件（弯头法兰、变径等）采用打</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卡具</w:t>
            </w:r>
            <w:r w:rsidRPr="00741535">
              <w:rPr>
                <w:rFonts w:ascii="Times New Roman" w:eastAsia="宋体" w:hAnsi="Times New Roman" w:cs="Times New Roman"/>
                <w:snapToGrid w:val="0"/>
                <w:kern w:val="0"/>
                <w:sz w:val="21"/>
                <w:szCs w:val="21"/>
              </w:rPr>
              <w:t>”</w:t>
            </w:r>
            <w:r w:rsidRPr="00741535">
              <w:rPr>
                <w:rFonts w:ascii="Times New Roman" w:eastAsia="宋体" w:hAnsi="Times New Roman" w:cs="Times New Roman"/>
                <w:snapToGrid w:val="0"/>
                <w:kern w:val="0"/>
                <w:sz w:val="21"/>
                <w:szCs w:val="21"/>
              </w:rPr>
              <w:t>等临时堵漏措施继续运行。</w:t>
            </w:r>
          </w:p>
        </w:tc>
        <w:tc>
          <w:tcPr>
            <w:tcW w:w="1147" w:type="pct"/>
            <w:vAlign w:val="center"/>
          </w:tcPr>
          <w:p w14:paraId="7E8D93C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186B66E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5.5.10</w:t>
            </w:r>
            <w:r w:rsidRPr="00741535">
              <w:rPr>
                <w:rFonts w:ascii="Times New Roman" w:eastAsia="宋体" w:hAnsi="Times New Roman" w:cs="Times New Roman"/>
                <w:snapToGrid w:val="0"/>
                <w:kern w:val="0"/>
                <w:sz w:val="21"/>
                <w:szCs w:val="21"/>
              </w:rPr>
              <w:t>条</w:t>
            </w:r>
          </w:p>
        </w:tc>
        <w:tc>
          <w:tcPr>
            <w:tcW w:w="1147" w:type="pct"/>
            <w:vAlign w:val="center"/>
          </w:tcPr>
          <w:p w14:paraId="6B57808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企业不涉及压力管道</w:t>
            </w:r>
          </w:p>
        </w:tc>
        <w:tc>
          <w:tcPr>
            <w:tcW w:w="514" w:type="pct"/>
            <w:vAlign w:val="center"/>
          </w:tcPr>
          <w:p w14:paraId="16E9FE3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0401EB21" w14:textId="77777777" w:rsidTr="00FF5097">
        <w:trPr>
          <w:trHeight w:val="442"/>
          <w:jc w:val="center"/>
        </w:trPr>
        <w:tc>
          <w:tcPr>
            <w:tcW w:w="463" w:type="pct"/>
            <w:vAlign w:val="center"/>
          </w:tcPr>
          <w:p w14:paraId="3F6A7A32"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2DEAC40"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可燃液体常压储罐未按照</w:t>
            </w:r>
            <w:r w:rsidRPr="00741535">
              <w:rPr>
                <w:rFonts w:ascii="Times New Roman" w:eastAsia="宋体" w:hAnsi="Times New Roman" w:cs="Times New Roman"/>
                <w:snapToGrid w:val="0"/>
                <w:kern w:val="0"/>
                <w:sz w:val="21"/>
                <w:szCs w:val="21"/>
              </w:rPr>
              <w:t>AQ3063</w:t>
            </w:r>
            <w:r w:rsidRPr="00741535">
              <w:rPr>
                <w:rFonts w:ascii="Times New Roman" w:eastAsia="宋体" w:hAnsi="Times New Roman" w:cs="Times New Roman"/>
                <w:snapToGrid w:val="0"/>
                <w:kern w:val="0"/>
                <w:sz w:val="21"/>
                <w:szCs w:val="21"/>
              </w:rPr>
              <w:t>的要求，设置氮气密封保护系统或定期检测气相空间可燃气体浓度。</w:t>
            </w:r>
          </w:p>
        </w:tc>
        <w:tc>
          <w:tcPr>
            <w:tcW w:w="1147" w:type="pct"/>
            <w:vAlign w:val="center"/>
          </w:tcPr>
          <w:p w14:paraId="6382F62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322A2D6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5.5.11</w:t>
            </w:r>
            <w:r w:rsidRPr="00741535">
              <w:rPr>
                <w:rFonts w:ascii="Times New Roman" w:eastAsia="宋体" w:hAnsi="Times New Roman" w:cs="Times New Roman"/>
                <w:snapToGrid w:val="0"/>
                <w:kern w:val="0"/>
                <w:sz w:val="21"/>
                <w:szCs w:val="21"/>
              </w:rPr>
              <w:t>条</w:t>
            </w:r>
          </w:p>
        </w:tc>
        <w:tc>
          <w:tcPr>
            <w:tcW w:w="1147" w:type="pct"/>
            <w:vAlign w:val="center"/>
          </w:tcPr>
          <w:p w14:paraId="171BBBB5"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企业不涉及可燃液体常压储罐</w:t>
            </w:r>
          </w:p>
        </w:tc>
        <w:tc>
          <w:tcPr>
            <w:tcW w:w="514" w:type="pct"/>
            <w:vAlign w:val="center"/>
          </w:tcPr>
          <w:p w14:paraId="1DFCBD9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56325C44" w14:textId="77777777" w:rsidTr="00FF5097">
        <w:trPr>
          <w:trHeight w:val="442"/>
          <w:jc w:val="center"/>
        </w:trPr>
        <w:tc>
          <w:tcPr>
            <w:tcW w:w="463" w:type="pct"/>
            <w:vAlign w:val="center"/>
          </w:tcPr>
          <w:p w14:paraId="58A5F6F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200B22E"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内浮顶储罐的低低液位报警值未按照标准规范设置或正常运行时浮顶落底。</w:t>
            </w:r>
          </w:p>
        </w:tc>
        <w:tc>
          <w:tcPr>
            <w:tcW w:w="1147" w:type="pct"/>
            <w:vAlign w:val="center"/>
          </w:tcPr>
          <w:p w14:paraId="1FC074F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3554E58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5.5.12</w:t>
            </w:r>
            <w:r w:rsidRPr="00741535">
              <w:rPr>
                <w:rFonts w:ascii="Times New Roman" w:eastAsia="宋体" w:hAnsi="Times New Roman" w:cs="Times New Roman"/>
                <w:snapToGrid w:val="0"/>
                <w:kern w:val="0"/>
                <w:sz w:val="21"/>
                <w:szCs w:val="21"/>
              </w:rPr>
              <w:t>条</w:t>
            </w:r>
          </w:p>
        </w:tc>
        <w:tc>
          <w:tcPr>
            <w:tcW w:w="1147" w:type="pct"/>
            <w:vAlign w:val="center"/>
          </w:tcPr>
          <w:p w14:paraId="14F5464E"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企业不涉及内浮顶储罐</w:t>
            </w:r>
          </w:p>
        </w:tc>
        <w:tc>
          <w:tcPr>
            <w:tcW w:w="514" w:type="pct"/>
            <w:vAlign w:val="center"/>
          </w:tcPr>
          <w:p w14:paraId="2096D9E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5FABAA8F" w14:textId="77777777" w:rsidTr="00FF5097">
        <w:trPr>
          <w:trHeight w:val="442"/>
          <w:jc w:val="center"/>
        </w:trPr>
        <w:tc>
          <w:tcPr>
            <w:tcW w:w="5000" w:type="pct"/>
            <w:gridSpan w:val="5"/>
            <w:vAlign w:val="center"/>
          </w:tcPr>
          <w:p w14:paraId="650A856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作业安全</w:t>
            </w:r>
          </w:p>
        </w:tc>
      </w:tr>
      <w:tr w:rsidR="00741535" w:rsidRPr="00741535" w14:paraId="30D435AF" w14:textId="77777777" w:rsidTr="00FF5097">
        <w:trPr>
          <w:trHeight w:val="442"/>
          <w:jc w:val="center"/>
        </w:trPr>
        <w:tc>
          <w:tcPr>
            <w:tcW w:w="463" w:type="pct"/>
            <w:vAlign w:val="center"/>
          </w:tcPr>
          <w:p w14:paraId="57BB255C"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41952C77"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未履行审批手续开展特殊作业；动火作亚未按照</w:t>
            </w:r>
            <w:r w:rsidRPr="00741535">
              <w:rPr>
                <w:rFonts w:ascii="Times New Roman" w:eastAsia="宋体" w:hAnsi="Times New Roman" w:cs="Times New Roman"/>
                <w:snapToGrid w:val="0"/>
                <w:kern w:val="0"/>
                <w:sz w:val="21"/>
                <w:szCs w:val="21"/>
              </w:rPr>
              <w:t>GB30871</w:t>
            </w:r>
            <w:r w:rsidRPr="00741535">
              <w:rPr>
                <w:rFonts w:ascii="Times New Roman" w:eastAsia="宋体" w:hAnsi="Times New Roman" w:cs="Times New Roman"/>
                <w:snapToGrid w:val="0"/>
                <w:kern w:val="0"/>
                <w:sz w:val="21"/>
                <w:szCs w:val="21"/>
              </w:rPr>
              <w:t>的要求进行升级管理。</w:t>
            </w:r>
          </w:p>
        </w:tc>
        <w:tc>
          <w:tcPr>
            <w:tcW w:w="1147" w:type="pct"/>
            <w:vAlign w:val="center"/>
          </w:tcPr>
          <w:p w14:paraId="12D7963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73AB872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5.6.1</w:t>
            </w:r>
            <w:r w:rsidRPr="00741535">
              <w:rPr>
                <w:rFonts w:ascii="Times New Roman" w:eastAsia="宋体" w:hAnsi="Times New Roman" w:cs="Times New Roman"/>
                <w:snapToGrid w:val="0"/>
                <w:kern w:val="0"/>
                <w:sz w:val="21"/>
                <w:szCs w:val="21"/>
              </w:rPr>
              <w:t>条</w:t>
            </w:r>
          </w:p>
        </w:tc>
        <w:tc>
          <w:tcPr>
            <w:tcW w:w="1147" w:type="pct"/>
            <w:vAlign w:val="center"/>
          </w:tcPr>
          <w:p w14:paraId="166D2A68"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特殊作业已履行审批手续</w:t>
            </w:r>
          </w:p>
        </w:tc>
        <w:tc>
          <w:tcPr>
            <w:tcW w:w="514" w:type="pct"/>
            <w:vAlign w:val="center"/>
          </w:tcPr>
          <w:p w14:paraId="75008AA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14165ADD" w14:textId="77777777" w:rsidTr="00FF5097">
        <w:trPr>
          <w:trHeight w:val="442"/>
          <w:jc w:val="center"/>
        </w:trPr>
        <w:tc>
          <w:tcPr>
            <w:tcW w:w="463" w:type="pct"/>
            <w:vAlign w:val="center"/>
          </w:tcPr>
          <w:p w14:paraId="581C4EB8"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5104C20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涉及易燃易爆或有毒有害介质的设备、管道动火作业前或受限空间作业前，未采取隔离措施或未确认设备、工艺处置结果满足安全作业要求。</w:t>
            </w:r>
          </w:p>
        </w:tc>
        <w:tc>
          <w:tcPr>
            <w:tcW w:w="1147" w:type="pct"/>
            <w:vAlign w:val="center"/>
          </w:tcPr>
          <w:p w14:paraId="3E93A66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4163E243"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5.6.2</w:t>
            </w:r>
            <w:r w:rsidRPr="00741535">
              <w:rPr>
                <w:rFonts w:ascii="Times New Roman" w:eastAsia="宋体" w:hAnsi="Times New Roman" w:cs="Times New Roman"/>
                <w:snapToGrid w:val="0"/>
                <w:kern w:val="0"/>
                <w:sz w:val="21"/>
                <w:szCs w:val="21"/>
              </w:rPr>
              <w:t>条</w:t>
            </w:r>
          </w:p>
        </w:tc>
        <w:tc>
          <w:tcPr>
            <w:tcW w:w="1147" w:type="pct"/>
            <w:vAlign w:val="center"/>
          </w:tcPr>
          <w:p w14:paraId="2FEBEF3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采取隔离措施、工艺处置结果满足安全作业要求</w:t>
            </w:r>
          </w:p>
        </w:tc>
        <w:tc>
          <w:tcPr>
            <w:tcW w:w="514" w:type="pct"/>
            <w:vAlign w:val="center"/>
          </w:tcPr>
          <w:p w14:paraId="09441640"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6A4D6BF1" w14:textId="77777777" w:rsidTr="00FF5097">
        <w:trPr>
          <w:trHeight w:val="442"/>
          <w:jc w:val="center"/>
        </w:trPr>
        <w:tc>
          <w:tcPr>
            <w:tcW w:w="463" w:type="pct"/>
            <w:vAlign w:val="center"/>
          </w:tcPr>
          <w:p w14:paraId="38A879F2"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325B1274"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动火作业或受限空间作业未按照要求进行气体分析；受限空间作业未连续监测可燃气体、有毒气体及氧气浓度；特级动火作业未</w:t>
            </w:r>
            <w:r w:rsidRPr="00741535">
              <w:rPr>
                <w:rFonts w:ascii="Times New Roman" w:eastAsia="宋体" w:hAnsi="Times New Roman" w:cs="Times New Roman"/>
                <w:snapToGrid w:val="0"/>
                <w:kern w:val="0"/>
                <w:sz w:val="21"/>
                <w:szCs w:val="21"/>
              </w:rPr>
              <w:lastRenderedPageBreak/>
              <w:t>实现全过程视频监控。</w:t>
            </w:r>
          </w:p>
        </w:tc>
        <w:tc>
          <w:tcPr>
            <w:tcW w:w="1147" w:type="pct"/>
            <w:vAlign w:val="center"/>
          </w:tcPr>
          <w:p w14:paraId="6ADFC84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lastRenderedPageBreak/>
              <w:t>AQ 3067-2026</w:t>
            </w:r>
          </w:p>
          <w:p w14:paraId="26141BD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5.6.3</w:t>
            </w:r>
            <w:r w:rsidRPr="00741535">
              <w:rPr>
                <w:rFonts w:ascii="Times New Roman" w:eastAsia="宋体" w:hAnsi="Times New Roman" w:cs="Times New Roman"/>
                <w:snapToGrid w:val="0"/>
                <w:kern w:val="0"/>
                <w:sz w:val="21"/>
                <w:szCs w:val="21"/>
              </w:rPr>
              <w:t>条</w:t>
            </w:r>
          </w:p>
        </w:tc>
        <w:tc>
          <w:tcPr>
            <w:tcW w:w="1147" w:type="pct"/>
            <w:vAlign w:val="center"/>
          </w:tcPr>
          <w:p w14:paraId="6C7D20A2"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动火作业前进行气体分析</w:t>
            </w:r>
          </w:p>
        </w:tc>
        <w:tc>
          <w:tcPr>
            <w:tcW w:w="514" w:type="pct"/>
            <w:vAlign w:val="center"/>
          </w:tcPr>
          <w:p w14:paraId="1759C7A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1E5AC6F1" w14:textId="77777777" w:rsidTr="00FF5097">
        <w:trPr>
          <w:trHeight w:val="442"/>
          <w:jc w:val="center"/>
        </w:trPr>
        <w:tc>
          <w:tcPr>
            <w:tcW w:w="463" w:type="pct"/>
            <w:vAlign w:val="center"/>
          </w:tcPr>
          <w:p w14:paraId="3732FCAE"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3A1469EA" w14:textId="7371E689"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未对生产区作业人员进行</w:t>
            </w:r>
            <w:r w:rsidR="00ED7D8B">
              <w:rPr>
                <w:rFonts w:ascii="Times New Roman" w:eastAsia="宋体" w:hAnsi="Times New Roman" w:cs="Times New Roman" w:hint="eastAsia"/>
                <w:snapToGrid w:val="0"/>
                <w:kern w:val="0"/>
                <w:sz w:val="21"/>
                <w:szCs w:val="21"/>
              </w:rPr>
              <w:t>入</w:t>
            </w:r>
            <w:r w:rsidRPr="00741535">
              <w:rPr>
                <w:rFonts w:ascii="Times New Roman" w:eastAsia="宋体" w:hAnsi="Times New Roman" w:cs="Times New Roman"/>
                <w:snapToGrid w:val="0"/>
                <w:kern w:val="0"/>
                <w:sz w:val="21"/>
                <w:szCs w:val="21"/>
              </w:rPr>
              <w:t>厂安全教育；作业前未对特殊作业人员进行安全交底；实施特殊作业时，企业未对作业实施管理和检查。</w:t>
            </w:r>
          </w:p>
        </w:tc>
        <w:tc>
          <w:tcPr>
            <w:tcW w:w="1147" w:type="pct"/>
            <w:vAlign w:val="center"/>
          </w:tcPr>
          <w:p w14:paraId="3C301385"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1B69A32B"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5.6.4</w:t>
            </w:r>
            <w:r w:rsidRPr="00741535">
              <w:rPr>
                <w:rFonts w:ascii="Times New Roman" w:eastAsia="宋体" w:hAnsi="Times New Roman" w:cs="Times New Roman"/>
                <w:snapToGrid w:val="0"/>
                <w:kern w:val="0"/>
                <w:sz w:val="21"/>
                <w:szCs w:val="21"/>
              </w:rPr>
              <w:t>条</w:t>
            </w:r>
          </w:p>
        </w:tc>
        <w:tc>
          <w:tcPr>
            <w:tcW w:w="1147" w:type="pct"/>
            <w:vAlign w:val="center"/>
          </w:tcPr>
          <w:p w14:paraId="3EA577E5" w14:textId="4141D5B2"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对生产区作业人员进行</w:t>
            </w:r>
            <w:r w:rsidR="00ED7D8B">
              <w:rPr>
                <w:rFonts w:ascii="Times New Roman" w:eastAsia="宋体" w:hAnsi="Times New Roman" w:cs="Times New Roman" w:hint="eastAsia"/>
                <w:snapToGrid w:val="0"/>
                <w:kern w:val="0"/>
                <w:sz w:val="21"/>
                <w:szCs w:val="21"/>
              </w:rPr>
              <w:t>入</w:t>
            </w:r>
            <w:r w:rsidRPr="00741535">
              <w:rPr>
                <w:rFonts w:ascii="Times New Roman" w:eastAsia="宋体" w:hAnsi="Times New Roman" w:cs="Times New Roman"/>
                <w:snapToGrid w:val="0"/>
                <w:kern w:val="0"/>
                <w:sz w:val="21"/>
                <w:szCs w:val="21"/>
              </w:rPr>
              <w:t>厂安全教育，对特殊作业人员进行安全交底</w:t>
            </w:r>
          </w:p>
        </w:tc>
        <w:tc>
          <w:tcPr>
            <w:tcW w:w="514" w:type="pct"/>
            <w:vAlign w:val="center"/>
          </w:tcPr>
          <w:p w14:paraId="6CF56CC6"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501AAC01" w14:textId="77777777" w:rsidTr="00FF5097">
        <w:trPr>
          <w:trHeight w:val="442"/>
          <w:jc w:val="center"/>
        </w:trPr>
        <w:tc>
          <w:tcPr>
            <w:tcW w:w="5000" w:type="pct"/>
            <w:gridSpan w:val="5"/>
            <w:vAlign w:val="center"/>
          </w:tcPr>
          <w:p w14:paraId="1B8ECB5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安全管理</w:t>
            </w:r>
          </w:p>
        </w:tc>
      </w:tr>
      <w:tr w:rsidR="00741535" w:rsidRPr="00741535" w14:paraId="11F106AC" w14:textId="77777777" w:rsidTr="00FF5097">
        <w:trPr>
          <w:trHeight w:val="442"/>
          <w:jc w:val="center"/>
        </w:trPr>
        <w:tc>
          <w:tcPr>
            <w:tcW w:w="463" w:type="pct"/>
            <w:vAlign w:val="center"/>
          </w:tcPr>
          <w:p w14:paraId="2A458A71"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48DCCFFE"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生产、经营（有储存）、使用危险化学品品种未经许可或超许可范围。</w:t>
            </w:r>
          </w:p>
        </w:tc>
        <w:tc>
          <w:tcPr>
            <w:tcW w:w="1147" w:type="pct"/>
            <w:vAlign w:val="center"/>
          </w:tcPr>
          <w:p w14:paraId="5A240CED"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3410CF2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5.7.1</w:t>
            </w:r>
            <w:r w:rsidRPr="00741535">
              <w:rPr>
                <w:rFonts w:ascii="Times New Roman" w:eastAsia="宋体" w:hAnsi="Times New Roman" w:cs="Times New Roman"/>
                <w:snapToGrid w:val="0"/>
                <w:kern w:val="0"/>
                <w:sz w:val="21"/>
                <w:szCs w:val="21"/>
              </w:rPr>
              <w:t>条</w:t>
            </w:r>
          </w:p>
        </w:tc>
        <w:tc>
          <w:tcPr>
            <w:tcW w:w="1147" w:type="pct"/>
            <w:vAlign w:val="center"/>
          </w:tcPr>
          <w:p w14:paraId="03E77944" w14:textId="7E281F03" w:rsidR="00741535" w:rsidRPr="00741535" w:rsidRDefault="00ED7D8B" w:rsidP="00741535">
            <w:pPr>
              <w:adjustRightInd w:val="0"/>
              <w:snapToGrid w:val="0"/>
              <w:spacing w:after="0" w:line="240" w:lineRule="auto"/>
              <w:jc w:val="both"/>
              <w:rPr>
                <w:rFonts w:ascii="Times New Roman" w:eastAsia="宋体" w:hAnsi="Times New Roman" w:cs="Times New Roman"/>
                <w:snapToGrid w:val="0"/>
                <w:kern w:val="0"/>
                <w:sz w:val="21"/>
                <w:szCs w:val="21"/>
              </w:rPr>
            </w:pPr>
            <w:r>
              <w:rPr>
                <w:rFonts w:ascii="Times New Roman" w:eastAsia="宋体" w:hAnsi="Times New Roman" w:cs="Times New Roman" w:hint="eastAsia"/>
                <w:snapToGrid w:val="0"/>
                <w:kern w:val="0"/>
                <w:sz w:val="21"/>
                <w:szCs w:val="21"/>
              </w:rPr>
              <w:t>经营（有储存）</w:t>
            </w:r>
            <w:r w:rsidR="00741535" w:rsidRPr="00741535">
              <w:rPr>
                <w:rFonts w:ascii="Times New Roman" w:eastAsia="宋体" w:hAnsi="Times New Roman" w:cs="Times New Roman"/>
                <w:snapToGrid w:val="0"/>
                <w:kern w:val="0"/>
                <w:sz w:val="21"/>
                <w:szCs w:val="21"/>
              </w:rPr>
              <w:t>许可范围内的危险化学品品种</w:t>
            </w:r>
          </w:p>
        </w:tc>
        <w:tc>
          <w:tcPr>
            <w:tcW w:w="514" w:type="pct"/>
            <w:vAlign w:val="center"/>
          </w:tcPr>
          <w:p w14:paraId="6223C95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6441C316" w14:textId="77777777" w:rsidTr="00FF5097">
        <w:trPr>
          <w:trHeight w:val="442"/>
          <w:jc w:val="center"/>
        </w:trPr>
        <w:tc>
          <w:tcPr>
            <w:tcW w:w="463" w:type="pct"/>
            <w:vAlign w:val="center"/>
          </w:tcPr>
          <w:p w14:paraId="6699C10F"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33904EB7"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未对物理危险性不明的化学品进行物理危险性鉴定与分类。</w:t>
            </w:r>
          </w:p>
        </w:tc>
        <w:tc>
          <w:tcPr>
            <w:tcW w:w="1147" w:type="pct"/>
            <w:vAlign w:val="center"/>
          </w:tcPr>
          <w:p w14:paraId="42289C65"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2B04A755"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5.7.2</w:t>
            </w:r>
            <w:r w:rsidRPr="00741535">
              <w:rPr>
                <w:rFonts w:ascii="Times New Roman" w:eastAsia="宋体" w:hAnsi="Times New Roman" w:cs="Times New Roman"/>
                <w:snapToGrid w:val="0"/>
                <w:kern w:val="0"/>
                <w:sz w:val="21"/>
                <w:szCs w:val="21"/>
              </w:rPr>
              <w:t>条</w:t>
            </w:r>
          </w:p>
        </w:tc>
        <w:tc>
          <w:tcPr>
            <w:tcW w:w="1147" w:type="pct"/>
            <w:vAlign w:val="center"/>
          </w:tcPr>
          <w:p w14:paraId="6C943D25"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未储存物理危险性不明的化学品</w:t>
            </w:r>
          </w:p>
        </w:tc>
        <w:tc>
          <w:tcPr>
            <w:tcW w:w="514" w:type="pct"/>
            <w:vAlign w:val="center"/>
          </w:tcPr>
          <w:p w14:paraId="0DFAA96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0E1F9F72" w14:textId="77777777" w:rsidTr="00FF5097">
        <w:trPr>
          <w:trHeight w:val="442"/>
          <w:jc w:val="center"/>
        </w:trPr>
        <w:tc>
          <w:tcPr>
            <w:tcW w:w="463" w:type="pct"/>
            <w:vAlign w:val="center"/>
          </w:tcPr>
          <w:p w14:paraId="49E607B2"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18C2164D"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涉及重大危险源、高危工艺的企业未投用具有人员聚集报警功能的人员定位系统；进入生产区的人员未携带定位终端。重大危险源安全监测监控数据未接人重大危险源安全风险监测预警系统。</w:t>
            </w:r>
          </w:p>
        </w:tc>
        <w:tc>
          <w:tcPr>
            <w:tcW w:w="1147" w:type="pct"/>
            <w:vAlign w:val="center"/>
          </w:tcPr>
          <w:p w14:paraId="68DE4B4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32FA012A"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5.7.3</w:t>
            </w:r>
            <w:r w:rsidRPr="00741535">
              <w:rPr>
                <w:rFonts w:ascii="Times New Roman" w:eastAsia="宋体" w:hAnsi="Times New Roman" w:cs="Times New Roman"/>
                <w:snapToGrid w:val="0"/>
                <w:kern w:val="0"/>
                <w:sz w:val="21"/>
                <w:szCs w:val="21"/>
              </w:rPr>
              <w:t>条</w:t>
            </w:r>
          </w:p>
        </w:tc>
        <w:tc>
          <w:tcPr>
            <w:tcW w:w="1147" w:type="pct"/>
            <w:vAlign w:val="center"/>
          </w:tcPr>
          <w:p w14:paraId="3C0B6819"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企业未构成重大危险源，不涉及高危工艺</w:t>
            </w:r>
          </w:p>
        </w:tc>
        <w:tc>
          <w:tcPr>
            <w:tcW w:w="514" w:type="pct"/>
            <w:vAlign w:val="center"/>
          </w:tcPr>
          <w:p w14:paraId="1CA557A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不涉及</w:t>
            </w:r>
          </w:p>
        </w:tc>
      </w:tr>
      <w:tr w:rsidR="00741535" w:rsidRPr="00741535" w14:paraId="782CDA1D" w14:textId="77777777" w:rsidTr="00FF5097">
        <w:trPr>
          <w:trHeight w:val="442"/>
          <w:jc w:val="center"/>
        </w:trPr>
        <w:tc>
          <w:tcPr>
            <w:tcW w:w="463" w:type="pct"/>
            <w:vAlign w:val="center"/>
          </w:tcPr>
          <w:p w14:paraId="6E3497B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72ADA710"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异常工况现场处置时，同一装置区内超过</w:t>
            </w:r>
            <w:r w:rsidRPr="00741535">
              <w:rPr>
                <w:rFonts w:ascii="Times New Roman" w:eastAsia="宋体" w:hAnsi="Times New Roman" w:cs="Times New Roman"/>
                <w:snapToGrid w:val="0"/>
                <w:kern w:val="0"/>
                <w:sz w:val="21"/>
                <w:szCs w:val="21"/>
              </w:rPr>
              <w:t>6</w:t>
            </w:r>
            <w:r w:rsidRPr="00741535">
              <w:rPr>
                <w:rFonts w:ascii="Times New Roman" w:eastAsia="宋体" w:hAnsi="Times New Roman" w:cs="Times New Roman"/>
                <w:snapToGrid w:val="0"/>
                <w:kern w:val="0"/>
                <w:sz w:val="21"/>
                <w:szCs w:val="21"/>
              </w:rPr>
              <w:t>人或无关人员进入处置现场。涉及高危工艺和工艺危险度</w:t>
            </w:r>
            <w:r w:rsidRPr="00741535">
              <w:rPr>
                <w:rFonts w:ascii="Times New Roman" w:eastAsia="宋体" w:hAnsi="Times New Roman" w:cs="Times New Roman"/>
                <w:snapToGrid w:val="0"/>
                <w:kern w:val="0"/>
                <w:sz w:val="21"/>
                <w:szCs w:val="21"/>
              </w:rPr>
              <w:t>4</w:t>
            </w:r>
            <w:r w:rsidRPr="00741535">
              <w:rPr>
                <w:rFonts w:ascii="Times New Roman" w:eastAsia="宋体" w:hAnsi="Times New Roman" w:cs="Times New Roman"/>
                <w:snapToGrid w:val="0"/>
                <w:kern w:val="0"/>
                <w:sz w:val="21"/>
                <w:szCs w:val="21"/>
              </w:rPr>
              <w:t>级及以上的其他危险化工工艺的精细化工厂房（含装置）内同一时间现场人员超过</w:t>
            </w:r>
            <w:r w:rsidRPr="00741535">
              <w:rPr>
                <w:rFonts w:ascii="Times New Roman" w:eastAsia="宋体" w:hAnsi="Times New Roman" w:cs="Times New Roman"/>
                <w:snapToGrid w:val="0"/>
                <w:kern w:val="0"/>
                <w:sz w:val="21"/>
                <w:szCs w:val="21"/>
              </w:rPr>
              <w:t>2</w:t>
            </w:r>
            <w:r w:rsidRPr="00741535">
              <w:rPr>
                <w:rFonts w:ascii="Times New Roman" w:eastAsia="宋体" w:hAnsi="Times New Roman" w:cs="Times New Roman"/>
                <w:snapToGrid w:val="0"/>
                <w:kern w:val="0"/>
                <w:sz w:val="21"/>
                <w:szCs w:val="21"/>
              </w:rPr>
              <w:t>人。</w:t>
            </w:r>
          </w:p>
        </w:tc>
        <w:tc>
          <w:tcPr>
            <w:tcW w:w="1147" w:type="pct"/>
            <w:vAlign w:val="center"/>
          </w:tcPr>
          <w:p w14:paraId="0AEF119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1083972B"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5.7.4</w:t>
            </w:r>
            <w:r w:rsidRPr="00741535">
              <w:rPr>
                <w:rFonts w:ascii="Times New Roman" w:eastAsia="宋体" w:hAnsi="Times New Roman" w:cs="Times New Roman"/>
                <w:snapToGrid w:val="0"/>
                <w:kern w:val="0"/>
                <w:sz w:val="21"/>
                <w:szCs w:val="21"/>
              </w:rPr>
              <w:t>条</w:t>
            </w:r>
          </w:p>
        </w:tc>
        <w:tc>
          <w:tcPr>
            <w:tcW w:w="1147" w:type="pct"/>
            <w:vAlign w:val="center"/>
          </w:tcPr>
          <w:p w14:paraId="234B0C03"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异常工况现场处置时，同一装置区内不超过</w:t>
            </w:r>
            <w:r w:rsidRPr="00741535">
              <w:rPr>
                <w:rFonts w:ascii="Times New Roman" w:eastAsia="宋体" w:hAnsi="Times New Roman" w:cs="Times New Roman"/>
                <w:snapToGrid w:val="0"/>
                <w:kern w:val="0"/>
                <w:sz w:val="21"/>
                <w:szCs w:val="21"/>
              </w:rPr>
              <w:t>6</w:t>
            </w:r>
            <w:r w:rsidRPr="00741535">
              <w:rPr>
                <w:rFonts w:ascii="Times New Roman" w:eastAsia="宋体" w:hAnsi="Times New Roman" w:cs="Times New Roman"/>
                <w:snapToGrid w:val="0"/>
                <w:kern w:val="0"/>
                <w:sz w:val="21"/>
                <w:szCs w:val="21"/>
              </w:rPr>
              <w:t>人，企业不涉及高危工艺</w:t>
            </w:r>
          </w:p>
        </w:tc>
        <w:tc>
          <w:tcPr>
            <w:tcW w:w="514" w:type="pct"/>
            <w:vAlign w:val="center"/>
          </w:tcPr>
          <w:p w14:paraId="11189C3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07B72689" w14:textId="77777777" w:rsidTr="00FF5097">
        <w:trPr>
          <w:trHeight w:val="442"/>
          <w:jc w:val="center"/>
        </w:trPr>
        <w:tc>
          <w:tcPr>
            <w:tcW w:w="463" w:type="pct"/>
            <w:vAlign w:val="center"/>
          </w:tcPr>
          <w:p w14:paraId="6BB89453"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231F35DB"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未建立变更管理制度；变更前未按照要求开展安全风险评估；变更未履行变更审批程序；变更后未对相关人员开展培训。</w:t>
            </w:r>
          </w:p>
        </w:tc>
        <w:tc>
          <w:tcPr>
            <w:tcW w:w="1147" w:type="pct"/>
            <w:vAlign w:val="center"/>
          </w:tcPr>
          <w:p w14:paraId="7F61D637"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6763FD0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5.7.5</w:t>
            </w:r>
            <w:r w:rsidRPr="00741535">
              <w:rPr>
                <w:rFonts w:ascii="Times New Roman" w:eastAsia="宋体" w:hAnsi="Times New Roman" w:cs="Times New Roman"/>
                <w:snapToGrid w:val="0"/>
                <w:kern w:val="0"/>
                <w:sz w:val="21"/>
                <w:szCs w:val="21"/>
              </w:rPr>
              <w:t>条</w:t>
            </w:r>
          </w:p>
        </w:tc>
        <w:tc>
          <w:tcPr>
            <w:tcW w:w="1147" w:type="pct"/>
            <w:vAlign w:val="center"/>
          </w:tcPr>
          <w:p w14:paraId="01EE077A"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建立有变更制度，变更前对相关人员进行培训</w:t>
            </w:r>
          </w:p>
        </w:tc>
        <w:tc>
          <w:tcPr>
            <w:tcW w:w="514" w:type="pct"/>
            <w:vAlign w:val="center"/>
          </w:tcPr>
          <w:p w14:paraId="23A18D51"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12C0126D" w14:textId="77777777" w:rsidTr="00FF5097">
        <w:trPr>
          <w:trHeight w:val="442"/>
          <w:jc w:val="center"/>
        </w:trPr>
        <w:tc>
          <w:tcPr>
            <w:tcW w:w="463" w:type="pct"/>
            <w:vAlign w:val="center"/>
          </w:tcPr>
          <w:p w14:paraId="184E128A"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0629F787"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未建立与岗位相匹配的全员安全生产责任制，或者未制定实施生产安全事故隐患排查治理制度。</w:t>
            </w:r>
          </w:p>
        </w:tc>
        <w:tc>
          <w:tcPr>
            <w:tcW w:w="1147" w:type="pct"/>
            <w:vAlign w:val="center"/>
          </w:tcPr>
          <w:p w14:paraId="13099CC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72D07AF9"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5.7.6</w:t>
            </w:r>
            <w:r w:rsidRPr="00741535">
              <w:rPr>
                <w:rFonts w:ascii="Times New Roman" w:eastAsia="宋体" w:hAnsi="Times New Roman" w:cs="Times New Roman"/>
                <w:snapToGrid w:val="0"/>
                <w:kern w:val="0"/>
                <w:sz w:val="21"/>
                <w:szCs w:val="21"/>
              </w:rPr>
              <w:t>条</w:t>
            </w:r>
          </w:p>
        </w:tc>
        <w:tc>
          <w:tcPr>
            <w:tcW w:w="1147" w:type="pct"/>
            <w:vAlign w:val="center"/>
          </w:tcPr>
          <w:p w14:paraId="430A85E3"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已建立与岗位匹配的全员安全生产责任制</w:t>
            </w:r>
          </w:p>
        </w:tc>
        <w:tc>
          <w:tcPr>
            <w:tcW w:w="514" w:type="pct"/>
            <w:vAlign w:val="center"/>
          </w:tcPr>
          <w:p w14:paraId="05BF30CE"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r w:rsidR="00741535" w:rsidRPr="00741535" w14:paraId="26914870" w14:textId="77777777" w:rsidTr="00FF5097">
        <w:trPr>
          <w:trHeight w:val="442"/>
          <w:jc w:val="center"/>
        </w:trPr>
        <w:tc>
          <w:tcPr>
            <w:tcW w:w="463" w:type="pct"/>
            <w:vAlign w:val="center"/>
          </w:tcPr>
          <w:p w14:paraId="6D8F8CED" w14:textId="77777777" w:rsidR="00741535" w:rsidRPr="00741535" w:rsidRDefault="00741535" w:rsidP="00741535">
            <w:pPr>
              <w:numPr>
                <w:ilvl w:val="0"/>
                <w:numId w:val="28"/>
              </w:numPr>
              <w:adjustRightInd w:val="0"/>
              <w:snapToGrid w:val="0"/>
              <w:spacing w:after="0" w:line="240" w:lineRule="auto"/>
              <w:ind w:firstLine="0"/>
              <w:jc w:val="center"/>
              <w:rPr>
                <w:rFonts w:ascii="Times New Roman" w:eastAsia="宋体" w:hAnsi="Times New Roman" w:cs="Times New Roman"/>
                <w:snapToGrid w:val="0"/>
                <w:kern w:val="0"/>
                <w:sz w:val="21"/>
                <w:szCs w:val="21"/>
              </w:rPr>
            </w:pPr>
          </w:p>
        </w:tc>
        <w:tc>
          <w:tcPr>
            <w:tcW w:w="1727" w:type="pct"/>
            <w:vAlign w:val="center"/>
          </w:tcPr>
          <w:p w14:paraId="371E5C2E"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未进行安全风险承诺；承诺公告与现场情况严重失实。</w:t>
            </w:r>
          </w:p>
        </w:tc>
        <w:tc>
          <w:tcPr>
            <w:tcW w:w="1147" w:type="pct"/>
            <w:vAlign w:val="center"/>
          </w:tcPr>
          <w:p w14:paraId="22C322C2"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AQ 3067-2026</w:t>
            </w:r>
          </w:p>
          <w:p w14:paraId="33194258"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第</w:t>
            </w:r>
            <w:r w:rsidRPr="00741535">
              <w:rPr>
                <w:rFonts w:ascii="Times New Roman" w:eastAsia="宋体" w:hAnsi="Times New Roman" w:cs="Times New Roman"/>
                <w:snapToGrid w:val="0"/>
                <w:kern w:val="0"/>
                <w:sz w:val="21"/>
                <w:szCs w:val="21"/>
              </w:rPr>
              <w:t>5.7.7</w:t>
            </w:r>
            <w:r w:rsidRPr="00741535">
              <w:rPr>
                <w:rFonts w:ascii="Times New Roman" w:eastAsia="宋体" w:hAnsi="Times New Roman" w:cs="Times New Roman"/>
                <w:snapToGrid w:val="0"/>
                <w:kern w:val="0"/>
                <w:sz w:val="21"/>
                <w:szCs w:val="21"/>
              </w:rPr>
              <w:t>条</w:t>
            </w:r>
          </w:p>
        </w:tc>
        <w:tc>
          <w:tcPr>
            <w:tcW w:w="1147" w:type="pct"/>
            <w:vAlign w:val="center"/>
          </w:tcPr>
          <w:p w14:paraId="6B1309F3" w14:textId="77777777" w:rsidR="00741535" w:rsidRPr="00741535" w:rsidRDefault="00741535" w:rsidP="00741535">
            <w:pPr>
              <w:adjustRightInd w:val="0"/>
              <w:snapToGrid w:val="0"/>
              <w:spacing w:after="0" w:line="240" w:lineRule="auto"/>
              <w:jc w:val="both"/>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已进行安全风险承诺</w:t>
            </w:r>
          </w:p>
        </w:tc>
        <w:tc>
          <w:tcPr>
            <w:tcW w:w="514" w:type="pct"/>
            <w:vAlign w:val="center"/>
          </w:tcPr>
          <w:p w14:paraId="5471A344" w14:textId="77777777" w:rsidR="00741535" w:rsidRPr="00741535" w:rsidRDefault="00741535" w:rsidP="00741535">
            <w:pPr>
              <w:adjustRightInd w:val="0"/>
              <w:snapToGrid w:val="0"/>
              <w:spacing w:after="0" w:line="240" w:lineRule="auto"/>
              <w:jc w:val="center"/>
              <w:rPr>
                <w:rFonts w:ascii="Times New Roman" w:eastAsia="宋体" w:hAnsi="Times New Roman" w:cs="Times New Roman"/>
                <w:snapToGrid w:val="0"/>
                <w:kern w:val="0"/>
                <w:sz w:val="21"/>
                <w:szCs w:val="21"/>
              </w:rPr>
            </w:pPr>
            <w:r w:rsidRPr="00741535">
              <w:rPr>
                <w:rFonts w:ascii="Times New Roman" w:eastAsia="宋体" w:hAnsi="Times New Roman" w:cs="Times New Roman"/>
                <w:snapToGrid w:val="0"/>
                <w:kern w:val="0"/>
                <w:sz w:val="21"/>
                <w:szCs w:val="21"/>
              </w:rPr>
              <w:t>符合</w:t>
            </w:r>
          </w:p>
        </w:tc>
      </w:tr>
    </w:tbl>
    <w:p w14:paraId="135F5E56" w14:textId="77777777" w:rsidR="006A326E"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小结：通过对重大生产安全事故隐患单元进行安全评价，共检查</w:t>
      </w:r>
      <w:r w:rsidR="00ED7D8B">
        <w:rPr>
          <w:rFonts w:ascii="Times New Roman" w:eastAsia="宋体" w:hAnsi="Times New Roman" w:cs="Times New Roman" w:hint="eastAsia"/>
          <w:sz w:val="28"/>
          <w:szCs w:val="28"/>
          <w14:ligatures w14:val="none"/>
        </w:rPr>
        <w:t>53</w:t>
      </w:r>
      <w:r w:rsidRPr="00E673BF">
        <w:rPr>
          <w:rFonts w:ascii="Times New Roman" w:eastAsia="宋体" w:hAnsi="Times New Roman" w:cs="Times New Roman" w:hint="eastAsia"/>
          <w:sz w:val="28"/>
          <w:szCs w:val="28"/>
          <w14:ligatures w14:val="none"/>
        </w:rPr>
        <w:t>项，</w:t>
      </w:r>
      <w:r w:rsidR="00ED7D8B">
        <w:rPr>
          <w:rFonts w:ascii="Times New Roman" w:eastAsia="宋体" w:hAnsi="Times New Roman" w:cs="Times New Roman" w:hint="eastAsia"/>
          <w:sz w:val="28"/>
          <w:szCs w:val="28"/>
          <w14:ligatures w14:val="none"/>
        </w:rPr>
        <w:t>2</w:t>
      </w:r>
      <w:r w:rsidR="00130337">
        <w:rPr>
          <w:rFonts w:ascii="Times New Roman" w:eastAsia="宋体" w:hAnsi="Times New Roman" w:cs="Times New Roman" w:hint="eastAsia"/>
          <w:sz w:val="28"/>
          <w:szCs w:val="28"/>
          <w14:ligatures w14:val="none"/>
        </w:rPr>
        <w:t>6</w:t>
      </w:r>
      <w:r w:rsidR="00ED7D8B">
        <w:rPr>
          <w:rFonts w:ascii="Times New Roman" w:eastAsia="宋体" w:hAnsi="Times New Roman" w:cs="Times New Roman" w:hint="eastAsia"/>
          <w:sz w:val="28"/>
          <w:szCs w:val="28"/>
          <w14:ligatures w14:val="none"/>
        </w:rPr>
        <w:t>项不涉及，其余</w:t>
      </w:r>
      <w:r w:rsidR="00ED7D8B">
        <w:rPr>
          <w:rFonts w:ascii="Times New Roman" w:eastAsia="宋体" w:hAnsi="Times New Roman" w:cs="Times New Roman" w:hint="eastAsia"/>
          <w:sz w:val="28"/>
          <w:szCs w:val="28"/>
          <w14:ligatures w14:val="none"/>
        </w:rPr>
        <w:t>2</w:t>
      </w:r>
      <w:r w:rsidR="00130337">
        <w:rPr>
          <w:rFonts w:ascii="Times New Roman" w:eastAsia="宋体" w:hAnsi="Times New Roman" w:cs="Times New Roman" w:hint="eastAsia"/>
          <w:sz w:val="28"/>
          <w:szCs w:val="28"/>
          <w14:ligatures w14:val="none"/>
        </w:rPr>
        <w:t>7</w:t>
      </w:r>
      <w:r w:rsidR="00ED7D8B">
        <w:rPr>
          <w:rFonts w:ascii="Times New Roman" w:eastAsia="宋体" w:hAnsi="Times New Roman" w:cs="Times New Roman" w:hint="eastAsia"/>
          <w:sz w:val="28"/>
          <w:szCs w:val="28"/>
          <w14:ligatures w14:val="none"/>
        </w:rPr>
        <w:t>项</w:t>
      </w:r>
      <w:r w:rsidRPr="00E673BF">
        <w:rPr>
          <w:rFonts w:ascii="Times New Roman" w:eastAsia="宋体" w:hAnsi="Times New Roman" w:cs="Times New Roman" w:hint="eastAsia"/>
          <w:sz w:val="28"/>
          <w:szCs w:val="28"/>
          <w14:ligatures w14:val="none"/>
        </w:rPr>
        <w:t>检查内容均符合相关要求。</w:t>
      </w:r>
    </w:p>
    <w:p w14:paraId="037CA84D" w14:textId="0474AD2E" w:rsidR="006A326E" w:rsidRPr="00451447" w:rsidRDefault="006A326E" w:rsidP="006A326E">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62" w:name="_Toc235092641"/>
      <w:r w:rsidRPr="00451447">
        <w:rPr>
          <w:rFonts w:ascii="Times New Roman" w:eastAsia="楷体" w:hAnsi="Times New Roman" w:cs="黑体" w:hint="eastAsia"/>
          <w:b/>
          <w:sz w:val="32"/>
          <w:szCs w:val="32"/>
          <w14:ligatures w14:val="none"/>
        </w:rPr>
        <w:t>5.6</w:t>
      </w:r>
      <w:r w:rsidRPr="00451447">
        <w:rPr>
          <w:rFonts w:ascii="Times New Roman" w:eastAsia="楷体" w:hAnsi="Times New Roman" w:cs="黑体" w:hint="eastAsia"/>
          <w:b/>
          <w:sz w:val="32"/>
          <w:szCs w:val="32"/>
          <w14:ligatures w14:val="none"/>
        </w:rPr>
        <w:t>外部安全防护距离、个人风险及社会风险分析</w:t>
      </w:r>
      <w:bookmarkEnd w:id="162"/>
    </w:p>
    <w:p w14:paraId="26781A42" w14:textId="0FFAF1F5" w:rsidR="006A326E" w:rsidRPr="00451447" w:rsidRDefault="006A326E"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w:t>
      </w:r>
      <w:r w:rsidRPr="00451447">
        <w:rPr>
          <w:rFonts w:ascii="Times New Roman" w:eastAsia="宋体" w:hAnsi="Times New Roman" w:cs="Times New Roman" w:hint="eastAsia"/>
          <w:sz w:val="28"/>
          <w:szCs w:val="28"/>
          <w14:ligatures w14:val="none"/>
        </w:rPr>
        <w:t>1</w:t>
      </w:r>
      <w:r w:rsidRPr="00451447">
        <w:rPr>
          <w:rFonts w:ascii="Times New Roman" w:eastAsia="宋体" w:hAnsi="Times New Roman" w:cs="Times New Roman" w:hint="eastAsia"/>
          <w:sz w:val="28"/>
          <w:szCs w:val="28"/>
          <w14:ligatures w14:val="none"/>
        </w:rPr>
        <w:t>）外部安全防护距离</w:t>
      </w:r>
    </w:p>
    <w:p w14:paraId="6F103F3B" w14:textId="77777777" w:rsidR="006A326E" w:rsidRPr="00451447" w:rsidRDefault="006A326E" w:rsidP="006A326E">
      <w:pPr>
        <w:adjustRightInd w:val="0"/>
        <w:snapToGrid w:val="0"/>
        <w:spacing w:after="0" w:line="360" w:lineRule="auto"/>
        <w:ind w:firstLineChars="200" w:firstLine="560"/>
        <w:jc w:val="both"/>
        <w:rPr>
          <w:rFonts w:ascii="Times New Roman" w:eastAsia="宋体" w:hAnsi="Times New Roman" w:cs="Times New Roman"/>
          <w:sz w:val="28"/>
          <w:szCs w:val="28"/>
        </w:rPr>
      </w:pPr>
      <w:r w:rsidRPr="00451447">
        <w:rPr>
          <w:rFonts w:ascii="Times New Roman" w:eastAsia="宋体" w:hAnsi="Times New Roman" w:cs="Times New Roman" w:hint="eastAsia"/>
          <w:sz w:val="28"/>
          <w:szCs w:val="28"/>
          <w14:ligatures w14:val="none"/>
        </w:rPr>
        <w:t>营口市滨城氧气厂外部安全防护距离依据《危险化学品生产装置和储存设施外部安全防护距离确定方法》（</w:t>
      </w:r>
      <w:r w:rsidRPr="00451447">
        <w:rPr>
          <w:rFonts w:ascii="Times New Roman" w:eastAsia="宋体" w:hAnsi="Times New Roman" w:cs="Times New Roman" w:hint="eastAsia"/>
          <w:sz w:val="28"/>
          <w:szCs w:val="28"/>
          <w14:ligatures w14:val="none"/>
        </w:rPr>
        <w:t>GB/T37243-2019</w:t>
      </w:r>
      <w:r w:rsidRPr="00451447">
        <w:rPr>
          <w:rFonts w:ascii="Times New Roman" w:eastAsia="宋体" w:hAnsi="Times New Roman" w:cs="Times New Roman" w:hint="eastAsia"/>
          <w:sz w:val="28"/>
          <w:szCs w:val="28"/>
          <w14:ligatures w14:val="none"/>
        </w:rPr>
        <w:t>）确定，</w:t>
      </w:r>
      <w:r w:rsidRPr="00451447">
        <w:rPr>
          <w:rFonts w:ascii="Times New Roman" w:eastAsia="宋体" w:hAnsi="Times New Roman" w:cs="Times New Roman" w:hint="eastAsia"/>
          <w:sz w:val="28"/>
          <w:szCs w:val="28"/>
        </w:rPr>
        <w:t>外部安全防护</w:t>
      </w:r>
      <w:r w:rsidRPr="00451447">
        <w:rPr>
          <w:rFonts w:ascii="Times New Roman" w:eastAsia="宋体" w:hAnsi="Times New Roman" w:cs="Times New Roman" w:hint="eastAsia"/>
          <w:sz w:val="28"/>
          <w:szCs w:val="28"/>
        </w:rPr>
        <w:lastRenderedPageBreak/>
        <w:t>距离的确定方法如下图：</w:t>
      </w:r>
    </w:p>
    <w:p w14:paraId="5D56A3A2" w14:textId="77777777" w:rsidR="006A326E" w:rsidRPr="006A326E" w:rsidRDefault="006A326E" w:rsidP="006A326E">
      <w:pPr>
        <w:rPr>
          <w:rFonts w:ascii="等线" w:eastAsia="等线" w:hAnsi="等线" w:cs="Times New Roman" w:hint="eastAsia"/>
          <w:color w:val="EE0000"/>
        </w:rPr>
      </w:pPr>
      <w:r w:rsidRPr="006A326E">
        <w:rPr>
          <w:rFonts w:ascii="等线" w:eastAsia="等线" w:hAnsi="等线" w:cs="Times New Roman" w:hint="eastAsia"/>
          <w:noProof/>
          <w:color w:val="EE0000"/>
        </w:rPr>
        <mc:AlternateContent>
          <mc:Choice Requires="wpc">
            <w:drawing>
              <wp:inline distT="0" distB="0" distL="0" distR="0" wp14:anchorId="2352758B" wp14:editId="1CB98E8F">
                <wp:extent cx="6070600" cy="3204065"/>
                <wp:effectExtent l="0" t="0" r="25400" b="15875"/>
                <wp:docPr id="208348444" name="画布 23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81789029" name="文本框 1681789029"/>
                        <wps:cNvSpPr txBox="1"/>
                        <wps:spPr>
                          <a:xfrm>
                            <a:off x="136277" y="74158"/>
                            <a:ext cx="2343313" cy="535701"/>
                          </a:xfrm>
                          <a:prstGeom prst="rect">
                            <a:avLst/>
                          </a:prstGeom>
                          <a:solidFill>
                            <a:sysClr val="window" lastClr="FFFFFF"/>
                          </a:solidFill>
                          <a:ln w="6350">
                            <a:solidFill>
                              <a:prstClr val="black"/>
                            </a:solidFill>
                          </a:ln>
                        </wps:spPr>
                        <wps:txbx>
                          <w:txbxContent>
                            <w:p w14:paraId="6B6FE01A" w14:textId="77777777" w:rsidR="006A326E" w:rsidRDefault="006A326E" w:rsidP="006A326E">
                              <w:pPr>
                                <w:rPr>
                                  <w:rFonts w:ascii="宋体" w:eastAsia="宋体" w:hAnsi="宋体" w:hint="eastAsia"/>
                                  <w:sz w:val="21"/>
                                  <w:szCs w:val="21"/>
                                </w:rPr>
                              </w:pPr>
                              <w:r>
                                <w:rPr>
                                  <w:rFonts w:ascii="宋体" w:eastAsia="宋体" w:hAnsi="宋体" w:hint="eastAsia"/>
                                  <w:sz w:val="21"/>
                                  <w:szCs w:val="21"/>
                                </w:rPr>
                                <w:t>危险化学品生产装置和储存设施外部安全防护距离确定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9251651" name="直接箭头连接符 279251651"/>
                        <wps:cNvCnPr/>
                        <wps:spPr>
                          <a:xfrm flipH="1">
                            <a:off x="1268864" y="613724"/>
                            <a:ext cx="57" cy="366436"/>
                          </a:xfrm>
                          <a:prstGeom prst="straightConnector1">
                            <a:avLst/>
                          </a:prstGeom>
                          <a:noFill/>
                          <a:ln w="6350" cap="flat" cmpd="sng" algn="ctr">
                            <a:solidFill>
                              <a:sysClr val="windowText" lastClr="000000"/>
                            </a:solidFill>
                            <a:prstDash val="solid"/>
                            <a:miter lim="800000"/>
                            <a:tailEnd type="triangle"/>
                          </a:ln>
                          <a:effectLst/>
                        </wps:spPr>
                        <wps:bodyPr/>
                      </wps:wsp>
                      <wps:wsp>
                        <wps:cNvPr id="935830194" name="文本框 935830194"/>
                        <wps:cNvSpPr txBox="1"/>
                        <wps:spPr>
                          <a:xfrm>
                            <a:off x="136176" y="976423"/>
                            <a:ext cx="2343414" cy="457200"/>
                          </a:xfrm>
                          <a:prstGeom prst="rect">
                            <a:avLst/>
                          </a:prstGeom>
                          <a:solidFill>
                            <a:sysClr val="window" lastClr="FFFFFF"/>
                          </a:solidFill>
                          <a:ln w="6350">
                            <a:solidFill>
                              <a:prstClr val="black"/>
                            </a:solidFill>
                          </a:ln>
                        </wps:spPr>
                        <wps:txbx>
                          <w:txbxContent>
                            <w:p w14:paraId="05A3214D" w14:textId="77777777" w:rsidR="006A326E" w:rsidRDefault="006A326E" w:rsidP="006A326E">
                              <w:pPr>
                                <w:jc w:val="center"/>
                                <w:rPr>
                                  <w:rFonts w:ascii="宋体" w:eastAsia="宋体" w:hAnsi="宋体" w:hint="eastAsia"/>
                                  <w:sz w:val="21"/>
                                  <w:szCs w:val="21"/>
                                </w:rPr>
                              </w:pPr>
                              <w:r>
                                <w:rPr>
                                  <w:rFonts w:ascii="宋体" w:eastAsia="宋体" w:hAnsi="宋体" w:hint="eastAsia"/>
                                  <w:sz w:val="21"/>
                                  <w:szCs w:val="21"/>
                                </w:rPr>
                                <w:t>该装置或设施是否涉及爆炸物</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1191968" name="直接箭头连接符 631191968"/>
                        <wps:cNvCnPr/>
                        <wps:spPr>
                          <a:xfrm>
                            <a:off x="1268869" y="1443584"/>
                            <a:ext cx="0" cy="359924"/>
                          </a:xfrm>
                          <a:prstGeom prst="straightConnector1">
                            <a:avLst/>
                          </a:prstGeom>
                          <a:noFill/>
                          <a:ln w="6350" cap="flat" cmpd="sng" algn="ctr">
                            <a:solidFill>
                              <a:sysClr val="windowText" lastClr="000000"/>
                            </a:solidFill>
                            <a:prstDash val="solid"/>
                            <a:miter lim="800000"/>
                            <a:tailEnd type="triangle"/>
                          </a:ln>
                          <a:effectLst/>
                        </wps:spPr>
                        <wps:bodyPr/>
                      </wps:wsp>
                      <wps:wsp>
                        <wps:cNvPr id="1763039766" name="文本框 1763039766"/>
                        <wps:cNvSpPr txBox="1"/>
                        <wps:spPr>
                          <a:xfrm>
                            <a:off x="907420" y="1433819"/>
                            <a:ext cx="515566" cy="350195"/>
                          </a:xfrm>
                          <a:prstGeom prst="rect">
                            <a:avLst/>
                          </a:prstGeom>
                          <a:noFill/>
                          <a:ln>
                            <a:noFill/>
                          </a:ln>
                          <a:effectLst/>
                        </wps:spPr>
                        <wps:txbx>
                          <w:txbxContent>
                            <w:p w14:paraId="05135A7B" w14:textId="77777777" w:rsidR="006A326E" w:rsidRDefault="006A326E" w:rsidP="006A326E">
                              <w:pPr>
                                <w:rPr>
                                  <w:rFonts w:ascii="宋体" w:eastAsia="宋体" w:hAnsi="宋体" w:hint="eastAsia"/>
                                  <w:sz w:val="21"/>
                                  <w:szCs w:val="21"/>
                                </w:rPr>
                              </w:pPr>
                              <w:r>
                                <w:rPr>
                                  <w:rFonts w:ascii="宋体" w:eastAsia="宋体" w:hAnsi="宋体" w:hint="eastAsia"/>
                                  <w:sz w:val="21"/>
                                  <w:szCs w:val="21"/>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3061069" name="文本框 543061069"/>
                        <wps:cNvSpPr txBox="1"/>
                        <wps:spPr>
                          <a:xfrm>
                            <a:off x="136176" y="1783682"/>
                            <a:ext cx="2343328" cy="1000965"/>
                          </a:xfrm>
                          <a:prstGeom prst="rect">
                            <a:avLst/>
                          </a:prstGeom>
                          <a:solidFill>
                            <a:sysClr val="window" lastClr="FFFFFF"/>
                          </a:solidFill>
                          <a:ln w="6350">
                            <a:solidFill>
                              <a:prstClr val="black"/>
                            </a:solidFill>
                          </a:ln>
                        </wps:spPr>
                        <wps:txbx>
                          <w:txbxContent>
                            <w:p w14:paraId="0298BD79" w14:textId="77777777" w:rsidR="006A326E" w:rsidRDefault="006A326E" w:rsidP="006A326E">
                              <w:pPr>
                                <w:jc w:val="both"/>
                                <w:rPr>
                                  <w:rFonts w:ascii="Times New Roman" w:eastAsia="宋体" w:hAnsi="Times New Roman" w:cs="Times New Roman"/>
                                  <w:sz w:val="21"/>
                                  <w:szCs w:val="21"/>
                                </w:rPr>
                              </w:pPr>
                              <w:r>
                                <w:rPr>
                                  <w:rFonts w:ascii="宋体" w:eastAsia="宋体" w:hAnsi="宋体" w:hint="eastAsia"/>
                                  <w:sz w:val="21"/>
                                  <w:szCs w:val="21"/>
                                </w:rPr>
                                <w:t>该装置或设施是否涉及毒性气体或易燃气体，且设计最大量与其在</w:t>
                              </w:r>
                              <w:r>
                                <w:rPr>
                                  <w:rFonts w:ascii="Times New Roman" w:eastAsia="宋体" w:hAnsi="Times New Roman" w:cs="Times New Roman"/>
                                  <w:sz w:val="21"/>
                                  <w:szCs w:val="21"/>
                                </w:rPr>
                                <w:t>GB18218</w:t>
                              </w:r>
                              <w:r>
                                <w:rPr>
                                  <w:rFonts w:ascii="宋体" w:eastAsia="宋体" w:hAnsi="宋体" w:hint="eastAsia"/>
                                  <w:sz w:val="21"/>
                                  <w:szCs w:val="21"/>
                                </w:rPr>
                                <w:t>中规定的临界量比值之和大于或等于</w:t>
                              </w:r>
                              <w:r>
                                <w:rPr>
                                  <w:rFonts w:ascii="Times New Roman" w:eastAsia="宋体" w:hAnsi="Times New Roman" w:cs="Times New Roman"/>
                                  <w:sz w:val="21"/>
                                  <w:szCs w:val="21"/>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10657941" name="直接箭头连接符 1610657941"/>
                        <wps:cNvCnPr/>
                        <wps:spPr>
                          <a:xfrm>
                            <a:off x="2479599" y="1224671"/>
                            <a:ext cx="476656" cy="0"/>
                          </a:xfrm>
                          <a:prstGeom prst="straightConnector1">
                            <a:avLst/>
                          </a:prstGeom>
                          <a:noFill/>
                          <a:ln w="6350" cap="flat" cmpd="sng" algn="ctr">
                            <a:solidFill>
                              <a:sysClr val="windowText" lastClr="000000"/>
                            </a:solidFill>
                            <a:prstDash val="solid"/>
                            <a:miter lim="800000"/>
                            <a:tailEnd type="triangle"/>
                          </a:ln>
                          <a:effectLst/>
                        </wps:spPr>
                        <wps:bodyPr/>
                      </wps:wsp>
                      <wps:wsp>
                        <wps:cNvPr id="225086561" name="文本框 225086561"/>
                        <wps:cNvSpPr txBox="1"/>
                        <wps:spPr>
                          <a:xfrm>
                            <a:off x="2479611" y="961522"/>
                            <a:ext cx="525294" cy="350196"/>
                          </a:xfrm>
                          <a:prstGeom prst="rect">
                            <a:avLst/>
                          </a:prstGeom>
                          <a:noFill/>
                          <a:ln>
                            <a:noFill/>
                          </a:ln>
                          <a:effectLst/>
                        </wps:spPr>
                        <wps:txbx>
                          <w:txbxContent>
                            <w:p w14:paraId="5858E606" w14:textId="77777777" w:rsidR="006A326E" w:rsidRDefault="006A326E" w:rsidP="006A326E">
                              <w:pPr>
                                <w:rPr>
                                  <w:rFonts w:ascii="宋体" w:eastAsia="宋体" w:hAnsi="宋体" w:hint="eastAsia"/>
                                  <w:sz w:val="21"/>
                                  <w:szCs w:val="21"/>
                                </w:rPr>
                              </w:pPr>
                              <w:r>
                                <w:rPr>
                                  <w:rFonts w:ascii="宋体" w:eastAsia="宋体" w:hAnsi="宋体" w:hint="eastAsia"/>
                                  <w:sz w:val="21"/>
                                  <w:szCs w:val="21"/>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85696789" name="文本框 885696789"/>
                        <wps:cNvSpPr txBox="1"/>
                        <wps:spPr>
                          <a:xfrm>
                            <a:off x="2956263" y="989969"/>
                            <a:ext cx="1143920" cy="453619"/>
                          </a:xfrm>
                          <a:prstGeom prst="rect">
                            <a:avLst/>
                          </a:prstGeom>
                          <a:solidFill>
                            <a:sysClr val="window" lastClr="FFFFFF"/>
                          </a:solidFill>
                          <a:ln w="6350">
                            <a:solidFill>
                              <a:prstClr val="black"/>
                            </a:solidFill>
                          </a:ln>
                        </wps:spPr>
                        <wps:txbx>
                          <w:txbxContent>
                            <w:p w14:paraId="1679C136" w14:textId="77777777" w:rsidR="006A326E" w:rsidRDefault="006A326E" w:rsidP="006A326E">
                              <w:pPr>
                                <w:jc w:val="center"/>
                                <w:rPr>
                                  <w:rFonts w:ascii="宋体" w:eastAsia="宋体" w:hAnsi="宋体" w:hint="eastAsia"/>
                                  <w:sz w:val="21"/>
                                  <w:szCs w:val="21"/>
                                </w:rPr>
                              </w:pPr>
                              <w:r>
                                <w:rPr>
                                  <w:rFonts w:ascii="宋体" w:eastAsia="宋体" w:hAnsi="宋体" w:hint="eastAsia"/>
                                  <w:sz w:val="21"/>
                                  <w:szCs w:val="21"/>
                                </w:rPr>
                                <w:t>事故后果法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73220790" name="文本框 1173220790"/>
                        <wps:cNvSpPr txBox="1"/>
                        <wps:spPr>
                          <a:xfrm>
                            <a:off x="4572013" y="984205"/>
                            <a:ext cx="1449859" cy="463385"/>
                          </a:xfrm>
                          <a:prstGeom prst="rect">
                            <a:avLst/>
                          </a:prstGeom>
                          <a:solidFill>
                            <a:sysClr val="window" lastClr="FFFFFF"/>
                          </a:solidFill>
                          <a:ln w="6350">
                            <a:solidFill>
                              <a:prstClr val="black"/>
                            </a:solidFill>
                          </a:ln>
                        </wps:spPr>
                        <wps:txbx>
                          <w:txbxContent>
                            <w:p w14:paraId="10EF65B8" w14:textId="77777777" w:rsidR="006A326E" w:rsidRDefault="006A326E" w:rsidP="006A326E">
                              <w:pPr>
                                <w:jc w:val="center"/>
                                <w:rPr>
                                  <w:rFonts w:ascii="宋体" w:eastAsia="宋体" w:hAnsi="宋体" w:hint="eastAsia"/>
                                  <w:sz w:val="21"/>
                                  <w:szCs w:val="21"/>
                                </w:rPr>
                              </w:pPr>
                              <w:r>
                                <w:rPr>
                                  <w:rFonts w:ascii="宋体" w:eastAsia="宋体" w:hAnsi="宋体" w:hint="eastAsia"/>
                                  <w:sz w:val="21"/>
                                  <w:szCs w:val="21"/>
                                </w:rPr>
                                <w:t>外部安全防护距离</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05754431" name="直接箭头连接符 905754431"/>
                        <wps:cNvCnPr>
                          <a:stCxn id="885696789" idx="3"/>
                          <a:endCxn id="1173220790" idx="1"/>
                        </wps:cNvCnPr>
                        <wps:spPr>
                          <a:xfrm flipV="1">
                            <a:off x="4100015" y="1215780"/>
                            <a:ext cx="471811" cy="882"/>
                          </a:xfrm>
                          <a:prstGeom prst="straightConnector1">
                            <a:avLst/>
                          </a:prstGeom>
                          <a:noFill/>
                          <a:ln w="6350" cap="flat" cmpd="sng" algn="ctr">
                            <a:solidFill>
                              <a:sysClr val="windowText" lastClr="000000"/>
                            </a:solidFill>
                            <a:prstDash val="solid"/>
                            <a:miter lim="800000"/>
                            <a:tailEnd type="triangle"/>
                          </a:ln>
                          <a:effectLst/>
                        </wps:spPr>
                        <wps:bodyPr/>
                      </wps:wsp>
                      <wps:wsp>
                        <wps:cNvPr id="2058524183" name="文本框 1"/>
                        <wps:cNvSpPr txBox="1"/>
                        <wps:spPr>
                          <a:xfrm>
                            <a:off x="2536022" y="2042010"/>
                            <a:ext cx="525145" cy="349885"/>
                          </a:xfrm>
                          <a:prstGeom prst="rect">
                            <a:avLst/>
                          </a:prstGeom>
                          <a:noFill/>
                          <a:ln>
                            <a:noFill/>
                          </a:ln>
                          <a:effectLst/>
                        </wps:spPr>
                        <wps:txbx>
                          <w:txbxContent>
                            <w:p w14:paraId="5A4C37F0" w14:textId="77777777" w:rsidR="006A326E" w:rsidRDefault="006A326E" w:rsidP="006A326E">
                              <w:pPr>
                                <w:spacing w:line="276" w:lineRule="auto"/>
                                <w:rPr>
                                  <w:rFonts w:ascii="宋体" w:eastAsia="宋体" w:hAnsi="宋体" w:cs="Times New Roman" w:hint="eastAsia"/>
                                  <w:sz w:val="21"/>
                                  <w:szCs w:val="21"/>
                                  <w14:ligatures w14:val="none"/>
                                </w:rPr>
                              </w:pPr>
                              <w:r>
                                <w:rPr>
                                  <w:rFonts w:ascii="宋体" w:eastAsia="宋体" w:hAnsi="宋体" w:cs="Times New Roman" w:hint="eastAsia"/>
                                  <w:sz w:val="21"/>
                                  <w:szCs w:val="21"/>
                                </w:rPr>
                                <w:t>是</w:t>
                              </w:r>
                            </w:p>
                          </w:txbxContent>
                        </wps:txbx>
                        <wps:bodyPr rot="0" spcFirstLastPara="0" vert="horz" wrap="square" lIns="91440" tIns="45720" rIns="91440" bIns="45720" numCol="1" spcCol="0" rtlCol="0" fromWordArt="0" anchor="t" anchorCtr="0" forceAA="0" compatLnSpc="1">
                          <a:noAutofit/>
                        </wps:bodyPr>
                      </wps:wsp>
                      <wps:wsp>
                        <wps:cNvPr id="1042136409" name="直接箭头连接符 1042136409"/>
                        <wps:cNvCnPr/>
                        <wps:spPr>
                          <a:xfrm>
                            <a:off x="2479509" y="2282140"/>
                            <a:ext cx="476624" cy="0"/>
                          </a:xfrm>
                          <a:prstGeom prst="straightConnector1">
                            <a:avLst/>
                          </a:prstGeom>
                          <a:noFill/>
                          <a:ln w="6350" cap="flat" cmpd="sng" algn="ctr">
                            <a:solidFill>
                              <a:sysClr val="windowText" lastClr="000000"/>
                            </a:solidFill>
                            <a:prstDash val="solid"/>
                            <a:miter lim="800000"/>
                            <a:tailEnd type="triangle"/>
                          </a:ln>
                          <a:effectLst/>
                        </wps:spPr>
                        <wps:bodyPr/>
                      </wps:wsp>
                      <wps:wsp>
                        <wps:cNvPr id="1357710967" name="文本框 1357710967"/>
                        <wps:cNvSpPr txBox="1"/>
                        <wps:spPr>
                          <a:xfrm>
                            <a:off x="2955769" y="2084050"/>
                            <a:ext cx="1212577" cy="420129"/>
                          </a:xfrm>
                          <a:prstGeom prst="rect">
                            <a:avLst/>
                          </a:prstGeom>
                          <a:solidFill>
                            <a:sysClr val="window" lastClr="FFFFFF"/>
                          </a:solidFill>
                          <a:ln w="6350">
                            <a:solidFill>
                              <a:prstClr val="black"/>
                            </a:solidFill>
                          </a:ln>
                        </wps:spPr>
                        <wps:txbx>
                          <w:txbxContent>
                            <w:p w14:paraId="71EB100D" w14:textId="77777777" w:rsidR="006A326E" w:rsidRDefault="006A326E" w:rsidP="006A326E">
                              <w:pPr>
                                <w:jc w:val="center"/>
                                <w:rPr>
                                  <w:rFonts w:ascii="宋体" w:eastAsia="宋体" w:hAnsi="宋体" w:hint="eastAsia"/>
                                  <w:sz w:val="21"/>
                                  <w:szCs w:val="21"/>
                                </w:rPr>
                              </w:pPr>
                              <w:r>
                                <w:rPr>
                                  <w:rFonts w:ascii="宋体" w:eastAsia="宋体" w:hAnsi="宋体" w:hint="eastAsia"/>
                                  <w:sz w:val="21"/>
                                  <w:szCs w:val="21"/>
                                </w:rPr>
                                <w:t>定量风险评价法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83968714" name="直接箭头连接符 1483968714"/>
                        <wps:cNvCnPr>
                          <a:stCxn id="1357710967" idx="3"/>
                        </wps:cNvCnPr>
                        <wps:spPr>
                          <a:xfrm flipV="1">
                            <a:off x="4168175" y="2293698"/>
                            <a:ext cx="453062" cy="208"/>
                          </a:xfrm>
                          <a:prstGeom prst="straightConnector1">
                            <a:avLst/>
                          </a:prstGeom>
                          <a:noFill/>
                          <a:ln w="6350" cap="flat" cmpd="sng" algn="ctr">
                            <a:solidFill>
                              <a:sysClr val="windowText" lastClr="000000"/>
                            </a:solidFill>
                            <a:prstDash val="solid"/>
                            <a:miter lim="800000"/>
                            <a:tailEnd type="triangle"/>
                          </a:ln>
                          <a:effectLst/>
                        </wps:spPr>
                        <wps:bodyPr/>
                      </wps:wsp>
                      <wps:wsp>
                        <wps:cNvPr id="230282745" name="文本框 1"/>
                        <wps:cNvSpPr txBox="1"/>
                        <wps:spPr>
                          <a:xfrm>
                            <a:off x="4621054" y="2083874"/>
                            <a:ext cx="1449705" cy="462915"/>
                          </a:xfrm>
                          <a:prstGeom prst="rect">
                            <a:avLst/>
                          </a:prstGeom>
                          <a:solidFill>
                            <a:sysClr val="window" lastClr="FFFFFF"/>
                          </a:solidFill>
                          <a:ln w="6350">
                            <a:solidFill>
                              <a:prstClr val="black"/>
                            </a:solidFill>
                          </a:ln>
                        </wps:spPr>
                        <wps:txbx>
                          <w:txbxContent>
                            <w:p w14:paraId="13BBD1EB" w14:textId="77777777" w:rsidR="006A326E" w:rsidRDefault="006A326E" w:rsidP="006A326E">
                              <w:pPr>
                                <w:spacing w:line="276" w:lineRule="auto"/>
                                <w:jc w:val="center"/>
                                <w:rPr>
                                  <w:rFonts w:ascii="宋体" w:eastAsia="宋体" w:hAnsi="宋体" w:cs="Times New Roman" w:hint="eastAsia"/>
                                  <w:sz w:val="21"/>
                                  <w:szCs w:val="21"/>
                                  <w14:ligatures w14:val="none"/>
                                </w:rPr>
                              </w:pPr>
                              <w:r>
                                <w:rPr>
                                  <w:rFonts w:ascii="宋体" w:eastAsia="宋体" w:hAnsi="宋体" w:cs="Times New Roman" w:hint="eastAsia"/>
                                  <w:sz w:val="21"/>
                                  <w:szCs w:val="21"/>
                                </w:rPr>
                                <w:t>外部安全防护距离</w:t>
                              </w:r>
                            </w:p>
                          </w:txbxContent>
                        </wps:txbx>
                        <wps:bodyPr rot="0" spcFirstLastPara="0" vert="horz" wrap="square" lIns="91440" tIns="45720" rIns="91440" bIns="45720" numCol="1" spcCol="0" rtlCol="0" fromWordArt="0" anchor="t" anchorCtr="0" forceAA="0" compatLnSpc="1">
                          <a:noAutofit/>
                        </wps:bodyPr>
                      </wps:wsp>
                      <wps:wsp>
                        <wps:cNvPr id="475234994" name="连接符: 肘形 475234994"/>
                        <wps:cNvCnPr>
                          <a:stCxn id="543061069" idx="2"/>
                          <a:endCxn id="1684642681" idx="1"/>
                        </wps:cNvCnPr>
                        <wps:spPr>
                          <a:xfrm rot="16200000" flipH="1">
                            <a:off x="2531726" y="1560760"/>
                            <a:ext cx="209336" cy="2657109"/>
                          </a:xfrm>
                          <a:prstGeom prst="bentConnector2">
                            <a:avLst/>
                          </a:prstGeom>
                          <a:noFill/>
                          <a:ln w="6350" cap="flat" cmpd="sng" algn="ctr">
                            <a:solidFill>
                              <a:sysClr val="windowText" lastClr="000000"/>
                            </a:solidFill>
                            <a:prstDash val="solid"/>
                            <a:miter lim="800000"/>
                            <a:tailEnd type="triangle"/>
                          </a:ln>
                          <a:effectLst/>
                        </wps:spPr>
                        <wps:bodyPr/>
                      </wps:wsp>
                      <wps:wsp>
                        <wps:cNvPr id="1684642681" name="文本框 1684642681"/>
                        <wps:cNvSpPr txBox="1"/>
                        <wps:spPr>
                          <a:xfrm>
                            <a:off x="3964949" y="2783901"/>
                            <a:ext cx="2105152" cy="420164"/>
                          </a:xfrm>
                          <a:prstGeom prst="rect">
                            <a:avLst/>
                          </a:prstGeom>
                          <a:solidFill>
                            <a:sysClr val="window" lastClr="FFFFFF"/>
                          </a:solidFill>
                          <a:ln w="6350">
                            <a:solidFill>
                              <a:prstClr val="black"/>
                            </a:solidFill>
                          </a:ln>
                        </wps:spPr>
                        <wps:txbx>
                          <w:txbxContent>
                            <w:p w14:paraId="2E7198E0" w14:textId="77777777" w:rsidR="006A326E" w:rsidRDefault="006A326E" w:rsidP="006A326E">
                              <w:pPr>
                                <w:rPr>
                                  <w:rFonts w:ascii="宋体" w:eastAsia="宋体" w:hAnsi="宋体" w:hint="eastAsia"/>
                                  <w:sz w:val="21"/>
                                  <w:szCs w:val="21"/>
                                </w:rPr>
                              </w:pPr>
                              <w:r>
                                <w:rPr>
                                  <w:rFonts w:ascii="宋体" w:eastAsia="宋体" w:hAnsi="宋体" w:hint="eastAsia"/>
                                  <w:sz w:val="21"/>
                                  <w:szCs w:val="21"/>
                                </w:rPr>
                                <w:t>执行相关标准规范距离的要求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0851629" name="文本框 1"/>
                        <wps:cNvSpPr txBox="1"/>
                        <wps:spPr>
                          <a:xfrm>
                            <a:off x="2577776" y="2716758"/>
                            <a:ext cx="514985" cy="349885"/>
                          </a:xfrm>
                          <a:prstGeom prst="rect">
                            <a:avLst/>
                          </a:prstGeom>
                          <a:noFill/>
                          <a:ln>
                            <a:noFill/>
                          </a:ln>
                          <a:effectLst/>
                        </wps:spPr>
                        <wps:txbx>
                          <w:txbxContent>
                            <w:p w14:paraId="1BE01F49" w14:textId="77777777" w:rsidR="006A326E" w:rsidRDefault="006A326E" w:rsidP="006A326E">
                              <w:pPr>
                                <w:spacing w:line="276" w:lineRule="auto"/>
                                <w:rPr>
                                  <w:rFonts w:ascii="宋体" w:eastAsia="宋体" w:hAnsi="宋体" w:cs="Times New Roman" w:hint="eastAsia"/>
                                  <w:sz w:val="21"/>
                                  <w:szCs w:val="21"/>
                                  <w14:ligatures w14:val="none"/>
                                </w:rPr>
                              </w:pPr>
                              <w:r>
                                <w:rPr>
                                  <w:rFonts w:ascii="宋体" w:eastAsia="宋体" w:hAnsi="宋体" w:cs="Times New Roman" w:hint="eastAsia"/>
                                  <w:sz w:val="21"/>
                                  <w:szCs w:val="21"/>
                                </w:rPr>
                                <w:t>否</w:t>
                              </w:r>
                            </w:p>
                          </w:txbxContent>
                        </wps:txbx>
                        <wps:bodyPr rot="0" spcFirstLastPara="0" vert="horz" wrap="square" lIns="91440" tIns="45720" rIns="91440" bIns="45720" numCol="1" spcCol="0" rtlCol="0" fromWordArt="0" anchor="t" anchorCtr="0" forceAA="0" compatLnSpc="1">
                          <a:noAutofit/>
                        </wps:bodyPr>
                      </wps:wsp>
                    </wpc:wpc>
                  </a:graphicData>
                </a:graphic>
              </wp:inline>
            </w:drawing>
          </mc:Choice>
          <mc:Fallback>
            <w:pict>
              <v:group w14:anchorId="2352758B" id="画布 232" o:spid="_x0000_s1223" editas="canvas" style="width:478pt;height:252.3pt;mso-position-horizontal-relative:char;mso-position-vertical-relative:line" coordsize="60706,32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">
                <v:shape id="_x0000_s1224" type="#_x0000_t75" style="position:absolute;width:60706;height:32035;visibility:visible;mso-wrap-style:square" filled="t">
                  <v:fill o:detectmouseclick="t"/>
                  <v:path o:connecttype="none"/>
                </v:shape>
                <v:shape id="文本框 1681789029" o:spid="_x0000_s1225" type="#_x0000_t202" style="position:absolute;left:1362;top:741;width:23433;height:5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" fillcolor="window" strokeweight=".5pt">
                  <v:textbox>
                    <w:txbxContent>
                      <w:p w14:paraId="6B6FE01A" w14:textId="77777777" w:rsidR="006A326E" w:rsidRDefault="006A326E" w:rsidP="006A326E">
                        <w:pPr>
                          <w:rPr>
                            <w:rFonts w:ascii="宋体" w:eastAsia="宋体" w:hAnsi="宋体" w:hint="eastAsia"/>
                            <w:sz w:val="21"/>
                            <w:szCs w:val="21"/>
                          </w:rPr>
                        </w:pPr>
                        <w:r>
                          <w:rPr>
                            <w:rFonts w:ascii="宋体" w:eastAsia="宋体" w:hAnsi="宋体" w:hint="eastAsia"/>
                            <w:sz w:val="21"/>
                            <w:szCs w:val="21"/>
                          </w:rPr>
                          <w:t>危险化学品生产装置和储存设施外部安全防护距离确定</w:t>
                        </w:r>
                      </w:p>
                    </w:txbxContent>
                  </v:textbox>
                </v:shape>
                <v:shape id="直接箭头连接符 279251651" o:spid="_x0000_s1226" type="#_x0000_t32" style="position:absolute;left:12688;top:6137;width:1;height:3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" strokecolor="windowText" strokeweight=".5pt">
                  <v:stroke endarrow="block" joinstyle="miter"/>
                </v:shape>
                <v:shape id="文本框 935830194" o:spid="_x0000_s1227" type="#_x0000_t202" style="position:absolute;left:1361;top:9764;width:234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" fillcolor="window" strokeweight=".5pt">
                  <v:textbox>
                    <w:txbxContent>
                      <w:p w14:paraId="05A3214D" w14:textId="77777777" w:rsidR="006A326E" w:rsidRDefault="006A326E" w:rsidP="006A326E">
                        <w:pPr>
                          <w:jc w:val="center"/>
                          <w:rPr>
                            <w:rFonts w:ascii="宋体" w:eastAsia="宋体" w:hAnsi="宋体" w:hint="eastAsia"/>
                            <w:sz w:val="21"/>
                            <w:szCs w:val="21"/>
                          </w:rPr>
                        </w:pPr>
                        <w:r>
                          <w:rPr>
                            <w:rFonts w:ascii="宋体" w:eastAsia="宋体" w:hAnsi="宋体" w:hint="eastAsia"/>
                            <w:sz w:val="21"/>
                            <w:szCs w:val="21"/>
                          </w:rPr>
                          <w:t>该装置或设施是否涉及爆炸物</w:t>
                        </w:r>
                      </w:p>
                    </w:txbxContent>
                  </v:textbox>
                </v:shape>
                <v:shape id="直接箭头连接符 631191968" o:spid="_x0000_s1228" type="#_x0000_t32" style="position:absolute;left:12688;top:14435;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" strokecolor="windowText" strokeweight=".5pt">
                  <v:stroke endarrow="block" joinstyle="miter"/>
                </v:shape>
                <v:shape id="文本框 1763039766" o:spid="_x0000_s1229" type="#_x0000_t202" style="position:absolute;left:9074;top:14338;width:5155;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" filled="f" stroked="f">
                  <v:textbox>
                    <w:txbxContent>
                      <w:p w14:paraId="05135A7B" w14:textId="77777777" w:rsidR="006A326E" w:rsidRDefault="006A326E" w:rsidP="006A326E">
                        <w:pPr>
                          <w:rPr>
                            <w:rFonts w:ascii="宋体" w:eastAsia="宋体" w:hAnsi="宋体" w:hint="eastAsia"/>
                            <w:sz w:val="21"/>
                            <w:szCs w:val="21"/>
                          </w:rPr>
                        </w:pPr>
                        <w:r>
                          <w:rPr>
                            <w:rFonts w:ascii="宋体" w:eastAsia="宋体" w:hAnsi="宋体" w:hint="eastAsia"/>
                            <w:sz w:val="21"/>
                            <w:szCs w:val="21"/>
                          </w:rPr>
                          <w:t>否</w:t>
                        </w:r>
                      </w:p>
                    </w:txbxContent>
                  </v:textbox>
                </v:shape>
                <v:shape id="文本框 543061069" o:spid="_x0000_s1230" type="#_x0000_t202" style="position:absolute;left:1361;top:17836;width:23434;height:10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" fillcolor="window" strokeweight=".5pt">
                  <v:textbox>
                    <w:txbxContent>
                      <w:p w14:paraId="0298BD79" w14:textId="77777777" w:rsidR="006A326E" w:rsidRDefault="006A326E" w:rsidP="006A326E">
                        <w:pPr>
                          <w:jc w:val="both"/>
                          <w:rPr>
                            <w:rFonts w:ascii="Times New Roman" w:eastAsia="宋体" w:hAnsi="Times New Roman" w:cs="Times New Roman"/>
                            <w:sz w:val="21"/>
                            <w:szCs w:val="21"/>
                          </w:rPr>
                        </w:pPr>
                        <w:r>
                          <w:rPr>
                            <w:rFonts w:ascii="宋体" w:eastAsia="宋体" w:hAnsi="宋体" w:hint="eastAsia"/>
                            <w:sz w:val="21"/>
                            <w:szCs w:val="21"/>
                          </w:rPr>
                          <w:t>该装置或设施是否涉及毒性气体或易燃气体，且设计最大量与其在</w:t>
                        </w:r>
                        <w:r>
                          <w:rPr>
                            <w:rFonts w:ascii="Times New Roman" w:eastAsia="宋体" w:hAnsi="Times New Roman" w:cs="Times New Roman"/>
                            <w:sz w:val="21"/>
                            <w:szCs w:val="21"/>
                          </w:rPr>
                          <w:t>GB18218</w:t>
                        </w:r>
                        <w:r>
                          <w:rPr>
                            <w:rFonts w:ascii="宋体" w:eastAsia="宋体" w:hAnsi="宋体" w:hint="eastAsia"/>
                            <w:sz w:val="21"/>
                            <w:szCs w:val="21"/>
                          </w:rPr>
                          <w:t>中规定的临界量比值之和大于或等于</w:t>
                        </w:r>
                        <w:r>
                          <w:rPr>
                            <w:rFonts w:ascii="Times New Roman" w:eastAsia="宋体" w:hAnsi="Times New Roman" w:cs="Times New Roman"/>
                            <w:sz w:val="21"/>
                            <w:szCs w:val="21"/>
                          </w:rPr>
                          <w:t>1</w:t>
                        </w:r>
                      </w:p>
                    </w:txbxContent>
                  </v:textbox>
                </v:shape>
                <v:shape id="直接箭头连接符 1610657941" o:spid="_x0000_s1231" type="#_x0000_t32" style="position:absolute;left:24795;top:12246;width:4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" strokecolor="windowText" strokeweight=".5pt">
                  <v:stroke endarrow="block" joinstyle="miter"/>
                </v:shape>
                <v:shape id="文本框 225086561" o:spid="_x0000_s1232" type="#_x0000_t202" style="position:absolute;left:24796;top:9615;width:525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" filled="f" stroked="f">
                  <v:textbox>
                    <w:txbxContent>
                      <w:p w14:paraId="5858E606" w14:textId="77777777" w:rsidR="006A326E" w:rsidRDefault="006A326E" w:rsidP="006A326E">
                        <w:pPr>
                          <w:rPr>
                            <w:rFonts w:ascii="宋体" w:eastAsia="宋体" w:hAnsi="宋体" w:hint="eastAsia"/>
                            <w:sz w:val="21"/>
                            <w:szCs w:val="21"/>
                          </w:rPr>
                        </w:pPr>
                        <w:r>
                          <w:rPr>
                            <w:rFonts w:ascii="宋体" w:eastAsia="宋体" w:hAnsi="宋体" w:hint="eastAsia"/>
                            <w:sz w:val="21"/>
                            <w:szCs w:val="21"/>
                          </w:rPr>
                          <w:t>是</w:t>
                        </w:r>
                      </w:p>
                    </w:txbxContent>
                  </v:textbox>
                </v:shape>
                <v:shape id="文本框 885696789" o:spid="_x0000_s1233" type="#_x0000_t202" style="position:absolute;left:29562;top:9899;width:11439;height:4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" fillcolor="window" strokeweight=".5pt">
                  <v:textbox>
                    <w:txbxContent>
                      <w:p w14:paraId="1679C136" w14:textId="77777777" w:rsidR="006A326E" w:rsidRDefault="006A326E" w:rsidP="006A326E">
                        <w:pPr>
                          <w:jc w:val="center"/>
                          <w:rPr>
                            <w:rFonts w:ascii="宋体" w:eastAsia="宋体" w:hAnsi="宋体" w:hint="eastAsia"/>
                            <w:sz w:val="21"/>
                            <w:szCs w:val="21"/>
                          </w:rPr>
                        </w:pPr>
                        <w:r>
                          <w:rPr>
                            <w:rFonts w:ascii="宋体" w:eastAsia="宋体" w:hAnsi="宋体" w:hint="eastAsia"/>
                            <w:sz w:val="21"/>
                            <w:szCs w:val="21"/>
                          </w:rPr>
                          <w:t>事故后果法</w:t>
                        </w:r>
                      </w:p>
                    </w:txbxContent>
                  </v:textbox>
                </v:shape>
                <v:shape id="文本框 1173220790" o:spid="_x0000_s1234" type="#_x0000_t202" style="position:absolute;left:45720;top:9842;width:14498;height:4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" fillcolor="window" strokeweight=".5pt">
                  <v:textbox>
                    <w:txbxContent>
                      <w:p w14:paraId="10EF65B8" w14:textId="77777777" w:rsidR="006A326E" w:rsidRDefault="006A326E" w:rsidP="006A326E">
                        <w:pPr>
                          <w:jc w:val="center"/>
                          <w:rPr>
                            <w:rFonts w:ascii="宋体" w:eastAsia="宋体" w:hAnsi="宋体" w:hint="eastAsia"/>
                            <w:sz w:val="21"/>
                            <w:szCs w:val="21"/>
                          </w:rPr>
                        </w:pPr>
                        <w:r>
                          <w:rPr>
                            <w:rFonts w:ascii="宋体" w:eastAsia="宋体" w:hAnsi="宋体" w:hint="eastAsia"/>
                            <w:sz w:val="21"/>
                            <w:szCs w:val="21"/>
                          </w:rPr>
                          <w:t>外部安全防护距离</w:t>
                        </w:r>
                      </w:p>
                    </w:txbxContent>
                  </v:textbox>
                </v:shape>
                <v:shape id="直接箭头连接符 905754431" o:spid="_x0000_s1235" type="#_x0000_t32" style="position:absolute;left:41000;top:12157;width:4718;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" strokecolor="windowText" strokeweight=".5pt">
                  <v:stroke endarrow="block" joinstyle="miter"/>
                </v:shape>
                <v:shape id="文本框 1" o:spid="_x0000_s1236" type="#_x0000_t202" style="position:absolute;left:25360;top:20420;width:525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" filled="f" stroked="f">
                  <v:textbox>
                    <w:txbxContent>
                      <w:p w14:paraId="5A4C37F0" w14:textId="77777777" w:rsidR="006A326E" w:rsidRDefault="006A326E" w:rsidP="006A326E">
                        <w:pPr>
                          <w:spacing w:line="276" w:lineRule="auto"/>
                          <w:rPr>
                            <w:rFonts w:ascii="宋体" w:eastAsia="宋体" w:hAnsi="宋体" w:cs="Times New Roman" w:hint="eastAsia"/>
                            <w:sz w:val="21"/>
                            <w:szCs w:val="21"/>
                            <w14:ligatures w14:val="none"/>
                          </w:rPr>
                        </w:pPr>
                        <w:r>
                          <w:rPr>
                            <w:rFonts w:ascii="宋体" w:eastAsia="宋体" w:hAnsi="宋体" w:cs="Times New Roman" w:hint="eastAsia"/>
                            <w:sz w:val="21"/>
                            <w:szCs w:val="21"/>
                          </w:rPr>
                          <w:t>是</w:t>
                        </w:r>
                      </w:p>
                    </w:txbxContent>
                  </v:textbox>
                </v:shape>
                <v:shape id="直接箭头连接符 1042136409" o:spid="_x0000_s1237" type="#_x0000_t32" style="position:absolute;left:24795;top:22821;width:47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" strokecolor="windowText" strokeweight=".5pt">
                  <v:stroke endarrow="block" joinstyle="miter"/>
                </v:shape>
                <v:shape id="文本框 1357710967" o:spid="_x0000_s1238" type="#_x0000_t202" style="position:absolute;left:29557;top:20840;width:12126;height:4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" fillcolor="window" strokeweight=".5pt">
                  <v:textbox>
                    <w:txbxContent>
                      <w:p w14:paraId="71EB100D" w14:textId="77777777" w:rsidR="006A326E" w:rsidRDefault="006A326E" w:rsidP="006A326E">
                        <w:pPr>
                          <w:jc w:val="center"/>
                          <w:rPr>
                            <w:rFonts w:ascii="宋体" w:eastAsia="宋体" w:hAnsi="宋体" w:hint="eastAsia"/>
                            <w:sz w:val="21"/>
                            <w:szCs w:val="21"/>
                          </w:rPr>
                        </w:pPr>
                        <w:r>
                          <w:rPr>
                            <w:rFonts w:ascii="宋体" w:eastAsia="宋体" w:hAnsi="宋体" w:hint="eastAsia"/>
                            <w:sz w:val="21"/>
                            <w:szCs w:val="21"/>
                          </w:rPr>
                          <w:t>定量风险评价法</w:t>
                        </w:r>
                      </w:p>
                    </w:txbxContent>
                  </v:textbox>
                </v:shape>
                <v:shape id="直接箭头连接符 1483968714" o:spid="_x0000_s1239" type="#_x0000_t32" style="position:absolute;left:41681;top:22936;width:4531;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" strokecolor="windowText" strokeweight=".5pt">
                  <v:stroke endarrow="block" joinstyle="miter"/>
                </v:shape>
                <v:shape id="文本框 1" o:spid="_x0000_s1240" type="#_x0000_t202" style="position:absolute;left:46210;top:20838;width:14497;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" fillcolor="window" strokeweight=".5pt">
                  <v:textbox>
                    <w:txbxContent>
                      <w:p w14:paraId="13BBD1EB" w14:textId="77777777" w:rsidR="006A326E" w:rsidRDefault="006A326E" w:rsidP="006A326E">
                        <w:pPr>
                          <w:spacing w:line="276" w:lineRule="auto"/>
                          <w:jc w:val="center"/>
                          <w:rPr>
                            <w:rFonts w:ascii="宋体" w:eastAsia="宋体" w:hAnsi="宋体" w:cs="Times New Roman" w:hint="eastAsia"/>
                            <w:sz w:val="21"/>
                            <w:szCs w:val="21"/>
                            <w14:ligatures w14:val="none"/>
                          </w:rPr>
                        </w:pPr>
                        <w:r>
                          <w:rPr>
                            <w:rFonts w:ascii="宋体" w:eastAsia="宋体" w:hAnsi="宋体" w:cs="Times New Roman" w:hint="eastAsia"/>
                            <w:sz w:val="21"/>
                            <w:szCs w:val="21"/>
                          </w:rPr>
                          <w:t>外部安全防护距离</w:t>
                        </w:r>
                      </w:p>
                    </w:txbxContent>
                  </v:textbox>
                </v:shape>
                <v:shapetype id="_x0000_t33" coordsize="21600,21600" o:spt="33" o:oned="t" path="m,l21600,r,21600e" filled="f">
                  <v:stroke joinstyle="miter"/>
                  <v:path arrowok="t" fillok="f" o:connecttype="none"/>
                  <o:lock v:ext="edit" shapetype="t"/>
                </v:shapetype>
                <v:shape id="连接符: 肘形 475234994" o:spid="_x0000_s1241" type="#_x0000_t33" style="position:absolute;left:25317;top:15607;width:2093;height:2657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" strokecolor="windowText" strokeweight=".5pt">
                  <v:stroke endarrow="block"/>
                </v:shape>
                <v:shape id="文本框 1684642681" o:spid="_x0000_s1242" type="#_x0000_t202" style="position:absolute;left:39649;top:27839;width:21052;height:4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" fillcolor="window" strokeweight=".5pt">
                  <v:textbox>
                    <w:txbxContent>
                      <w:p w14:paraId="2E7198E0" w14:textId="77777777" w:rsidR="006A326E" w:rsidRDefault="006A326E" w:rsidP="006A326E">
                        <w:pPr>
                          <w:rPr>
                            <w:rFonts w:ascii="宋体" w:eastAsia="宋体" w:hAnsi="宋体" w:hint="eastAsia"/>
                            <w:sz w:val="21"/>
                            <w:szCs w:val="21"/>
                          </w:rPr>
                        </w:pPr>
                        <w:r>
                          <w:rPr>
                            <w:rFonts w:ascii="宋体" w:eastAsia="宋体" w:hAnsi="宋体" w:hint="eastAsia"/>
                            <w:sz w:val="21"/>
                            <w:szCs w:val="21"/>
                          </w:rPr>
                          <w:t>执行相关标准规范距离的要求</w:t>
                        </w:r>
                      </w:p>
                    </w:txbxContent>
                  </v:textbox>
                </v:shape>
                <v:shape id="文本框 1" o:spid="_x0000_s1243" type="#_x0000_t202" style="position:absolute;left:25777;top:27167;width:5150;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" filled="f" stroked="f">
                  <v:textbox>
                    <w:txbxContent>
                      <w:p w14:paraId="1BE01F49" w14:textId="77777777" w:rsidR="006A326E" w:rsidRDefault="006A326E" w:rsidP="006A326E">
                        <w:pPr>
                          <w:spacing w:line="276" w:lineRule="auto"/>
                          <w:rPr>
                            <w:rFonts w:ascii="宋体" w:eastAsia="宋体" w:hAnsi="宋体" w:cs="Times New Roman" w:hint="eastAsia"/>
                            <w:sz w:val="21"/>
                            <w:szCs w:val="21"/>
                            <w14:ligatures w14:val="none"/>
                          </w:rPr>
                        </w:pPr>
                        <w:r>
                          <w:rPr>
                            <w:rFonts w:ascii="宋体" w:eastAsia="宋体" w:hAnsi="宋体" w:cs="Times New Roman" w:hint="eastAsia"/>
                            <w:sz w:val="21"/>
                            <w:szCs w:val="21"/>
                          </w:rPr>
                          <w:t>否</w:t>
                        </w:r>
                      </w:p>
                    </w:txbxContent>
                  </v:textbox>
                </v:shape>
                <w10:anchorlock/>
              </v:group>
            </w:pict>
          </mc:Fallback>
        </mc:AlternateContent>
      </w:r>
    </w:p>
    <w:p w14:paraId="5FD066F9" w14:textId="7581E477" w:rsidR="006A326E" w:rsidRPr="00451447" w:rsidRDefault="006A326E" w:rsidP="006A326E">
      <w:pPr>
        <w:adjustRightInd w:val="0"/>
        <w:snapToGrid w:val="0"/>
        <w:spacing w:beforeLines="50" w:before="156" w:afterLines="50" w:after="156" w:line="240" w:lineRule="auto"/>
        <w:jc w:val="center"/>
        <w:rPr>
          <w:rFonts w:ascii="Times New Roman" w:eastAsia="黑体" w:hAnsi="Times New Roman" w:cs="Times New Roman"/>
          <w:sz w:val="24"/>
          <w:szCs w:val="21"/>
        </w:rPr>
      </w:pPr>
      <w:r w:rsidRPr="00451447">
        <w:rPr>
          <w:rFonts w:ascii="Times New Roman" w:eastAsia="黑体" w:hAnsi="Times New Roman" w:cs="Times New Roman" w:hint="eastAsia"/>
          <w:sz w:val="24"/>
          <w:szCs w:val="21"/>
        </w:rPr>
        <w:t>图</w:t>
      </w:r>
      <w:r w:rsidRPr="00451447">
        <w:rPr>
          <w:rFonts w:ascii="Times New Roman" w:eastAsia="黑体" w:hAnsi="Times New Roman" w:cs="Times New Roman" w:hint="eastAsia"/>
          <w:sz w:val="24"/>
          <w:szCs w:val="21"/>
        </w:rPr>
        <w:t xml:space="preserve">5.6-1  </w:t>
      </w:r>
      <w:r w:rsidRPr="00451447">
        <w:rPr>
          <w:rFonts w:ascii="Times New Roman" w:eastAsia="黑体" w:hAnsi="Times New Roman" w:cs="Times New Roman" w:hint="eastAsia"/>
          <w:sz w:val="24"/>
          <w:szCs w:val="21"/>
        </w:rPr>
        <w:t>外部安全防护距离确定方法程序图</w:t>
      </w:r>
    </w:p>
    <w:p w14:paraId="10780062" w14:textId="08A4444E" w:rsidR="006A326E" w:rsidRPr="00451447" w:rsidRDefault="006A326E" w:rsidP="005C515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营口市滨城氧气厂储存设施不涉及爆炸物，且不涉及毒性气体或易燃气体，且未构成危险化学品重大危险源，因此根据</w:t>
      </w:r>
      <w:r w:rsidRPr="00451447">
        <w:rPr>
          <w:rFonts w:ascii="Times New Roman" w:eastAsia="宋体" w:hAnsi="Times New Roman" w:cs="Times New Roman" w:hint="eastAsia"/>
          <w:sz w:val="28"/>
          <w:szCs w:val="28"/>
          <w14:ligatures w14:val="none"/>
        </w:rPr>
        <w:t>GB/T37243-2019</w:t>
      </w:r>
      <w:r w:rsidRPr="00451447">
        <w:rPr>
          <w:rFonts w:ascii="Times New Roman" w:eastAsia="宋体" w:hAnsi="Times New Roman" w:cs="Times New Roman" w:hint="eastAsia"/>
          <w:sz w:val="28"/>
          <w:szCs w:val="28"/>
          <w14:ligatures w14:val="none"/>
        </w:rPr>
        <w:t>第</w:t>
      </w:r>
      <w:r w:rsidRPr="00451447">
        <w:rPr>
          <w:rFonts w:ascii="Times New Roman" w:eastAsia="宋体" w:hAnsi="Times New Roman" w:cs="Times New Roman" w:hint="eastAsia"/>
          <w:sz w:val="28"/>
          <w:szCs w:val="28"/>
          <w14:ligatures w14:val="none"/>
        </w:rPr>
        <w:t>4.4</w:t>
      </w:r>
      <w:r w:rsidRPr="00451447">
        <w:rPr>
          <w:rFonts w:ascii="Times New Roman" w:eastAsia="宋体" w:hAnsi="Times New Roman" w:cs="Times New Roman" w:hint="eastAsia"/>
          <w:sz w:val="28"/>
          <w:szCs w:val="28"/>
          <w14:ligatures w14:val="none"/>
        </w:rPr>
        <w:t>条，对防护目标的外部安全防护距离可根据相关规范有关距离的要求。</w:t>
      </w:r>
    </w:p>
    <w:p w14:paraId="12B71341" w14:textId="3C7E951D" w:rsidR="006A326E" w:rsidRPr="00451447" w:rsidRDefault="006A326E" w:rsidP="005C515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营口市滨城氧气厂外部防火间距执行《氧气站设计规范》（</w:t>
      </w:r>
      <w:r w:rsidRPr="00451447">
        <w:rPr>
          <w:rFonts w:ascii="Times New Roman" w:eastAsia="宋体" w:hAnsi="Times New Roman" w:cs="Times New Roman" w:hint="eastAsia"/>
          <w:sz w:val="28"/>
          <w:szCs w:val="28"/>
          <w14:ligatures w14:val="none"/>
        </w:rPr>
        <w:t>GB 50030-2013</w:t>
      </w:r>
      <w:r w:rsidRPr="00451447">
        <w:rPr>
          <w:rFonts w:ascii="Times New Roman" w:eastAsia="宋体" w:hAnsi="Times New Roman" w:cs="Times New Roman" w:hint="eastAsia"/>
          <w:sz w:val="28"/>
          <w:szCs w:val="28"/>
          <w14:ligatures w14:val="none"/>
        </w:rPr>
        <w:t>）的相关要求，依据本报告表</w:t>
      </w:r>
      <w:r w:rsidRPr="00451447">
        <w:rPr>
          <w:rFonts w:ascii="Times New Roman" w:eastAsia="宋体" w:hAnsi="Times New Roman" w:cs="Times New Roman" w:hint="eastAsia"/>
          <w:sz w:val="28"/>
          <w:szCs w:val="28"/>
          <w14:ligatures w14:val="none"/>
        </w:rPr>
        <w:t>2.1-3</w:t>
      </w:r>
      <w:r w:rsidRPr="00451447">
        <w:rPr>
          <w:rFonts w:ascii="Times New Roman" w:eastAsia="宋体" w:hAnsi="Times New Roman" w:cs="Times New Roman" w:hint="eastAsia"/>
          <w:sz w:val="28"/>
          <w:szCs w:val="28"/>
          <w14:ligatures w14:val="none"/>
        </w:rPr>
        <w:t>厂内设施与厂外建（构）筑物之间的防火间距表可以得出，厂内建构筑物与周边场所、设施的安全防护距离符合《氧气站设计规范》（</w:t>
      </w:r>
      <w:r w:rsidRPr="00451447">
        <w:rPr>
          <w:rFonts w:ascii="Times New Roman" w:eastAsia="宋体" w:hAnsi="Times New Roman" w:cs="Times New Roman" w:hint="eastAsia"/>
          <w:sz w:val="28"/>
          <w:szCs w:val="28"/>
          <w14:ligatures w14:val="none"/>
        </w:rPr>
        <w:t>GB 50030-2013</w:t>
      </w:r>
      <w:r w:rsidRPr="00451447">
        <w:rPr>
          <w:rFonts w:ascii="Times New Roman" w:eastAsia="宋体" w:hAnsi="Times New Roman" w:cs="Times New Roman" w:hint="eastAsia"/>
          <w:sz w:val="28"/>
          <w:szCs w:val="28"/>
          <w14:ligatures w14:val="none"/>
        </w:rPr>
        <w:t>）的有关规定要求。所以一旦发生火灾、其他爆炸等事故，受伤害人员均为厂内作业人员，不会波及到厂外周边单位。</w:t>
      </w:r>
    </w:p>
    <w:p w14:paraId="6096534E" w14:textId="27E8B19C" w:rsidR="005C5159" w:rsidRPr="00451447" w:rsidRDefault="005C5159" w:rsidP="005C5159">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w:t>
      </w:r>
      <w:r w:rsidRPr="00451447">
        <w:rPr>
          <w:rFonts w:ascii="Times New Roman" w:eastAsia="宋体" w:hAnsi="Times New Roman" w:cs="Times New Roman" w:hint="eastAsia"/>
          <w:sz w:val="28"/>
          <w:szCs w:val="28"/>
          <w14:ligatures w14:val="none"/>
        </w:rPr>
        <w:t>2</w:t>
      </w:r>
      <w:r w:rsidRPr="00451447">
        <w:rPr>
          <w:rFonts w:ascii="Times New Roman" w:eastAsia="宋体" w:hAnsi="Times New Roman" w:cs="Times New Roman" w:hint="eastAsia"/>
          <w:sz w:val="28"/>
          <w:szCs w:val="28"/>
          <w14:ligatures w14:val="none"/>
        </w:rPr>
        <w:t>）个人风险及社会风险</w:t>
      </w:r>
    </w:p>
    <w:p w14:paraId="1CAABCF6" w14:textId="630BEF73" w:rsidR="005C5159" w:rsidRPr="00451447" w:rsidRDefault="005C5159" w:rsidP="005C5159">
      <w:pPr>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14:ligatures w14:val="none"/>
        </w:rPr>
        <w:t>根据</w:t>
      </w:r>
      <w:r w:rsidRPr="00451447">
        <w:rPr>
          <w:rFonts w:ascii="Times New Roman" w:eastAsia="宋体" w:hAnsi="Times New Roman" w:cs="Times New Roman"/>
          <w:kern w:val="0"/>
          <w:sz w:val="28"/>
          <w:szCs w:val="28"/>
          <w14:ligatures w14:val="none"/>
        </w:rPr>
        <w:t>《危险化学品生产装置和储存设施风险基准》（</w:t>
      </w:r>
      <w:r w:rsidRPr="00451447">
        <w:rPr>
          <w:rFonts w:ascii="Times New Roman" w:eastAsia="宋体" w:hAnsi="Times New Roman" w:cs="Times New Roman"/>
          <w:kern w:val="0"/>
          <w:sz w:val="28"/>
          <w:szCs w:val="28"/>
          <w14:ligatures w14:val="none"/>
        </w:rPr>
        <w:t>GB36894-2018</w:t>
      </w:r>
      <w:r w:rsidRPr="00451447">
        <w:rPr>
          <w:rFonts w:ascii="Times New Roman" w:eastAsia="宋体" w:hAnsi="Times New Roman" w:cs="Times New Roman"/>
          <w:kern w:val="0"/>
          <w:sz w:val="28"/>
          <w:szCs w:val="28"/>
          <w14:ligatures w14:val="none"/>
        </w:rPr>
        <w:t>）</w:t>
      </w:r>
      <w:r w:rsidRPr="00451447">
        <w:rPr>
          <w:rFonts w:ascii="Times New Roman" w:eastAsia="宋体" w:hAnsi="Times New Roman" w:cs="Times New Roman"/>
          <w:kern w:val="0"/>
          <w:sz w:val="28"/>
          <w:szCs w:val="28"/>
          <w:lang w:val="zh-CN"/>
          <w14:ligatures w14:val="none"/>
        </w:rPr>
        <w:t>规定的高敏感防护目标如下：</w:t>
      </w:r>
    </w:p>
    <w:p w14:paraId="5D1FFA37"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a</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文化设施。包括：综合文化活动中心、文化馆、青少年宫、儿童活动中心，老年活动中心等设施。</w:t>
      </w:r>
    </w:p>
    <w:p w14:paraId="2ECEE972"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lastRenderedPageBreak/>
        <w:t>b</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教育设施。包括：高等院校、中等专业学校、体育训练基地、中学、小学、幼儿园、业余学校、民营培训机构及其附属设施，包括为学生配建的独立地段的学生生活场所。</w:t>
      </w:r>
    </w:p>
    <w:p w14:paraId="52DE8F9B"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c</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医疗卫生场所。包括：医疗、保健、卫生、防疫、康复和急救场所；不包括：居住小区及小区级以下的卫生服务设施。</w:t>
      </w:r>
    </w:p>
    <w:p w14:paraId="3F381B4E"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d</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社会福利设施。包括：福利院、养老院、孤儿院等为社会提供福利和慈善服务的设施及其附属设施。</w:t>
      </w:r>
    </w:p>
    <w:p w14:paraId="667C4BB0"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e</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其他在事故场景下自我保护能力相对较低群体聚集的场所。</w:t>
      </w:r>
    </w:p>
    <w:p w14:paraId="49707C4C"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kern w:val="0"/>
          <w:sz w:val="28"/>
          <w:szCs w:val="28"/>
          <w:lang w:val="zh-CN"/>
          <w14:ligatures w14:val="none"/>
        </w:rPr>
        <w:t>《危险化学品生产装置和储存设施风险基准》（</w:t>
      </w:r>
      <w:r w:rsidRPr="00451447">
        <w:rPr>
          <w:rFonts w:ascii="Times New Roman" w:eastAsia="宋体" w:hAnsi="Times New Roman" w:cs="Times New Roman"/>
          <w:kern w:val="0"/>
          <w:sz w:val="28"/>
          <w:szCs w:val="28"/>
          <w:lang w:val="zh-CN"/>
          <w14:ligatures w14:val="none"/>
        </w:rPr>
        <w:t>GB36894-2018</w:t>
      </w:r>
      <w:r w:rsidRPr="00451447">
        <w:rPr>
          <w:rFonts w:ascii="Times New Roman" w:eastAsia="宋体" w:hAnsi="Times New Roman" w:cs="Times New Roman"/>
          <w:kern w:val="0"/>
          <w:sz w:val="28"/>
          <w:szCs w:val="28"/>
          <w:lang w:val="zh-CN"/>
          <w14:ligatures w14:val="none"/>
        </w:rPr>
        <w:t>）规定的重要防护目标如下：</w:t>
      </w:r>
    </w:p>
    <w:p w14:paraId="7B5D55E2"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a</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公共图书展览设施。包括：公共图书馆、博物馆、档案馆、科技馆、纪念馆、美术馆、展览馆、会展中心等设施。</w:t>
      </w:r>
    </w:p>
    <w:p w14:paraId="46B4BCFB"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b</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文物保护单位。</w:t>
      </w:r>
    </w:p>
    <w:p w14:paraId="1EC2C905"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c</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宗教场所。包括：专门用于宗教活动的庙宇、寺院、道观、教堂等场所。</w:t>
      </w:r>
    </w:p>
    <w:p w14:paraId="31A68482"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d</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城市轨道交通设施。包括：独立地段的城市轨道交通地面以上部分的线路、站点。</w:t>
      </w:r>
    </w:p>
    <w:p w14:paraId="5C3631D6"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e</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军事、安保设施。包括：专门用于军事目的的设施，监狱、拘留所设施。</w:t>
      </w:r>
    </w:p>
    <w:p w14:paraId="2622CAF1"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f</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外事场所。包括：外国政府及国际组织驻华使领馆、办事处等。</w:t>
      </w:r>
    </w:p>
    <w:p w14:paraId="1FD03E1E"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g</w:t>
      </w:r>
      <w:r w:rsidRPr="00451447">
        <w:rPr>
          <w:rFonts w:ascii="Times New Roman" w:eastAsia="宋体" w:hAnsi="Times New Roman" w:cs="Times New Roman" w:hint="eastAsia"/>
          <w:kern w:val="0"/>
          <w:sz w:val="28"/>
          <w:szCs w:val="28"/>
          <w:lang w:val="zh-CN"/>
          <w14:ligatures w14:val="none"/>
        </w:rPr>
        <w:t>）</w:t>
      </w:r>
      <w:r w:rsidRPr="00451447">
        <w:rPr>
          <w:rFonts w:ascii="Times New Roman" w:eastAsia="宋体" w:hAnsi="Times New Roman" w:cs="Times New Roman"/>
          <w:kern w:val="0"/>
          <w:sz w:val="28"/>
          <w:szCs w:val="28"/>
          <w:lang w:val="zh-CN"/>
          <w14:ligatures w14:val="none"/>
        </w:rPr>
        <w:t>其他具有保护价值的或事故场景下人员不便撤离的场所。</w:t>
      </w:r>
    </w:p>
    <w:p w14:paraId="12EBD214" w14:textId="77777777"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kern w:val="0"/>
          <w:sz w:val="28"/>
          <w:szCs w:val="28"/>
          <w:lang w:val="zh-CN"/>
          <w14:ligatures w14:val="none"/>
        </w:rPr>
        <w:t>《危险化学品生产装置和储存设施风险基准》（</w:t>
      </w:r>
      <w:r w:rsidRPr="00451447">
        <w:rPr>
          <w:rFonts w:ascii="Times New Roman" w:eastAsia="宋体" w:hAnsi="Times New Roman" w:cs="Times New Roman"/>
          <w:kern w:val="0"/>
          <w:sz w:val="28"/>
          <w:szCs w:val="28"/>
          <w:lang w:val="zh-CN"/>
          <w14:ligatures w14:val="none"/>
        </w:rPr>
        <w:t>GB36894-2018</w:t>
      </w:r>
      <w:r w:rsidRPr="00451447">
        <w:rPr>
          <w:rFonts w:ascii="Times New Roman" w:eastAsia="宋体" w:hAnsi="Times New Roman" w:cs="Times New Roman"/>
          <w:kern w:val="0"/>
          <w:sz w:val="28"/>
          <w:szCs w:val="28"/>
          <w:lang w:val="zh-CN"/>
          <w14:ligatures w14:val="none"/>
        </w:rPr>
        <w:t>）规定的一般防护目标的分类如下：</w:t>
      </w:r>
    </w:p>
    <w:p w14:paraId="7BE7002F" w14:textId="0BE67280" w:rsidR="005C5159" w:rsidRPr="00451447" w:rsidRDefault="005C5159" w:rsidP="00F33963">
      <w:pPr>
        <w:keepNext/>
        <w:adjustRightInd w:val="0"/>
        <w:snapToGrid w:val="0"/>
        <w:spacing w:beforeLines="50" w:before="156" w:afterLines="50" w:after="156" w:line="240" w:lineRule="auto"/>
        <w:jc w:val="center"/>
        <w:rPr>
          <w:rFonts w:ascii="Times New Roman" w:eastAsia="黑体" w:hAnsi="Times New Roman" w:cs="Times New Roman"/>
          <w:kern w:val="28"/>
          <w:sz w:val="24"/>
          <w14:ligatures w14:val="none"/>
        </w:rPr>
      </w:pPr>
      <w:r w:rsidRPr="00451447">
        <w:rPr>
          <w:rFonts w:ascii="Times New Roman" w:eastAsia="黑体" w:hAnsi="Times New Roman" w:cs="Times New Roman"/>
          <w:kern w:val="28"/>
          <w:sz w:val="24"/>
          <w14:ligatures w14:val="none"/>
        </w:rPr>
        <w:lastRenderedPageBreak/>
        <w:t>表</w:t>
      </w:r>
      <w:r w:rsidRPr="00451447">
        <w:rPr>
          <w:rFonts w:ascii="Times New Roman" w:eastAsia="黑体" w:hAnsi="Times New Roman" w:cs="Times New Roman" w:hint="eastAsia"/>
          <w:kern w:val="28"/>
          <w:sz w:val="24"/>
          <w14:ligatures w14:val="none"/>
        </w:rPr>
        <w:t>5.6-2</w:t>
      </w:r>
      <w:r w:rsidRPr="00451447">
        <w:rPr>
          <w:rFonts w:ascii="Times New Roman" w:eastAsia="黑体" w:hAnsi="Times New Roman" w:cs="Times New Roman"/>
          <w:kern w:val="28"/>
          <w:sz w:val="24"/>
          <w14:ligatures w14:val="none"/>
        </w:rPr>
        <w:t xml:space="preserve">  </w:t>
      </w:r>
      <w:r w:rsidRPr="00451447">
        <w:rPr>
          <w:rFonts w:ascii="Times New Roman" w:eastAsia="黑体" w:hAnsi="Times New Roman" w:cs="Times New Roman"/>
          <w:kern w:val="28"/>
          <w:sz w:val="24"/>
          <w14:ligatures w14:val="none"/>
        </w:rPr>
        <w:t>一般防护目标的分类</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3554"/>
        <w:gridCol w:w="1725"/>
        <w:gridCol w:w="1960"/>
        <w:gridCol w:w="1929"/>
      </w:tblGrid>
      <w:tr w:rsidR="00451447" w:rsidRPr="00451447" w14:paraId="3D537E9A" w14:textId="77777777" w:rsidTr="00AB6BC6">
        <w:trPr>
          <w:trHeight w:val="677"/>
          <w:tblHeader/>
        </w:trPr>
        <w:tc>
          <w:tcPr>
            <w:tcW w:w="1938" w:type="pct"/>
            <w:shd w:val="clear" w:color="000000" w:fill="auto"/>
            <w:vAlign w:val="center"/>
          </w:tcPr>
          <w:p w14:paraId="67FF10BF"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bCs/>
                <w:kern w:val="0"/>
                <w:sz w:val="21"/>
                <w:szCs w:val="21"/>
                <w:lang w:val="zh-CN"/>
                <w14:ligatures w14:val="none"/>
              </w:rPr>
            </w:pPr>
            <w:r w:rsidRPr="00451447">
              <w:rPr>
                <w:rFonts w:ascii="Times New Roman" w:eastAsia="宋体" w:hAnsi="Times New Roman" w:cs="Times New Roman"/>
                <w:bCs/>
                <w:kern w:val="0"/>
                <w:sz w:val="21"/>
                <w:szCs w:val="21"/>
                <w:lang w:val="zh-CN"/>
                <w14:ligatures w14:val="none"/>
              </w:rPr>
              <w:t>防护目标类型</w:t>
            </w:r>
          </w:p>
        </w:tc>
        <w:tc>
          <w:tcPr>
            <w:tcW w:w="941" w:type="pct"/>
            <w:shd w:val="clear" w:color="000000" w:fill="auto"/>
            <w:vAlign w:val="center"/>
          </w:tcPr>
          <w:p w14:paraId="3F324B06"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bCs/>
                <w:kern w:val="0"/>
                <w:sz w:val="21"/>
                <w:szCs w:val="21"/>
                <w:lang w:val="zh-CN"/>
                <w14:ligatures w14:val="none"/>
              </w:rPr>
            </w:pPr>
            <w:r w:rsidRPr="00451447">
              <w:rPr>
                <w:rFonts w:ascii="Times New Roman" w:eastAsia="宋体" w:hAnsi="Times New Roman" w:cs="Times New Roman"/>
                <w:bCs/>
                <w:kern w:val="0"/>
                <w:sz w:val="21"/>
                <w:szCs w:val="21"/>
                <w:lang w:val="zh-CN"/>
                <w14:ligatures w14:val="none"/>
              </w:rPr>
              <w:t>一类防护目标</w:t>
            </w:r>
          </w:p>
        </w:tc>
        <w:tc>
          <w:tcPr>
            <w:tcW w:w="1069" w:type="pct"/>
            <w:shd w:val="clear" w:color="000000" w:fill="auto"/>
            <w:vAlign w:val="center"/>
          </w:tcPr>
          <w:p w14:paraId="077504A4"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bCs/>
                <w:kern w:val="0"/>
                <w:sz w:val="21"/>
                <w:szCs w:val="21"/>
                <w:lang w:val="zh-CN"/>
                <w14:ligatures w14:val="none"/>
              </w:rPr>
            </w:pPr>
            <w:r w:rsidRPr="00451447">
              <w:rPr>
                <w:rFonts w:ascii="Times New Roman" w:eastAsia="宋体" w:hAnsi="Times New Roman" w:cs="Times New Roman"/>
                <w:bCs/>
                <w:kern w:val="0"/>
                <w:sz w:val="21"/>
                <w:szCs w:val="21"/>
                <w:lang w:val="zh-CN"/>
                <w14:ligatures w14:val="none"/>
              </w:rPr>
              <w:t>二类防护目标</w:t>
            </w:r>
          </w:p>
        </w:tc>
        <w:tc>
          <w:tcPr>
            <w:tcW w:w="1052" w:type="pct"/>
            <w:shd w:val="clear" w:color="000000" w:fill="auto"/>
            <w:vAlign w:val="center"/>
          </w:tcPr>
          <w:p w14:paraId="2F3FCACA"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bCs/>
                <w:kern w:val="0"/>
                <w:sz w:val="21"/>
                <w:szCs w:val="21"/>
                <w:lang w:val="zh-CN"/>
                <w14:ligatures w14:val="none"/>
              </w:rPr>
            </w:pPr>
            <w:r w:rsidRPr="00451447">
              <w:rPr>
                <w:rFonts w:ascii="Times New Roman" w:eastAsia="宋体" w:hAnsi="Times New Roman" w:cs="Times New Roman"/>
                <w:bCs/>
                <w:kern w:val="0"/>
                <w:sz w:val="21"/>
                <w:szCs w:val="21"/>
                <w:lang w:val="zh-CN"/>
                <w14:ligatures w14:val="none"/>
              </w:rPr>
              <w:t>三类防护目标</w:t>
            </w:r>
          </w:p>
        </w:tc>
      </w:tr>
      <w:tr w:rsidR="00451447" w:rsidRPr="00451447" w14:paraId="233080D1" w14:textId="77777777" w:rsidTr="00AB6BC6">
        <w:trPr>
          <w:trHeight w:val="454"/>
        </w:trPr>
        <w:tc>
          <w:tcPr>
            <w:tcW w:w="1938" w:type="pct"/>
            <w:shd w:val="clear" w:color="000000" w:fill="auto"/>
            <w:vAlign w:val="center"/>
          </w:tcPr>
          <w:p w14:paraId="472C9DE8"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住宅及相应服务设施</w:t>
            </w:r>
          </w:p>
          <w:p w14:paraId="15B29D75"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住宅包括：农村居民点、低层住区、中层和高层住宅建筑等。</w:t>
            </w:r>
          </w:p>
          <w:p w14:paraId="004F529F"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相应服务设施包括：居住小区及小区级以下的幼托，文化、体育、商业、卫生服务、养老助残设施，不包括中小学。</w:t>
            </w:r>
          </w:p>
        </w:tc>
        <w:tc>
          <w:tcPr>
            <w:tcW w:w="941" w:type="pct"/>
            <w:shd w:val="clear" w:color="000000" w:fill="auto"/>
            <w:vAlign w:val="center"/>
          </w:tcPr>
          <w:p w14:paraId="7E214B51"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居住户数</w:t>
            </w:r>
            <w:r w:rsidRPr="00451447">
              <w:rPr>
                <w:rFonts w:ascii="Times New Roman" w:eastAsia="宋体" w:hAnsi="Times New Roman" w:cs="Times New Roman"/>
                <w:kern w:val="0"/>
                <w:sz w:val="21"/>
                <w:szCs w:val="21"/>
                <w:lang w:val="zh-CN"/>
                <w14:ligatures w14:val="none"/>
              </w:rPr>
              <w:t>30</w:t>
            </w:r>
            <w:r w:rsidRPr="00451447">
              <w:rPr>
                <w:rFonts w:ascii="Times New Roman" w:eastAsia="宋体" w:hAnsi="Times New Roman" w:cs="Times New Roman"/>
                <w:kern w:val="0"/>
                <w:sz w:val="21"/>
                <w:szCs w:val="21"/>
                <w:lang w:val="zh-CN"/>
                <w14:ligatures w14:val="none"/>
              </w:rPr>
              <w:t>户以上，或居住人数</w:t>
            </w:r>
            <w:r w:rsidRPr="00451447">
              <w:rPr>
                <w:rFonts w:ascii="Times New Roman" w:eastAsia="宋体" w:hAnsi="Times New Roman" w:cs="Times New Roman"/>
                <w:kern w:val="0"/>
                <w:sz w:val="21"/>
                <w:szCs w:val="21"/>
                <w:lang w:val="zh-CN"/>
                <w14:ligatures w14:val="none"/>
              </w:rPr>
              <w:t>100</w:t>
            </w:r>
            <w:r w:rsidRPr="00451447">
              <w:rPr>
                <w:rFonts w:ascii="Times New Roman" w:eastAsia="宋体" w:hAnsi="Times New Roman" w:cs="Times New Roman"/>
                <w:kern w:val="0"/>
                <w:sz w:val="21"/>
                <w:szCs w:val="21"/>
                <w:lang w:val="zh-CN"/>
                <w14:ligatures w14:val="none"/>
              </w:rPr>
              <w:t>人以上</w:t>
            </w:r>
          </w:p>
        </w:tc>
        <w:tc>
          <w:tcPr>
            <w:tcW w:w="1069" w:type="pct"/>
            <w:shd w:val="clear" w:color="000000" w:fill="auto"/>
            <w:vAlign w:val="center"/>
          </w:tcPr>
          <w:p w14:paraId="5E534D0C"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居住户数</w:t>
            </w:r>
            <w:r w:rsidRPr="00451447">
              <w:rPr>
                <w:rFonts w:ascii="Times New Roman" w:eastAsia="宋体" w:hAnsi="Times New Roman" w:cs="Times New Roman"/>
                <w:kern w:val="0"/>
                <w:sz w:val="21"/>
                <w:szCs w:val="21"/>
                <w:lang w:val="zh-CN"/>
                <w14:ligatures w14:val="none"/>
              </w:rPr>
              <w:t>10</w:t>
            </w:r>
            <w:r w:rsidRPr="00451447">
              <w:rPr>
                <w:rFonts w:ascii="Times New Roman" w:eastAsia="宋体" w:hAnsi="Times New Roman" w:cs="Times New Roman"/>
                <w:kern w:val="0"/>
                <w:sz w:val="21"/>
                <w:szCs w:val="21"/>
                <w:lang w:val="zh-CN"/>
                <w14:ligatures w14:val="none"/>
              </w:rPr>
              <w:t>户以上</w:t>
            </w:r>
            <w:r w:rsidRPr="00451447">
              <w:rPr>
                <w:rFonts w:ascii="Times New Roman" w:eastAsia="宋体" w:hAnsi="Times New Roman" w:cs="Times New Roman"/>
                <w:kern w:val="0"/>
                <w:sz w:val="21"/>
                <w:szCs w:val="21"/>
                <w:lang w:val="zh-CN"/>
                <w14:ligatures w14:val="none"/>
              </w:rPr>
              <w:t>30</w:t>
            </w:r>
            <w:r w:rsidRPr="00451447">
              <w:rPr>
                <w:rFonts w:ascii="Times New Roman" w:eastAsia="宋体" w:hAnsi="Times New Roman" w:cs="Times New Roman"/>
                <w:kern w:val="0"/>
                <w:sz w:val="21"/>
                <w:szCs w:val="21"/>
                <w:lang w:val="zh-CN"/>
                <w14:ligatures w14:val="none"/>
              </w:rPr>
              <w:t>户以下，或居住人数</w:t>
            </w:r>
            <w:r w:rsidRPr="00451447">
              <w:rPr>
                <w:rFonts w:ascii="Times New Roman" w:eastAsia="宋体" w:hAnsi="Times New Roman" w:cs="Times New Roman"/>
                <w:kern w:val="0"/>
                <w:sz w:val="21"/>
                <w:szCs w:val="21"/>
                <w:lang w:val="zh-CN"/>
                <w14:ligatures w14:val="none"/>
              </w:rPr>
              <w:t>30</w:t>
            </w:r>
            <w:r w:rsidRPr="00451447">
              <w:rPr>
                <w:rFonts w:ascii="Times New Roman" w:eastAsia="宋体" w:hAnsi="Times New Roman" w:cs="Times New Roman"/>
                <w:kern w:val="0"/>
                <w:sz w:val="21"/>
                <w:szCs w:val="21"/>
                <w:lang w:val="zh-CN"/>
                <w14:ligatures w14:val="none"/>
              </w:rPr>
              <w:t>人以上</w:t>
            </w:r>
            <w:r w:rsidRPr="00451447">
              <w:rPr>
                <w:rFonts w:ascii="Times New Roman" w:eastAsia="宋体" w:hAnsi="Times New Roman" w:cs="Times New Roman"/>
                <w:kern w:val="0"/>
                <w:sz w:val="21"/>
                <w:szCs w:val="21"/>
                <w:lang w:val="zh-CN"/>
                <w14:ligatures w14:val="none"/>
              </w:rPr>
              <w:t>100</w:t>
            </w:r>
            <w:r w:rsidRPr="00451447">
              <w:rPr>
                <w:rFonts w:ascii="Times New Roman" w:eastAsia="宋体" w:hAnsi="Times New Roman" w:cs="Times New Roman"/>
                <w:kern w:val="0"/>
                <w:sz w:val="21"/>
                <w:szCs w:val="21"/>
                <w:lang w:val="zh-CN"/>
                <w14:ligatures w14:val="none"/>
              </w:rPr>
              <w:t>人以下</w:t>
            </w:r>
          </w:p>
        </w:tc>
        <w:tc>
          <w:tcPr>
            <w:tcW w:w="1052" w:type="pct"/>
            <w:shd w:val="clear" w:color="000000" w:fill="auto"/>
            <w:vAlign w:val="center"/>
          </w:tcPr>
          <w:p w14:paraId="3CBFBFDE"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居住户数</w:t>
            </w:r>
            <w:r w:rsidRPr="00451447">
              <w:rPr>
                <w:rFonts w:ascii="Times New Roman" w:eastAsia="宋体" w:hAnsi="Times New Roman" w:cs="Times New Roman"/>
                <w:kern w:val="0"/>
                <w:sz w:val="21"/>
                <w:szCs w:val="21"/>
                <w:lang w:val="zh-CN"/>
                <w14:ligatures w14:val="none"/>
              </w:rPr>
              <w:t>10</w:t>
            </w:r>
            <w:r w:rsidRPr="00451447">
              <w:rPr>
                <w:rFonts w:ascii="Times New Roman" w:eastAsia="宋体" w:hAnsi="Times New Roman" w:cs="Times New Roman"/>
                <w:kern w:val="0"/>
                <w:sz w:val="21"/>
                <w:szCs w:val="21"/>
                <w:lang w:val="zh-CN"/>
                <w14:ligatures w14:val="none"/>
              </w:rPr>
              <w:t>户以下，或居住人数</w:t>
            </w:r>
            <w:r w:rsidRPr="00451447">
              <w:rPr>
                <w:rFonts w:ascii="Times New Roman" w:eastAsia="宋体" w:hAnsi="Times New Roman" w:cs="Times New Roman"/>
                <w:kern w:val="0"/>
                <w:sz w:val="21"/>
                <w:szCs w:val="21"/>
                <w:lang w:val="zh-CN"/>
                <w14:ligatures w14:val="none"/>
              </w:rPr>
              <w:t>30</w:t>
            </w:r>
            <w:r w:rsidRPr="00451447">
              <w:rPr>
                <w:rFonts w:ascii="Times New Roman" w:eastAsia="宋体" w:hAnsi="Times New Roman" w:cs="Times New Roman"/>
                <w:kern w:val="0"/>
                <w:sz w:val="21"/>
                <w:szCs w:val="21"/>
                <w:lang w:val="zh-CN"/>
                <w14:ligatures w14:val="none"/>
              </w:rPr>
              <w:t>人以下</w:t>
            </w:r>
          </w:p>
        </w:tc>
      </w:tr>
      <w:tr w:rsidR="00451447" w:rsidRPr="00451447" w14:paraId="0141E5F5" w14:textId="77777777" w:rsidTr="00AB6BC6">
        <w:trPr>
          <w:trHeight w:val="454"/>
        </w:trPr>
        <w:tc>
          <w:tcPr>
            <w:tcW w:w="1938" w:type="pct"/>
            <w:shd w:val="clear" w:color="000000" w:fill="auto"/>
            <w:vAlign w:val="center"/>
          </w:tcPr>
          <w:p w14:paraId="16CA8B40"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行政办公设施。</w:t>
            </w:r>
          </w:p>
          <w:p w14:paraId="734CC800"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包括：党政机关、社会团体、科研、事业单位等办公楼及其相关设施。</w:t>
            </w:r>
          </w:p>
        </w:tc>
        <w:tc>
          <w:tcPr>
            <w:tcW w:w="941" w:type="pct"/>
            <w:shd w:val="clear" w:color="000000" w:fill="auto"/>
            <w:vAlign w:val="center"/>
          </w:tcPr>
          <w:p w14:paraId="63A19937"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县级以上党政机关以及其他办公人数</w:t>
            </w:r>
            <w:r w:rsidRPr="00451447">
              <w:rPr>
                <w:rFonts w:ascii="Times New Roman" w:eastAsia="宋体" w:hAnsi="Times New Roman" w:cs="Times New Roman"/>
                <w:kern w:val="0"/>
                <w:sz w:val="21"/>
                <w:szCs w:val="21"/>
                <w:lang w:val="zh-CN"/>
                <w14:ligatures w14:val="none"/>
              </w:rPr>
              <w:t>100</w:t>
            </w:r>
            <w:r w:rsidRPr="00451447">
              <w:rPr>
                <w:rFonts w:ascii="Times New Roman" w:eastAsia="宋体" w:hAnsi="Times New Roman" w:cs="Times New Roman"/>
                <w:kern w:val="0"/>
                <w:sz w:val="21"/>
                <w:szCs w:val="21"/>
                <w:lang w:val="zh-CN"/>
                <w14:ligatures w14:val="none"/>
              </w:rPr>
              <w:t>人以上的行政办公建筑</w:t>
            </w:r>
          </w:p>
        </w:tc>
        <w:tc>
          <w:tcPr>
            <w:tcW w:w="1069" w:type="pct"/>
            <w:shd w:val="clear" w:color="000000" w:fill="auto"/>
            <w:vAlign w:val="center"/>
          </w:tcPr>
          <w:p w14:paraId="497FBE81"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办公人数</w:t>
            </w:r>
            <w:r w:rsidRPr="00451447">
              <w:rPr>
                <w:rFonts w:ascii="Times New Roman" w:eastAsia="宋体" w:hAnsi="Times New Roman" w:cs="Times New Roman"/>
                <w:kern w:val="0"/>
                <w:sz w:val="21"/>
                <w:szCs w:val="21"/>
                <w14:ligatures w14:val="none"/>
              </w:rPr>
              <w:t>100</w:t>
            </w:r>
            <w:r w:rsidRPr="00451447">
              <w:rPr>
                <w:rFonts w:ascii="Times New Roman" w:eastAsia="宋体" w:hAnsi="Times New Roman" w:cs="Times New Roman"/>
                <w:kern w:val="0"/>
                <w:sz w:val="21"/>
                <w:szCs w:val="21"/>
                <w14:ligatures w14:val="none"/>
              </w:rPr>
              <w:t>人以下的行政办公建筑</w:t>
            </w:r>
          </w:p>
        </w:tc>
        <w:tc>
          <w:tcPr>
            <w:tcW w:w="1052" w:type="pct"/>
            <w:shd w:val="clear" w:color="000000" w:fill="auto"/>
            <w:vAlign w:val="center"/>
          </w:tcPr>
          <w:p w14:paraId="44BC2771"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p>
        </w:tc>
      </w:tr>
      <w:tr w:rsidR="00451447" w:rsidRPr="00451447" w14:paraId="52696BCE" w14:textId="77777777" w:rsidTr="00AB6BC6">
        <w:trPr>
          <w:trHeight w:val="454"/>
        </w:trPr>
        <w:tc>
          <w:tcPr>
            <w:tcW w:w="1938" w:type="pct"/>
            <w:shd w:val="clear" w:color="000000" w:fill="auto"/>
            <w:vAlign w:val="center"/>
          </w:tcPr>
          <w:p w14:paraId="581F9B8E"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体育场馆</w:t>
            </w:r>
          </w:p>
          <w:p w14:paraId="4F9F6F3A"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不包括：学校等机构专用的体育设施。</w:t>
            </w:r>
          </w:p>
        </w:tc>
        <w:tc>
          <w:tcPr>
            <w:tcW w:w="941" w:type="pct"/>
            <w:shd w:val="clear" w:color="000000" w:fill="auto"/>
            <w:vAlign w:val="center"/>
          </w:tcPr>
          <w:p w14:paraId="327AE4CE"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总建筑面积</w:t>
            </w:r>
            <w:r w:rsidRPr="00451447">
              <w:rPr>
                <w:rFonts w:ascii="Times New Roman" w:eastAsia="宋体" w:hAnsi="Times New Roman" w:cs="Times New Roman"/>
                <w:kern w:val="0"/>
                <w:sz w:val="21"/>
                <w:szCs w:val="21"/>
                <w:lang w:val="zh-CN"/>
                <w14:ligatures w14:val="none"/>
              </w:rPr>
              <w:t>5000</w:t>
            </w:r>
            <w:r w:rsidRPr="00451447">
              <w:rPr>
                <w:rFonts w:ascii="Times New Roman" w:eastAsia="宋体" w:hAnsi="Times New Roman" w:cs="Times New Roman"/>
                <w:kern w:val="0"/>
                <w:sz w:val="21"/>
                <w:szCs w:val="21"/>
                <w:lang w:val="zh-CN"/>
                <w14:ligatures w14:val="none"/>
              </w:rPr>
              <w:t>㎡以上的</w:t>
            </w:r>
          </w:p>
        </w:tc>
        <w:tc>
          <w:tcPr>
            <w:tcW w:w="1069" w:type="pct"/>
            <w:shd w:val="clear" w:color="000000" w:fill="auto"/>
            <w:vAlign w:val="center"/>
          </w:tcPr>
          <w:p w14:paraId="2FA8796B"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lang w:val="zh-CN"/>
                <w14:ligatures w14:val="none"/>
              </w:rPr>
              <w:t>总建筑面积</w:t>
            </w:r>
            <w:r w:rsidRPr="00451447">
              <w:rPr>
                <w:rFonts w:ascii="Times New Roman" w:eastAsia="宋体" w:hAnsi="Times New Roman" w:cs="Times New Roman"/>
                <w:kern w:val="0"/>
                <w:sz w:val="21"/>
                <w:szCs w:val="21"/>
                <w:lang w:val="zh-CN"/>
                <w14:ligatures w14:val="none"/>
              </w:rPr>
              <w:t>5000</w:t>
            </w:r>
            <w:r w:rsidRPr="00451447">
              <w:rPr>
                <w:rFonts w:ascii="Times New Roman" w:eastAsia="宋体" w:hAnsi="Times New Roman" w:cs="Times New Roman"/>
                <w:kern w:val="0"/>
                <w:sz w:val="21"/>
                <w:szCs w:val="21"/>
                <w:lang w:val="zh-CN"/>
                <w14:ligatures w14:val="none"/>
              </w:rPr>
              <w:t>㎡以下的</w:t>
            </w:r>
          </w:p>
        </w:tc>
        <w:tc>
          <w:tcPr>
            <w:tcW w:w="1052" w:type="pct"/>
            <w:shd w:val="clear" w:color="000000" w:fill="auto"/>
            <w:vAlign w:val="center"/>
          </w:tcPr>
          <w:p w14:paraId="6D46DBC1"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p>
        </w:tc>
      </w:tr>
      <w:tr w:rsidR="00451447" w:rsidRPr="00451447" w14:paraId="039F8330" w14:textId="77777777" w:rsidTr="00AB6BC6">
        <w:trPr>
          <w:trHeight w:val="454"/>
        </w:trPr>
        <w:tc>
          <w:tcPr>
            <w:tcW w:w="1938" w:type="pct"/>
            <w:shd w:val="clear" w:color="000000" w:fill="auto"/>
            <w:vAlign w:val="center"/>
          </w:tcPr>
          <w:p w14:paraId="31599EDF"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商业、餐饮业等综合性商业服务建筑</w:t>
            </w:r>
          </w:p>
          <w:p w14:paraId="56308D1A"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包括：以零售功能为主的商铺、商场、超市、市场类商业建筑或场所；以批发功能为主的农贸市场；饭店、餐厅、酒吧等餐饮业场所或建筑。</w:t>
            </w:r>
          </w:p>
        </w:tc>
        <w:tc>
          <w:tcPr>
            <w:tcW w:w="941" w:type="pct"/>
            <w:shd w:val="clear" w:color="000000" w:fill="auto"/>
            <w:vAlign w:val="center"/>
          </w:tcPr>
          <w:p w14:paraId="1FA21236"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总建筑面积</w:t>
            </w:r>
            <w:r w:rsidRPr="00451447">
              <w:rPr>
                <w:rFonts w:ascii="Times New Roman" w:eastAsia="宋体" w:hAnsi="Times New Roman" w:cs="Times New Roman"/>
                <w:kern w:val="0"/>
                <w:sz w:val="21"/>
                <w:szCs w:val="21"/>
                <w:lang w:val="zh-CN"/>
                <w14:ligatures w14:val="none"/>
              </w:rPr>
              <w:t>5000</w:t>
            </w:r>
            <w:r w:rsidRPr="00451447">
              <w:rPr>
                <w:rFonts w:ascii="Times New Roman" w:eastAsia="宋体" w:hAnsi="Times New Roman" w:cs="Times New Roman"/>
                <w:kern w:val="0"/>
                <w:sz w:val="21"/>
                <w:szCs w:val="21"/>
                <w:lang w:val="zh-CN"/>
                <w14:ligatures w14:val="none"/>
              </w:rPr>
              <w:t>㎡以上的建筑，或高峰时</w:t>
            </w:r>
            <w:r w:rsidRPr="00451447">
              <w:rPr>
                <w:rFonts w:ascii="Times New Roman" w:eastAsia="宋体" w:hAnsi="Times New Roman" w:cs="Times New Roman"/>
                <w:kern w:val="0"/>
                <w:sz w:val="21"/>
                <w:szCs w:val="21"/>
                <w:lang w:val="zh-CN"/>
                <w14:ligatures w14:val="none"/>
              </w:rPr>
              <w:t>300</w:t>
            </w:r>
            <w:r w:rsidRPr="00451447">
              <w:rPr>
                <w:rFonts w:ascii="Times New Roman" w:eastAsia="宋体" w:hAnsi="Times New Roman" w:cs="Times New Roman"/>
                <w:kern w:val="0"/>
                <w:sz w:val="21"/>
                <w:szCs w:val="21"/>
                <w:lang w:val="zh-CN"/>
                <w14:ligatures w14:val="none"/>
              </w:rPr>
              <w:t>人以上的露天场所</w:t>
            </w:r>
          </w:p>
        </w:tc>
        <w:tc>
          <w:tcPr>
            <w:tcW w:w="1069" w:type="pct"/>
            <w:shd w:val="clear" w:color="000000" w:fill="auto"/>
            <w:vAlign w:val="center"/>
          </w:tcPr>
          <w:p w14:paraId="27A16D72"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总建筑面积</w:t>
            </w:r>
            <w:r w:rsidRPr="00451447">
              <w:rPr>
                <w:rFonts w:ascii="Times New Roman" w:eastAsia="宋体" w:hAnsi="Times New Roman" w:cs="Times New Roman"/>
                <w:kern w:val="0"/>
                <w:sz w:val="21"/>
                <w:szCs w:val="21"/>
                <w:lang w:val="zh-CN"/>
                <w14:ligatures w14:val="none"/>
              </w:rPr>
              <w:t>1500</w:t>
            </w:r>
            <w:r w:rsidRPr="00451447">
              <w:rPr>
                <w:rFonts w:ascii="Times New Roman" w:eastAsia="宋体" w:hAnsi="Times New Roman" w:cs="Times New Roman"/>
                <w:kern w:val="0"/>
                <w:sz w:val="21"/>
                <w:szCs w:val="21"/>
                <w:lang w:val="zh-CN"/>
                <w14:ligatures w14:val="none"/>
              </w:rPr>
              <w:t>㎡以上</w:t>
            </w:r>
            <w:r w:rsidRPr="00451447">
              <w:rPr>
                <w:rFonts w:ascii="Times New Roman" w:eastAsia="宋体" w:hAnsi="Times New Roman" w:cs="Times New Roman"/>
                <w:kern w:val="0"/>
                <w:sz w:val="21"/>
                <w:szCs w:val="21"/>
                <w:lang w:val="zh-CN"/>
                <w14:ligatures w14:val="none"/>
              </w:rPr>
              <w:t>5000</w:t>
            </w:r>
            <w:r w:rsidRPr="00451447">
              <w:rPr>
                <w:rFonts w:ascii="Times New Roman" w:eastAsia="宋体" w:hAnsi="Times New Roman" w:cs="Times New Roman"/>
                <w:kern w:val="0"/>
                <w:sz w:val="21"/>
                <w:szCs w:val="21"/>
                <w:lang w:val="zh-CN"/>
                <w14:ligatures w14:val="none"/>
              </w:rPr>
              <w:t>㎡以下的建筑，或高峰时</w:t>
            </w:r>
            <w:r w:rsidRPr="00451447">
              <w:rPr>
                <w:rFonts w:ascii="Times New Roman" w:eastAsia="宋体" w:hAnsi="Times New Roman" w:cs="Times New Roman"/>
                <w:kern w:val="0"/>
                <w:sz w:val="21"/>
                <w:szCs w:val="21"/>
                <w:lang w:val="zh-CN"/>
                <w14:ligatures w14:val="none"/>
              </w:rPr>
              <w:t>100</w:t>
            </w:r>
            <w:r w:rsidRPr="00451447">
              <w:rPr>
                <w:rFonts w:ascii="Times New Roman" w:eastAsia="宋体" w:hAnsi="Times New Roman" w:cs="Times New Roman"/>
                <w:kern w:val="0"/>
                <w:sz w:val="21"/>
                <w:szCs w:val="21"/>
                <w:lang w:val="zh-CN"/>
                <w14:ligatures w14:val="none"/>
              </w:rPr>
              <w:t>人以上</w:t>
            </w:r>
            <w:r w:rsidRPr="00451447">
              <w:rPr>
                <w:rFonts w:ascii="Times New Roman" w:eastAsia="宋体" w:hAnsi="Times New Roman" w:cs="Times New Roman"/>
                <w:kern w:val="0"/>
                <w:sz w:val="21"/>
                <w:szCs w:val="21"/>
                <w:lang w:val="zh-CN"/>
                <w14:ligatures w14:val="none"/>
              </w:rPr>
              <w:t>300</w:t>
            </w:r>
            <w:r w:rsidRPr="00451447">
              <w:rPr>
                <w:rFonts w:ascii="Times New Roman" w:eastAsia="宋体" w:hAnsi="Times New Roman" w:cs="Times New Roman"/>
                <w:kern w:val="0"/>
                <w:sz w:val="21"/>
                <w:szCs w:val="21"/>
                <w:lang w:val="zh-CN"/>
                <w14:ligatures w14:val="none"/>
              </w:rPr>
              <w:t>人以下的露天场所</w:t>
            </w:r>
          </w:p>
        </w:tc>
        <w:tc>
          <w:tcPr>
            <w:tcW w:w="1052" w:type="pct"/>
            <w:shd w:val="clear" w:color="000000" w:fill="auto"/>
            <w:vAlign w:val="center"/>
          </w:tcPr>
          <w:p w14:paraId="76F0815B"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总建筑面积</w:t>
            </w:r>
            <w:r w:rsidRPr="00451447">
              <w:rPr>
                <w:rFonts w:ascii="Times New Roman" w:eastAsia="宋体" w:hAnsi="Times New Roman" w:cs="Times New Roman"/>
                <w:kern w:val="0"/>
                <w:sz w:val="21"/>
                <w:szCs w:val="21"/>
                <w:lang w:val="zh-CN"/>
                <w14:ligatures w14:val="none"/>
              </w:rPr>
              <w:t>1500</w:t>
            </w:r>
            <w:r w:rsidRPr="00451447">
              <w:rPr>
                <w:rFonts w:ascii="Times New Roman" w:eastAsia="宋体" w:hAnsi="Times New Roman" w:cs="Times New Roman"/>
                <w:kern w:val="0"/>
                <w:sz w:val="21"/>
                <w:szCs w:val="21"/>
                <w:lang w:val="zh-CN"/>
                <w14:ligatures w14:val="none"/>
              </w:rPr>
              <w:t>㎡以下的建筑，或高峰时</w:t>
            </w:r>
            <w:r w:rsidRPr="00451447">
              <w:rPr>
                <w:rFonts w:ascii="Times New Roman" w:eastAsia="宋体" w:hAnsi="Times New Roman" w:cs="Times New Roman"/>
                <w:kern w:val="0"/>
                <w:sz w:val="21"/>
                <w:szCs w:val="21"/>
                <w:lang w:val="zh-CN"/>
                <w14:ligatures w14:val="none"/>
              </w:rPr>
              <w:t>100</w:t>
            </w:r>
            <w:r w:rsidRPr="00451447">
              <w:rPr>
                <w:rFonts w:ascii="Times New Roman" w:eastAsia="宋体" w:hAnsi="Times New Roman" w:cs="Times New Roman"/>
                <w:kern w:val="0"/>
                <w:sz w:val="21"/>
                <w:szCs w:val="21"/>
                <w:lang w:val="zh-CN"/>
                <w14:ligatures w14:val="none"/>
              </w:rPr>
              <w:t>人以下的露天场所</w:t>
            </w:r>
          </w:p>
        </w:tc>
      </w:tr>
      <w:tr w:rsidR="00451447" w:rsidRPr="00451447" w14:paraId="7661CA9F" w14:textId="77777777" w:rsidTr="00AB6BC6">
        <w:trPr>
          <w:trHeight w:val="454"/>
        </w:trPr>
        <w:tc>
          <w:tcPr>
            <w:tcW w:w="1938" w:type="pct"/>
            <w:shd w:val="clear" w:color="000000" w:fill="auto"/>
            <w:vAlign w:val="center"/>
          </w:tcPr>
          <w:p w14:paraId="1978771F"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旅馆住宿业建筑</w:t>
            </w:r>
          </w:p>
          <w:p w14:paraId="3D7E99F5"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包括：宾馆、旅馆、招待所、服务型公寓、度假村等建筑。</w:t>
            </w:r>
          </w:p>
        </w:tc>
        <w:tc>
          <w:tcPr>
            <w:tcW w:w="941" w:type="pct"/>
            <w:shd w:val="clear" w:color="000000" w:fill="auto"/>
            <w:vAlign w:val="center"/>
          </w:tcPr>
          <w:p w14:paraId="3CE52099"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床位数</w:t>
            </w:r>
            <w:r w:rsidRPr="00451447">
              <w:rPr>
                <w:rFonts w:ascii="Times New Roman" w:eastAsia="宋体" w:hAnsi="Times New Roman" w:cs="Times New Roman"/>
                <w:kern w:val="0"/>
                <w:sz w:val="21"/>
                <w:szCs w:val="21"/>
                <w:lang w:val="zh-CN"/>
                <w14:ligatures w14:val="none"/>
              </w:rPr>
              <w:t>100</w:t>
            </w:r>
            <w:r w:rsidRPr="00451447">
              <w:rPr>
                <w:rFonts w:ascii="Times New Roman" w:eastAsia="宋体" w:hAnsi="Times New Roman" w:cs="Times New Roman"/>
                <w:kern w:val="0"/>
                <w:sz w:val="21"/>
                <w:szCs w:val="21"/>
                <w:lang w:val="zh-CN"/>
                <w14:ligatures w14:val="none"/>
              </w:rPr>
              <w:t>张以上的</w:t>
            </w:r>
          </w:p>
        </w:tc>
        <w:tc>
          <w:tcPr>
            <w:tcW w:w="1069" w:type="pct"/>
            <w:shd w:val="clear" w:color="000000" w:fill="auto"/>
            <w:vAlign w:val="center"/>
          </w:tcPr>
          <w:p w14:paraId="3D206A32"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床位数</w:t>
            </w:r>
            <w:r w:rsidRPr="00451447">
              <w:rPr>
                <w:rFonts w:ascii="Times New Roman" w:eastAsia="宋体" w:hAnsi="Times New Roman" w:cs="Times New Roman"/>
                <w:kern w:val="0"/>
                <w:sz w:val="21"/>
                <w:szCs w:val="21"/>
                <w14:ligatures w14:val="none"/>
              </w:rPr>
              <w:t>100</w:t>
            </w:r>
            <w:r w:rsidRPr="00451447">
              <w:rPr>
                <w:rFonts w:ascii="Times New Roman" w:eastAsia="宋体" w:hAnsi="Times New Roman" w:cs="Times New Roman"/>
                <w:kern w:val="0"/>
                <w:sz w:val="21"/>
                <w:szCs w:val="21"/>
                <w14:ligatures w14:val="none"/>
              </w:rPr>
              <w:t>张以下的</w:t>
            </w:r>
          </w:p>
        </w:tc>
        <w:tc>
          <w:tcPr>
            <w:tcW w:w="1052" w:type="pct"/>
            <w:shd w:val="clear" w:color="000000" w:fill="auto"/>
            <w:vAlign w:val="center"/>
          </w:tcPr>
          <w:p w14:paraId="1F96C720"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p>
        </w:tc>
      </w:tr>
      <w:tr w:rsidR="00451447" w:rsidRPr="00451447" w14:paraId="3C134BB3" w14:textId="77777777" w:rsidTr="00AB6BC6">
        <w:trPr>
          <w:trHeight w:val="454"/>
        </w:trPr>
        <w:tc>
          <w:tcPr>
            <w:tcW w:w="1938" w:type="pct"/>
            <w:shd w:val="clear" w:color="000000" w:fill="auto"/>
            <w:vAlign w:val="center"/>
          </w:tcPr>
          <w:p w14:paraId="20A73837"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金融保险、艺术传媒、技术服务等综合性商务办公建筑。</w:t>
            </w:r>
          </w:p>
        </w:tc>
        <w:tc>
          <w:tcPr>
            <w:tcW w:w="941" w:type="pct"/>
            <w:shd w:val="clear" w:color="000000" w:fill="auto"/>
            <w:vAlign w:val="center"/>
          </w:tcPr>
          <w:p w14:paraId="4A245299"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总建筑面积</w:t>
            </w:r>
            <w:r w:rsidRPr="00451447">
              <w:rPr>
                <w:rFonts w:ascii="Times New Roman" w:eastAsia="宋体" w:hAnsi="Times New Roman" w:cs="Times New Roman"/>
                <w:kern w:val="0"/>
                <w:sz w:val="21"/>
                <w:szCs w:val="21"/>
                <w:lang w:val="zh-CN"/>
                <w14:ligatures w14:val="none"/>
              </w:rPr>
              <w:t>5000</w:t>
            </w:r>
            <w:r w:rsidRPr="00451447">
              <w:rPr>
                <w:rFonts w:ascii="Times New Roman" w:eastAsia="宋体" w:hAnsi="Times New Roman" w:cs="Times New Roman"/>
                <w:kern w:val="0"/>
                <w:sz w:val="21"/>
                <w:szCs w:val="21"/>
                <w:lang w:val="zh-CN"/>
                <w14:ligatures w14:val="none"/>
              </w:rPr>
              <w:t>㎡以上的</w:t>
            </w:r>
          </w:p>
        </w:tc>
        <w:tc>
          <w:tcPr>
            <w:tcW w:w="1069" w:type="pct"/>
            <w:shd w:val="clear" w:color="000000" w:fill="auto"/>
            <w:vAlign w:val="center"/>
          </w:tcPr>
          <w:p w14:paraId="6E818F65"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总建筑面积</w:t>
            </w:r>
            <w:r w:rsidRPr="00451447">
              <w:rPr>
                <w:rFonts w:ascii="Times New Roman" w:eastAsia="宋体" w:hAnsi="Times New Roman" w:cs="Times New Roman"/>
                <w:kern w:val="0"/>
                <w:sz w:val="21"/>
                <w:szCs w:val="21"/>
                <w14:ligatures w14:val="none"/>
              </w:rPr>
              <w:t>1500</w:t>
            </w:r>
            <w:r w:rsidRPr="00451447">
              <w:rPr>
                <w:rFonts w:ascii="Times New Roman" w:eastAsia="宋体" w:hAnsi="Times New Roman" w:cs="Times New Roman"/>
                <w:kern w:val="0"/>
                <w:sz w:val="21"/>
                <w:szCs w:val="21"/>
                <w14:ligatures w14:val="none"/>
              </w:rPr>
              <w:t>㎡以上</w:t>
            </w:r>
            <w:r w:rsidRPr="00451447">
              <w:rPr>
                <w:rFonts w:ascii="Times New Roman" w:eastAsia="宋体" w:hAnsi="Times New Roman" w:cs="Times New Roman"/>
                <w:kern w:val="0"/>
                <w:sz w:val="21"/>
                <w:szCs w:val="21"/>
                <w14:ligatures w14:val="none"/>
              </w:rPr>
              <w:t>5000</w:t>
            </w:r>
            <w:r w:rsidRPr="00451447">
              <w:rPr>
                <w:rFonts w:ascii="Times New Roman" w:eastAsia="宋体" w:hAnsi="Times New Roman" w:cs="Times New Roman"/>
                <w:kern w:val="0"/>
                <w:sz w:val="21"/>
                <w:szCs w:val="21"/>
                <w14:ligatures w14:val="none"/>
              </w:rPr>
              <w:t>㎡以下的</w:t>
            </w:r>
          </w:p>
        </w:tc>
        <w:tc>
          <w:tcPr>
            <w:tcW w:w="1052" w:type="pct"/>
            <w:shd w:val="clear" w:color="000000" w:fill="auto"/>
            <w:vAlign w:val="center"/>
          </w:tcPr>
          <w:p w14:paraId="7B671165"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总建筑面积</w:t>
            </w:r>
            <w:r w:rsidRPr="00451447">
              <w:rPr>
                <w:rFonts w:ascii="Times New Roman" w:eastAsia="宋体" w:hAnsi="Times New Roman" w:cs="Times New Roman"/>
                <w:kern w:val="0"/>
                <w:sz w:val="21"/>
                <w:szCs w:val="21"/>
                <w14:ligatures w14:val="none"/>
              </w:rPr>
              <w:t>1500</w:t>
            </w:r>
            <w:r w:rsidRPr="00451447">
              <w:rPr>
                <w:rFonts w:ascii="Times New Roman" w:eastAsia="宋体" w:hAnsi="Times New Roman" w:cs="Times New Roman"/>
                <w:kern w:val="0"/>
                <w:sz w:val="21"/>
                <w:szCs w:val="21"/>
                <w14:ligatures w14:val="none"/>
              </w:rPr>
              <w:t>㎡以下的</w:t>
            </w:r>
          </w:p>
        </w:tc>
      </w:tr>
      <w:tr w:rsidR="00451447" w:rsidRPr="00451447" w14:paraId="6C5452A6" w14:textId="77777777" w:rsidTr="00AB6BC6">
        <w:trPr>
          <w:trHeight w:val="454"/>
        </w:trPr>
        <w:tc>
          <w:tcPr>
            <w:tcW w:w="1938" w:type="pct"/>
            <w:shd w:val="clear" w:color="000000" w:fill="auto"/>
            <w:vAlign w:val="center"/>
          </w:tcPr>
          <w:p w14:paraId="4B4BDD2E"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娱乐、康体类建筑或场所</w:t>
            </w:r>
          </w:p>
          <w:p w14:paraId="38710EAB"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包括：剧院、音乐厅、电影院、歌舞厅、网吧以及大型游乐等娱乐场所建筑；</w:t>
            </w:r>
          </w:p>
          <w:p w14:paraId="644C919B"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赛马场、高尔夫、溜冰场、跳伞场、摩托车场、射击场等康体场所</w:t>
            </w:r>
          </w:p>
        </w:tc>
        <w:tc>
          <w:tcPr>
            <w:tcW w:w="941" w:type="pct"/>
            <w:shd w:val="clear" w:color="000000" w:fill="auto"/>
            <w:vAlign w:val="center"/>
          </w:tcPr>
          <w:p w14:paraId="687ADF31"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总建筑面积</w:t>
            </w:r>
            <w:r w:rsidRPr="00451447">
              <w:rPr>
                <w:rFonts w:ascii="Times New Roman" w:eastAsia="宋体" w:hAnsi="Times New Roman" w:cs="Times New Roman"/>
                <w:kern w:val="0"/>
                <w:sz w:val="21"/>
                <w:szCs w:val="21"/>
                <w:lang w:val="zh-CN"/>
                <w14:ligatures w14:val="none"/>
              </w:rPr>
              <w:t>3000</w:t>
            </w:r>
            <w:r w:rsidRPr="00451447">
              <w:rPr>
                <w:rFonts w:ascii="Times New Roman" w:eastAsia="宋体" w:hAnsi="Times New Roman" w:cs="Times New Roman"/>
                <w:kern w:val="0"/>
                <w:sz w:val="21"/>
                <w:szCs w:val="21"/>
                <w:lang w:val="zh-CN"/>
                <w14:ligatures w14:val="none"/>
              </w:rPr>
              <w:t>㎡以上的建筑，或高峰时</w:t>
            </w:r>
            <w:r w:rsidRPr="00451447">
              <w:rPr>
                <w:rFonts w:ascii="Times New Roman" w:eastAsia="宋体" w:hAnsi="Times New Roman" w:cs="Times New Roman"/>
                <w:kern w:val="0"/>
                <w:sz w:val="21"/>
                <w:szCs w:val="21"/>
                <w:lang w:val="zh-CN"/>
                <w14:ligatures w14:val="none"/>
              </w:rPr>
              <w:t>100</w:t>
            </w:r>
            <w:r w:rsidRPr="00451447">
              <w:rPr>
                <w:rFonts w:ascii="Times New Roman" w:eastAsia="宋体" w:hAnsi="Times New Roman" w:cs="Times New Roman"/>
                <w:kern w:val="0"/>
                <w:sz w:val="21"/>
                <w:szCs w:val="21"/>
                <w:lang w:val="zh-CN"/>
                <w14:ligatures w14:val="none"/>
              </w:rPr>
              <w:t>人以上的露天场所</w:t>
            </w:r>
          </w:p>
        </w:tc>
        <w:tc>
          <w:tcPr>
            <w:tcW w:w="1069" w:type="pct"/>
            <w:shd w:val="clear" w:color="000000" w:fill="auto"/>
            <w:vAlign w:val="center"/>
          </w:tcPr>
          <w:p w14:paraId="4CD14C9E"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总建筑面积</w:t>
            </w:r>
            <w:r w:rsidRPr="00451447">
              <w:rPr>
                <w:rFonts w:ascii="Times New Roman" w:eastAsia="宋体" w:hAnsi="Times New Roman" w:cs="Times New Roman"/>
                <w:kern w:val="0"/>
                <w:sz w:val="21"/>
                <w:szCs w:val="21"/>
                <w14:ligatures w14:val="none"/>
              </w:rPr>
              <w:t>3000</w:t>
            </w:r>
            <w:r w:rsidRPr="00451447">
              <w:rPr>
                <w:rFonts w:ascii="Times New Roman" w:eastAsia="宋体" w:hAnsi="Times New Roman" w:cs="Times New Roman"/>
                <w:kern w:val="0"/>
                <w:sz w:val="21"/>
                <w:szCs w:val="21"/>
                <w14:ligatures w14:val="none"/>
              </w:rPr>
              <w:t>㎡以下的建筑，或高峰时</w:t>
            </w:r>
            <w:r w:rsidRPr="00451447">
              <w:rPr>
                <w:rFonts w:ascii="Times New Roman" w:eastAsia="宋体" w:hAnsi="Times New Roman" w:cs="Times New Roman"/>
                <w:kern w:val="0"/>
                <w:sz w:val="21"/>
                <w:szCs w:val="21"/>
                <w14:ligatures w14:val="none"/>
              </w:rPr>
              <w:t>100</w:t>
            </w:r>
            <w:r w:rsidRPr="00451447">
              <w:rPr>
                <w:rFonts w:ascii="Times New Roman" w:eastAsia="宋体" w:hAnsi="Times New Roman" w:cs="Times New Roman"/>
                <w:kern w:val="0"/>
                <w:sz w:val="21"/>
                <w:szCs w:val="21"/>
                <w14:ligatures w14:val="none"/>
              </w:rPr>
              <w:t>人以下的露天场所</w:t>
            </w:r>
          </w:p>
        </w:tc>
        <w:tc>
          <w:tcPr>
            <w:tcW w:w="1052" w:type="pct"/>
            <w:shd w:val="clear" w:color="000000" w:fill="auto"/>
            <w:vAlign w:val="center"/>
          </w:tcPr>
          <w:p w14:paraId="14751FDE"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p>
        </w:tc>
      </w:tr>
      <w:tr w:rsidR="00451447" w:rsidRPr="00451447" w14:paraId="0E36AC25" w14:textId="77777777" w:rsidTr="00AB6BC6">
        <w:trPr>
          <w:trHeight w:val="454"/>
        </w:trPr>
        <w:tc>
          <w:tcPr>
            <w:tcW w:w="1938" w:type="pct"/>
            <w:shd w:val="clear" w:color="000000" w:fill="auto"/>
            <w:vAlign w:val="center"/>
          </w:tcPr>
          <w:p w14:paraId="79F3A3AF"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公共设施营业网点</w:t>
            </w:r>
          </w:p>
        </w:tc>
        <w:tc>
          <w:tcPr>
            <w:tcW w:w="941" w:type="pct"/>
            <w:shd w:val="clear" w:color="000000" w:fill="auto"/>
            <w:vAlign w:val="center"/>
          </w:tcPr>
          <w:p w14:paraId="12DB7AAC"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p>
        </w:tc>
        <w:tc>
          <w:tcPr>
            <w:tcW w:w="1069" w:type="pct"/>
            <w:shd w:val="clear" w:color="000000" w:fill="auto"/>
            <w:vAlign w:val="center"/>
          </w:tcPr>
          <w:p w14:paraId="08FDC2F9"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其他公用设施营业网点。包括电信、邮政、供水、燃气、供电、供热等其他公用设施营业网点</w:t>
            </w:r>
          </w:p>
        </w:tc>
        <w:tc>
          <w:tcPr>
            <w:tcW w:w="1052" w:type="pct"/>
            <w:shd w:val="clear" w:color="000000" w:fill="auto"/>
            <w:vAlign w:val="center"/>
          </w:tcPr>
          <w:p w14:paraId="0A2D7D90"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加油加气站营业网点</w:t>
            </w:r>
          </w:p>
        </w:tc>
      </w:tr>
      <w:tr w:rsidR="00451447" w:rsidRPr="00451447" w14:paraId="1A59DAD2" w14:textId="77777777" w:rsidTr="00AB6BC6">
        <w:trPr>
          <w:trHeight w:val="454"/>
        </w:trPr>
        <w:tc>
          <w:tcPr>
            <w:tcW w:w="1938" w:type="pct"/>
            <w:shd w:val="clear" w:color="000000" w:fill="auto"/>
            <w:vAlign w:val="center"/>
          </w:tcPr>
          <w:p w14:paraId="6276CF12"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其他非危险化学品工业企业</w:t>
            </w:r>
          </w:p>
        </w:tc>
        <w:tc>
          <w:tcPr>
            <w:tcW w:w="941" w:type="pct"/>
            <w:shd w:val="clear" w:color="000000" w:fill="auto"/>
            <w:vAlign w:val="center"/>
          </w:tcPr>
          <w:p w14:paraId="02F2D842"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p>
        </w:tc>
        <w:tc>
          <w:tcPr>
            <w:tcW w:w="1069" w:type="pct"/>
            <w:shd w:val="clear" w:color="000000" w:fill="auto"/>
            <w:vAlign w:val="center"/>
          </w:tcPr>
          <w:p w14:paraId="395F12FA"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企业中当班人数</w:t>
            </w:r>
            <w:r w:rsidRPr="00451447">
              <w:rPr>
                <w:rFonts w:ascii="Times New Roman" w:eastAsia="宋体" w:hAnsi="Times New Roman" w:cs="Times New Roman"/>
                <w:kern w:val="0"/>
                <w:sz w:val="21"/>
                <w:szCs w:val="21"/>
                <w14:ligatures w14:val="none"/>
              </w:rPr>
              <w:t>100</w:t>
            </w:r>
            <w:r w:rsidRPr="00451447">
              <w:rPr>
                <w:rFonts w:ascii="Times New Roman" w:eastAsia="宋体" w:hAnsi="Times New Roman" w:cs="Times New Roman"/>
                <w:kern w:val="0"/>
                <w:sz w:val="21"/>
                <w:szCs w:val="21"/>
                <w14:ligatures w14:val="none"/>
              </w:rPr>
              <w:t>人以上的建筑</w:t>
            </w:r>
          </w:p>
        </w:tc>
        <w:tc>
          <w:tcPr>
            <w:tcW w:w="1052" w:type="pct"/>
            <w:shd w:val="clear" w:color="000000" w:fill="auto"/>
            <w:vAlign w:val="center"/>
          </w:tcPr>
          <w:p w14:paraId="0F67C0BD"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企业中当班人数</w:t>
            </w:r>
            <w:r w:rsidRPr="00451447">
              <w:rPr>
                <w:rFonts w:ascii="Times New Roman" w:eastAsia="宋体" w:hAnsi="Times New Roman" w:cs="Times New Roman"/>
                <w:kern w:val="0"/>
                <w:sz w:val="21"/>
                <w:szCs w:val="21"/>
                <w14:ligatures w14:val="none"/>
              </w:rPr>
              <w:t>100</w:t>
            </w:r>
            <w:r w:rsidRPr="00451447">
              <w:rPr>
                <w:rFonts w:ascii="Times New Roman" w:eastAsia="宋体" w:hAnsi="Times New Roman" w:cs="Times New Roman"/>
                <w:kern w:val="0"/>
                <w:sz w:val="21"/>
                <w:szCs w:val="21"/>
                <w14:ligatures w14:val="none"/>
              </w:rPr>
              <w:t>人以下的建筑</w:t>
            </w:r>
          </w:p>
        </w:tc>
      </w:tr>
      <w:tr w:rsidR="00451447" w:rsidRPr="00451447" w14:paraId="3624DC2A" w14:textId="77777777" w:rsidTr="00AB6BC6">
        <w:trPr>
          <w:trHeight w:val="454"/>
        </w:trPr>
        <w:tc>
          <w:tcPr>
            <w:tcW w:w="1938" w:type="pct"/>
            <w:shd w:val="clear" w:color="000000" w:fill="auto"/>
            <w:vAlign w:val="center"/>
          </w:tcPr>
          <w:p w14:paraId="042C5AB2"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交通枢纽设施</w:t>
            </w:r>
          </w:p>
          <w:p w14:paraId="34A01F2E"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包括：铁路客运站、公路长途客运站、港口客运码头、机场、交通服务设施（不包括交通指挥中心、交通队）等</w:t>
            </w:r>
          </w:p>
        </w:tc>
        <w:tc>
          <w:tcPr>
            <w:tcW w:w="941" w:type="pct"/>
            <w:shd w:val="clear" w:color="000000" w:fill="auto"/>
            <w:vAlign w:val="center"/>
          </w:tcPr>
          <w:p w14:paraId="7DD8EA3E"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旅客最高聚集人数</w:t>
            </w:r>
            <w:r w:rsidRPr="00451447">
              <w:rPr>
                <w:rFonts w:ascii="Times New Roman" w:eastAsia="宋体" w:hAnsi="Times New Roman" w:cs="Times New Roman"/>
                <w:kern w:val="0"/>
                <w:sz w:val="21"/>
                <w:szCs w:val="21"/>
                <w:lang w:val="zh-CN"/>
                <w14:ligatures w14:val="none"/>
              </w:rPr>
              <w:t>100</w:t>
            </w:r>
            <w:r w:rsidRPr="00451447">
              <w:rPr>
                <w:rFonts w:ascii="Times New Roman" w:eastAsia="宋体" w:hAnsi="Times New Roman" w:cs="Times New Roman"/>
                <w:kern w:val="0"/>
                <w:sz w:val="21"/>
                <w:szCs w:val="21"/>
                <w:lang w:val="zh-CN"/>
                <w14:ligatures w14:val="none"/>
              </w:rPr>
              <w:t>人以上</w:t>
            </w:r>
          </w:p>
        </w:tc>
        <w:tc>
          <w:tcPr>
            <w:tcW w:w="1069" w:type="pct"/>
            <w:shd w:val="clear" w:color="000000" w:fill="auto"/>
            <w:vAlign w:val="center"/>
          </w:tcPr>
          <w:p w14:paraId="059F581E"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旅客最高聚集人数</w:t>
            </w:r>
            <w:r w:rsidRPr="00451447">
              <w:rPr>
                <w:rFonts w:ascii="Times New Roman" w:eastAsia="宋体" w:hAnsi="Times New Roman" w:cs="Times New Roman"/>
                <w:kern w:val="0"/>
                <w:sz w:val="21"/>
                <w:szCs w:val="21"/>
                <w14:ligatures w14:val="none"/>
              </w:rPr>
              <w:t>100</w:t>
            </w:r>
            <w:r w:rsidRPr="00451447">
              <w:rPr>
                <w:rFonts w:ascii="Times New Roman" w:eastAsia="宋体" w:hAnsi="Times New Roman" w:cs="Times New Roman"/>
                <w:kern w:val="0"/>
                <w:sz w:val="21"/>
                <w:szCs w:val="21"/>
                <w14:ligatures w14:val="none"/>
              </w:rPr>
              <w:t>人以下</w:t>
            </w:r>
          </w:p>
        </w:tc>
        <w:tc>
          <w:tcPr>
            <w:tcW w:w="1052" w:type="pct"/>
            <w:shd w:val="clear" w:color="000000" w:fill="auto"/>
            <w:vAlign w:val="center"/>
          </w:tcPr>
          <w:p w14:paraId="4D0439A9"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p>
        </w:tc>
      </w:tr>
      <w:tr w:rsidR="00451447" w:rsidRPr="00451447" w14:paraId="2C124B48" w14:textId="77777777" w:rsidTr="00AB6BC6">
        <w:trPr>
          <w:trHeight w:val="454"/>
        </w:trPr>
        <w:tc>
          <w:tcPr>
            <w:tcW w:w="1938" w:type="pct"/>
            <w:shd w:val="clear" w:color="000000" w:fill="auto"/>
            <w:vAlign w:val="center"/>
          </w:tcPr>
          <w:p w14:paraId="3F1F13F2"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lastRenderedPageBreak/>
              <w:t>城镇公园广场</w:t>
            </w:r>
          </w:p>
        </w:tc>
        <w:tc>
          <w:tcPr>
            <w:tcW w:w="941" w:type="pct"/>
            <w:shd w:val="clear" w:color="000000" w:fill="auto"/>
            <w:vAlign w:val="center"/>
          </w:tcPr>
          <w:p w14:paraId="264CF8D7"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总占地面积</w:t>
            </w:r>
            <w:r w:rsidRPr="00451447">
              <w:rPr>
                <w:rFonts w:ascii="Times New Roman" w:eastAsia="宋体" w:hAnsi="Times New Roman" w:cs="Times New Roman"/>
                <w:kern w:val="0"/>
                <w:sz w:val="21"/>
                <w:szCs w:val="21"/>
                <w:lang w:val="zh-CN"/>
                <w14:ligatures w14:val="none"/>
              </w:rPr>
              <w:t>5000</w:t>
            </w:r>
            <w:r w:rsidRPr="00451447">
              <w:rPr>
                <w:rFonts w:ascii="Times New Roman" w:eastAsia="宋体" w:hAnsi="Times New Roman" w:cs="Times New Roman"/>
                <w:kern w:val="0"/>
                <w:sz w:val="21"/>
                <w:szCs w:val="21"/>
                <w:lang w:val="zh-CN"/>
                <w14:ligatures w14:val="none"/>
              </w:rPr>
              <w:t>㎡以上的</w:t>
            </w:r>
          </w:p>
        </w:tc>
        <w:tc>
          <w:tcPr>
            <w:tcW w:w="1069" w:type="pct"/>
            <w:shd w:val="clear" w:color="000000" w:fill="auto"/>
            <w:vAlign w:val="center"/>
          </w:tcPr>
          <w:p w14:paraId="71F32658"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总占地面积</w:t>
            </w:r>
            <w:r w:rsidRPr="00451447">
              <w:rPr>
                <w:rFonts w:ascii="Times New Roman" w:eastAsia="宋体" w:hAnsi="Times New Roman" w:cs="Times New Roman"/>
                <w:kern w:val="0"/>
                <w:sz w:val="21"/>
                <w:szCs w:val="21"/>
                <w:lang w:val="zh-CN"/>
                <w14:ligatures w14:val="none"/>
              </w:rPr>
              <w:t>1500</w:t>
            </w:r>
            <w:r w:rsidRPr="00451447">
              <w:rPr>
                <w:rFonts w:ascii="Times New Roman" w:eastAsia="宋体" w:hAnsi="Times New Roman" w:cs="Times New Roman"/>
                <w:kern w:val="0"/>
                <w:sz w:val="21"/>
                <w:szCs w:val="21"/>
                <w:lang w:val="zh-CN"/>
                <w14:ligatures w14:val="none"/>
              </w:rPr>
              <w:t>㎡以上</w:t>
            </w:r>
            <w:r w:rsidRPr="00451447">
              <w:rPr>
                <w:rFonts w:ascii="Times New Roman" w:eastAsia="宋体" w:hAnsi="Times New Roman" w:cs="Times New Roman"/>
                <w:kern w:val="0"/>
                <w:sz w:val="21"/>
                <w:szCs w:val="21"/>
                <w:lang w:val="zh-CN"/>
                <w14:ligatures w14:val="none"/>
              </w:rPr>
              <w:t>5000</w:t>
            </w:r>
            <w:r w:rsidRPr="00451447">
              <w:rPr>
                <w:rFonts w:ascii="Times New Roman" w:eastAsia="宋体" w:hAnsi="Times New Roman" w:cs="Times New Roman"/>
                <w:kern w:val="0"/>
                <w:sz w:val="21"/>
                <w:szCs w:val="21"/>
                <w:lang w:val="zh-CN"/>
                <w14:ligatures w14:val="none"/>
              </w:rPr>
              <w:t>㎡以下的</w:t>
            </w:r>
          </w:p>
        </w:tc>
        <w:tc>
          <w:tcPr>
            <w:tcW w:w="1052" w:type="pct"/>
            <w:shd w:val="clear" w:color="000000" w:fill="auto"/>
            <w:vAlign w:val="center"/>
          </w:tcPr>
          <w:p w14:paraId="181300CC" w14:textId="77777777" w:rsidR="005C5159" w:rsidRPr="00451447" w:rsidRDefault="005C5159" w:rsidP="005C5159">
            <w:pPr>
              <w:autoSpaceDE w:val="0"/>
              <w:autoSpaceDN w:val="0"/>
              <w:adjustRightInd w:val="0"/>
              <w:snapToGrid w:val="0"/>
              <w:spacing w:after="0" w:line="240" w:lineRule="auto"/>
              <w:rPr>
                <w:rFonts w:ascii="Times New Roman" w:eastAsia="宋体" w:hAnsi="Times New Roman" w:cs="Times New Roman"/>
                <w:kern w:val="0"/>
                <w:sz w:val="21"/>
                <w:szCs w:val="21"/>
                <w:lang w:val="zh-CN"/>
                <w14:ligatures w14:val="none"/>
              </w:rPr>
            </w:pPr>
            <w:r w:rsidRPr="00451447">
              <w:rPr>
                <w:rFonts w:ascii="Times New Roman" w:eastAsia="宋体" w:hAnsi="Times New Roman" w:cs="Times New Roman"/>
                <w:kern w:val="0"/>
                <w:sz w:val="21"/>
                <w:szCs w:val="21"/>
                <w:lang w:val="zh-CN"/>
                <w14:ligatures w14:val="none"/>
              </w:rPr>
              <w:t>总占地面积</w:t>
            </w:r>
            <w:r w:rsidRPr="00451447">
              <w:rPr>
                <w:rFonts w:ascii="Times New Roman" w:eastAsia="宋体" w:hAnsi="Times New Roman" w:cs="Times New Roman"/>
                <w:kern w:val="0"/>
                <w:sz w:val="21"/>
                <w:szCs w:val="21"/>
                <w:lang w:val="zh-CN"/>
                <w14:ligatures w14:val="none"/>
              </w:rPr>
              <w:t>1500</w:t>
            </w:r>
            <w:r w:rsidRPr="00451447">
              <w:rPr>
                <w:rFonts w:ascii="Times New Roman" w:eastAsia="宋体" w:hAnsi="Times New Roman" w:cs="Times New Roman"/>
                <w:kern w:val="0"/>
                <w:sz w:val="21"/>
                <w:szCs w:val="21"/>
                <w:lang w:val="zh-CN"/>
                <w14:ligatures w14:val="none"/>
              </w:rPr>
              <w:t>㎡以下的</w:t>
            </w:r>
          </w:p>
        </w:tc>
      </w:tr>
      <w:tr w:rsidR="00451447" w:rsidRPr="00451447" w14:paraId="75B065C2" w14:textId="77777777" w:rsidTr="00AB6BC6">
        <w:trPr>
          <w:trHeight w:val="454"/>
        </w:trPr>
        <w:tc>
          <w:tcPr>
            <w:tcW w:w="5000" w:type="pct"/>
            <w:gridSpan w:val="4"/>
            <w:shd w:val="clear" w:color="000000" w:fill="auto"/>
            <w:vAlign w:val="center"/>
          </w:tcPr>
          <w:p w14:paraId="54DED356"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注</w:t>
            </w:r>
            <w:r w:rsidRPr="00451447">
              <w:rPr>
                <w:rFonts w:ascii="Times New Roman" w:eastAsia="宋体" w:hAnsi="Times New Roman" w:cs="Times New Roman"/>
                <w:kern w:val="0"/>
                <w:sz w:val="21"/>
                <w:szCs w:val="21"/>
                <w14:ligatures w14:val="none"/>
              </w:rPr>
              <w:t>1</w:t>
            </w:r>
            <w:r w:rsidRPr="00451447">
              <w:rPr>
                <w:rFonts w:ascii="Times New Roman" w:eastAsia="宋体" w:hAnsi="Times New Roman" w:cs="Times New Roman"/>
                <w:kern w:val="0"/>
                <w:sz w:val="21"/>
                <w:szCs w:val="21"/>
                <w14:ligatures w14:val="none"/>
              </w:rPr>
              <w:t>：低层建筑（一层至三层住宅）为主的农村居民点、低层住区以整体为单元进行规模核算，中层（四层至六层住宅）及以上建筑以单栋建筑为单元进行规模核算。其他防护目标未单独说明的，以独立建筑为目标进行分类。</w:t>
            </w:r>
          </w:p>
          <w:p w14:paraId="035E5D57"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注</w:t>
            </w:r>
            <w:r w:rsidRPr="00451447">
              <w:rPr>
                <w:rFonts w:ascii="Times New Roman" w:eastAsia="宋体" w:hAnsi="Times New Roman" w:cs="Times New Roman"/>
                <w:kern w:val="0"/>
                <w:sz w:val="21"/>
                <w:szCs w:val="21"/>
                <w14:ligatures w14:val="none"/>
              </w:rPr>
              <w:t>2</w:t>
            </w:r>
            <w:r w:rsidRPr="00451447">
              <w:rPr>
                <w:rFonts w:ascii="Times New Roman" w:eastAsia="宋体" w:hAnsi="Times New Roman" w:cs="Times New Roman"/>
                <w:kern w:val="0"/>
                <w:sz w:val="21"/>
                <w:szCs w:val="21"/>
                <w14:ligatures w14:val="none"/>
              </w:rPr>
              <w:t>：人员数量核算时，居住户数和居住人数按照常住人口核算，企业人员数量按照最大当班人数核算。</w:t>
            </w:r>
          </w:p>
          <w:p w14:paraId="562F96F0"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注</w:t>
            </w:r>
            <w:r w:rsidRPr="00451447">
              <w:rPr>
                <w:rFonts w:ascii="Times New Roman" w:eastAsia="宋体" w:hAnsi="Times New Roman" w:cs="Times New Roman"/>
                <w:kern w:val="0"/>
                <w:sz w:val="21"/>
                <w:szCs w:val="21"/>
                <w14:ligatures w14:val="none"/>
              </w:rPr>
              <w:t>3</w:t>
            </w:r>
            <w:r w:rsidRPr="00451447">
              <w:rPr>
                <w:rFonts w:ascii="Times New Roman" w:eastAsia="宋体" w:hAnsi="Times New Roman" w:cs="Times New Roman"/>
                <w:kern w:val="0"/>
                <w:sz w:val="21"/>
                <w:szCs w:val="21"/>
                <w14:ligatures w14:val="none"/>
              </w:rPr>
              <w:t>：具有兼容性的综合建筑按其主要类型进行分类，若综合楼使用的主要性质难以确定时，按底层使用的主要性质进行归类。</w:t>
            </w:r>
          </w:p>
          <w:p w14:paraId="7ABE6833" w14:textId="77777777" w:rsidR="005C5159" w:rsidRPr="00451447" w:rsidRDefault="005C5159" w:rsidP="005C5159">
            <w:pPr>
              <w:adjustRightInd w:val="0"/>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注</w:t>
            </w:r>
            <w:r w:rsidRPr="00451447">
              <w:rPr>
                <w:rFonts w:ascii="Times New Roman" w:eastAsia="宋体" w:hAnsi="Times New Roman" w:cs="Times New Roman"/>
                <w:kern w:val="0"/>
                <w:sz w:val="21"/>
                <w:szCs w:val="21"/>
                <w14:ligatures w14:val="none"/>
              </w:rPr>
              <w:t>4</w:t>
            </w:r>
            <w:r w:rsidRPr="00451447">
              <w:rPr>
                <w:rFonts w:ascii="Times New Roman" w:eastAsia="宋体" w:hAnsi="Times New Roman" w:cs="Times New Roman"/>
                <w:kern w:val="0"/>
                <w:sz w:val="21"/>
                <w:szCs w:val="21"/>
                <w14:ligatures w14:val="none"/>
              </w:rPr>
              <w:t>：表中</w:t>
            </w:r>
            <w:r w:rsidRPr="00451447">
              <w:rPr>
                <w:rFonts w:ascii="Times New Roman" w:eastAsia="宋体" w:hAnsi="Times New Roman" w:cs="Times New Roman"/>
                <w:kern w:val="0"/>
                <w:sz w:val="21"/>
                <w:szCs w:val="21"/>
                <w14:ligatures w14:val="none"/>
              </w:rPr>
              <w:t>“</w:t>
            </w:r>
            <w:r w:rsidRPr="00451447">
              <w:rPr>
                <w:rFonts w:ascii="Times New Roman" w:eastAsia="宋体" w:hAnsi="Times New Roman" w:cs="Times New Roman"/>
                <w:kern w:val="0"/>
                <w:sz w:val="21"/>
                <w:szCs w:val="21"/>
                <w14:ligatures w14:val="none"/>
              </w:rPr>
              <w:t>以上</w:t>
            </w:r>
            <w:r w:rsidRPr="00451447">
              <w:rPr>
                <w:rFonts w:ascii="Times New Roman" w:eastAsia="宋体" w:hAnsi="Times New Roman" w:cs="Times New Roman"/>
                <w:kern w:val="0"/>
                <w:sz w:val="21"/>
                <w:szCs w:val="21"/>
                <w14:ligatures w14:val="none"/>
              </w:rPr>
              <w:t>”</w:t>
            </w:r>
            <w:r w:rsidRPr="00451447">
              <w:rPr>
                <w:rFonts w:ascii="Times New Roman" w:eastAsia="宋体" w:hAnsi="Times New Roman" w:cs="Times New Roman"/>
                <w:kern w:val="0"/>
                <w:sz w:val="21"/>
                <w:szCs w:val="21"/>
                <w14:ligatures w14:val="none"/>
              </w:rPr>
              <w:t>包括本数，</w:t>
            </w:r>
            <w:r w:rsidRPr="00451447">
              <w:rPr>
                <w:rFonts w:ascii="Times New Roman" w:eastAsia="宋体" w:hAnsi="Times New Roman" w:cs="Times New Roman"/>
                <w:kern w:val="0"/>
                <w:sz w:val="21"/>
                <w:szCs w:val="21"/>
                <w14:ligatures w14:val="none"/>
              </w:rPr>
              <w:t>“</w:t>
            </w:r>
            <w:r w:rsidRPr="00451447">
              <w:rPr>
                <w:rFonts w:ascii="Times New Roman" w:eastAsia="宋体" w:hAnsi="Times New Roman" w:cs="Times New Roman"/>
                <w:kern w:val="0"/>
                <w:sz w:val="21"/>
                <w:szCs w:val="21"/>
                <w14:ligatures w14:val="none"/>
              </w:rPr>
              <w:t>以下</w:t>
            </w:r>
            <w:r w:rsidRPr="00451447">
              <w:rPr>
                <w:rFonts w:ascii="Times New Roman" w:eastAsia="宋体" w:hAnsi="Times New Roman" w:cs="Times New Roman"/>
                <w:kern w:val="0"/>
                <w:sz w:val="21"/>
                <w:szCs w:val="21"/>
                <w14:ligatures w14:val="none"/>
              </w:rPr>
              <w:t>”</w:t>
            </w:r>
            <w:r w:rsidRPr="00451447">
              <w:rPr>
                <w:rFonts w:ascii="Times New Roman" w:eastAsia="宋体" w:hAnsi="Times New Roman" w:cs="Times New Roman"/>
                <w:kern w:val="0"/>
                <w:sz w:val="21"/>
                <w:szCs w:val="21"/>
                <w14:ligatures w14:val="none"/>
              </w:rPr>
              <w:t>不包括本数。</w:t>
            </w:r>
          </w:p>
        </w:tc>
      </w:tr>
    </w:tbl>
    <w:p w14:paraId="0B3CBFC9" w14:textId="4DC7B542" w:rsidR="005C5159" w:rsidRPr="00451447" w:rsidRDefault="005C5159" w:rsidP="005C5159">
      <w:pPr>
        <w:topLinePunct/>
        <w:adjustRightInd w:val="0"/>
        <w:snapToGrid w:val="0"/>
        <w:spacing w:after="0" w:line="360" w:lineRule="auto"/>
        <w:ind w:firstLineChars="200" w:firstLine="560"/>
        <w:jc w:val="both"/>
        <w:rPr>
          <w:rFonts w:ascii="Times New Roman" w:eastAsia="宋体" w:hAnsi="Times New Roman" w:cs="Times New Roman"/>
          <w:kern w:val="0"/>
          <w:sz w:val="28"/>
          <w:szCs w:val="28"/>
          <w:lang w:val="zh-CN"/>
          <w14:ligatures w14:val="none"/>
        </w:rPr>
      </w:pPr>
      <w:r w:rsidRPr="00451447">
        <w:rPr>
          <w:rFonts w:ascii="Times New Roman" w:eastAsia="宋体" w:hAnsi="Times New Roman" w:cs="Times New Roman" w:hint="eastAsia"/>
          <w:kern w:val="0"/>
          <w:sz w:val="28"/>
          <w:szCs w:val="28"/>
          <w:lang w:val="zh-CN"/>
          <w14:ligatures w14:val="none"/>
        </w:rPr>
        <w:t>营口市滨城氧气厂</w:t>
      </w:r>
      <w:r w:rsidRPr="00451447">
        <w:rPr>
          <w:rFonts w:ascii="Times New Roman" w:eastAsia="宋体" w:hAnsi="Times New Roman" w:cs="Times New Roman"/>
          <w:kern w:val="0"/>
          <w:sz w:val="28"/>
          <w:szCs w:val="28"/>
          <w:lang w:val="zh-CN"/>
          <w14:ligatures w14:val="none"/>
        </w:rPr>
        <w:t>个人风险基准</w:t>
      </w:r>
      <w:r w:rsidRPr="00451447">
        <w:rPr>
          <w:rFonts w:ascii="Times New Roman" w:eastAsia="宋体" w:hAnsi="Times New Roman" w:cs="Times New Roman" w:hint="eastAsia"/>
          <w:kern w:val="0"/>
          <w:sz w:val="28"/>
          <w:szCs w:val="28"/>
          <w:lang w:val="zh-CN"/>
          <w14:ligatures w14:val="none"/>
        </w:rPr>
        <w:t>按照《危险化学品生产装置和储存设施风险基准》（</w:t>
      </w:r>
      <w:r w:rsidRPr="00451447">
        <w:rPr>
          <w:rFonts w:ascii="Times New Roman" w:eastAsia="宋体" w:hAnsi="Times New Roman" w:cs="Times New Roman" w:hint="eastAsia"/>
          <w:kern w:val="0"/>
          <w:sz w:val="28"/>
          <w:szCs w:val="28"/>
          <w:lang w:val="zh-CN"/>
          <w14:ligatures w14:val="none"/>
        </w:rPr>
        <w:t>GB36894-2018</w:t>
      </w:r>
      <w:r w:rsidRPr="00451447">
        <w:rPr>
          <w:rFonts w:ascii="Times New Roman" w:eastAsia="宋体" w:hAnsi="Times New Roman" w:cs="Times New Roman" w:hint="eastAsia"/>
          <w:kern w:val="0"/>
          <w:sz w:val="28"/>
          <w:szCs w:val="28"/>
          <w:lang w:val="zh-CN"/>
          <w14:ligatures w14:val="none"/>
        </w:rPr>
        <w:t>）的规定执行。</w:t>
      </w:r>
      <w:r w:rsidRPr="00451447">
        <w:rPr>
          <w:rFonts w:ascii="Times New Roman" w:eastAsia="宋体" w:hAnsi="Times New Roman" w:cs="Times New Roman"/>
          <w:kern w:val="0"/>
          <w:sz w:val="28"/>
          <w:szCs w:val="28"/>
          <w:lang w:val="zh-CN"/>
          <w14:ligatures w14:val="none"/>
        </w:rPr>
        <w:t>确定</w:t>
      </w:r>
      <w:r w:rsidRPr="00451447">
        <w:rPr>
          <w:rFonts w:ascii="Times New Roman" w:eastAsia="宋体" w:hAnsi="Times New Roman" w:cs="Times New Roman" w:hint="eastAsia"/>
          <w:kern w:val="0"/>
          <w:sz w:val="28"/>
          <w:szCs w:val="28"/>
          <w:lang w:val="zh-CN"/>
          <w14:ligatures w14:val="none"/>
        </w:rPr>
        <w:t>厂区</w:t>
      </w:r>
      <w:r w:rsidRPr="00451447">
        <w:rPr>
          <w:rFonts w:ascii="Times New Roman" w:eastAsia="宋体" w:hAnsi="Times New Roman" w:cs="Times New Roman"/>
          <w:kern w:val="0"/>
          <w:sz w:val="28"/>
          <w:szCs w:val="28"/>
          <w:lang w:val="zh-CN"/>
          <w14:ligatures w14:val="none"/>
        </w:rPr>
        <w:t>个人风险基准如下：</w:t>
      </w:r>
    </w:p>
    <w:p w14:paraId="349642AF" w14:textId="32D3C781" w:rsidR="005C5159" w:rsidRPr="00451447" w:rsidRDefault="005C5159" w:rsidP="00E77C55">
      <w:pPr>
        <w:adjustRightInd w:val="0"/>
        <w:snapToGrid w:val="0"/>
        <w:spacing w:after="0" w:line="240" w:lineRule="auto"/>
        <w:jc w:val="center"/>
        <w:rPr>
          <w:rFonts w:ascii="Times New Roman" w:eastAsia="黑体" w:hAnsi="Times New Roman" w:cs="Times New Roman"/>
          <w:kern w:val="28"/>
          <w:sz w:val="24"/>
          <w14:ligatures w14:val="none"/>
        </w:rPr>
      </w:pPr>
      <w:r w:rsidRPr="00451447">
        <w:rPr>
          <w:rFonts w:ascii="Times New Roman" w:eastAsia="黑体" w:hAnsi="Times New Roman" w:cs="Times New Roman"/>
          <w:kern w:val="28"/>
          <w:sz w:val="24"/>
          <w14:ligatures w14:val="none"/>
        </w:rPr>
        <w:t>表</w:t>
      </w:r>
      <w:r w:rsidR="00F87631" w:rsidRPr="00451447">
        <w:rPr>
          <w:rFonts w:ascii="Times New Roman" w:eastAsia="黑体" w:hAnsi="Times New Roman" w:cs="Times New Roman" w:hint="eastAsia"/>
          <w:kern w:val="28"/>
          <w:sz w:val="24"/>
          <w14:ligatures w14:val="none"/>
        </w:rPr>
        <w:t>5.6</w:t>
      </w:r>
      <w:r w:rsidRPr="00451447">
        <w:rPr>
          <w:rFonts w:ascii="Times New Roman" w:eastAsia="黑体" w:hAnsi="Times New Roman" w:cs="Times New Roman"/>
          <w:kern w:val="28"/>
          <w:sz w:val="24"/>
          <w14:ligatures w14:val="none"/>
        </w:rPr>
        <w:t xml:space="preserve">-3  </w:t>
      </w:r>
      <w:r w:rsidRPr="00451447">
        <w:rPr>
          <w:rFonts w:ascii="Times New Roman" w:eastAsia="黑体" w:hAnsi="Times New Roman" w:cs="Times New Roman"/>
          <w:kern w:val="28"/>
          <w:sz w:val="24"/>
          <w14:ligatures w14:val="none"/>
        </w:rPr>
        <w:t>厂区个人风险基准</w:t>
      </w:r>
    </w:p>
    <w:tbl>
      <w:tblPr>
        <w:tblW w:w="4999"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731"/>
        <w:gridCol w:w="5441"/>
      </w:tblGrid>
      <w:tr w:rsidR="00451447" w:rsidRPr="00451447" w14:paraId="070BA2C5" w14:textId="77777777" w:rsidTr="005C5159">
        <w:trPr>
          <w:trHeight w:val="454"/>
          <w:tblHeader/>
          <w:jc w:val="center"/>
        </w:trPr>
        <w:tc>
          <w:tcPr>
            <w:tcW w:w="2034" w:type="pct"/>
            <w:vMerge w:val="restart"/>
            <w:vAlign w:val="center"/>
          </w:tcPr>
          <w:p w14:paraId="0389040D" w14:textId="77777777" w:rsidR="005C5159" w:rsidRPr="00451447" w:rsidRDefault="005C5159" w:rsidP="005C5159">
            <w:pPr>
              <w:snapToGrid w:val="0"/>
              <w:spacing w:after="0" w:line="240" w:lineRule="auto"/>
              <w:jc w:val="center"/>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防护目标</w:t>
            </w:r>
          </w:p>
        </w:tc>
        <w:tc>
          <w:tcPr>
            <w:tcW w:w="2966" w:type="pct"/>
            <w:vAlign w:val="center"/>
          </w:tcPr>
          <w:p w14:paraId="3A6D1D59" w14:textId="77777777" w:rsidR="005C5159" w:rsidRPr="00451447" w:rsidRDefault="005C5159" w:rsidP="005C5159">
            <w:pPr>
              <w:snapToGrid w:val="0"/>
              <w:spacing w:after="0" w:line="240" w:lineRule="auto"/>
              <w:jc w:val="center"/>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个人可接受风险标准（概率值）</w:t>
            </w:r>
          </w:p>
        </w:tc>
      </w:tr>
      <w:tr w:rsidR="00451447" w:rsidRPr="00451447" w14:paraId="360BA44A" w14:textId="77777777" w:rsidTr="005C5159">
        <w:trPr>
          <w:trHeight w:val="454"/>
          <w:tblHeader/>
          <w:jc w:val="center"/>
        </w:trPr>
        <w:tc>
          <w:tcPr>
            <w:tcW w:w="2034" w:type="pct"/>
            <w:vMerge/>
            <w:vAlign w:val="center"/>
          </w:tcPr>
          <w:p w14:paraId="64702553" w14:textId="77777777" w:rsidR="005C5159" w:rsidRPr="00451447" w:rsidRDefault="005C5159" w:rsidP="005C5159">
            <w:pPr>
              <w:snapToGrid w:val="0"/>
              <w:spacing w:after="0" w:line="240" w:lineRule="auto"/>
              <w:jc w:val="center"/>
              <w:rPr>
                <w:rFonts w:ascii="Times New Roman" w:eastAsia="宋体" w:hAnsi="Times New Roman" w:cs="Times New Roman"/>
                <w:kern w:val="0"/>
                <w:sz w:val="21"/>
                <w:szCs w:val="21"/>
                <w14:ligatures w14:val="none"/>
              </w:rPr>
            </w:pPr>
          </w:p>
        </w:tc>
        <w:tc>
          <w:tcPr>
            <w:tcW w:w="2966" w:type="pct"/>
            <w:vAlign w:val="center"/>
          </w:tcPr>
          <w:p w14:paraId="77348CD4" w14:textId="77777777" w:rsidR="005C5159" w:rsidRPr="00451447" w:rsidRDefault="005C5159" w:rsidP="005C5159">
            <w:pPr>
              <w:snapToGrid w:val="0"/>
              <w:spacing w:after="0" w:line="240" w:lineRule="auto"/>
              <w:jc w:val="center"/>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在役装置（每年）</w:t>
            </w:r>
            <w:r w:rsidRPr="00451447">
              <w:rPr>
                <w:rFonts w:ascii="Times New Roman" w:eastAsia="宋体" w:hAnsi="Times New Roman" w:cs="Times New Roman"/>
                <w:kern w:val="0"/>
                <w:sz w:val="21"/>
                <w:szCs w:val="21"/>
                <w14:ligatures w14:val="none"/>
              </w:rPr>
              <w:t>≤</w:t>
            </w:r>
          </w:p>
        </w:tc>
      </w:tr>
      <w:tr w:rsidR="00451447" w:rsidRPr="00451447" w14:paraId="04F6C474" w14:textId="77777777" w:rsidTr="005C5159">
        <w:trPr>
          <w:trHeight w:val="454"/>
          <w:jc w:val="center"/>
        </w:trPr>
        <w:tc>
          <w:tcPr>
            <w:tcW w:w="2034" w:type="pct"/>
            <w:vAlign w:val="center"/>
          </w:tcPr>
          <w:p w14:paraId="77AA8DB6" w14:textId="77777777" w:rsidR="005C5159" w:rsidRPr="00451447" w:rsidRDefault="005C5159" w:rsidP="005C5159">
            <w:pPr>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高敏感防护目标：</w:t>
            </w:r>
          </w:p>
          <w:p w14:paraId="650B6F5C" w14:textId="77777777" w:rsidR="005C5159" w:rsidRPr="00451447" w:rsidRDefault="005C5159" w:rsidP="005C5159">
            <w:pPr>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重要防护目标：</w:t>
            </w:r>
          </w:p>
          <w:p w14:paraId="02BBFA29" w14:textId="77777777" w:rsidR="005C5159" w:rsidRPr="00451447" w:rsidRDefault="005C5159" w:rsidP="005C5159">
            <w:pPr>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一般防护目标中的一类防护目标：</w:t>
            </w:r>
          </w:p>
        </w:tc>
        <w:tc>
          <w:tcPr>
            <w:tcW w:w="2966" w:type="pct"/>
            <w:vAlign w:val="center"/>
          </w:tcPr>
          <w:p w14:paraId="3182E0CC" w14:textId="77777777" w:rsidR="005C5159" w:rsidRPr="00451447" w:rsidRDefault="005C5159" w:rsidP="005C5159">
            <w:pPr>
              <w:snapToGrid w:val="0"/>
              <w:spacing w:after="0" w:line="240" w:lineRule="auto"/>
              <w:jc w:val="center"/>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3×10</w:t>
            </w:r>
            <w:r w:rsidRPr="00451447">
              <w:rPr>
                <w:rFonts w:ascii="Times New Roman" w:eastAsia="宋体" w:hAnsi="Times New Roman" w:cs="Times New Roman"/>
                <w:kern w:val="0"/>
                <w:sz w:val="21"/>
                <w:szCs w:val="21"/>
                <w:vertAlign w:val="superscript"/>
                <w14:ligatures w14:val="none"/>
              </w:rPr>
              <w:t>-6</w:t>
            </w:r>
          </w:p>
        </w:tc>
      </w:tr>
      <w:tr w:rsidR="00451447" w:rsidRPr="00451447" w14:paraId="7FA10098" w14:textId="77777777" w:rsidTr="005C5159">
        <w:trPr>
          <w:trHeight w:val="454"/>
          <w:jc w:val="center"/>
        </w:trPr>
        <w:tc>
          <w:tcPr>
            <w:tcW w:w="2034" w:type="pct"/>
            <w:vAlign w:val="center"/>
          </w:tcPr>
          <w:p w14:paraId="09DB4E61" w14:textId="77777777" w:rsidR="005C5159" w:rsidRPr="00451447" w:rsidRDefault="005C5159" w:rsidP="005C5159">
            <w:pPr>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一般防护目标中的二类防护目标：</w:t>
            </w:r>
          </w:p>
        </w:tc>
        <w:tc>
          <w:tcPr>
            <w:tcW w:w="2966" w:type="pct"/>
            <w:vAlign w:val="center"/>
          </w:tcPr>
          <w:p w14:paraId="55B443FC" w14:textId="77777777" w:rsidR="005C5159" w:rsidRPr="00451447" w:rsidRDefault="005C5159" w:rsidP="005C5159">
            <w:pPr>
              <w:snapToGrid w:val="0"/>
              <w:spacing w:after="0" w:line="240" w:lineRule="auto"/>
              <w:jc w:val="center"/>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1×10</w:t>
            </w:r>
            <w:r w:rsidRPr="00451447">
              <w:rPr>
                <w:rFonts w:ascii="Times New Roman" w:eastAsia="宋体" w:hAnsi="Times New Roman" w:cs="Times New Roman"/>
                <w:kern w:val="0"/>
                <w:sz w:val="21"/>
                <w:szCs w:val="21"/>
                <w:vertAlign w:val="superscript"/>
                <w14:ligatures w14:val="none"/>
              </w:rPr>
              <w:t>-5</w:t>
            </w:r>
          </w:p>
        </w:tc>
      </w:tr>
      <w:tr w:rsidR="00451447" w:rsidRPr="00451447" w14:paraId="419F338F" w14:textId="77777777" w:rsidTr="005C5159">
        <w:trPr>
          <w:trHeight w:val="454"/>
          <w:jc w:val="center"/>
        </w:trPr>
        <w:tc>
          <w:tcPr>
            <w:tcW w:w="2034" w:type="pct"/>
            <w:vAlign w:val="center"/>
          </w:tcPr>
          <w:p w14:paraId="5EA0D68E" w14:textId="77777777" w:rsidR="005C5159" w:rsidRPr="00451447" w:rsidRDefault="005C5159" w:rsidP="005C5159">
            <w:pPr>
              <w:snapToGrid w:val="0"/>
              <w:spacing w:after="0" w:line="240" w:lineRule="auto"/>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一般防护目标中的三类防护目标：</w:t>
            </w:r>
          </w:p>
        </w:tc>
        <w:tc>
          <w:tcPr>
            <w:tcW w:w="2966" w:type="pct"/>
            <w:vAlign w:val="center"/>
          </w:tcPr>
          <w:p w14:paraId="3E724A75" w14:textId="77777777" w:rsidR="005C5159" w:rsidRPr="00451447" w:rsidRDefault="005C5159" w:rsidP="005C5159">
            <w:pPr>
              <w:snapToGrid w:val="0"/>
              <w:spacing w:after="0" w:line="240" w:lineRule="auto"/>
              <w:jc w:val="center"/>
              <w:rPr>
                <w:rFonts w:ascii="Times New Roman" w:eastAsia="宋体" w:hAnsi="Times New Roman" w:cs="Times New Roman"/>
                <w:kern w:val="0"/>
                <w:sz w:val="21"/>
                <w:szCs w:val="21"/>
                <w14:ligatures w14:val="none"/>
              </w:rPr>
            </w:pPr>
            <w:r w:rsidRPr="00451447">
              <w:rPr>
                <w:rFonts w:ascii="Times New Roman" w:eastAsia="宋体" w:hAnsi="Times New Roman" w:cs="Times New Roman"/>
                <w:kern w:val="0"/>
                <w:sz w:val="21"/>
                <w:szCs w:val="21"/>
                <w14:ligatures w14:val="none"/>
              </w:rPr>
              <w:t>3×10</w:t>
            </w:r>
            <w:r w:rsidRPr="00451447">
              <w:rPr>
                <w:rFonts w:ascii="Times New Roman" w:eastAsia="宋体" w:hAnsi="Times New Roman" w:cs="Times New Roman"/>
                <w:kern w:val="0"/>
                <w:sz w:val="21"/>
                <w:szCs w:val="21"/>
                <w:vertAlign w:val="superscript"/>
                <w14:ligatures w14:val="none"/>
              </w:rPr>
              <w:t>-5</w:t>
            </w:r>
          </w:p>
        </w:tc>
      </w:tr>
    </w:tbl>
    <w:p w14:paraId="5651D6D0" w14:textId="5783774D" w:rsidR="005C5159" w:rsidRPr="00451447" w:rsidRDefault="005C5159" w:rsidP="00E92DE8">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营口市滨城氧气厂位于营口市中小企业园，企业周围</w:t>
      </w:r>
      <w:r w:rsidRPr="00451447">
        <w:rPr>
          <w:rFonts w:ascii="Times New Roman" w:eastAsia="宋体" w:hAnsi="Times New Roman" w:cs="Times New Roman" w:hint="eastAsia"/>
          <w:sz w:val="28"/>
          <w:szCs w:val="28"/>
          <w14:ligatures w14:val="none"/>
        </w:rPr>
        <w:t>500m</w:t>
      </w:r>
      <w:r w:rsidRPr="00451447">
        <w:rPr>
          <w:rFonts w:ascii="Times New Roman" w:eastAsia="宋体" w:hAnsi="Times New Roman" w:cs="Times New Roman" w:hint="eastAsia"/>
          <w:sz w:val="28"/>
          <w:szCs w:val="28"/>
          <w14:ligatures w14:val="none"/>
        </w:rPr>
        <w:t>范围内不存在上述规定的高敏感防护目标、重要防护目标、一般防护目标中的一类、二类防护目标</w:t>
      </w:r>
      <w:r w:rsidR="003B35B6" w:rsidRPr="00451447">
        <w:rPr>
          <w:rFonts w:ascii="Times New Roman" w:eastAsia="宋体" w:hAnsi="Times New Roman" w:cs="Times New Roman" w:hint="eastAsia"/>
          <w:sz w:val="28"/>
          <w:szCs w:val="28"/>
          <w14:ligatures w14:val="none"/>
        </w:rPr>
        <w:t>，厂区东侧制钉厂厂房，南侧阀门厂及北侧机械加工厂均为当班人数</w:t>
      </w:r>
      <w:r w:rsidR="003B35B6" w:rsidRPr="00451447">
        <w:rPr>
          <w:rFonts w:ascii="Times New Roman" w:eastAsia="宋体" w:hAnsi="Times New Roman" w:cs="Times New Roman" w:hint="eastAsia"/>
          <w:sz w:val="28"/>
          <w:szCs w:val="28"/>
          <w14:ligatures w14:val="none"/>
        </w:rPr>
        <w:t>100</w:t>
      </w:r>
      <w:r w:rsidR="003B35B6" w:rsidRPr="00451447">
        <w:rPr>
          <w:rFonts w:ascii="Times New Roman" w:eastAsia="宋体" w:hAnsi="Times New Roman" w:cs="Times New Roman" w:hint="eastAsia"/>
          <w:sz w:val="28"/>
          <w:szCs w:val="28"/>
          <w14:ligatures w14:val="none"/>
        </w:rPr>
        <w:t>人以下的非危险化学品工业企业，属于三类防护目标。</w:t>
      </w:r>
      <w:r w:rsidR="00E92DE8" w:rsidRPr="00451447">
        <w:rPr>
          <w:rFonts w:ascii="Times New Roman" w:eastAsia="宋体" w:hAnsi="Times New Roman" w:cs="Times New Roman" w:hint="eastAsia"/>
          <w:sz w:val="28"/>
          <w:szCs w:val="28"/>
          <w14:ligatures w14:val="none"/>
        </w:rPr>
        <w:t>根据安全监管总局监督管理三司发布的《</w:t>
      </w:r>
      <w:r w:rsidR="00E92DE8" w:rsidRPr="00451447">
        <w:rPr>
          <w:rFonts w:ascii="Times New Roman" w:eastAsia="宋体" w:hAnsi="Times New Roman" w:cs="Times New Roman" w:hint="eastAsia"/>
          <w:sz w:val="28"/>
          <w:szCs w:val="28"/>
          <w14:ligatures w14:val="none"/>
        </w:rPr>
        <w:t>&lt;</w:t>
      </w:r>
      <w:r w:rsidR="00E92DE8" w:rsidRPr="00451447">
        <w:rPr>
          <w:rFonts w:ascii="Times New Roman" w:eastAsia="宋体" w:hAnsi="Times New Roman" w:cs="Times New Roman" w:hint="eastAsia"/>
          <w:sz w:val="28"/>
          <w:szCs w:val="28"/>
          <w14:ligatures w14:val="none"/>
        </w:rPr>
        <w:t>危险化学品生产、储存装置个人可接受风险标准和社会可接受风险标准（试行）</w:t>
      </w:r>
      <w:r w:rsidR="00E92DE8" w:rsidRPr="00451447">
        <w:rPr>
          <w:rFonts w:ascii="Times New Roman" w:eastAsia="宋体" w:hAnsi="Times New Roman" w:cs="Times New Roman" w:hint="eastAsia"/>
          <w:sz w:val="28"/>
          <w:szCs w:val="28"/>
          <w14:ligatures w14:val="none"/>
        </w:rPr>
        <w:t>&gt;</w:t>
      </w:r>
      <w:r w:rsidR="00E92DE8" w:rsidRPr="00451447">
        <w:rPr>
          <w:rFonts w:ascii="Times New Roman" w:eastAsia="宋体" w:hAnsi="Times New Roman" w:cs="Times New Roman" w:hint="eastAsia"/>
          <w:sz w:val="28"/>
          <w:szCs w:val="28"/>
          <w14:ligatures w14:val="none"/>
        </w:rPr>
        <w:t>解读》，</w:t>
      </w:r>
      <w:r w:rsidR="003B35B6" w:rsidRPr="00451447">
        <w:rPr>
          <w:rFonts w:ascii="Times New Roman" w:eastAsia="宋体" w:hAnsi="Times New Roman" w:cs="Times New Roman" w:hint="eastAsia"/>
          <w:sz w:val="28"/>
          <w:szCs w:val="28"/>
          <w14:ligatures w14:val="none"/>
        </w:rPr>
        <w:t>《危险化学品生产装置和储存设施风险基准》（</w:t>
      </w:r>
      <w:r w:rsidR="003B35B6" w:rsidRPr="00451447">
        <w:rPr>
          <w:rFonts w:ascii="Times New Roman" w:eastAsia="宋体" w:hAnsi="Times New Roman" w:cs="Times New Roman" w:hint="eastAsia"/>
          <w:sz w:val="28"/>
          <w:szCs w:val="28"/>
          <w14:ligatures w14:val="none"/>
        </w:rPr>
        <w:t>GB36894-2018</w:t>
      </w:r>
      <w:r w:rsidR="003B35B6" w:rsidRPr="00451447">
        <w:rPr>
          <w:rFonts w:ascii="Times New Roman" w:eastAsia="宋体" w:hAnsi="Times New Roman" w:cs="Times New Roman" w:hint="eastAsia"/>
          <w:sz w:val="28"/>
          <w:szCs w:val="28"/>
          <w14:ligatures w14:val="none"/>
        </w:rPr>
        <w:t>）中明确将危险化学品生产、储存装置在发生火灾、爆炸、有毒气体泄漏时，为避免事故造成重大人员伤亡和财产损失而设定的缓冲距离作为外部安全防护距离。营口市滨城氧气厂的储存装置</w:t>
      </w:r>
      <w:r w:rsidR="008E199A" w:rsidRPr="00451447">
        <w:rPr>
          <w:rFonts w:ascii="Times New Roman" w:eastAsia="宋体" w:hAnsi="Times New Roman" w:cs="Times New Roman" w:hint="eastAsia"/>
          <w:sz w:val="28"/>
          <w:szCs w:val="28"/>
          <w14:ligatures w14:val="none"/>
        </w:rPr>
        <w:t>仅能发生物理爆炸事故</w:t>
      </w:r>
      <w:r w:rsidR="003B35B6" w:rsidRPr="00451447">
        <w:rPr>
          <w:rFonts w:ascii="Times New Roman" w:eastAsia="宋体" w:hAnsi="Times New Roman" w:cs="Times New Roman" w:hint="eastAsia"/>
          <w:sz w:val="28"/>
          <w:szCs w:val="28"/>
          <w14:ligatures w14:val="none"/>
        </w:rPr>
        <w:t>，</w:t>
      </w:r>
      <w:r w:rsidR="008E199A" w:rsidRPr="00451447">
        <w:rPr>
          <w:rFonts w:ascii="Times New Roman" w:eastAsia="宋体" w:hAnsi="Times New Roman" w:cs="Times New Roman" w:hint="eastAsia"/>
          <w:sz w:val="28"/>
          <w:szCs w:val="28"/>
          <w14:ligatures w14:val="none"/>
        </w:rPr>
        <w:t>且</w:t>
      </w:r>
      <w:r w:rsidR="003B35B6" w:rsidRPr="00451447">
        <w:rPr>
          <w:rFonts w:ascii="Times New Roman" w:eastAsia="宋体" w:hAnsi="Times New Roman" w:cs="Times New Roman" w:hint="eastAsia"/>
          <w:sz w:val="28"/>
          <w:szCs w:val="28"/>
          <w14:ligatures w14:val="none"/>
        </w:rPr>
        <w:t>不会发生有毒气体泄漏</w:t>
      </w:r>
      <w:r w:rsidR="004C4C82" w:rsidRPr="00451447">
        <w:rPr>
          <w:rFonts w:ascii="Times New Roman" w:eastAsia="宋体" w:hAnsi="Times New Roman" w:cs="Times New Roman" w:hint="eastAsia"/>
          <w:sz w:val="28"/>
          <w:szCs w:val="28"/>
          <w14:ligatures w14:val="none"/>
        </w:rPr>
        <w:t>等</w:t>
      </w:r>
      <w:r w:rsidR="003B35B6" w:rsidRPr="00451447">
        <w:rPr>
          <w:rFonts w:ascii="Times New Roman" w:eastAsia="宋体" w:hAnsi="Times New Roman" w:cs="Times New Roman" w:hint="eastAsia"/>
          <w:sz w:val="28"/>
          <w:szCs w:val="28"/>
          <w14:ligatures w14:val="none"/>
        </w:rPr>
        <w:t>事故，企业的外部安全防护距离符合有关规定要求，因此</w:t>
      </w:r>
      <w:r w:rsidR="008E199A" w:rsidRPr="00451447">
        <w:rPr>
          <w:rFonts w:ascii="Times New Roman" w:eastAsia="宋体" w:hAnsi="Times New Roman" w:cs="Times New Roman" w:hint="eastAsia"/>
          <w:sz w:val="28"/>
          <w:szCs w:val="28"/>
          <w14:ligatures w14:val="none"/>
        </w:rPr>
        <w:t>，</w:t>
      </w:r>
      <w:r w:rsidR="003B35B6" w:rsidRPr="00451447">
        <w:rPr>
          <w:rFonts w:ascii="Times New Roman" w:eastAsia="宋体" w:hAnsi="Times New Roman" w:cs="Times New Roman" w:hint="eastAsia"/>
          <w:sz w:val="28"/>
          <w:szCs w:val="28"/>
          <w14:ligatures w14:val="none"/>
        </w:rPr>
        <w:t>企业个人风险可接受。</w:t>
      </w:r>
    </w:p>
    <w:p w14:paraId="07D0AC10" w14:textId="1FD602D9" w:rsidR="00E673BF" w:rsidRDefault="00E77C55" w:rsidP="00E77C55">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451447">
        <w:rPr>
          <w:rFonts w:ascii="Times New Roman" w:eastAsia="宋体" w:hAnsi="Times New Roman" w:cs="Times New Roman" w:hint="eastAsia"/>
          <w:sz w:val="28"/>
          <w:szCs w:val="28"/>
          <w14:ligatures w14:val="none"/>
        </w:rPr>
        <w:t>社会可接受风险标准是对个人可接受风险标准的补充，是在危险源周边</w:t>
      </w:r>
      <w:r w:rsidRPr="00451447">
        <w:rPr>
          <w:rFonts w:ascii="Times New Roman" w:eastAsia="宋体" w:hAnsi="Times New Roman" w:cs="Times New Roman" w:hint="eastAsia"/>
          <w:sz w:val="28"/>
          <w:szCs w:val="28"/>
          <w14:ligatures w14:val="none"/>
        </w:rPr>
        <w:lastRenderedPageBreak/>
        <w:t>区域的实际人口分布的基础上，为避免群死群伤事故的发生概率超过社会和公众的可接受范围而制定的。个人风险满足标准要求，且营口市滨城氧气厂周围不存在人口密度过高导致的群死群伤事故的情形，在公众可接受范围内</w:t>
      </w:r>
      <w:r w:rsidR="004C4C82" w:rsidRPr="00451447">
        <w:rPr>
          <w:rFonts w:ascii="Times New Roman" w:eastAsia="宋体" w:hAnsi="Times New Roman" w:cs="Times New Roman" w:hint="eastAsia"/>
          <w:sz w:val="28"/>
          <w:szCs w:val="28"/>
          <w14:ligatures w14:val="none"/>
        </w:rPr>
        <w:t>，</w:t>
      </w:r>
      <w:r w:rsidRPr="00451447">
        <w:rPr>
          <w:rFonts w:ascii="Times New Roman" w:eastAsia="宋体" w:hAnsi="Times New Roman" w:cs="Times New Roman" w:hint="eastAsia"/>
          <w:sz w:val="28"/>
          <w:szCs w:val="28"/>
          <w14:ligatures w14:val="none"/>
        </w:rPr>
        <w:t>因此</w:t>
      </w:r>
      <w:r w:rsidR="008E199A" w:rsidRPr="00451447">
        <w:rPr>
          <w:rFonts w:ascii="Times New Roman" w:eastAsia="宋体" w:hAnsi="Times New Roman" w:cs="Times New Roman" w:hint="eastAsia"/>
          <w:sz w:val="28"/>
          <w:szCs w:val="28"/>
          <w14:ligatures w14:val="none"/>
        </w:rPr>
        <w:t>，</w:t>
      </w:r>
      <w:r w:rsidRPr="00451447">
        <w:rPr>
          <w:rFonts w:ascii="Times New Roman" w:eastAsia="宋体" w:hAnsi="Times New Roman" w:cs="Times New Roman" w:hint="eastAsia"/>
          <w:sz w:val="28"/>
          <w:szCs w:val="28"/>
          <w14:ligatures w14:val="none"/>
        </w:rPr>
        <w:t>社会风险可接受。</w:t>
      </w:r>
      <w:r w:rsidR="00E673BF">
        <w:rPr>
          <w:rFonts w:ascii="Times New Roman" w:eastAsia="宋体" w:hAnsi="Times New Roman" w:cs="Times New Roman"/>
          <w:sz w:val="28"/>
          <w:szCs w:val="28"/>
          <w14:ligatures w14:val="none"/>
        </w:rPr>
        <w:br w:type="page"/>
      </w:r>
    </w:p>
    <w:p w14:paraId="06CBF7C6" w14:textId="72F83390" w:rsidR="00E673BF" w:rsidRPr="00E673BF" w:rsidRDefault="00E673BF" w:rsidP="00E673BF">
      <w:pPr>
        <w:tabs>
          <w:tab w:val="left" w:pos="2460"/>
          <w:tab w:val="center" w:pos="4592"/>
        </w:tabs>
        <w:adjustRightInd w:val="0"/>
        <w:snapToGrid w:val="0"/>
        <w:spacing w:beforeLines="150" w:before="468" w:afterLines="150" w:after="468" w:line="360" w:lineRule="auto"/>
        <w:jc w:val="center"/>
        <w:outlineLvl w:val="0"/>
        <w:rPr>
          <w:rFonts w:ascii="Times New Roman" w:eastAsia="黑体" w:hAnsi="Times New Roman" w:cs="黑体"/>
          <w:b/>
          <w:kern w:val="44"/>
          <w:sz w:val="32"/>
          <w:szCs w:val="44"/>
          <w14:ligatures w14:val="none"/>
        </w:rPr>
      </w:pPr>
      <w:bookmarkStart w:id="163" w:name="_Toc235092642"/>
      <w:r w:rsidRPr="00E673BF">
        <w:rPr>
          <w:rFonts w:ascii="Times New Roman" w:eastAsia="黑体" w:hAnsi="Times New Roman" w:cs="黑体" w:hint="eastAsia"/>
          <w:b/>
          <w:kern w:val="44"/>
          <w:sz w:val="32"/>
          <w:szCs w:val="44"/>
          <w14:ligatures w14:val="none"/>
        </w:rPr>
        <w:lastRenderedPageBreak/>
        <w:t>6</w:t>
      </w:r>
      <w:r w:rsidRPr="00E673BF">
        <w:rPr>
          <w:rFonts w:ascii="Times New Roman" w:eastAsia="黑体" w:hAnsi="Times New Roman" w:cs="黑体" w:hint="eastAsia"/>
          <w:b/>
          <w:kern w:val="44"/>
          <w:sz w:val="32"/>
          <w:szCs w:val="44"/>
          <w14:ligatures w14:val="none"/>
        </w:rPr>
        <w:t>安全对策措施与建议</w:t>
      </w:r>
      <w:bookmarkEnd w:id="163"/>
    </w:p>
    <w:p w14:paraId="59ED1682" w14:textId="48C6C703" w:rsidR="00E673BF" w:rsidRPr="00E673BF" w:rsidRDefault="00E673BF" w:rsidP="00E673BF">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64" w:name="_Toc235092643"/>
      <w:r w:rsidRPr="00E673BF">
        <w:rPr>
          <w:rFonts w:ascii="Times New Roman" w:eastAsia="楷体" w:hAnsi="Times New Roman" w:cs="黑体" w:hint="eastAsia"/>
          <w:b/>
          <w:sz w:val="32"/>
          <w:szCs w:val="32"/>
          <w14:ligatures w14:val="none"/>
        </w:rPr>
        <w:t>6.1</w:t>
      </w:r>
      <w:r w:rsidRPr="00E673BF">
        <w:rPr>
          <w:rFonts w:ascii="Times New Roman" w:eastAsia="楷体" w:hAnsi="Times New Roman" w:cs="黑体" w:hint="eastAsia"/>
          <w:b/>
          <w:sz w:val="32"/>
          <w:szCs w:val="32"/>
          <w14:ligatures w14:val="none"/>
        </w:rPr>
        <w:t>安全对策措施</w:t>
      </w:r>
      <w:bookmarkEnd w:id="164"/>
    </w:p>
    <w:p w14:paraId="7785602D"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安全管理是企业运行的必需投入，在安全生产中有举足轻重的地位。据事故统计，几乎所有的事故都与安全管理不当有关。因此，切实加强安全管理工作是预防事故发生的最有效途径。</w:t>
      </w:r>
    </w:p>
    <w:p w14:paraId="52C78E37"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要全面贯彻“安全发展”的重要指导原则和“安全第一、预防为主、综合管理”的安全生产方针，把安全生产工作纳入企业的发展战略和长远规划当中，同步规划、同步实施、同步考核、同步推进。</w:t>
      </w:r>
    </w:p>
    <w:p w14:paraId="4CA7B529" w14:textId="4F210CB3"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从</w:t>
      </w:r>
      <w:r w:rsidR="00275472">
        <w:rPr>
          <w:rFonts w:ascii="Times New Roman" w:eastAsia="宋体" w:hAnsi="Times New Roman" w:cs="Times New Roman" w:hint="eastAsia"/>
          <w:sz w:val="28"/>
          <w:szCs w:val="28"/>
          <w14:ligatures w14:val="none"/>
        </w:rPr>
        <w:t>营口市滨城氧气厂</w:t>
      </w:r>
      <w:r w:rsidRPr="00E673BF">
        <w:rPr>
          <w:rFonts w:ascii="Times New Roman" w:eastAsia="宋体" w:hAnsi="Times New Roman" w:cs="Times New Roman" w:hint="eastAsia"/>
          <w:sz w:val="28"/>
          <w:szCs w:val="28"/>
          <w14:ligatures w14:val="none"/>
        </w:rPr>
        <w:t>的基本情况来看，其经营现状基本具备了安全保障条件。依照国家有关法律、法规和技术标准，为更好贯彻“安全第一、预防为主、综合治理”的安全生产方针，确保长期、安全、稳定运转，预防意外事故发生，下面从完善安全经营条件和切实强化安全管理的角度提出如下安全对策措施。</w:t>
      </w:r>
    </w:p>
    <w:p w14:paraId="58DDD649"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1</w:t>
      </w:r>
      <w:r w:rsidRPr="00E673BF">
        <w:rPr>
          <w:rFonts w:ascii="Times New Roman" w:eastAsia="宋体" w:hAnsi="Times New Roman" w:cs="Times New Roman" w:hint="eastAsia"/>
          <w:sz w:val="28"/>
          <w:szCs w:val="28"/>
          <w14:ligatures w14:val="none"/>
        </w:rPr>
        <w:t>）保障安全资金投入</w:t>
      </w:r>
    </w:p>
    <w:p w14:paraId="51729A0A"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中华人民共和国安全生产法》第二十三条规定：生产经营单位应当具备的安全生产条件所必需的资金投入，由生产经营单位的决策机构、主要负责人或者个人经营的投资人予以保证，并对由于安全生产所必需的资金投入不足导致的后果承担责任。</w:t>
      </w:r>
    </w:p>
    <w:p w14:paraId="348C6493" w14:textId="581BD0BD" w:rsidR="00E673BF" w:rsidRPr="00E673BF" w:rsidRDefault="00275472"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E673BF" w:rsidRPr="00E673BF">
        <w:rPr>
          <w:rFonts w:ascii="Times New Roman" w:eastAsia="宋体" w:hAnsi="Times New Roman" w:cs="Times New Roman" w:hint="eastAsia"/>
          <w:sz w:val="28"/>
          <w:szCs w:val="28"/>
          <w14:ligatures w14:val="none"/>
        </w:rPr>
        <w:t>在日常管理过程中应安排安全投入，用于进行安全管理方面的技术改造，增添安全设施和防护设备以及个体防护用品；根据充装、经营、储存特点，适应事故应急预案措施的需要，配备必要的训练、急救、抢险的设备、设施。</w:t>
      </w:r>
    </w:p>
    <w:p w14:paraId="08FB274F"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2</w:t>
      </w:r>
      <w:r w:rsidRPr="00E673BF">
        <w:rPr>
          <w:rFonts w:ascii="Times New Roman" w:eastAsia="宋体" w:hAnsi="Times New Roman" w:cs="Times New Roman" w:hint="eastAsia"/>
          <w:sz w:val="28"/>
          <w:szCs w:val="28"/>
          <w14:ligatures w14:val="none"/>
        </w:rPr>
        <w:t>）推广标准化安全管理</w:t>
      </w:r>
    </w:p>
    <w:p w14:paraId="261FB540"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建议积极推广标准化安全管理，不断完善安全管理体系。运用安全系统</w:t>
      </w:r>
      <w:r w:rsidRPr="00E673BF">
        <w:rPr>
          <w:rFonts w:ascii="Times New Roman" w:eastAsia="宋体" w:hAnsi="Times New Roman" w:cs="Times New Roman" w:hint="eastAsia"/>
          <w:sz w:val="28"/>
          <w:szCs w:val="28"/>
          <w14:ligatures w14:val="none"/>
        </w:rPr>
        <w:lastRenderedPageBreak/>
        <w:t>工程的方法，实施安全目标控制，实现全面安全管理，有效杜绝“三违”作业，营造良好的安全氛围，将“要我安全”转变为“我要安全”，把安全管理纳入安全良性循环的轨道。</w:t>
      </w:r>
    </w:p>
    <w:p w14:paraId="297930E4"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3</w:t>
      </w:r>
      <w:r w:rsidRPr="00E673BF">
        <w:rPr>
          <w:rFonts w:ascii="Times New Roman" w:eastAsia="宋体" w:hAnsi="Times New Roman" w:cs="Times New Roman" w:hint="eastAsia"/>
          <w:sz w:val="28"/>
          <w:szCs w:val="28"/>
          <w14:ligatures w14:val="none"/>
        </w:rPr>
        <w:t>）加强人员的安全教育</w:t>
      </w:r>
    </w:p>
    <w:p w14:paraId="29557019"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应当对从业人员进行安全生产教育和培训，保证从业人员具备必要的安全生产知识，熟悉有关的安全生产规章制度和安全操作规程，掌握本岗位的安全操作技能，掌握本岗位危险、危害知识和应急处理能力；有预防火灾、爆炸等事故和职业危害的知识和能力，在紧急情况下能采取正确的应急方法和果断措施，尽可能避免事故的发生和减少事故造成的损失。未经安全生产教育和培训合格的从业人员，不得上岗作业。只有严格按照有关规定从事经营销售，才能保证单位安全运营，要加强对新员工的安全教育、专业培训和考核，并经考试合格后，方可上岗。</w:t>
      </w:r>
    </w:p>
    <w:p w14:paraId="4DBA3DAE"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4</w:t>
      </w:r>
      <w:r w:rsidRPr="00E673BF">
        <w:rPr>
          <w:rFonts w:ascii="Times New Roman" w:eastAsia="宋体" w:hAnsi="Times New Roman" w:cs="Times New Roman" w:hint="eastAsia"/>
          <w:sz w:val="28"/>
          <w:szCs w:val="28"/>
          <w14:ligatures w14:val="none"/>
        </w:rPr>
        <w:t>）重视危险化学品的安全技术说明</w:t>
      </w:r>
    </w:p>
    <w:p w14:paraId="7CDD2ACD" w14:textId="0016BD3B" w:rsidR="00E673BF" w:rsidRPr="00E673BF" w:rsidRDefault="00275472"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E673BF" w:rsidRPr="00E673BF">
        <w:rPr>
          <w:rFonts w:ascii="Times New Roman" w:eastAsia="宋体" w:hAnsi="Times New Roman" w:cs="Times New Roman" w:hint="eastAsia"/>
          <w:sz w:val="28"/>
          <w:szCs w:val="28"/>
          <w14:ligatures w14:val="none"/>
        </w:rPr>
        <w:t>经营的危险化学品的危险性并不是人人皆知，但是它们的危险程度却十分严重。因此，在经营过程中应注意向生产厂家索要销售化学产品安全技术说明书和安全标签，并向使用单位和用户提供，以便提醒用户注意该产品的危险、危害程度，避免在使用过程中出现火灾、爆炸和中毒等重大事故。</w:t>
      </w:r>
    </w:p>
    <w:p w14:paraId="4BBFFE92"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5</w:t>
      </w:r>
      <w:r w:rsidRPr="00E673BF">
        <w:rPr>
          <w:rFonts w:ascii="Times New Roman" w:eastAsia="宋体" w:hAnsi="Times New Roman" w:cs="Times New Roman" w:hint="eastAsia"/>
          <w:sz w:val="28"/>
          <w:szCs w:val="28"/>
          <w14:ligatures w14:val="none"/>
        </w:rPr>
        <w:t>）加强危险化学品购买环节的安全管理</w:t>
      </w:r>
    </w:p>
    <w:p w14:paraId="1F9609DF"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在选取危险化学品供应商时，严格按照供应商管理制度执行，选取有资质、信用度高的企业，建立合格供应商档案。向供应商索取购进的危险化学品的安全技术说明书及安全标签，并主动提供给客户。</w:t>
      </w:r>
    </w:p>
    <w:p w14:paraId="5A0579E4"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6</w:t>
      </w:r>
      <w:r w:rsidRPr="00E673BF">
        <w:rPr>
          <w:rFonts w:ascii="Times New Roman" w:eastAsia="宋体" w:hAnsi="Times New Roman" w:cs="Times New Roman" w:hint="eastAsia"/>
          <w:sz w:val="28"/>
          <w:szCs w:val="28"/>
          <w14:ligatures w14:val="none"/>
        </w:rPr>
        <w:t>）加强危险化学品销售环节的安全管理</w:t>
      </w:r>
    </w:p>
    <w:p w14:paraId="1F21FD6A" w14:textId="02D9A3B6" w:rsidR="00E673BF" w:rsidRPr="00E673BF" w:rsidRDefault="00275472"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营口市滨城氧气厂</w:t>
      </w:r>
      <w:r w:rsidR="00E673BF" w:rsidRPr="00E673BF">
        <w:rPr>
          <w:rFonts w:ascii="Times New Roman" w:eastAsia="宋体" w:hAnsi="Times New Roman" w:cs="Times New Roman" w:hint="eastAsia"/>
          <w:sz w:val="28"/>
          <w:szCs w:val="28"/>
          <w14:ligatures w14:val="none"/>
        </w:rPr>
        <w:t>的办公场所并不具有储存危险化学品的条件。因此，严禁在经营办公场所存储任何危险化学品。要强化批发与零售业务的日常安全管理工作，及时消除不安全隐患，杜绝“三违”，确保经营工作安全平稳运</w:t>
      </w:r>
      <w:r w:rsidR="00E673BF" w:rsidRPr="00E673BF">
        <w:rPr>
          <w:rFonts w:ascii="Times New Roman" w:eastAsia="宋体" w:hAnsi="Times New Roman" w:cs="Times New Roman" w:hint="eastAsia"/>
          <w:sz w:val="28"/>
          <w:szCs w:val="28"/>
          <w14:ligatures w14:val="none"/>
        </w:rPr>
        <w:lastRenderedPageBreak/>
        <w:t>行。</w:t>
      </w:r>
    </w:p>
    <w:p w14:paraId="7603A053"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7</w:t>
      </w:r>
      <w:r w:rsidRPr="00E673BF">
        <w:rPr>
          <w:rFonts w:ascii="Times New Roman" w:eastAsia="宋体" w:hAnsi="Times New Roman" w:cs="Times New Roman" w:hint="eastAsia"/>
          <w:sz w:val="28"/>
          <w:szCs w:val="28"/>
          <w14:ligatures w14:val="none"/>
        </w:rPr>
        <w:t>）加强档案管理</w:t>
      </w:r>
    </w:p>
    <w:p w14:paraId="042A81AC"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建立经营危险化学品的化学品安全技术说明书档案。在危险化学品生产企业有新的危害特性公告以及修订安全技术说明书等资料时，及时予以调整，并迅速传递给用户。</w:t>
      </w:r>
    </w:p>
    <w:p w14:paraId="6DBD5E27"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8</w:t>
      </w:r>
      <w:r w:rsidRPr="00E673BF">
        <w:rPr>
          <w:rFonts w:ascii="Times New Roman" w:eastAsia="宋体" w:hAnsi="Times New Roman" w:cs="Times New Roman" w:hint="eastAsia"/>
          <w:sz w:val="28"/>
          <w:szCs w:val="28"/>
          <w14:ligatures w14:val="none"/>
        </w:rPr>
        <w:t>）实施监督和日常检查</w:t>
      </w:r>
    </w:p>
    <w:p w14:paraId="14D1E0A0"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应加强监督检查和日常管理工作，确保安全教育和培训能正常有效地进行，确保安全投入的有效实施，确保安全技术措施和管理措施能有效落实，及时消除生产安全事故隐患。</w:t>
      </w:r>
    </w:p>
    <w:p w14:paraId="52A327AD"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9</w:t>
      </w:r>
      <w:r w:rsidRPr="00E673BF">
        <w:rPr>
          <w:rFonts w:ascii="Times New Roman" w:eastAsia="宋体" w:hAnsi="Times New Roman" w:cs="Times New Roman" w:hint="eastAsia"/>
          <w:sz w:val="28"/>
          <w:szCs w:val="28"/>
          <w14:ligatures w14:val="none"/>
        </w:rPr>
        <w:t>）特种设备管理</w:t>
      </w:r>
    </w:p>
    <w:p w14:paraId="5835F19C"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应建立特种设备管理台账，应对在用特种设备进行经常性日常维护保养，并定期自行检查。</w:t>
      </w:r>
    </w:p>
    <w:p w14:paraId="2882DEBE" w14:textId="77777777"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10</w:t>
      </w:r>
      <w:r w:rsidRPr="00E673BF">
        <w:rPr>
          <w:rFonts w:ascii="Times New Roman" w:eastAsia="宋体" w:hAnsi="Times New Roman" w:cs="Times New Roman" w:hint="eastAsia"/>
          <w:sz w:val="28"/>
          <w:szCs w:val="28"/>
          <w14:ligatures w14:val="none"/>
        </w:rPr>
        <w:t>）危险化学品经营</w:t>
      </w:r>
    </w:p>
    <w:p w14:paraId="3FA7D62C" w14:textId="486CB4BB" w:rsid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应严格遵守《危险化学品经营许可证管理办法》（国家安全生产监督管理总局令第</w:t>
      </w:r>
      <w:r w:rsidRPr="00E673BF">
        <w:rPr>
          <w:rFonts w:ascii="Times New Roman" w:eastAsia="宋体" w:hAnsi="Times New Roman" w:cs="Times New Roman" w:hint="eastAsia"/>
          <w:sz w:val="28"/>
          <w:szCs w:val="28"/>
          <w14:ligatures w14:val="none"/>
        </w:rPr>
        <w:t>55</w:t>
      </w:r>
      <w:r w:rsidRPr="00E673BF">
        <w:rPr>
          <w:rFonts w:ascii="Times New Roman" w:eastAsia="宋体" w:hAnsi="Times New Roman" w:cs="Times New Roman" w:hint="eastAsia"/>
          <w:sz w:val="28"/>
          <w:szCs w:val="28"/>
          <w14:ligatures w14:val="none"/>
        </w:rPr>
        <w:t>号，</w:t>
      </w:r>
      <w:r w:rsidRPr="00E673BF">
        <w:rPr>
          <w:rFonts w:ascii="Times New Roman" w:eastAsia="宋体" w:hAnsi="Times New Roman" w:cs="Times New Roman" w:hint="eastAsia"/>
          <w:sz w:val="28"/>
          <w:szCs w:val="28"/>
          <w14:ligatures w14:val="none"/>
        </w:rPr>
        <w:t>2015</w:t>
      </w:r>
      <w:r w:rsidRPr="00E673BF">
        <w:rPr>
          <w:rFonts w:ascii="Times New Roman" w:eastAsia="宋体" w:hAnsi="Times New Roman" w:cs="Times New Roman" w:hint="eastAsia"/>
          <w:sz w:val="28"/>
          <w:szCs w:val="28"/>
          <w14:ligatures w14:val="none"/>
        </w:rPr>
        <w:t>年</w:t>
      </w:r>
      <w:r w:rsidRPr="00E673BF">
        <w:rPr>
          <w:rFonts w:ascii="Times New Roman" w:eastAsia="宋体" w:hAnsi="Times New Roman" w:cs="Times New Roman" w:hint="eastAsia"/>
          <w:sz w:val="28"/>
          <w:szCs w:val="28"/>
          <w14:ligatures w14:val="none"/>
        </w:rPr>
        <w:t>7</w:t>
      </w:r>
      <w:r w:rsidRPr="00E673BF">
        <w:rPr>
          <w:rFonts w:ascii="Times New Roman" w:eastAsia="宋体" w:hAnsi="Times New Roman" w:cs="Times New Roman" w:hint="eastAsia"/>
          <w:sz w:val="28"/>
          <w:szCs w:val="28"/>
          <w14:ligatures w14:val="none"/>
        </w:rPr>
        <w:t>月</w:t>
      </w:r>
      <w:r w:rsidRPr="00E673BF">
        <w:rPr>
          <w:rFonts w:ascii="Times New Roman" w:eastAsia="宋体" w:hAnsi="Times New Roman" w:cs="Times New Roman" w:hint="eastAsia"/>
          <w:sz w:val="28"/>
          <w:szCs w:val="28"/>
          <w14:ligatures w14:val="none"/>
        </w:rPr>
        <w:t>1</w:t>
      </w:r>
      <w:r w:rsidRPr="00E673BF">
        <w:rPr>
          <w:rFonts w:ascii="Times New Roman" w:eastAsia="宋体" w:hAnsi="Times New Roman" w:cs="Times New Roman" w:hint="eastAsia"/>
          <w:sz w:val="28"/>
          <w:szCs w:val="28"/>
          <w14:ligatures w14:val="none"/>
        </w:rPr>
        <w:t>日实施）中要求，在经营许可证有效期满</w:t>
      </w:r>
      <w:r w:rsidRPr="00E673BF">
        <w:rPr>
          <w:rFonts w:ascii="Times New Roman" w:eastAsia="宋体" w:hAnsi="Times New Roman" w:cs="Times New Roman" w:hint="eastAsia"/>
          <w:sz w:val="28"/>
          <w:szCs w:val="28"/>
          <w14:ligatures w14:val="none"/>
        </w:rPr>
        <w:t>3</w:t>
      </w:r>
      <w:r w:rsidRPr="00E673BF">
        <w:rPr>
          <w:rFonts w:ascii="Times New Roman" w:eastAsia="宋体" w:hAnsi="Times New Roman" w:cs="Times New Roman" w:hint="eastAsia"/>
          <w:sz w:val="28"/>
          <w:szCs w:val="28"/>
          <w14:ligatures w14:val="none"/>
        </w:rPr>
        <w:t>个月前，向</w:t>
      </w:r>
      <w:r>
        <w:rPr>
          <w:rFonts w:ascii="Times New Roman" w:eastAsia="宋体" w:hAnsi="Times New Roman" w:cs="Times New Roman" w:hint="eastAsia"/>
          <w:sz w:val="28"/>
          <w:szCs w:val="28"/>
          <w14:ligatures w14:val="none"/>
        </w:rPr>
        <w:t>营口市</w:t>
      </w:r>
      <w:r w:rsidRPr="00E673BF">
        <w:rPr>
          <w:rFonts w:ascii="Times New Roman" w:eastAsia="宋体" w:hAnsi="Times New Roman" w:cs="Times New Roman" w:hint="eastAsia"/>
          <w:sz w:val="28"/>
          <w:szCs w:val="28"/>
          <w14:ligatures w14:val="none"/>
        </w:rPr>
        <w:t>应急管理局提出经营许可证的延期申请，并提交延期申请书及相关申请文件、资料。</w:t>
      </w:r>
    </w:p>
    <w:p w14:paraId="06075FF1" w14:textId="77777777" w:rsidR="0029558C" w:rsidRPr="0029558C" w:rsidRDefault="0029558C" w:rsidP="0029558C">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65" w:name="_Toc225254899"/>
      <w:bookmarkStart w:id="166" w:name="_Toc235092644"/>
      <w:r w:rsidRPr="0029558C">
        <w:rPr>
          <w:rFonts w:ascii="Times New Roman" w:eastAsia="楷体" w:hAnsi="Times New Roman" w:cs="黑体"/>
          <w:b/>
          <w:sz w:val="32"/>
          <w:szCs w:val="32"/>
          <w14:ligatures w14:val="none"/>
        </w:rPr>
        <w:t>6.2</w:t>
      </w:r>
      <w:r w:rsidRPr="0029558C">
        <w:rPr>
          <w:rFonts w:ascii="Times New Roman" w:eastAsia="楷体" w:hAnsi="Times New Roman" w:cs="黑体"/>
          <w:b/>
          <w:sz w:val="32"/>
          <w:szCs w:val="32"/>
          <w14:ligatures w14:val="none"/>
        </w:rPr>
        <w:t>整改建议</w:t>
      </w:r>
      <w:bookmarkEnd w:id="165"/>
      <w:bookmarkEnd w:id="166"/>
    </w:p>
    <w:p w14:paraId="63F86662" w14:textId="3725EA9E" w:rsidR="0029558C" w:rsidRPr="0029558C" w:rsidRDefault="0029558C" w:rsidP="0029558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9558C">
        <w:rPr>
          <w:rFonts w:ascii="Times New Roman" w:eastAsia="宋体" w:hAnsi="Times New Roman" w:cs="Times New Roman" w:hint="eastAsia"/>
          <w:sz w:val="28"/>
          <w:szCs w:val="28"/>
          <w14:ligatures w14:val="none"/>
        </w:rPr>
        <w:t>现场存在问题</w:t>
      </w:r>
      <w:r>
        <w:rPr>
          <w:rFonts w:ascii="Times New Roman" w:eastAsia="宋体" w:hAnsi="Times New Roman" w:cs="Times New Roman" w:hint="eastAsia"/>
          <w:sz w:val="28"/>
          <w:szCs w:val="28"/>
          <w14:ligatures w14:val="none"/>
        </w:rPr>
        <w:t>1</w:t>
      </w:r>
      <w:r w:rsidRPr="0029558C">
        <w:rPr>
          <w:rFonts w:ascii="Times New Roman" w:eastAsia="宋体" w:hAnsi="Times New Roman" w:cs="Times New Roman" w:hint="eastAsia"/>
          <w:sz w:val="28"/>
          <w:szCs w:val="28"/>
          <w14:ligatures w14:val="none"/>
        </w:rPr>
        <w:t>：</w:t>
      </w:r>
      <w:r w:rsidR="00460734" w:rsidRPr="00460734">
        <w:rPr>
          <w:rFonts w:ascii="Times New Roman" w:eastAsia="宋体" w:hAnsi="Times New Roman" w:cs="Times New Roman" w:hint="eastAsia"/>
          <w:sz w:val="28"/>
          <w:szCs w:val="28"/>
          <w14:ligatures w14:val="none"/>
        </w:rPr>
        <w:t>液氧储罐的液体接口下方周围</w:t>
      </w:r>
      <w:r w:rsidR="00460734" w:rsidRPr="00460734">
        <w:rPr>
          <w:rFonts w:ascii="Times New Roman" w:eastAsia="宋体" w:hAnsi="Times New Roman" w:cs="Times New Roman" w:hint="eastAsia"/>
          <w:sz w:val="28"/>
          <w:szCs w:val="28"/>
          <w14:ligatures w14:val="none"/>
        </w:rPr>
        <w:t>5m</w:t>
      </w:r>
      <w:r w:rsidR="00460734" w:rsidRPr="00460734">
        <w:rPr>
          <w:rFonts w:ascii="Times New Roman" w:eastAsia="宋体" w:hAnsi="Times New Roman" w:cs="Times New Roman" w:hint="eastAsia"/>
          <w:sz w:val="28"/>
          <w:szCs w:val="28"/>
          <w14:ligatures w14:val="none"/>
        </w:rPr>
        <w:t>范围内有可燃物</w:t>
      </w:r>
      <w:r w:rsidRPr="0029558C">
        <w:rPr>
          <w:rFonts w:ascii="Times New Roman" w:eastAsia="宋体" w:hAnsi="Times New Roman" w:cs="Times New Roman" w:hint="eastAsia"/>
          <w:sz w:val="28"/>
          <w:szCs w:val="28"/>
          <w14:ligatures w14:val="none"/>
        </w:rPr>
        <w:t>。</w:t>
      </w:r>
    </w:p>
    <w:p w14:paraId="4B7CA288" w14:textId="48536828" w:rsidR="0029558C" w:rsidRDefault="0029558C" w:rsidP="0029558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9558C">
        <w:rPr>
          <w:rFonts w:ascii="Times New Roman" w:eastAsia="宋体" w:hAnsi="Times New Roman" w:cs="Times New Roman" w:hint="eastAsia"/>
          <w:sz w:val="28"/>
          <w:szCs w:val="28"/>
          <w14:ligatures w14:val="none"/>
        </w:rPr>
        <w:t>整改建议：根据《氧气站设计规范》</w:t>
      </w:r>
      <w:r w:rsidRPr="0029558C">
        <w:rPr>
          <w:rFonts w:ascii="Times New Roman" w:eastAsia="宋体" w:hAnsi="Times New Roman" w:cs="Times New Roman" w:hint="eastAsia"/>
          <w:sz w:val="28"/>
          <w:szCs w:val="28"/>
          <w14:ligatures w14:val="none"/>
        </w:rPr>
        <w:t>GB50030-2013</w:t>
      </w:r>
      <w:r w:rsidRPr="0029558C">
        <w:rPr>
          <w:rFonts w:ascii="Times New Roman" w:eastAsia="宋体" w:hAnsi="Times New Roman" w:cs="Times New Roman" w:hint="eastAsia"/>
          <w:sz w:val="28"/>
          <w:szCs w:val="28"/>
          <w14:ligatures w14:val="none"/>
        </w:rPr>
        <w:t>第</w:t>
      </w:r>
      <w:r w:rsidRPr="0029558C">
        <w:rPr>
          <w:rFonts w:ascii="Times New Roman" w:eastAsia="宋体" w:hAnsi="Times New Roman" w:cs="Times New Roman" w:hint="eastAsia"/>
          <w:sz w:val="28"/>
          <w:szCs w:val="28"/>
          <w14:ligatures w14:val="none"/>
        </w:rPr>
        <w:t>3.0.14</w:t>
      </w:r>
      <w:r w:rsidRPr="0029558C">
        <w:rPr>
          <w:rFonts w:ascii="Times New Roman" w:eastAsia="宋体" w:hAnsi="Times New Roman" w:cs="Times New Roman" w:hint="eastAsia"/>
          <w:sz w:val="28"/>
          <w:szCs w:val="28"/>
          <w14:ligatures w14:val="none"/>
        </w:rPr>
        <w:t>条</w:t>
      </w:r>
      <w:r>
        <w:rPr>
          <w:rFonts w:ascii="Times New Roman" w:eastAsia="宋体" w:hAnsi="Times New Roman" w:cs="Times New Roman" w:hint="eastAsia"/>
          <w:sz w:val="28"/>
          <w:szCs w:val="28"/>
          <w14:ligatures w14:val="none"/>
        </w:rPr>
        <w:t>，</w:t>
      </w:r>
      <w:r w:rsidRPr="0029558C">
        <w:rPr>
          <w:rFonts w:ascii="Times New Roman" w:eastAsia="宋体" w:hAnsi="Times New Roman" w:cs="Times New Roman" w:hint="eastAsia"/>
          <w:sz w:val="28"/>
          <w:szCs w:val="28"/>
          <w14:ligatures w14:val="none"/>
        </w:rPr>
        <w:t>液氧贮罐和输送设备的液体接口下方周围</w:t>
      </w:r>
      <w:r w:rsidRPr="0029558C">
        <w:rPr>
          <w:rFonts w:ascii="Times New Roman" w:eastAsia="宋体" w:hAnsi="Times New Roman" w:cs="Times New Roman" w:hint="eastAsia"/>
          <w:sz w:val="28"/>
          <w:szCs w:val="28"/>
          <w14:ligatures w14:val="none"/>
        </w:rPr>
        <w:t>5m</w:t>
      </w:r>
      <w:r w:rsidRPr="0029558C">
        <w:rPr>
          <w:rFonts w:ascii="Times New Roman" w:eastAsia="宋体" w:hAnsi="Times New Roman" w:cs="Times New Roman" w:hint="eastAsia"/>
          <w:sz w:val="28"/>
          <w:szCs w:val="28"/>
          <w14:ligatures w14:val="none"/>
        </w:rPr>
        <w:t>范围内不应有可燃物。</w:t>
      </w:r>
      <w:r>
        <w:rPr>
          <w:rFonts w:ascii="Times New Roman" w:eastAsia="宋体" w:hAnsi="Times New Roman" w:cs="Times New Roman" w:hint="eastAsia"/>
          <w:sz w:val="28"/>
          <w:szCs w:val="28"/>
          <w14:ligatures w14:val="none"/>
        </w:rPr>
        <w:t>应清除可燃物。</w:t>
      </w:r>
    </w:p>
    <w:p w14:paraId="3C6C18D9" w14:textId="3EE9F80E" w:rsidR="0029558C" w:rsidRDefault="0029558C" w:rsidP="0029558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9558C">
        <w:rPr>
          <w:rFonts w:ascii="Times New Roman" w:eastAsia="宋体" w:hAnsi="Times New Roman" w:cs="Times New Roman" w:hint="eastAsia"/>
          <w:sz w:val="28"/>
          <w:szCs w:val="28"/>
          <w14:ligatures w14:val="none"/>
        </w:rPr>
        <w:t>现场存在问题</w:t>
      </w:r>
      <w:r>
        <w:rPr>
          <w:rFonts w:ascii="Times New Roman" w:eastAsia="宋体" w:hAnsi="Times New Roman" w:cs="Times New Roman" w:hint="eastAsia"/>
          <w:sz w:val="28"/>
          <w:szCs w:val="28"/>
          <w14:ligatures w14:val="none"/>
        </w:rPr>
        <w:t>2</w:t>
      </w:r>
      <w:r w:rsidRPr="0029558C">
        <w:rPr>
          <w:rFonts w:ascii="Times New Roman" w:eastAsia="宋体" w:hAnsi="Times New Roman" w:cs="Times New Roman" w:hint="eastAsia"/>
          <w:sz w:val="28"/>
          <w:szCs w:val="28"/>
          <w14:ligatures w14:val="none"/>
        </w:rPr>
        <w:t>：空瓶区和满瓶区未设有防止瓶倒的措施</w:t>
      </w:r>
      <w:r w:rsidR="00E73193">
        <w:rPr>
          <w:rFonts w:ascii="Times New Roman" w:eastAsia="宋体" w:hAnsi="Times New Roman" w:cs="Times New Roman" w:hint="eastAsia"/>
          <w:sz w:val="28"/>
          <w:szCs w:val="28"/>
          <w14:ligatures w14:val="none"/>
        </w:rPr>
        <w:t>；</w:t>
      </w:r>
      <w:r w:rsidR="00E73193" w:rsidRPr="00E73193">
        <w:rPr>
          <w:rFonts w:ascii="Times New Roman" w:eastAsia="宋体" w:hAnsi="Times New Roman" w:cs="Times New Roman" w:hint="eastAsia"/>
          <w:sz w:val="28"/>
          <w:szCs w:val="28"/>
          <w14:ligatures w14:val="none"/>
        </w:rPr>
        <w:t>气瓶立放，未设有防倒装置</w:t>
      </w:r>
      <w:r>
        <w:rPr>
          <w:rFonts w:ascii="Times New Roman" w:eastAsia="宋体" w:hAnsi="Times New Roman" w:cs="Times New Roman" w:hint="eastAsia"/>
          <w:sz w:val="28"/>
          <w:szCs w:val="28"/>
          <w14:ligatures w14:val="none"/>
        </w:rPr>
        <w:t>。</w:t>
      </w:r>
    </w:p>
    <w:p w14:paraId="1ABD2889" w14:textId="402FD325" w:rsidR="0029558C" w:rsidRDefault="0029558C" w:rsidP="0029558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9558C">
        <w:rPr>
          <w:rFonts w:ascii="Times New Roman" w:eastAsia="宋体" w:hAnsi="Times New Roman" w:cs="Times New Roman" w:hint="eastAsia"/>
          <w:sz w:val="28"/>
          <w:szCs w:val="28"/>
          <w14:ligatures w14:val="none"/>
        </w:rPr>
        <w:t>整改建议：根据《氧气站设计规范》</w:t>
      </w:r>
      <w:r w:rsidRPr="0029558C">
        <w:rPr>
          <w:rFonts w:ascii="Times New Roman" w:eastAsia="宋体" w:hAnsi="Times New Roman" w:cs="Times New Roman" w:hint="eastAsia"/>
          <w:sz w:val="28"/>
          <w:szCs w:val="28"/>
          <w14:ligatures w14:val="none"/>
        </w:rPr>
        <w:t>GB50030-2013</w:t>
      </w:r>
      <w:r w:rsidRPr="0029558C">
        <w:rPr>
          <w:rFonts w:ascii="Times New Roman" w:eastAsia="宋体" w:hAnsi="Times New Roman" w:cs="Times New Roman" w:hint="eastAsia"/>
          <w:sz w:val="28"/>
          <w:szCs w:val="28"/>
          <w14:ligatures w14:val="none"/>
        </w:rPr>
        <w:t>第</w:t>
      </w:r>
      <w:r w:rsidRPr="0029558C">
        <w:rPr>
          <w:rFonts w:ascii="Times New Roman" w:eastAsia="宋体" w:hAnsi="Times New Roman" w:cs="Times New Roman" w:hint="eastAsia"/>
          <w:sz w:val="28"/>
          <w:szCs w:val="28"/>
          <w14:ligatures w14:val="none"/>
        </w:rPr>
        <w:t>6.0.11</w:t>
      </w:r>
      <w:r w:rsidRPr="0029558C">
        <w:rPr>
          <w:rFonts w:ascii="Times New Roman" w:eastAsia="宋体" w:hAnsi="Times New Roman" w:cs="Times New Roman" w:hint="eastAsia"/>
          <w:sz w:val="28"/>
          <w:szCs w:val="28"/>
          <w14:ligatures w14:val="none"/>
        </w:rPr>
        <w:t>条</w:t>
      </w:r>
      <w:r>
        <w:rPr>
          <w:rFonts w:ascii="Times New Roman" w:eastAsia="宋体" w:hAnsi="Times New Roman" w:cs="Times New Roman" w:hint="eastAsia"/>
          <w:sz w:val="28"/>
          <w:szCs w:val="28"/>
          <w14:ligatures w14:val="none"/>
        </w:rPr>
        <w:t>、</w:t>
      </w:r>
      <w:r w:rsidRPr="0029558C">
        <w:rPr>
          <w:rFonts w:ascii="Times New Roman" w:eastAsia="宋体" w:hAnsi="Times New Roman" w:cs="Times New Roman" w:hint="eastAsia"/>
          <w:sz w:val="28"/>
          <w:szCs w:val="28"/>
          <w14:ligatures w14:val="none"/>
        </w:rPr>
        <w:t>《深度</w:t>
      </w:r>
      <w:r w:rsidRPr="0029558C">
        <w:rPr>
          <w:rFonts w:ascii="Times New Roman" w:eastAsia="宋体" w:hAnsi="Times New Roman" w:cs="Times New Roman" w:hint="eastAsia"/>
          <w:sz w:val="28"/>
          <w:szCs w:val="28"/>
          <w14:ligatures w14:val="none"/>
        </w:rPr>
        <w:lastRenderedPageBreak/>
        <w:t>冷冻法生产氧气及相关气体安全技术规程》</w:t>
      </w:r>
      <w:r w:rsidRPr="0029558C">
        <w:rPr>
          <w:rFonts w:ascii="Times New Roman" w:eastAsia="宋体" w:hAnsi="Times New Roman" w:cs="Times New Roman" w:hint="eastAsia"/>
          <w:sz w:val="28"/>
          <w:szCs w:val="28"/>
          <w14:ligatures w14:val="none"/>
        </w:rPr>
        <w:t>GB16912-2008</w:t>
      </w:r>
      <w:r w:rsidRPr="0029558C">
        <w:rPr>
          <w:rFonts w:ascii="Times New Roman" w:eastAsia="宋体" w:hAnsi="Times New Roman" w:cs="Times New Roman" w:hint="eastAsia"/>
          <w:sz w:val="28"/>
          <w:szCs w:val="28"/>
          <w14:ligatures w14:val="none"/>
        </w:rPr>
        <w:t>第</w:t>
      </w:r>
      <w:r w:rsidRPr="0029558C">
        <w:rPr>
          <w:rFonts w:ascii="Times New Roman" w:eastAsia="宋体" w:hAnsi="Times New Roman" w:cs="Times New Roman" w:hint="eastAsia"/>
          <w:sz w:val="28"/>
          <w:szCs w:val="28"/>
          <w14:ligatures w14:val="none"/>
        </w:rPr>
        <w:t>10.2.1</w:t>
      </w:r>
      <w:r w:rsidRPr="0029558C">
        <w:rPr>
          <w:rFonts w:ascii="Times New Roman" w:eastAsia="宋体" w:hAnsi="Times New Roman" w:cs="Times New Roman" w:hint="eastAsia"/>
          <w:sz w:val="28"/>
          <w:szCs w:val="28"/>
          <w14:ligatures w14:val="none"/>
        </w:rPr>
        <w:t>条</w:t>
      </w:r>
      <w:r>
        <w:rPr>
          <w:rFonts w:ascii="Times New Roman" w:eastAsia="宋体" w:hAnsi="Times New Roman" w:cs="Times New Roman" w:hint="eastAsia"/>
          <w:sz w:val="28"/>
          <w:szCs w:val="28"/>
          <w14:ligatures w14:val="none"/>
        </w:rPr>
        <w:t>，</w:t>
      </w:r>
      <w:r w:rsidRPr="0029558C">
        <w:rPr>
          <w:rFonts w:ascii="Times New Roman" w:eastAsia="宋体" w:hAnsi="Times New Roman" w:cs="Times New Roman" w:hint="eastAsia"/>
          <w:sz w:val="28"/>
          <w:szCs w:val="28"/>
          <w14:ligatures w14:val="none"/>
        </w:rPr>
        <w:t>灌瓶间空瓶间和实瓶间均应设有防止瓶倒的措施。气瓶立放时，应设有防倒装置。</w:t>
      </w:r>
    </w:p>
    <w:p w14:paraId="7E73E56B" w14:textId="5560A877" w:rsidR="0029558C" w:rsidRDefault="0029558C" w:rsidP="0029558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9558C">
        <w:rPr>
          <w:rFonts w:ascii="Times New Roman" w:eastAsia="宋体" w:hAnsi="Times New Roman" w:cs="Times New Roman" w:hint="eastAsia"/>
          <w:sz w:val="28"/>
          <w:szCs w:val="28"/>
          <w14:ligatures w14:val="none"/>
        </w:rPr>
        <w:t>现场存在问题</w:t>
      </w:r>
      <w:r>
        <w:rPr>
          <w:rFonts w:ascii="Times New Roman" w:eastAsia="宋体" w:hAnsi="Times New Roman" w:cs="Times New Roman" w:hint="eastAsia"/>
          <w:sz w:val="28"/>
          <w:szCs w:val="28"/>
          <w14:ligatures w14:val="none"/>
        </w:rPr>
        <w:t>3</w:t>
      </w:r>
      <w:r w:rsidRPr="0029558C">
        <w:rPr>
          <w:rFonts w:ascii="Times New Roman" w:eastAsia="宋体" w:hAnsi="Times New Roman" w:cs="Times New Roman" w:hint="eastAsia"/>
          <w:sz w:val="28"/>
          <w:szCs w:val="28"/>
          <w14:ligatures w14:val="none"/>
        </w:rPr>
        <w:t>：液氧罐、液氩罐、液氮罐、液态二氧化碳罐体未涂刷色环</w:t>
      </w:r>
      <w:r>
        <w:rPr>
          <w:rFonts w:ascii="Times New Roman" w:eastAsia="宋体" w:hAnsi="Times New Roman" w:cs="Times New Roman" w:hint="eastAsia"/>
          <w:sz w:val="28"/>
          <w:szCs w:val="28"/>
          <w14:ligatures w14:val="none"/>
        </w:rPr>
        <w:t>。</w:t>
      </w:r>
    </w:p>
    <w:p w14:paraId="41E23EB1" w14:textId="54F4CB28" w:rsidR="0029558C" w:rsidRDefault="0029558C" w:rsidP="0029558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9558C">
        <w:rPr>
          <w:rFonts w:ascii="Times New Roman" w:eastAsia="宋体" w:hAnsi="Times New Roman" w:cs="Times New Roman" w:hint="eastAsia"/>
          <w:sz w:val="28"/>
          <w:szCs w:val="28"/>
          <w14:ligatures w14:val="none"/>
        </w:rPr>
        <w:t>整改建议：根据</w:t>
      </w:r>
      <w:r w:rsidR="00FB4AB0" w:rsidRPr="00FB4AB0">
        <w:rPr>
          <w:rFonts w:ascii="Times New Roman" w:eastAsia="宋体" w:hAnsi="Times New Roman" w:cs="Times New Roman" w:hint="eastAsia"/>
          <w:sz w:val="28"/>
          <w:szCs w:val="28"/>
          <w14:ligatures w14:val="none"/>
        </w:rPr>
        <w:t>《深度冷冻法生产氧气及相关气体安全技术规程》</w:t>
      </w:r>
      <w:r w:rsidR="00FB4AB0" w:rsidRPr="00FB4AB0">
        <w:rPr>
          <w:rFonts w:ascii="Times New Roman" w:eastAsia="宋体" w:hAnsi="Times New Roman" w:cs="Times New Roman" w:hint="eastAsia"/>
          <w:sz w:val="28"/>
          <w:szCs w:val="28"/>
          <w14:ligatures w14:val="none"/>
        </w:rPr>
        <w:t>GB16912-2008</w:t>
      </w:r>
      <w:r w:rsidR="00FB4AB0" w:rsidRPr="00FB4AB0">
        <w:rPr>
          <w:rFonts w:ascii="Times New Roman" w:eastAsia="宋体" w:hAnsi="Times New Roman" w:cs="Times New Roman" w:hint="eastAsia"/>
          <w:sz w:val="28"/>
          <w:szCs w:val="28"/>
          <w14:ligatures w14:val="none"/>
        </w:rPr>
        <w:t>第</w:t>
      </w:r>
      <w:r w:rsidR="00FB4AB0" w:rsidRPr="00FB4AB0">
        <w:rPr>
          <w:rFonts w:ascii="Times New Roman" w:eastAsia="宋体" w:hAnsi="Times New Roman" w:cs="Times New Roman" w:hint="eastAsia"/>
          <w:sz w:val="28"/>
          <w:szCs w:val="28"/>
          <w14:ligatures w14:val="none"/>
        </w:rPr>
        <w:t>4.4.2</w:t>
      </w:r>
      <w:r w:rsidR="00FB4AB0" w:rsidRPr="00FB4AB0">
        <w:rPr>
          <w:rFonts w:ascii="Times New Roman" w:eastAsia="宋体" w:hAnsi="Times New Roman" w:cs="Times New Roman" w:hint="eastAsia"/>
          <w:sz w:val="28"/>
          <w:szCs w:val="28"/>
          <w14:ligatures w14:val="none"/>
        </w:rPr>
        <w:t>条</w:t>
      </w:r>
      <w:r w:rsid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储罐本体应有色标。</w:t>
      </w:r>
      <w:r w:rsidR="00FB4AB0" w:rsidRPr="00FB4AB0">
        <w:rPr>
          <w:rFonts w:ascii="Times New Roman" w:eastAsia="宋体" w:hAnsi="Times New Roman" w:cs="Times New Roman" w:hint="eastAsia"/>
          <w:sz w:val="28"/>
          <w:szCs w:val="28"/>
          <w14:ligatures w14:val="none"/>
        </w:rPr>
        <w:tab/>
      </w:r>
    </w:p>
    <w:p w14:paraId="07740896" w14:textId="77777777" w:rsidR="0029558C" w:rsidRPr="0029558C" w:rsidRDefault="0029558C" w:rsidP="0029558C">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67" w:name="_Toc2730"/>
      <w:bookmarkStart w:id="168" w:name="_Toc18362"/>
      <w:bookmarkStart w:id="169" w:name="_Toc19991"/>
      <w:bookmarkStart w:id="170" w:name="_Toc225254900"/>
      <w:bookmarkStart w:id="171" w:name="_Toc235092645"/>
      <w:r w:rsidRPr="0029558C">
        <w:rPr>
          <w:rFonts w:ascii="Times New Roman" w:eastAsia="楷体" w:hAnsi="Times New Roman" w:cs="黑体"/>
          <w:b/>
          <w:sz w:val="32"/>
          <w:szCs w:val="32"/>
          <w14:ligatures w14:val="none"/>
        </w:rPr>
        <w:t>6.</w:t>
      </w:r>
      <w:r w:rsidRPr="0029558C">
        <w:rPr>
          <w:rFonts w:ascii="Times New Roman" w:eastAsia="楷体" w:hAnsi="Times New Roman" w:cs="黑体" w:hint="eastAsia"/>
          <w:b/>
          <w:sz w:val="32"/>
          <w:szCs w:val="32"/>
          <w14:ligatures w14:val="none"/>
        </w:rPr>
        <w:t>3</w:t>
      </w:r>
      <w:r w:rsidRPr="0029558C">
        <w:rPr>
          <w:rFonts w:ascii="Times New Roman" w:eastAsia="楷体" w:hAnsi="Times New Roman" w:cs="黑体"/>
          <w:b/>
          <w:sz w:val="32"/>
          <w:szCs w:val="32"/>
          <w14:ligatures w14:val="none"/>
        </w:rPr>
        <w:t>整改</w:t>
      </w:r>
      <w:r w:rsidRPr="0029558C">
        <w:rPr>
          <w:rFonts w:ascii="Times New Roman" w:eastAsia="楷体" w:hAnsi="Times New Roman" w:cs="黑体" w:hint="eastAsia"/>
          <w:b/>
          <w:sz w:val="32"/>
          <w:szCs w:val="32"/>
          <w14:ligatures w14:val="none"/>
        </w:rPr>
        <w:t>完成情况</w:t>
      </w:r>
      <w:bookmarkEnd w:id="167"/>
      <w:bookmarkEnd w:id="168"/>
      <w:bookmarkEnd w:id="169"/>
      <w:bookmarkEnd w:id="170"/>
      <w:bookmarkEnd w:id="171"/>
    </w:p>
    <w:p w14:paraId="097A196B" w14:textId="268AD12B" w:rsidR="0029558C" w:rsidRPr="0029558C" w:rsidRDefault="0029558C" w:rsidP="0029558C">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29558C">
        <w:rPr>
          <w:rFonts w:ascii="Times New Roman" w:eastAsia="宋体" w:hAnsi="Times New Roman" w:cs="Times New Roman" w:hint="eastAsia"/>
          <w:sz w:val="28"/>
          <w:szCs w:val="28"/>
          <w14:ligatures w14:val="none"/>
        </w:rPr>
        <w:t>目前，营口市滨城氧气厂已完成整改，并经确认合格，整改情况详见整改确认报告。</w:t>
      </w:r>
    </w:p>
    <w:p w14:paraId="46CCF975" w14:textId="3D55A480" w:rsid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highlight w:val="yellow"/>
          <w14:ligatures w14:val="none"/>
        </w:rPr>
      </w:pPr>
      <w:r w:rsidRPr="00E673BF">
        <w:rPr>
          <w:rFonts w:ascii="Times New Roman" w:eastAsia="宋体" w:hAnsi="Times New Roman" w:cs="Times New Roman"/>
          <w:sz w:val="28"/>
          <w:szCs w:val="28"/>
          <w14:ligatures w14:val="none"/>
        </w:rPr>
        <w:br w:type="page"/>
      </w:r>
    </w:p>
    <w:p w14:paraId="7C8A2012" w14:textId="77777777" w:rsidR="00E673BF" w:rsidRPr="00E673BF" w:rsidRDefault="00E673BF" w:rsidP="00E673BF">
      <w:pPr>
        <w:tabs>
          <w:tab w:val="left" w:pos="2460"/>
          <w:tab w:val="center" w:pos="4592"/>
        </w:tabs>
        <w:adjustRightInd w:val="0"/>
        <w:snapToGrid w:val="0"/>
        <w:spacing w:beforeLines="150" w:before="468" w:afterLines="150" w:after="468" w:line="360" w:lineRule="auto"/>
        <w:jc w:val="center"/>
        <w:outlineLvl w:val="0"/>
        <w:rPr>
          <w:rFonts w:ascii="Times New Roman" w:eastAsia="黑体" w:hAnsi="Times New Roman" w:cs="黑体"/>
          <w:b/>
          <w:kern w:val="44"/>
          <w:sz w:val="32"/>
          <w:szCs w:val="44"/>
          <w14:ligatures w14:val="none"/>
        </w:rPr>
      </w:pPr>
      <w:bookmarkStart w:id="172" w:name="_Toc235092646"/>
      <w:r w:rsidRPr="00E673BF">
        <w:rPr>
          <w:rFonts w:ascii="Times New Roman" w:eastAsia="黑体" w:hAnsi="Times New Roman" w:cs="黑体" w:hint="eastAsia"/>
          <w:b/>
          <w:kern w:val="44"/>
          <w:sz w:val="32"/>
          <w:szCs w:val="44"/>
          <w14:ligatures w14:val="none"/>
        </w:rPr>
        <w:lastRenderedPageBreak/>
        <w:t>7</w:t>
      </w:r>
      <w:r w:rsidRPr="00E673BF">
        <w:rPr>
          <w:rFonts w:ascii="Times New Roman" w:eastAsia="黑体" w:hAnsi="Times New Roman" w:cs="黑体" w:hint="eastAsia"/>
          <w:b/>
          <w:kern w:val="44"/>
          <w:sz w:val="32"/>
          <w:szCs w:val="44"/>
          <w14:ligatures w14:val="none"/>
        </w:rPr>
        <w:t>评价结论</w:t>
      </w:r>
      <w:bookmarkEnd w:id="172"/>
    </w:p>
    <w:p w14:paraId="59FD5FDA" w14:textId="77777777" w:rsidR="00E673BF" w:rsidRPr="00E673BF" w:rsidRDefault="00E673BF" w:rsidP="00E673BF">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73" w:name="_Toc235092647"/>
      <w:r w:rsidRPr="00E673BF">
        <w:rPr>
          <w:rFonts w:ascii="Times New Roman" w:eastAsia="楷体" w:hAnsi="Times New Roman" w:cs="黑体" w:hint="eastAsia"/>
          <w:b/>
          <w:sz w:val="32"/>
          <w:szCs w:val="32"/>
          <w14:ligatures w14:val="none"/>
        </w:rPr>
        <w:t>7.1</w:t>
      </w:r>
      <w:r w:rsidRPr="00E673BF">
        <w:rPr>
          <w:rFonts w:ascii="Times New Roman" w:eastAsia="楷体" w:hAnsi="Times New Roman" w:cs="黑体" w:hint="eastAsia"/>
          <w:b/>
          <w:sz w:val="32"/>
          <w:szCs w:val="32"/>
          <w14:ligatures w14:val="none"/>
        </w:rPr>
        <w:t>主要危险有害因素评价结果</w:t>
      </w:r>
      <w:bookmarkEnd w:id="173"/>
    </w:p>
    <w:p w14:paraId="68531E36" w14:textId="33493703" w:rsidR="00E673BF" w:rsidRPr="00E673BF" w:rsidRDefault="009224E6"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1</w:t>
      </w:r>
      <w:r>
        <w:rPr>
          <w:rFonts w:ascii="Times New Roman" w:eastAsia="宋体" w:hAnsi="Times New Roman" w:cs="Times New Roman" w:hint="eastAsia"/>
          <w:sz w:val="28"/>
          <w:szCs w:val="28"/>
          <w14:ligatures w14:val="none"/>
        </w:rPr>
        <w:t>）</w:t>
      </w:r>
      <w:r w:rsidR="00E673BF" w:rsidRPr="00E673BF">
        <w:rPr>
          <w:rFonts w:ascii="Times New Roman" w:eastAsia="宋体" w:hAnsi="Times New Roman" w:cs="Times New Roman" w:hint="eastAsia"/>
          <w:sz w:val="28"/>
          <w:szCs w:val="28"/>
          <w14:ligatures w14:val="none"/>
        </w:rPr>
        <w:t>依据《</w:t>
      </w:r>
      <w:r w:rsidR="00FB4AB0" w:rsidRPr="00FB4AB0">
        <w:rPr>
          <w:rFonts w:ascii="Times New Roman" w:eastAsia="宋体" w:hAnsi="Times New Roman" w:cs="Times New Roman" w:hint="eastAsia"/>
          <w:sz w:val="28"/>
          <w:szCs w:val="28"/>
          <w14:ligatures w14:val="none"/>
        </w:rPr>
        <w:t>生产安全事故分类与编码</w:t>
      </w:r>
      <w:r w:rsidR="00E673BF" w:rsidRPr="00E673BF">
        <w:rPr>
          <w:rFonts w:ascii="Times New Roman" w:eastAsia="宋体" w:hAnsi="Times New Roman" w:cs="Times New Roman" w:hint="eastAsia"/>
          <w:sz w:val="28"/>
          <w:szCs w:val="28"/>
          <w14:ligatures w14:val="none"/>
        </w:rPr>
        <w:t>》、《生产过程危险和有害因素分类与代码》和《职业病危害因素分类目录》，</w:t>
      </w:r>
      <w:r w:rsidR="00275472">
        <w:rPr>
          <w:rFonts w:ascii="Times New Roman" w:eastAsia="宋体" w:hAnsi="Times New Roman" w:cs="Times New Roman" w:hint="eastAsia"/>
          <w:sz w:val="28"/>
          <w:szCs w:val="28"/>
          <w14:ligatures w14:val="none"/>
        </w:rPr>
        <w:t>营口市滨城氧气厂</w:t>
      </w:r>
      <w:r w:rsidR="00E673BF" w:rsidRPr="00E673BF">
        <w:rPr>
          <w:rFonts w:ascii="Times New Roman" w:eastAsia="宋体" w:hAnsi="Times New Roman" w:cs="Times New Roman" w:hint="eastAsia"/>
          <w:sz w:val="28"/>
          <w:szCs w:val="28"/>
          <w14:ligatures w14:val="none"/>
        </w:rPr>
        <w:t>经营过程中（含充装、储存）的危险、有害因素分为：</w:t>
      </w:r>
      <w:r w:rsidR="00FB4AB0" w:rsidRPr="00FB4AB0">
        <w:rPr>
          <w:rFonts w:ascii="Times New Roman" w:eastAsia="宋体" w:hAnsi="Times New Roman" w:cs="Times New Roman" w:hint="eastAsia"/>
          <w:sz w:val="28"/>
          <w:szCs w:val="28"/>
          <w14:ligatures w14:val="none"/>
        </w:rPr>
        <w:t>容器爆炸、管道爆炸、火灾、中毒、窒息、泄漏、触电、机械致害、高处坠落、跌落、物体打击、厂内车辆致害、淹溺、噪声与振动、低温伤害等</w:t>
      </w:r>
      <w:r w:rsidR="00E673BF" w:rsidRPr="00E673BF">
        <w:rPr>
          <w:rFonts w:ascii="Times New Roman" w:eastAsia="宋体" w:hAnsi="Times New Roman" w:cs="Times New Roman" w:hint="eastAsia"/>
          <w:sz w:val="28"/>
          <w:szCs w:val="28"/>
          <w14:ligatures w14:val="none"/>
        </w:rPr>
        <w:t>。</w:t>
      </w:r>
    </w:p>
    <w:p w14:paraId="57BAECA9" w14:textId="25CFF018" w:rsidR="00E673BF" w:rsidRPr="00E673BF" w:rsidRDefault="009224E6"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2</w:t>
      </w:r>
      <w:r>
        <w:rPr>
          <w:rFonts w:ascii="Times New Roman" w:eastAsia="宋体" w:hAnsi="Times New Roman" w:cs="Times New Roman" w:hint="eastAsia"/>
          <w:sz w:val="28"/>
          <w:szCs w:val="28"/>
          <w14:ligatures w14:val="none"/>
        </w:rPr>
        <w:t>）</w:t>
      </w:r>
      <w:r w:rsidR="00275472">
        <w:rPr>
          <w:rFonts w:ascii="Times New Roman" w:eastAsia="宋体" w:hAnsi="Times New Roman" w:cs="Times New Roman" w:hint="eastAsia"/>
          <w:sz w:val="28"/>
          <w:szCs w:val="28"/>
          <w14:ligatures w14:val="none"/>
        </w:rPr>
        <w:t>营口市滨城氧气厂</w:t>
      </w:r>
      <w:r w:rsidR="00E673BF" w:rsidRPr="00E673BF">
        <w:rPr>
          <w:rFonts w:ascii="Times New Roman" w:eastAsia="宋体" w:hAnsi="Times New Roman" w:cs="Times New Roman" w:hint="eastAsia"/>
          <w:sz w:val="28"/>
          <w:szCs w:val="28"/>
          <w14:ligatures w14:val="none"/>
        </w:rPr>
        <w:t>不构成危险化学品重大危险源。</w:t>
      </w:r>
    </w:p>
    <w:p w14:paraId="3915F094" w14:textId="2A6FFDF1" w:rsidR="00E673BF" w:rsidRPr="00E673BF" w:rsidRDefault="009224E6"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3</w:t>
      </w:r>
      <w:r>
        <w:rPr>
          <w:rFonts w:ascii="Times New Roman" w:eastAsia="宋体" w:hAnsi="Times New Roman" w:cs="Times New Roman" w:hint="eastAsia"/>
          <w:sz w:val="28"/>
          <w:szCs w:val="28"/>
          <w14:ligatures w14:val="none"/>
        </w:rPr>
        <w:t>）</w:t>
      </w:r>
      <w:r w:rsidR="00E673BF" w:rsidRPr="00E673BF">
        <w:rPr>
          <w:rFonts w:ascii="Times New Roman" w:eastAsia="宋体" w:hAnsi="Times New Roman" w:cs="Times New Roman" w:hint="eastAsia"/>
          <w:sz w:val="28"/>
          <w:szCs w:val="28"/>
          <w14:ligatures w14:val="none"/>
        </w:rPr>
        <w:t>根据《国家安全监管总局关于公布首批重点监管的危险化学品目录的通知》（安监总管三</w:t>
      </w:r>
      <w:r w:rsidR="00E673BF" w:rsidRPr="00E673BF">
        <w:rPr>
          <w:rFonts w:ascii="Times New Roman" w:eastAsia="宋体" w:hAnsi="Times New Roman" w:cs="Times New Roman" w:hint="eastAsia"/>
          <w:sz w:val="28"/>
          <w:szCs w:val="28"/>
          <w14:ligatures w14:val="none"/>
        </w:rPr>
        <w:t>[2011]95</w:t>
      </w:r>
      <w:r w:rsidR="00E673BF" w:rsidRPr="00E673BF">
        <w:rPr>
          <w:rFonts w:ascii="Times New Roman" w:eastAsia="宋体" w:hAnsi="Times New Roman" w:cs="Times New Roman" w:hint="eastAsia"/>
          <w:sz w:val="28"/>
          <w:szCs w:val="28"/>
          <w14:ligatures w14:val="none"/>
        </w:rPr>
        <w:t>号）、《国家安全监管总局关于公布第二批重点监管危险化学品名录的通知》（安监总管三</w:t>
      </w:r>
      <w:r w:rsidR="00E673BF" w:rsidRPr="00E673BF">
        <w:rPr>
          <w:rFonts w:ascii="Times New Roman" w:eastAsia="宋体" w:hAnsi="Times New Roman" w:cs="Times New Roman" w:hint="eastAsia"/>
          <w:sz w:val="28"/>
          <w:szCs w:val="28"/>
          <w14:ligatures w14:val="none"/>
        </w:rPr>
        <w:t>[2013]12</w:t>
      </w:r>
      <w:r w:rsidR="00E673BF" w:rsidRPr="00E673BF">
        <w:rPr>
          <w:rFonts w:ascii="Times New Roman" w:eastAsia="宋体" w:hAnsi="Times New Roman" w:cs="Times New Roman" w:hint="eastAsia"/>
          <w:sz w:val="28"/>
          <w:szCs w:val="28"/>
          <w14:ligatures w14:val="none"/>
        </w:rPr>
        <w:t>号），</w:t>
      </w:r>
      <w:r w:rsidR="00275472">
        <w:rPr>
          <w:rFonts w:ascii="Times New Roman" w:eastAsia="宋体" w:hAnsi="Times New Roman" w:cs="Times New Roman" w:hint="eastAsia"/>
          <w:sz w:val="28"/>
          <w:szCs w:val="28"/>
          <w14:ligatures w14:val="none"/>
        </w:rPr>
        <w:t>营口市滨城氧气厂</w:t>
      </w:r>
      <w:r w:rsidR="00E673BF" w:rsidRPr="00E673BF">
        <w:rPr>
          <w:rFonts w:ascii="Times New Roman" w:eastAsia="宋体" w:hAnsi="Times New Roman" w:cs="Times New Roman" w:hint="eastAsia"/>
          <w:sz w:val="28"/>
          <w:szCs w:val="28"/>
          <w14:ligatures w14:val="none"/>
        </w:rPr>
        <w:t>票据经营</w:t>
      </w:r>
      <w:r>
        <w:rPr>
          <w:rFonts w:ascii="Times New Roman" w:eastAsia="宋体" w:hAnsi="Times New Roman" w:cs="Times New Roman" w:hint="eastAsia"/>
          <w:sz w:val="28"/>
          <w:szCs w:val="28"/>
          <w14:ligatures w14:val="none"/>
        </w:rPr>
        <w:t>的</w:t>
      </w:r>
      <w:r w:rsidR="00FB4AB0" w:rsidRPr="00FB4AB0">
        <w:rPr>
          <w:rFonts w:ascii="Times New Roman" w:eastAsia="宋体" w:hAnsi="Times New Roman" w:cs="Times New Roman" w:hint="eastAsia"/>
          <w:sz w:val="28"/>
          <w:szCs w:val="28"/>
          <w14:ligatures w14:val="none"/>
        </w:rPr>
        <w:t>氨、氢气、乙炔、天然气、液化石油气</w:t>
      </w:r>
      <w:r>
        <w:rPr>
          <w:rFonts w:ascii="Times New Roman" w:eastAsia="宋体" w:hAnsi="Times New Roman" w:cs="Times New Roman" w:hint="eastAsia"/>
          <w:sz w:val="28"/>
          <w:szCs w:val="28"/>
          <w14:ligatures w14:val="none"/>
        </w:rPr>
        <w:t>属于</w:t>
      </w:r>
      <w:r w:rsidR="00E673BF" w:rsidRPr="00E673BF">
        <w:rPr>
          <w:rFonts w:ascii="Times New Roman" w:eastAsia="宋体" w:hAnsi="Times New Roman" w:cs="Times New Roman" w:hint="eastAsia"/>
          <w:sz w:val="28"/>
          <w:szCs w:val="28"/>
          <w14:ligatures w14:val="none"/>
        </w:rPr>
        <w:t>重点监管危险化学品。</w:t>
      </w:r>
    </w:p>
    <w:p w14:paraId="19BB27CC" w14:textId="2404E469" w:rsidR="00E673BF" w:rsidRPr="00E673BF" w:rsidRDefault="009224E6"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w:t>
      </w:r>
      <w:r>
        <w:rPr>
          <w:rFonts w:ascii="Times New Roman" w:eastAsia="宋体" w:hAnsi="Times New Roman" w:cs="Times New Roman" w:hint="eastAsia"/>
          <w:sz w:val="28"/>
          <w:szCs w:val="28"/>
          <w14:ligatures w14:val="none"/>
        </w:rPr>
        <w:t>4</w:t>
      </w:r>
      <w:r>
        <w:rPr>
          <w:rFonts w:ascii="Times New Roman" w:eastAsia="宋体" w:hAnsi="Times New Roman" w:cs="Times New Roman" w:hint="eastAsia"/>
          <w:sz w:val="28"/>
          <w:szCs w:val="28"/>
          <w14:ligatures w14:val="none"/>
        </w:rPr>
        <w:t>）</w:t>
      </w:r>
      <w:r w:rsidR="00E673BF" w:rsidRPr="00E673BF">
        <w:rPr>
          <w:rFonts w:ascii="Times New Roman" w:eastAsia="宋体" w:hAnsi="Times New Roman" w:cs="Times New Roman" w:hint="eastAsia"/>
          <w:sz w:val="28"/>
          <w:szCs w:val="28"/>
          <w14:ligatures w14:val="none"/>
        </w:rPr>
        <w:t>根据《国家安全监管总局关于公布首批重点监管的危险化工工艺目录的通知》（安监总管三</w:t>
      </w:r>
      <w:r w:rsidR="00E673BF" w:rsidRPr="00E673BF">
        <w:rPr>
          <w:rFonts w:ascii="Times New Roman" w:eastAsia="宋体" w:hAnsi="Times New Roman" w:cs="Times New Roman" w:hint="eastAsia"/>
          <w:sz w:val="28"/>
          <w:szCs w:val="28"/>
          <w14:ligatures w14:val="none"/>
        </w:rPr>
        <w:t>[2009]116</w:t>
      </w:r>
      <w:r w:rsidR="00E673BF" w:rsidRPr="00E673BF">
        <w:rPr>
          <w:rFonts w:ascii="Times New Roman" w:eastAsia="宋体" w:hAnsi="Times New Roman" w:cs="Times New Roman" w:hint="eastAsia"/>
          <w:sz w:val="28"/>
          <w:szCs w:val="28"/>
          <w14:ligatures w14:val="none"/>
        </w:rPr>
        <w:t>号）、《国家安全监管总局关于公布第二批重点监管、危险化工工艺目录和调整首批重点监管、危险化工工艺中部分典型工艺的通知》（安监总管三</w:t>
      </w:r>
      <w:r w:rsidR="00E673BF" w:rsidRPr="00E673BF">
        <w:rPr>
          <w:rFonts w:ascii="Times New Roman" w:eastAsia="宋体" w:hAnsi="Times New Roman" w:cs="Times New Roman" w:hint="eastAsia"/>
          <w:sz w:val="28"/>
          <w:szCs w:val="28"/>
          <w14:ligatures w14:val="none"/>
        </w:rPr>
        <w:t>[2013]3</w:t>
      </w:r>
      <w:r w:rsidR="00E673BF" w:rsidRPr="00E673BF">
        <w:rPr>
          <w:rFonts w:ascii="Times New Roman" w:eastAsia="宋体" w:hAnsi="Times New Roman" w:cs="Times New Roman" w:hint="eastAsia"/>
          <w:sz w:val="28"/>
          <w:szCs w:val="28"/>
          <w14:ligatures w14:val="none"/>
        </w:rPr>
        <w:t>号），该企业</w:t>
      </w:r>
      <w:r w:rsidR="00035167">
        <w:rPr>
          <w:rFonts w:ascii="Times New Roman" w:eastAsia="宋体" w:hAnsi="Times New Roman" w:cs="Times New Roman" w:hint="eastAsia"/>
          <w:sz w:val="28"/>
          <w:szCs w:val="28"/>
          <w14:ligatures w14:val="none"/>
        </w:rPr>
        <w:t>储存</w:t>
      </w:r>
      <w:r w:rsidR="00E673BF" w:rsidRPr="00E673BF">
        <w:rPr>
          <w:rFonts w:ascii="Times New Roman" w:eastAsia="宋体" w:hAnsi="Times New Roman" w:cs="Times New Roman" w:hint="eastAsia"/>
          <w:sz w:val="28"/>
          <w:szCs w:val="28"/>
          <w14:ligatures w14:val="none"/>
        </w:rPr>
        <w:t>经营不涉及危险化工工艺。</w:t>
      </w:r>
    </w:p>
    <w:p w14:paraId="3BF28245" w14:textId="77777777" w:rsidR="00E673BF" w:rsidRPr="00E673BF" w:rsidRDefault="00E673BF" w:rsidP="00E673BF">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74" w:name="_Toc235092648"/>
      <w:r w:rsidRPr="00E673BF">
        <w:rPr>
          <w:rFonts w:ascii="Times New Roman" w:eastAsia="楷体" w:hAnsi="Times New Roman" w:cs="黑体" w:hint="eastAsia"/>
          <w:b/>
          <w:sz w:val="32"/>
          <w:szCs w:val="32"/>
          <w14:ligatures w14:val="none"/>
        </w:rPr>
        <w:t>7.2</w:t>
      </w:r>
      <w:r w:rsidRPr="00E673BF">
        <w:rPr>
          <w:rFonts w:ascii="Times New Roman" w:eastAsia="楷体" w:hAnsi="Times New Roman" w:cs="黑体" w:hint="eastAsia"/>
          <w:b/>
          <w:sz w:val="32"/>
          <w:szCs w:val="32"/>
          <w14:ligatures w14:val="none"/>
        </w:rPr>
        <w:t>定性定量分析结果</w:t>
      </w:r>
      <w:bookmarkEnd w:id="174"/>
    </w:p>
    <w:p w14:paraId="617C5DA4" w14:textId="0CE683FE"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通过现场检查，采用安全检查表评价，</w:t>
      </w:r>
      <w:r w:rsidR="00275472">
        <w:rPr>
          <w:rFonts w:ascii="Times New Roman" w:eastAsia="宋体" w:hAnsi="Times New Roman" w:cs="Times New Roman" w:hint="eastAsia"/>
          <w:sz w:val="28"/>
          <w:szCs w:val="28"/>
          <w14:ligatures w14:val="none"/>
        </w:rPr>
        <w:t>营口市滨城氧气厂</w:t>
      </w:r>
      <w:r w:rsidRPr="00E673BF">
        <w:rPr>
          <w:rFonts w:ascii="Times New Roman" w:eastAsia="宋体" w:hAnsi="Times New Roman" w:cs="Times New Roman" w:hint="eastAsia"/>
          <w:sz w:val="28"/>
          <w:szCs w:val="28"/>
          <w14:ligatures w14:val="none"/>
        </w:rPr>
        <w:t>现有基本经营条件、安全管理条件符合《危险化学品经营许可证管理办法》、《辽宁省危险化学品经营许可证颁发管理施细则》等行政法规、部门规章；企业周边环境、总平面设置、充装设施、储存设施及公辅工程情况均满足《建筑设计防火规</w:t>
      </w:r>
      <w:r w:rsidRPr="00E673BF">
        <w:rPr>
          <w:rFonts w:ascii="Times New Roman" w:eastAsia="宋体" w:hAnsi="Times New Roman" w:cs="Times New Roman" w:hint="eastAsia"/>
          <w:sz w:val="28"/>
          <w:szCs w:val="28"/>
          <w14:ligatures w14:val="none"/>
        </w:rPr>
        <w:lastRenderedPageBreak/>
        <w:t>范（</w:t>
      </w:r>
      <w:r w:rsidRPr="00E673BF">
        <w:rPr>
          <w:rFonts w:ascii="Times New Roman" w:eastAsia="宋体" w:hAnsi="Times New Roman" w:cs="Times New Roman" w:hint="eastAsia"/>
          <w:sz w:val="28"/>
          <w:szCs w:val="28"/>
          <w14:ligatures w14:val="none"/>
        </w:rPr>
        <w:t>2018</w:t>
      </w:r>
      <w:r w:rsidRPr="00E673BF">
        <w:rPr>
          <w:rFonts w:ascii="Times New Roman" w:eastAsia="宋体" w:hAnsi="Times New Roman" w:cs="Times New Roman" w:hint="eastAsia"/>
          <w:sz w:val="28"/>
          <w:szCs w:val="28"/>
          <w14:ligatures w14:val="none"/>
        </w:rPr>
        <w:t>年版）》（</w:t>
      </w:r>
      <w:r w:rsidRPr="00E673BF">
        <w:rPr>
          <w:rFonts w:ascii="Times New Roman" w:eastAsia="宋体" w:hAnsi="Times New Roman" w:cs="Times New Roman" w:hint="eastAsia"/>
          <w:sz w:val="28"/>
          <w:szCs w:val="28"/>
          <w14:ligatures w14:val="none"/>
        </w:rPr>
        <w:t>GB50016-2014</w:t>
      </w:r>
      <w:r w:rsidRPr="00E673BF">
        <w:rPr>
          <w:rFonts w:ascii="Times New Roman" w:eastAsia="宋体" w:hAnsi="Times New Roman" w:cs="Times New Roman" w:hint="eastAsia"/>
          <w:sz w:val="28"/>
          <w:szCs w:val="28"/>
          <w14:ligatures w14:val="none"/>
        </w:rPr>
        <w:t>）、《氧气站设计规范》（</w:t>
      </w:r>
      <w:r w:rsidRPr="00E673BF">
        <w:rPr>
          <w:rFonts w:ascii="Times New Roman" w:eastAsia="宋体" w:hAnsi="Times New Roman" w:cs="Times New Roman" w:hint="eastAsia"/>
          <w:sz w:val="28"/>
          <w:szCs w:val="28"/>
          <w14:ligatures w14:val="none"/>
        </w:rPr>
        <w:t>GB 50030-2013</w:t>
      </w:r>
      <w:r w:rsidRPr="00E673BF">
        <w:rPr>
          <w:rFonts w:ascii="Times New Roman" w:eastAsia="宋体" w:hAnsi="Times New Roman" w:cs="Times New Roman" w:hint="eastAsia"/>
          <w:sz w:val="28"/>
          <w:szCs w:val="28"/>
          <w14:ligatures w14:val="none"/>
        </w:rPr>
        <w:t>）、《工业企业总平面设计规范》（</w:t>
      </w:r>
      <w:r w:rsidRPr="00E673BF">
        <w:rPr>
          <w:rFonts w:ascii="Times New Roman" w:eastAsia="宋体" w:hAnsi="Times New Roman" w:cs="Times New Roman" w:hint="eastAsia"/>
          <w:sz w:val="28"/>
          <w:szCs w:val="28"/>
          <w14:ligatures w14:val="none"/>
        </w:rPr>
        <w:t>GB50187-2012</w:t>
      </w:r>
      <w:r w:rsidRPr="00E673BF">
        <w:rPr>
          <w:rFonts w:ascii="Times New Roman" w:eastAsia="宋体" w:hAnsi="Times New Roman" w:cs="Times New Roman" w:hint="eastAsia"/>
          <w:sz w:val="28"/>
          <w:szCs w:val="28"/>
          <w14:ligatures w14:val="none"/>
        </w:rPr>
        <w:t>）等标准规范。</w:t>
      </w:r>
    </w:p>
    <w:p w14:paraId="26951E3E" w14:textId="77777777" w:rsidR="00E673BF" w:rsidRPr="00E673BF" w:rsidRDefault="00E673BF" w:rsidP="00E673BF">
      <w:pPr>
        <w:adjustRightInd w:val="0"/>
        <w:snapToGrid w:val="0"/>
        <w:spacing w:beforeLines="100" w:before="312" w:afterLines="100" w:after="312" w:line="360" w:lineRule="auto"/>
        <w:jc w:val="center"/>
        <w:outlineLvl w:val="1"/>
        <w:rPr>
          <w:rFonts w:ascii="Times New Roman" w:eastAsia="楷体" w:hAnsi="Times New Roman" w:cs="黑体"/>
          <w:b/>
          <w:sz w:val="32"/>
          <w:szCs w:val="32"/>
          <w14:ligatures w14:val="none"/>
        </w:rPr>
      </w:pPr>
      <w:bookmarkStart w:id="175" w:name="_Toc235092649"/>
      <w:r w:rsidRPr="00E673BF">
        <w:rPr>
          <w:rFonts w:ascii="Times New Roman" w:eastAsia="楷体" w:hAnsi="Times New Roman" w:cs="黑体" w:hint="eastAsia"/>
          <w:b/>
          <w:sz w:val="32"/>
          <w:szCs w:val="32"/>
          <w14:ligatures w14:val="none"/>
        </w:rPr>
        <w:t>7.3</w:t>
      </w:r>
      <w:r w:rsidRPr="00E673BF">
        <w:rPr>
          <w:rFonts w:ascii="Times New Roman" w:eastAsia="楷体" w:hAnsi="Times New Roman" w:cs="黑体" w:hint="eastAsia"/>
          <w:b/>
          <w:sz w:val="32"/>
          <w:szCs w:val="32"/>
          <w14:ligatures w14:val="none"/>
        </w:rPr>
        <w:t>评价结论</w:t>
      </w:r>
      <w:bookmarkEnd w:id="175"/>
    </w:p>
    <w:p w14:paraId="41B605CB" w14:textId="10BC3AE2" w:rsidR="00E673BF" w:rsidRPr="00E673BF" w:rsidRDefault="00E673BF" w:rsidP="00E673BF">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根据对</w:t>
      </w:r>
      <w:r w:rsidR="00275472">
        <w:rPr>
          <w:rFonts w:ascii="Times New Roman" w:eastAsia="宋体" w:hAnsi="Times New Roman" w:cs="Times New Roman" w:hint="eastAsia"/>
          <w:sz w:val="28"/>
          <w:szCs w:val="28"/>
          <w14:ligatures w14:val="none"/>
        </w:rPr>
        <w:t>营口市滨城氧气厂</w:t>
      </w:r>
      <w:r w:rsidRPr="00E673BF">
        <w:rPr>
          <w:rFonts w:ascii="Times New Roman" w:eastAsia="宋体" w:hAnsi="Times New Roman" w:cs="Times New Roman" w:hint="eastAsia"/>
          <w:sz w:val="28"/>
          <w:szCs w:val="28"/>
          <w14:ligatures w14:val="none"/>
        </w:rPr>
        <w:t>的安全作业条件等进行的综合评价，认为该企业工艺设施符合相关标准的规定，从业人员具备相应的知识和能力。只要该单位保证安全管理机构的有效性，进一步加强日常安全管理工作，严格贯彻执行气体分装的经营、销售等方面的各种安全规章制度，健全各项安全管理组织制度，就能够有效地对经营过程实现有效的安全监控，从而保证企业安全经营保障条件的落实和实施。</w:t>
      </w:r>
    </w:p>
    <w:p w14:paraId="7F090B58" w14:textId="7338110B" w:rsidR="003A154D" w:rsidRDefault="00E673BF" w:rsidP="00FB4AB0">
      <w:pPr>
        <w:adjustRightInd w:val="0"/>
        <w:snapToGrid w:val="0"/>
        <w:spacing w:after="0" w:line="360" w:lineRule="auto"/>
        <w:ind w:firstLineChars="200" w:firstLine="560"/>
        <w:jc w:val="both"/>
        <w:rPr>
          <w:rFonts w:ascii="Times New Roman" w:eastAsia="宋体" w:hAnsi="Times New Roman" w:cs="Times New Roman"/>
          <w:sz w:val="28"/>
          <w:szCs w:val="28"/>
          <w14:ligatures w14:val="none"/>
        </w:rPr>
      </w:pPr>
      <w:r w:rsidRPr="00E673BF">
        <w:rPr>
          <w:rFonts w:ascii="Times New Roman" w:eastAsia="宋体" w:hAnsi="Times New Roman" w:cs="Times New Roman" w:hint="eastAsia"/>
          <w:sz w:val="28"/>
          <w:szCs w:val="28"/>
          <w14:ligatures w14:val="none"/>
        </w:rPr>
        <w:t>经评价，</w:t>
      </w:r>
      <w:r w:rsidR="00275472">
        <w:rPr>
          <w:rFonts w:ascii="Times New Roman" w:eastAsia="宋体" w:hAnsi="Times New Roman" w:cs="Times New Roman" w:hint="eastAsia"/>
          <w:sz w:val="28"/>
          <w:szCs w:val="28"/>
          <w14:ligatures w14:val="none"/>
        </w:rPr>
        <w:t>营口市滨城氧气厂</w:t>
      </w:r>
      <w:r w:rsidRPr="00E673BF">
        <w:rPr>
          <w:rFonts w:ascii="Times New Roman" w:eastAsia="宋体" w:hAnsi="Times New Roman" w:cs="Times New Roman" w:hint="eastAsia"/>
          <w:sz w:val="28"/>
          <w:szCs w:val="28"/>
          <w14:ligatures w14:val="none"/>
        </w:rPr>
        <w:t>符合</w:t>
      </w:r>
      <w:r w:rsidR="00FB4AB0" w:rsidRPr="00FB4AB0">
        <w:rPr>
          <w:rFonts w:ascii="Times New Roman" w:eastAsia="宋体" w:hAnsi="Times New Roman" w:cs="Times New Roman" w:hint="eastAsia"/>
          <w:sz w:val="28"/>
          <w:szCs w:val="28"/>
          <w14:ligatures w14:val="none"/>
        </w:rPr>
        <w:t>氧</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压缩的或液化的</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、氩</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压缩的或液化的</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、氮</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压缩的或液化的</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及二氧化碳</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压缩的或液化的</w:t>
      </w:r>
      <w:r w:rsidR="00FB4AB0" w:rsidRPr="00FB4AB0">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储存经营；</w:t>
      </w:r>
      <w:r w:rsidR="00FB4AB0" w:rsidRPr="00FB4AB0">
        <w:rPr>
          <w:rFonts w:ascii="Times New Roman" w:eastAsia="宋体" w:hAnsi="Times New Roman" w:cs="Times New Roman" w:hint="eastAsia"/>
          <w:sz w:val="28"/>
          <w:szCs w:val="28"/>
          <w14:ligatures w14:val="none"/>
        </w:rPr>
        <w:t>氨、氢气、乙炔、丙烷、天然气</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富含甲烷的</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、液化石油气</w:t>
      </w:r>
      <w:r w:rsidR="00FB4AB0" w:rsidRPr="00FB4AB0">
        <w:rPr>
          <w:rFonts w:ascii="Times New Roman" w:eastAsia="宋体" w:hAnsi="Times New Roman" w:cs="Times New Roman" w:hint="eastAsia"/>
          <w:sz w:val="28"/>
          <w:szCs w:val="28"/>
          <w14:ligatures w14:val="none"/>
        </w:rPr>
        <w:t>[</w:t>
      </w:r>
      <w:r w:rsidR="00FB4AB0" w:rsidRPr="00FB4AB0">
        <w:rPr>
          <w:rFonts w:ascii="Times New Roman" w:eastAsia="宋体" w:hAnsi="Times New Roman" w:cs="Times New Roman" w:hint="eastAsia"/>
          <w:sz w:val="28"/>
          <w:szCs w:val="28"/>
          <w14:ligatures w14:val="none"/>
        </w:rPr>
        <w:t>限于工业生产原料等非燃料用途</w:t>
      </w:r>
      <w:r w:rsidR="00FB4AB0" w:rsidRPr="00FB4AB0">
        <w:rPr>
          <w:rFonts w:ascii="Times New Roman" w:eastAsia="宋体" w:hAnsi="Times New Roman" w:cs="Times New Roman" w:hint="eastAsia"/>
          <w:sz w:val="28"/>
          <w:szCs w:val="28"/>
          <w14:ligatures w14:val="none"/>
        </w:rPr>
        <w:t>]</w:t>
      </w:r>
      <w:r w:rsidRPr="00E673BF">
        <w:rPr>
          <w:rFonts w:ascii="Times New Roman" w:eastAsia="宋体" w:hAnsi="Times New Roman" w:cs="Times New Roman" w:hint="eastAsia"/>
          <w:sz w:val="28"/>
          <w:szCs w:val="28"/>
          <w14:ligatures w14:val="none"/>
        </w:rPr>
        <w:t>票据经营要求。</w:t>
      </w:r>
      <w:r w:rsidR="003A154D">
        <w:rPr>
          <w:rFonts w:ascii="Times New Roman" w:eastAsia="宋体" w:hAnsi="Times New Roman" w:cs="Times New Roman"/>
          <w:sz w:val="28"/>
          <w:szCs w:val="28"/>
          <w14:ligatures w14:val="none"/>
        </w:rPr>
        <w:br w:type="page"/>
      </w:r>
    </w:p>
    <w:p w14:paraId="4D13BFC4" w14:textId="240B6F89" w:rsidR="003A154D" w:rsidRPr="003A154D" w:rsidRDefault="003A154D" w:rsidP="003A154D">
      <w:pPr>
        <w:tabs>
          <w:tab w:val="left" w:pos="2460"/>
          <w:tab w:val="center" w:pos="4592"/>
        </w:tabs>
        <w:adjustRightInd w:val="0"/>
        <w:snapToGrid w:val="0"/>
        <w:spacing w:beforeLines="150" w:before="468" w:afterLines="150" w:after="468" w:line="360" w:lineRule="auto"/>
        <w:jc w:val="center"/>
        <w:outlineLvl w:val="0"/>
        <w:rPr>
          <w:rFonts w:ascii="Times New Roman" w:eastAsia="黑体" w:hAnsi="Times New Roman" w:cs="黑体"/>
          <w:b/>
          <w:kern w:val="44"/>
          <w:sz w:val="32"/>
          <w:szCs w:val="44"/>
          <w14:ligatures w14:val="none"/>
        </w:rPr>
      </w:pPr>
      <w:bookmarkStart w:id="176" w:name="_Toc235092650"/>
      <w:r w:rsidRPr="00D21249">
        <w:rPr>
          <w:rFonts w:ascii="Times New Roman" w:eastAsia="黑体" w:hAnsi="Times New Roman" w:cs="黑体" w:hint="eastAsia"/>
          <w:b/>
          <w:kern w:val="44"/>
          <w:sz w:val="32"/>
          <w:szCs w:val="44"/>
          <w14:ligatures w14:val="none"/>
        </w:rPr>
        <w:lastRenderedPageBreak/>
        <w:t>附件</w:t>
      </w:r>
      <w:bookmarkEnd w:id="176"/>
    </w:p>
    <w:p w14:paraId="09B09381" w14:textId="449C2908" w:rsidR="003A154D"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A154D">
        <w:rPr>
          <w:rFonts w:ascii="Times New Roman" w:eastAsia="宋体" w:hAnsi="Times New Roman" w:cs="Times New Roman" w:hint="eastAsia"/>
          <w:sz w:val="28"/>
          <w:szCs w:val="28"/>
          <w14:ligatures w14:val="none"/>
        </w:rPr>
        <w:t>营业执照</w:t>
      </w:r>
    </w:p>
    <w:p w14:paraId="094E2D84" w14:textId="01C296E8" w:rsidR="00A25B84" w:rsidRDefault="00DB1FD9"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房产证</w:t>
      </w:r>
    </w:p>
    <w:p w14:paraId="7C165F75" w14:textId="01590664" w:rsidR="00DB1FD9" w:rsidRDefault="00DB1FD9"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土地证</w:t>
      </w:r>
    </w:p>
    <w:p w14:paraId="4599C044" w14:textId="5DAB3AAD" w:rsidR="00A25B84" w:rsidRPr="003A154D" w:rsidRDefault="00A25B84"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A25B84">
        <w:rPr>
          <w:rFonts w:ascii="Times New Roman" w:eastAsia="宋体" w:hAnsi="Times New Roman" w:cs="Times New Roman" w:hint="eastAsia"/>
          <w:sz w:val="28"/>
          <w:szCs w:val="28"/>
          <w14:ligatures w14:val="none"/>
        </w:rPr>
        <w:t>建设工程消防验收意见书</w:t>
      </w:r>
    </w:p>
    <w:p w14:paraId="5C8D08F9" w14:textId="17A4B54D" w:rsidR="003A154D"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A154D">
        <w:rPr>
          <w:rFonts w:ascii="Times New Roman" w:eastAsia="宋体" w:hAnsi="Times New Roman" w:cs="Times New Roman" w:hint="eastAsia"/>
          <w:sz w:val="28"/>
          <w:szCs w:val="28"/>
          <w14:ligatures w14:val="none"/>
        </w:rPr>
        <w:t>气瓶充装许可证</w:t>
      </w:r>
    </w:p>
    <w:p w14:paraId="41EFE715" w14:textId="77777777" w:rsidR="00A25B84" w:rsidRDefault="00A25B84"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A25B84">
        <w:rPr>
          <w:rFonts w:ascii="Times New Roman" w:eastAsia="宋体" w:hAnsi="Times New Roman" w:cs="Times New Roman" w:hint="eastAsia"/>
          <w:sz w:val="28"/>
          <w:szCs w:val="28"/>
          <w14:ligatures w14:val="none"/>
        </w:rPr>
        <w:t>危险化学品经营许可证</w:t>
      </w:r>
    </w:p>
    <w:p w14:paraId="44DF84F7" w14:textId="05BE48B6" w:rsidR="002766BD" w:rsidRPr="00341153" w:rsidRDefault="002766B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41153">
        <w:rPr>
          <w:rFonts w:ascii="Times New Roman" w:eastAsia="宋体" w:hAnsi="Times New Roman" w:cs="Times New Roman" w:hint="eastAsia"/>
          <w:sz w:val="28"/>
          <w:szCs w:val="28"/>
          <w14:ligatures w14:val="none"/>
        </w:rPr>
        <w:t>主要负责人和安全管理人员任命文件</w:t>
      </w:r>
    </w:p>
    <w:p w14:paraId="0DF69AD2" w14:textId="77777777" w:rsidR="002766BD" w:rsidRDefault="002766B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2766BD">
        <w:rPr>
          <w:rFonts w:ascii="Times New Roman" w:eastAsia="宋体" w:hAnsi="Times New Roman" w:cs="Times New Roman" w:hint="eastAsia"/>
          <w:sz w:val="28"/>
          <w:szCs w:val="28"/>
          <w14:ligatures w14:val="none"/>
        </w:rPr>
        <w:t>主要负责人和安全管理人员资格证</w:t>
      </w:r>
    </w:p>
    <w:p w14:paraId="68C544F0" w14:textId="4A27EB00" w:rsidR="002766BD" w:rsidRPr="002766BD" w:rsidRDefault="002766B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2766BD">
        <w:rPr>
          <w:rFonts w:ascii="Times New Roman" w:eastAsia="宋体" w:hAnsi="Times New Roman" w:cs="Times New Roman" w:hint="eastAsia"/>
          <w:sz w:val="28"/>
          <w:szCs w:val="28"/>
          <w14:ligatures w14:val="none"/>
        </w:rPr>
        <w:t>特种作业人员管理</w:t>
      </w:r>
      <w:r w:rsidRPr="00E55512">
        <w:rPr>
          <w:rFonts w:ascii="Times New Roman" w:eastAsia="宋体" w:hAnsi="Times New Roman" w:cs="Times New Roman" w:hint="eastAsia"/>
          <w:sz w:val="28"/>
          <w:szCs w:val="28"/>
          <w14:ligatures w14:val="none"/>
        </w:rPr>
        <w:t>台账</w:t>
      </w:r>
      <w:r w:rsidRPr="002766BD">
        <w:rPr>
          <w:rFonts w:ascii="Times New Roman" w:eastAsia="宋体" w:hAnsi="Times New Roman" w:cs="Times New Roman" w:hint="eastAsia"/>
          <w:sz w:val="28"/>
          <w:szCs w:val="28"/>
          <w14:ligatures w14:val="none"/>
        </w:rPr>
        <w:t>及</w:t>
      </w:r>
      <w:r w:rsidR="00071426">
        <w:rPr>
          <w:rFonts w:ascii="Times New Roman" w:eastAsia="宋体" w:hAnsi="Times New Roman" w:cs="Times New Roman" w:hint="eastAsia"/>
          <w:sz w:val="28"/>
          <w:szCs w:val="28"/>
          <w14:ligatures w14:val="none"/>
        </w:rPr>
        <w:t>证书</w:t>
      </w:r>
    </w:p>
    <w:p w14:paraId="75109D73" w14:textId="207F0415" w:rsidR="002766BD" w:rsidRPr="00886178" w:rsidRDefault="002766B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雷电防护装置检测报告</w:t>
      </w:r>
    </w:p>
    <w:p w14:paraId="7DD8FFD9" w14:textId="68D1EB84" w:rsidR="003A154D"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A154D">
        <w:rPr>
          <w:rFonts w:ascii="Times New Roman" w:eastAsia="宋体" w:hAnsi="Times New Roman" w:cs="Times New Roman" w:hint="eastAsia"/>
          <w:sz w:val="28"/>
          <w:szCs w:val="28"/>
          <w14:ligatures w14:val="none"/>
        </w:rPr>
        <w:t>压力容器检测报告</w:t>
      </w:r>
      <w:r w:rsidR="000A3EA8">
        <w:rPr>
          <w:rFonts w:ascii="Times New Roman" w:eastAsia="宋体" w:hAnsi="Times New Roman" w:cs="Times New Roman" w:hint="eastAsia"/>
          <w:sz w:val="28"/>
          <w:szCs w:val="28"/>
          <w14:ligatures w14:val="none"/>
        </w:rPr>
        <w:t>及特种设备使用登记证</w:t>
      </w:r>
    </w:p>
    <w:p w14:paraId="6E60EDB2" w14:textId="67F0A997" w:rsidR="000A3EA8" w:rsidRDefault="0009590E"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氧气浓度</w:t>
      </w:r>
      <w:r w:rsidR="000A3EA8">
        <w:rPr>
          <w:rFonts w:ascii="Times New Roman" w:eastAsia="宋体" w:hAnsi="Times New Roman" w:cs="Times New Roman" w:hint="eastAsia"/>
          <w:sz w:val="28"/>
          <w:szCs w:val="28"/>
          <w14:ligatures w14:val="none"/>
        </w:rPr>
        <w:t>气体探测器检测报告</w:t>
      </w:r>
    </w:p>
    <w:p w14:paraId="08DC251E" w14:textId="66050C3B" w:rsidR="003A154D" w:rsidRPr="003A154D"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A154D">
        <w:rPr>
          <w:rFonts w:ascii="Times New Roman" w:eastAsia="宋体" w:hAnsi="Times New Roman" w:cs="Times New Roman" w:hint="eastAsia"/>
          <w:sz w:val="28"/>
          <w:szCs w:val="28"/>
          <w14:ligatures w14:val="none"/>
        </w:rPr>
        <w:t>压力表</w:t>
      </w:r>
      <w:r w:rsidR="00FA6C1E">
        <w:rPr>
          <w:rFonts w:ascii="Times New Roman" w:eastAsia="宋体" w:hAnsi="Times New Roman" w:cs="Times New Roman" w:hint="eastAsia"/>
          <w:sz w:val="28"/>
          <w:szCs w:val="28"/>
          <w14:ligatures w14:val="none"/>
        </w:rPr>
        <w:t>检定</w:t>
      </w:r>
      <w:r w:rsidRPr="003A154D">
        <w:rPr>
          <w:rFonts w:ascii="Times New Roman" w:eastAsia="宋体" w:hAnsi="Times New Roman" w:cs="Times New Roman" w:hint="eastAsia"/>
          <w:sz w:val="28"/>
          <w:szCs w:val="28"/>
          <w14:ligatures w14:val="none"/>
        </w:rPr>
        <w:t>报告</w:t>
      </w:r>
      <w:r w:rsidR="00711360">
        <w:rPr>
          <w:rFonts w:ascii="Times New Roman" w:eastAsia="宋体" w:hAnsi="Times New Roman" w:cs="Times New Roman" w:hint="eastAsia"/>
          <w:sz w:val="28"/>
          <w:szCs w:val="28"/>
          <w14:ligatures w14:val="none"/>
        </w:rPr>
        <w:t>及台账</w:t>
      </w:r>
    </w:p>
    <w:p w14:paraId="008897FD" w14:textId="779A2857" w:rsidR="003A154D" w:rsidRPr="003A154D"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A154D">
        <w:rPr>
          <w:rFonts w:ascii="Times New Roman" w:eastAsia="宋体" w:hAnsi="Times New Roman" w:cs="Times New Roman" w:hint="eastAsia"/>
          <w:sz w:val="28"/>
          <w:szCs w:val="28"/>
          <w14:ligatures w14:val="none"/>
        </w:rPr>
        <w:t>安全阀</w:t>
      </w:r>
      <w:r w:rsidR="00FA6C1E">
        <w:rPr>
          <w:rFonts w:ascii="Times New Roman" w:eastAsia="宋体" w:hAnsi="Times New Roman" w:cs="Times New Roman" w:hint="eastAsia"/>
          <w:sz w:val="28"/>
          <w:szCs w:val="28"/>
          <w14:ligatures w14:val="none"/>
        </w:rPr>
        <w:t>校验</w:t>
      </w:r>
      <w:r w:rsidRPr="003A154D">
        <w:rPr>
          <w:rFonts w:ascii="Times New Roman" w:eastAsia="宋体" w:hAnsi="Times New Roman" w:cs="Times New Roman" w:hint="eastAsia"/>
          <w:sz w:val="28"/>
          <w:szCs w:val="28"/>
          <w14:ligatures w14:val="none"/>
        </w:rPr>
        <w:t>报告</w:t>
      </w:r>
      <w:r w:rsidR="00711360">
        <w:rPr>
          <w:rFonts w:ascii="Times New Roman" w:eastAsia="宋体" w:hAnsi="Times New Roman" w:cs="Times New Roman" w:hint="eastAsia"/>
          <w:sz w:val="28"/>
          <w:szCs w:val="28"/>
          <w14:ligatures w14:val="none"/>
        </w:rPr>
        <w:t>及台账</w:t>
      </w:r>
    </w:p>
    <w:p w14:paraId="133B7F35" w14:textId="3E034A10" w:rsidR="003A154D" w:rsidRPr="003A154D"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1236EB">
        <w:rPr>
          <w:rFonts w:ascii="Times New Roman" w:eastAsia="宋体" w:hAnsi="Times New Roman" w:cs="Times New Roman" w:hint="eastAsia"/>
          <w:sz w:val="28"/>
          <w:szCs w:val="28"/>
          <w14:ligatures w14:val="none"/>
        </w:rPr>
        <w:t>安全生产责任制</w:t>
      </w:r>
      <w:r w:rsidRPr="003A154D">
        <w:rPr>
          <w:rFonts w:ascii="Times New Roman" w:eastAsia="宋体" w:hAnsi="Times New Roman" w:cs="Times New Roman" w:hint="eastAsia"/>
          <w:sz w:val="28"/>
          <w:szCs w:val="28"/>
          <w14:ligatures w14:val="none"/>
        </w:rPr>
        <w:t>、管理制度、</w:t>
      </w:r>
      <w:r w:rsidRPr="001236EB">
        <w:rPr>
          <w:rFonts w:ascii="Times New Roman" w:eastAsia="宋体" w:hAnsi="Times New Roman" w:cs="Times New Roman" w:hint="eastAsia"/>
          <w:sz w:val="28"/>
          <w:szCs w:val="28"/>
          <w14:ligatures w14:val="none"/>
        </w:rPr>
        <w:t>操作规程清单</w:t>
      </w:r>
    </w:p>
    <w:p w14:paraId="74BF9E56" w14:textId="77777777" w:rsidR="00711360"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A154D">
        <w:rPr>
          <w:rFonts w:ascii="Times New Roman" w:eastAsia="宋体" w:hAnsi="Times New Roman" w:cs="Times New Roman" w:hint="eastAsia"/>
          <w:sz w:val="28"/>
          <w:szCs w:val="28"/>
          <w14:ligatures w14:val="none"/>
        </w:rPr>
        <w:t>应急预案备案登记表</w:t>
      </w:r>
    </w:p>
    <w:p w14:paraId="4EF19081" w14:textId="694D0AA5" w:rsidR="00711360" w:rsidRPr="00E4015F" w:rsidRDefault="00711360"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E4015F">
        <w:rPr>
          <w:rFonts w:ascii="Times New Roman" w:eastAsia="宋体" w:hAnsi="Times New Roman" w:cs="Times New Roman" w:hint="eastAsia"/>
          <w:sz w:val="28"/>
          <w:szCs w:val="28"/>
          <w14:ligatures w14:val="none"/>
        </w:rPr>
        <w:t>应急物资配备清单</w:t>
      </w:r>
    </w:p>
    <w:p w14:paraId="6C8BD3DE" w14:textId="1A7830C1" w:rsidR="003A154D"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A154D">
        <w:rPr>
          <w:rFonts w:ascii="Times New Roman" w:eastAsia="宋体" w:hAnsi="Times New Roman" w:cs="Times New Roman" w:hint="eastAsia"/>
          <w:sz w:val="28"/>
          <w:szCs w:val="28"/>
          <w14:ligatures w14:val="none"/>
        </w:rPr>
        <w:t>应急演练记录</w:t>
      </w:r>
      <w:r w:rsidR="00071426">
        <w:rPr>
          <w:rFonts w:ascii="Times New Roman" w:eastAsia="宋体" w:hAnsi="Times New Roman" w:cs="Times New Roman" w:hint="eastAsia"/>
          <w:sz w:val="28"/>
          <w:szCs w:val="28"/>
          <w14:ligatures w14:val="none"/>
        </w:rPr>
        <w:t>及照片</w:t>
      </w:r>
    </w:p>
    <w:p w14:paraId="1AAF13BD" w14:textId="4994EA10" w:rsidR="00D21249" w:rsidRPr="003A154D" w:rsidRDefault="00D21249"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工伤保险</w:t>
      </w:r>
    </w:p>
    <w:p w14:paraId="11C7A5EC" w14:textId="1897CFFA" w:rsidR="002D1580" w:rsidRDefault="003A154D"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A154D">
        <w:rPr>
          <w:rFonts w:ascii="Times New Roman" w:eastAsia="宋体" w:hAnsi="Times New Roman" w:cs="Times New Roman" w:hint="eastAsia"/>
          <w:sz w:val="28"/>
          <w:szCs w:val="28"/>
          <w14:ligatures w14:val="none"/>
        </w:rPr>
        <w:t>安全生产责任险</w:t>
      </w:r>
    </w:p>
    <w:p w14:paraId="57B71105" w14:textId="6C4F32B6" w:rsidR="00957C8F" w:rsidRDefault="00957C8F"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85576B">
        <w:rPr>
          <w:rFonts w:ascii="Times New Roman" w:eastAsia="宋体" w:hAnsi="Times New Roman" w:cs="Times New Roman" w:hint="eastAsia"/>
          <w:sz w:val="28"/>
          <w:szCs w:val="28"/>
          <w14:ligatures w14:val="none"/>
        </w:rPr>
        <w:t>机械加工厂安全管理协议</w:t>
      </w:r>
    </w:p>
    <w:p w14:paraId="1FFE4075" w14:textId="1D69B432" w:rsidR="00DE182B" w:rsidRPr="0085576B" w:rsidRDefault="00DE182B"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安全设计诊断报告</w:t>
      </w:r>
    </w:p>
    <w:p w14:paraId="692C2F09" w14:textId="503A9A4E" w:rsidR="00957C8F" w:rsidRPr="003252F0" w:rsidRDefault="00957C8F"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252F0">
        <w:rPr>
          <w:rFonts w:ascii="Times New Roman" w:eastAsia="宋体" w:hAnsi="Times New Roman" w:cs="Times New Roman" w:hint="eastAsia"/>
          <w:sz w:val="28"/>
          <w:szCs w:val="28"/>
          <w14:ligatures w14:val="none"/>
        </w:rPr>
        <w:t>总平面布置图</w:t>
      </w:r>
    </w:p>
    <w:p w14:paraId="41B27F0D" w14:textId="77C0ECDC" w:rsidR="00957C8F" w:rsidRPr="003252F0" w:rsidRDefault="00957C8F" w:rsidP="00D21249">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sidRPr="003252F0">
        <w:rPr>
          <w:rFonts w:ascii="Times New Roman" w:eastAsia="宋体" w:hAnsi="Times New Roman" w:cs="Times New Roman" w:hint="eastAsia"/>
          <w:sz w:val="28"/>
          <w:szCs w:val="28"/>
          <w14:ligatures w14:val="none"/>
        </w:rPr>
        <w:t>工艺流程图</w:t>
      </w:r>
    </w:p>
    <w:p w14:paraId="7535C391" w14:textId="7B314B29" w:rsidR="005572E7" w:rsidRDefault="005572E7" w:rsidP="00071426">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lastRenderedPageBreak/>
        <w:t>整改确认报告</w:t>
      </w:r>
      <w:r w:rsidR="00071426">
        <w:rPr>
          <w:rFonts w:ascii="Times New Roman" w:eastAsia="宋体" w:hAnsi="Times New Roman" w:cs="Times New Roman" w:hint="eastAsia"/>
          <w:sz w:val="28"/>
          <w:szCs w:val="28"/>
          <w14:ligatures w14:val="none"/>
        </w:rPr>
        <w:t>（送审稿）</w:t>
      </w:r>
    </w:p>
    <w:p w14:paraId="7DFD883A" w14:textId="0260232B" w:rsidR="00F33963" w:rsidRDefault="00F33963" w:rsidP="00071426">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专家意见</w:t>
      </w:r>
    </w:p>
    <w:p w14:paraId="3B7C8C47" w14:textId="30431643" w:rsidR="00F33963" w:rsidRDefault="00F33963" w:rsidP="00071426">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报告修改说明</w:t>
      </w:r>
    </w:p>
    <w:p w14:paraId="2EAB0A6F" w14:textId="2E87E709" w:rsidR="00F33963" w:rsidRPr="00071426" w:rsidRDefault="00F33963" w:rsidP="00071426">
      <w:pPr>
        <w:pStyle w:val="a7"/>
        <w:numPr>
          <w:ilvl w:val="0"/>
          <w:numId w:val="27"/>
        </w:numPr>
        <w:adjustRightInd w:val="0"/>
        <w:snapToGrid w:val="0"/>
        <w:spacing w:after="0" w:line="360" w:lineRule="auto"/>
        <w:ind w:left="0" w:firstLine="560"/>
        <w:jc w:val="both"/>
        <w:rPr>
          <w:rFonts w:ascii="Times New Roman" w:eastAsia="宋体" w:hAnsi="Times New Roman" w:cs="Times New Roman"/>
          <w:sz w:val="28"/>
          <w:szCs w:val="28"/>
          <w14:ligatures w14:val="none"/>
        </w:rPr>
      </w:pPr>
      <w:r>
        <w:rPr>
          <w:rFonts w:ascii="Times New Roman" w:eastAsia="宋体" w:hAnsi="Times New Roman" w:cs="Times New Roman" w:hint="eastAsia"/>
          <w:sz w:val="28"/>
          <w:szCs w:val="28"/>
          <w14:ligatures w14:val="none"/>
        </w:rPr>
        <w:t>整改确认报告（备案稿）</w:t>
      </w:r>
    </w:p>
    <w:sectPr w:rsidR="00F33963" w:rsidRPr="00071426" w:rsidSect="00F050A7">
      <w:pgSz w:w="11906" w:h="16838"/>
      <w:pgMar w:top="1418" w:right="1134" w:bottom="113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773FC" w14:textId="77777777" w:rsidR="004D3F85" w:rsidRDefault="004D3F85" w:rsidP="00777C13">
      <w:pPr>
        <w:spacing w:after="0" w:line="240" w:lineRule="auto"/>
        <w:rPr>
          <w:rFonts w:hint="eastAsia"/>
        </w:rPr>
      </w:pPr>
      <w:r>
        <w:separator/>
      </w:r>
    </w:p>
  </w:endnote>
  <w:endnote w:type="continuationSeparator" w:id="0">
    <w:p w14:paraId="2EBCFBA3" w14:textId="77777777" w:rsidR="004D3F85" w:rsidRDefault="004D3F85" w:rsidP="00777C1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2B9F" w14:textId="37CB650D" w:rsidR="00070803" w:rsidRPr="00070803" w:rsidRDefault="00070803" w:rsidP="00070803">
    <w:pPr>
      <w:pStyle w:val="a5"/>
      <w:pBdr>
        <w:top w:val="single" w:sz="4" w:space="1" w:color="auto"/>
      </w:pBdr>
      <w:spacing w:after="0"/>
      <w:jc w:val="both"/>
      <w:rPr>
        <w:rFonts w:ascii="Times New Roman" w:eastAsia="楷体" w:hAnsi="Times New Roman"/>
        <w:sz w:val="21"/>
      </w:rPr>
    </w:pPr>
    <w:r w:rsidRPr="00070803">
      <w:rPr>
        <w:rFonts w:ascii="Times New Roman" w:eastAsia="楷体" w:hAnsi="Times New Roman" w:cs="Times New Roman"/>
        <w:noProof/>
        <w:sz w:val="21"/>
        <w:szCs w:val="24"/>
        <w14:ligatures w14:val="none"/>
      </w:rPr>
      <w:drawing>
        <wp:inline distT="0" distB="0" distL="0" distR="0" wp14:anchorId="33D78C4A" wp14:editId="05C37E28">
          <wp:extent cx="361950" cy="133350"/>
          <wp:effectExtent l="0" t="0" r="0" b="0"/>
          <wp:docPr id="112803520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2"/>
                  <pic:cNvPicPr>
                    <a:picLocks noChangeAspect="1" noChangeArrowheads="1"/>
                  </pic:cNvPicPr>
                </pic:nvPicPr>
                <pic:blipFill>
                  <a:blip r:embed="rId1">
                    <a:extLst>
                      <a:ext uri="{28A0092B-C50C-407E-A947-70E740481C1C}">
                        <a14:useLocalDpi xmlns:a14="http://schemas.microsoft.com/office/drawing/2010/main" val="0"/>
                      </a:ext>
                    </a:extLst>
                  </a:blip>
                  <a:srcRect t="9578" b="16475"/>
                  <a:stretch>
                    <a:fillRect/>
                  </a:stretch>
                </pic:blipFill>
                <pic:spPr bwMode="auto">
                  <a:xfrm>
                    <a:off x="0" y="0"/>
                    <a:ext cx="361950" cy="133350"/>
                  </a:xfrm>
                  <a:prstGeom prst="rect">
                    <a:avLst/>
                  </a:prstGeom>
                  <a:noFill/>
                  <a:ln>
                    <a:noFill/>
                  </a:ln>
                </pic:spPr>
              </pic:pic>
            </a:graphicData>
          </a:graphic>
        </wp:inline>
      </w:drawing>
    </w:r>
    <w:r w:rsidRPr="00070803">
      <w:rPr>
        <w:rFonts w:ascii="Times New Roman" w:eastAsia="楷体" w:hAnsi="Times New Roman" w:hint="eastAsia"/>
        <w:sz w:val="21"/>
      </w:rPr>
      <w:t>辽宁诺诚安全科技有限公司</w:t>
    </w:r>
    <w:r w:rsidRPr="00070803">
      <w:rPr>
        <w:rFonts w:ascii="Times New Roman" w:eastAsia="楷体" w:hAnsi="Times New Roman"/>
        <w:sz w:val="21"/>
      </w:rPr>
      <w:ptab w:relativeTo="margin" w:alignment="center" w:leader="none"/>
    </w:r>
    <w:r w:rsidRPr="00070803">
      <w:rPr>
        <w:rFonts w:ascii="Times New Roman" w:eastAsia="楷体" w:hAnsi="Times New Roman"/>
        <w:sz w:val="21"/>
      </w:rPr>
      <w:ptab w:relativeTo="margin" w:alignment="right" w:leader="none"/>
    </w:r>
    <w:r w:rsidRPr="00070803">
      <w:rPr>
        <w:rFonts w:ascii="Times New Roman" w:eastAsia="楷体" w:hAnsi="Times New Roman"/>
        <w:sz w:val="21"/>
      </w:rPr>
      <w:fldChar w:fldCharType="begin"/>
    </w:r>
    <w:r w:rsidRPr="00070803">
      <w:rPr>
        <w:rFonts w:ascii="Times New Roman" w:eastAsia="楷体" w:hAnsi="Times New Roman"/>
        <w:sz w:val="21"/>
      </w:rPr>
      <w:instrText>PAGE   \* MERGEFORMAT</w:instrText>
    </w:r>
    <w:r w:rsidRPr="00070803">
      <w:rPr>
        <w:rFonts w:ascii="Times New Roman" w:eastAsia="楷体" w:hAnsi="Times New Roman"/>
        <w:sz w:val="21"/>
      </w:rPr>
      <w:fldChar w:fldCharType="separate"/>
    </w:r>
    <w:r w:rsidRPr="00070803">
      <w:rPr>
        <w:rFonts w:ascii="Times New Roman" w:eastAsia="楷体" w:hAnsi="Times New Roman"/>
        <w:sz w:val="21"/>
        <w:lang w:val="zh-CN"/>
      </w:rPr>
      <w:t>1</w:t>
    </w:r>
    <w:r w:rsidRPr="00070803">
      <w:rPr>
        <w:rFonts w:ascii="Times New Roman" w:eastAsia="楷体" w:hAnsi="Times New Roman"/>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B615A" w14:textId="77777777" w:rsidR="004D3F85" w:rsidRDefault="004D3F85" w:rsidP="00777C13">
      <w:pPr>
        <w:spacing w:after="0" w:line="240" w:lineRule="auto"/>
        <w:rPr>
          <w:rFonts w:hint="eastAsia"/>
        </w:rPr>
      </w:pPr>
      <w:bookmarkStart w:id="0" w:name="_Hlk184977525"/>
      <w:bookmarkEnd w:id="0"/>
      <w:r>
        <w:separator/>
      </w:r>
    </w:p>
  </w:footnote>
  <w:footnote w:type="continuationSeparator" w:id="0">
    <w:p w14:paraId="356BB2D3" w14:textId="77777777" w:rsidR="004D3F85" w:rsidRDefault="004D3F85" w:rsidP="00777C13">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4E88" w14:textId="63A0F4D1" w:rsidR="00C2251A" w:rsidRPr="00C2251A" w:rsidRDefault="00275472" w:rsidP="00C2251A">
    <w:pPr>
      <w:pStyle w:val="a3"/>
      <w:pBdr>
        <w:bottom w:val="single" w:sz="4" w:space="1" w:color="auto"/>
      </w:pBdr>
      <w:rPr>
        <w:rFonts w:ascii="楷体" w:eastAsia="楷体" w:hAnsi="楷体" w:hint="eastAsia"/>
        <w:sz w:val="21"/>
        <w:szCs w:val="21"/>
      </w:rPr>
    </w:pPr>
    <w:r>
      <w:rPr>
        <w:rFonts w:ascii="楷体" w:eastAsia="楷体" w:hAnsi="楷体" w:hint="eastAsia"/>
        <w:sz w:val="21"/>
        <w:szCs w:val="21"/>
      </w:rPr>
      <w:t>营口市滨城氧气厂</w:t>
    </w:r>
    <w:r w:rsidR="00C2251A" w:rsidRPr="00C2251A">
      <w:rPr>
        <w:rFonts w:ascii="楷体" w:eastAsia="楷体" w:hAnsi="楷体" w:hint="eastAsia"/>
        <w:sz w:val="21"/>
        <w:szCs w:val="21"/>
      </w:rPr>
      <w:t>经营危险化学品安全评价报告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AC8F0"/>
    <w:multiLevelType w:val="singleLevel"/>
    <w:tmpl w:val="9CBAC8F0"/>
    <w:lvl w:ilvl="0">
      <w:start w:val="1"/>
      <w:numFmt w:val="decimal"/>
      <w:suff w:val="nothing"/>
      <w:lvlText w:val="%1．"/>
      <w:lvlJc w:val="left"/>
      <w:pPr>
        <w:ind w:left="0" w:firstLine="400"/>
      </w:pPr>
      <w:rPr>
        <w:rFonts w:hint="default"/>
      </w:rPr>
    </w:lvl>
  </w:abstractNum>
  <w:abstractNum w:abstractNumId="1" w15:restartNumberingAfterBreak="0">
    <w:nsid w:val="9D9992DC"/>
    <w:multiLevelType w:val="multilevel"/>
    <w:tmpl w:val="9D9992DC"/>
    <w:lvl w:ilvl="0">
      <w:start w:val="1"/>
      <w:numFmt w:val="decimal"/>
      <w:suff w:val="nothing"/>
      <w:lvlText w:val="%1."/>
      <w:lvlJc w:val="left"/>
      <w:pPr>
        <w:ind w:left="980" w:hanging="420"/>
      </w:pPr>
      <w:rPr>
        <w:rFonts w:hint="default"/>
        <w:sz w:val="21"/>
        <w:szCs w:val="21"/>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2" w15:restartNumberingAfterBreak="0">
    <w:nsid w:val="B969454A"/>
    <w:multiLevelType w:val="multilevel"/>
    <w:tmpl w:val="12BC333A"/>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BA0AF63E"/>
    <w:multiLevelType w:val="multilevel"/>
    <w:tmpl w:val="7AE423BC"/>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15:restartNumberingAfterBreak="0">
    <w:nsid w:val="E40BD339"/>
    <w:multiLevelType w:val="multilevel"/>
    <w:tmpl w:val="6120A7CA"/>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EA595551"/>
    <w:multiLevelType w:val="singleLevel"/>
    <w:tmpl w:val="EA595551"/>
    <w:lvl w:ilvl="0">
      <w:start w:val="1"/>
      <w:numFmt w:val="decimal"/>
      <w:lvlText w:val="%1."/>
      <w:lvlJc w:val="left"/>
      <w:pPr>
        <w:ind w:left="425" w:hanging="425"/>
      </w:pPr>
      <w:rPr>
        <w:rFonts w:hint="default"/>
      </w:rPr>
    </w:lvl>
  </w:abstractNum>
  <w:abstractNum w:abstractNumId="6" w15:restartNumberingAfterBreak="0">
    <w:nsid w:val="014BA838"/>
    <w:multiLevelType w:val="multilevel"/>
    <w:tmpl w:val="9E6ACA44"/>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7690445"/>
    <w:multiLevelType w:val="hybridMultilevel"/>
    <w:tmpl w:val="5B72BACE"/>
    <w:lvl w:ilvl="0" w:tplc="5DBEA542">
      <w:start w:val="1"/>
      <w:numFmt w:val="decimal"/>
      <w:suff w:val="noth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09BC1E18"/>
    <w:multiLevelType w:val="hybridMultilevel"/>
    <w:tmpl w:val="88FCCE68"/>
    <w:lvl w:ilvl="0" w:tplc="802ECF48">
      <w:start w:val="1"/>
      <w:numFmt w:val="decimal"/>
      <w:suff w:val="nothing"/>
      <w:lvlText w:val="%1"/>
      <w:lvlJc w:val="left"/>
      <w:pPr>
        <w:ind w:left="1425"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96A1C14"/>
    <w:multiLevelType w:val="hybridMultilevel"/>
    <w:tmpl w:val="2E025768"/>
    <w:lvl w:ilvl="0" w:tplc="6B4488F4">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0" w15:restartNumberingAfterBreak="0">
    <w:nsid w:val="1D6E49AC"/>
    <w:multiLevelType w:val="multilevel"/>
    <w:tmpl w:val="031ED0B4"/>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15:restartNumberingAfterBreak="0">
    <w:nsid w:val="20C5D892"/>
    <w:multiLevelType w:val="singleLevel"/>
    <w:tmpl w:val="4F2A94B0"/>
    <w:lvl w:ilvl="0">
      <w:start w:val="1"/>
      <w:numFmt w:val="decimal"/>
      <w:suff w:val="nothing"/>
      <w:lvlText w:val="%1."/>
      <w:lvlJc w:val="left"/>
      <w:pPr>
        <w:ind w:left="440" w:hanging="440"/>
      </w:pPr>
      <w:rPr>
        <w:rFonts w:hint="default"/>
      </w:rPr>
    </w:lvl>
  </w:abstractNum>
  <w:abstractNum w:abstractNumId="12" w15:restartNumberingAfterBreak="0">
    <w:nsid w:val="23E85752"/>
    <w:multiLevelType w:val="singleLevel"/>
    <w:tmpl w:val="23E85752"/>
    <w:lvl w:ilvl="0">
      <w:start w:val="1"/>
      <w:numFmt w:val="decimal"/>
      <w:suff w:val="nothing"/>
      <w:lvlText w:val="%1．"/>
      <w:lvlJc w:val="left"/>
      <w:pPr>
        <w:ind w:left="0" w:firstLine="400"/>
      </w:pPr>
      <w:rPr>
        <w:rFonts w:hint="default"/>
        <w:b w:val="0"/>
        <w:bCs w:val="0"/>
      </w:rPr>
    </w:lvl>
  </w:abstractNum>
  <w:abstractNum w:abstractNumId="13" w15:restartNumberingAfterBreak="0">
    <w:nsid w:val="253151FD"/>
    <w:multiLevelType w:val="singleLevel"/>
    <w:tmpl w:val="253151FD"/>
    <w:lvl w:ilvl="0">
      <w:start w:val="1"/>
      <w:numFmt w:val="decimal"/>
      <w:suff w:val="nothing"/>
      <w:lvlText w:val="%1．"/>
      <w:lvlJc w:val="left"/>
      <w:pPr>
        <w:ind w:left="0" w:firstLine="400"/>
      </w:pPr>
      <w:rPr>
        <w:rFonts w:hint="default"/>
      </w:rPr>
    </w:lvl>
  </w:abstractNum>
  <w:abstractNum w:abstractNumId="14" w15:restartNumberingAfterBreak="0">
    <w:nsid w:val="25C89159"/>
    <w:multiLevelType w:val="singleLevel"/>
    <w:tmpl w:val="6F36E222"/>
    <w:lvl w:ilvl="0">
      <w:start w:val="1"/>
      <w:numFmt w:val="decimal"/>
      <w:suff w:val="nothing"/>
      <w:lvlText w:val="%1"/>
      <w:lvlJc w:val="left"/>
      <w:pPr>
        <w:ind w:left="440" w:hanging="440"/>
      </w:pPr>
      <w:rPr>
        <w:rFonts w:hint="default"/>
      </w:rPr>
    </w:lvl>
  </w:abstractNum>
  <w:abstractNum w:abstractNumId="15" w15:restartNumberingAfterBreak="0">
    <w:nsid w:val="31B63DD0"/>
    <w:multiLevelType w:val="hybridMultilevel"/>
    <w:tmpl w:val="327C1004"/>
    <w:lvl w:ilvl="0" w:tplc="0C0EDF58">
      <w:start w:val="1"/>
      <w:numFmt w:val="decimal"/>
      <w:suff w:val="nothing"/>
      <w:lvlText w:val="（%1）"/>
      <w:lvlJc w:val="left"/>
      <w:pPr>
        <w:ind w:left="1425" w:hanging="440"/>
      </w:pPr>
      <w:rPr>
        <w:rFonts w:hint="eastAsia"/>
      </w:rPr>
    </w:lvl>
    <w:lvl w:ilvl="1" w:tplc="04090019" w:tentative="1">
      <w:start w:val="1"/>
      <w:numFmt w:val="lowerLetter"/>
      <w:lvlText w:val="%2)"/>
      <w:lvlJc w:val="left"/>
      <w:pPr>
        <w:ind w:left="1865" w:hanging="440"/>
      </w:pPr>
    </w:lvl>
    <w:lvl w:ilvl="2" w:tplc="0409001B" w:tentative="1">
      <w:start w:val="1"/>
      <w:numFmt w:val="lowerRoman"/>
      <w:lvlText w:val="%3."/>
      <w:lvlJc w:val="right"/>
      <w:pPr>
        <w:ind w:left="2305" w:hanging="440"/>
      </w:pPr>
    </w:lvl>
    <w:lvl w:ilvl="3" w:tplc="0409000F" w:tentative="1">
      <w:start w:val="1"/>
      <w:numFmt w:val="decimal"/>
      <w:lvlText w:val="%4."/>
      <w:lvlJc w:val="left"/>
      <w:pPr>
        <w:ind w:left="2745" w:hanging="440"/>
      </w:pPr>
    </w:lvl>
    <w:lvl w:ilvl="4" w:tplc="04090019" w:tentative="1">
      <w:start w:val="1"/>
      <w:numFmt w:val="lowerLetter"/>
      <w:lvlText w:val="%5)"/>
      <w:lvlJc w:val="left"/>
      <w:pPr>
        <w:ind w:left="3185" w:hanging="440"/>
      </w:pPr>
    </w:lvl>
    <w:lvl w:ilvl="5" w:tplc="0409001B" w:tentative="1">
      <w:start w:val="1"/>
      <w:numFmt w:val="lowerRoman"/>
      <w:lvlText w:val="%6."/>
      <w:lvlJc w:val="right"/>
      <w:pPr>
        <w:ind w:left="3625" w:hanging="440"/>
      </w:pPr>
    </w:lvl>
    <w:lvl w:ilvl="6" w:tplc="0409000F" w:tentative="1">
      <w:start w:val="1"/>
      <w:numFmt w:val="decimal"/>
      <w:lvlText w:val="%7."/>
      <w:lvlJc w:val="left"/>
      <w:pPr>
        <w:ind w:left="4065" w:hanging="440"/>
      </w:pPr>
    </w:lvl>
    <w:lvl w:ilvl="7" w:tplc="04090019" w:tentative="1">
      <w:start w:val="1"/>
      <w:numFmt w:val="lowerLetter"/>
      <w:lvlText w:val="%8)"/>
      <w:lvlJc w:val="left"/>
      <w:pPr>
        <w:ind w:left="4505" w:hanging="440"/>
      </w:pPr>
    </w:lvl>
    <w:lvl w:ilvl="8" w:tplc="0409001B" w:tentative="1">
      <w:start w:val="1"/>
      <w:numFmt w:val="lowerRoman"/>
      <w:lvlText w:val="%9."/>
      <w:lvlJc w:val="right"/>
      <w:pPr>
        <w:ind w:left="4945" w:hanging="440"/>
      </w:pPr>
    </w:lvl>
  </w:abstractNum>
  <w:abstractNum w:abstractNumId="16" w15:restartNumberingAfterBreak="0">
    <w:nsid w:val="37265BF6"/>
    <w:multiLevelType w:val="multilevel"/>
    <w:tmpl w:val="4980115A"/>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409C58E7"/>
    <w:multiLevelType w:val="hybridMultilevel"/>
    <w:tmpl w:val="327C1004"/>
    <w:lvl w:ilvl="0" w:tplc="FFFFFFFF">
      <w:start w:val="1"/>
      <w:numFmt w:val="decimal"/>
      <w:suff w:val="nothing"/>
      <w:lvlText w:val="（%1）"/>
      <w:lvlJc w:val="left"/>
      <w:pPr>
        <w:ind w:left="1425" w:hanging="440"/>
      </w:pPr>
      <w:rPr>
        <w:rFonts w:hint="eastAsia"/>
      </w:rPr>
    </w:lvl>
    <w:lvl w:ilvl="1" w:tplc="FFFFFFFF" w:tentative="1">
      <w:start w:val="1"/>
      <w:numFmt w:val="lowerLetter"/>
      <w:lvlText w:val="%2)"/>
      <w:lvlJc w:val="left"/>
      <w:pPr>
        <w:ind w:left="1865" w:hanging="440"/>
      </w:pPr>
    </w:lvl>
    <w:lvl w:ilvl="2" w:tplc="FFFFFFFF" w:tentative="1">
      <w:start w:val="1"/>
      <w:numFmt w:val="lowerRoman"/>
      <w:lvlText w:val="%3."/>
      <w:lvlJc w:val="right"/>
      <w:pPr>
        <w:ind w:left="2305" w:hanging="440"/>
      </w:pPr>
    </w:lvl>
    <w:lvl w:ilvl="3" w:tplc="FFFFFFFF" w:tentative="1">
      <w:start w:val="1"/>
      <w:numFmt w:val="decimal"/>
      <w:lvlText w:val="%4."/>
      <w:lvlJc w:val="left"/>
      <w:pPr>
        <w:ind w:left="2745" w:hanging="440"/>
      </w:pPr>
    </w:lvl>
    <w:lvl w:ilvl="4" w:tplc="FFFFFFFF" w:tentative="1">
      <w:start w:val="1"/>
      <w:numFmt w:val="lowerLetter"/>
      <w:lvlText w:val="%5)"/>
      <w:lvlJc w:val="left"/>
      <w:pPr>
        <w:ind w:left="3185" w:hanging="440"/>
      </w:pPr>
    </w:lvl>
    <w:lvl w:ilvl="5" w:tplc="FFFFFFFF" w:tentative="1">
      <w:start w:val="1"/>
      <w:numFmt w:val="lowerRoman"/>
      <w:lvlText w:val="%6."/>
      <w:lvlJc w:val="right"/>
      <w:pPr>
        <w:ind w:left="3625" w:hanging="440"/>
      </w:pPr>
    </w:lvl>
    <w:lvl w:ilvl="6" w:tplc="FFFFFFFF" w:tentative="1">
      <w:start w:val="1"/>
      <w:numFmt w:val="decimal"/>
      <w:lvlText w:val="%7."/>
      <w:lvlJc w:val="left"/>
      <w:pPr>
        <w:ind w:left="4065" w:hanging="440"/>
      </w:pPr>
    </w:lvl>
    <w:lvl w:ilvl="7" w:tplc="FFFFFFFF" w:tentative="1">
      <w:start w:val="1"/>
      <w:numFmt w:val="lowerLetter"/>
      <w:lvlText w:val="%8)"/>
      <w:lvlJc w:val="left"/>
      <w:pPr>
        <w:ind w:left="4505" w:hanging="440"/>
      </w:pPr>
    </w:lvl>
    <w:lvl w:ilvl="8" w:tplc="FFFFFFFF" w:tentative="1">
      <w:start w:val="1"/>
      <w:numFmt w:val="lowerRoman"/>
      <w:lvlText w:val="%9."/>
      <w:lvlJc w:val="right"/>
      <w:pPr>
        <w:ind w:left="4945" w:hanging="440"/>
      </w:pPr>
    </w:lvl>
  </w:abstractNum>
  <w:abstractNum w:abstractNumId="18" w15:restartNumberingAfterBreak="0">
    <w:nsid w:val="4DD6A374"/>
    <w:multiLevelType w:val="multilevel"/>
    <w:tmpl w:val="4DD6A374"/>
    <w:lvl w:ilvl="0">
      <w:start w:val="1"/>
      <w:numFmt w:val="decimal"/>
      <w:suff w:val="nothing"/>
      <w:lvlText w:val="%1"/>
      <w:lvlJc w:val="left"/>
      <w:pPr>
        <w:ind w:left="0" w:firstLine="4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15:restartNumberingAfterBreak="0">
    <w:nsid w:val="518526E1"/>
    <w:multiLevelType w:val="hybridMultilevel"/>
    <w:tmpl w:val="B8869FF2"/>
    <w:lvl w:ilvl="0" w:tplc="9132CF60">
      <w:start w:val="1"/>
      <w:numFmt w:val="decimal"/>
      <w:suff w:val="noth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53D48CDD"/>
    <w:multiLevelType w:val="multilevel"/>
    <w:tmpl w:val="A5DEA79C"/>
    <w:lvl w:ilvl="0">
      <w:start w:val="1"/>
      <w:numFmt w:val="decimal"/>
      <w:suff w:val="nothing"/>
      <w:lvlText w:val="%1"/>
      <w:lvlJc w:val="left"/>
      <w:pPr>
        <w:ind w:left="317" w:hanging="317"/>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1" w15:restartNumberingAfterBreak="0">
    <w:nsid w:val="556DB6EF"/>
    <w:multiLevelType w:val="multilevel"/>
    <w:tmpl w:val="7B40B14E"/>
    <w:lvl w:ilvl="0">
      <w:start w:val="1"/>
      <w:numFmt w:val="decimal"/>
      <w:suff w:val="nothing"/>
      <w:lvlText w:val="%1"/>
      <w:lvlJc w:val="left"/>
      <w:pPr>
        <w:ind w:left="420" w:hanging="420"/>
      </w:pPr>
      <w:rPr>
        <w:rFonts w:hint="eastAsia"/>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2" w15:restartNumberingAfterBreak="0">
    <w:nsid w:val="57507230"/>
    <w:multiLevelType w:val="hybridMultilevel"/>
    <w:tmpl w:val="327C1004"/>
    <w:lvl w:ilvl="0" w:tplc="FFFFFFFF">
      <w:start w:val="1"/>
      <w:numFmt w:val="decimal"/>
      <w:suff w:val="nothing"/>
      <w:lvlText w:val="（%1）"/>
      <w:lvlJc w:val="left"/>
      <w:pPr>
        <w:ind w:left="1425" w:hanging="440"/>
      </w:pPr>
      <w:rPr>
        <w:rFonts w:hint="eastAsia"/>
      </w:rPr>
    </w:lvl>
    <w:lvl w:ilvl="1" w:tplc="FFFFFFFF" w:tentative="1">
      <w:start w:val="1"/>
      <w:numFmt w:val="lowerLetter"/>
      <w:lvlText w:val="%2)"/>
      <w:lvlJc w:val="left"/>
      <w:pPr>
        <w:ind w:left="1865" w:hanging="440"/>
      </w:pPr>
    </w:lvl>
    <w:lvl w:ilvl="2" w:tplc="FFFFFFFF" w:tentative="1">
      <w:start w:val="1"/>
      <w:numFmt w:val="lowerRoman"/>
      <w:lvlText w:val="%3."/>
      <w:lvlJc w:val="right"/>
      <w:pPr>
        <w:ind w:left="2305" w:hanging="440"/>
      </w:pPr>
    </w:lvl>
    <w:lvl w:ilvl="3" w:tplc="FFFFFFFF" w:tentative="1">
      <w:start w:val="1"/>
      <w:numFmt w:val="decimal"/>
      <w:lvlText w:val="%4."/>
      <w:lvlJc w:val="left"/>
      <w:pPr>
        <w:ind w:left="2745" w:hanging="440"/>
      </w:pPr>
    </w:lvl>
    <w:lvl w:ilvl="4" w:tplc="FFFFFFFF" w:tentative="1">
      <w:start w:val="1"/>
      <w:numFmt w:val="lowerLetter"/>
      <w:lvlText w:val="%5)"/>
      <w:lvlJc w:val="left"/>
      <w:pPr>
        <w:ind w:left="3185" w:hanging="440"/>
      </w:pPr>
    </w:lvl>
    <w:lvl w:ilvl="5" w:tplc="FFFFFFFF" w:tentative="1">
      <w:start w:val="1"/>
      <w:numFmt w:val="lowerRoman"/>
      <w:lvlText w:val="%6."/>
      <w:lvlJc w:val="right"/>
      <w:pPr>
        <w:ind w:left="3625" w:hanging="440"/>
      </w:pPr>
    </w:lvl>
    <w:lvl w:ilvl="6" w:tplc="FFFFFFFF" w:tentative="1">
      <w:start w:val="1"/>
      <w:numFmt w:val="decimal"/>
      <w:lvlText w:val="%7."/>
      <w:lvlJc w:val="left"/>
      <w:pPr>
        <w:ind w:left="4065" w:hanging="440"/>
      </w:pPr>
    </w:lvl>
    <w:lvl w:ilvl="7" w:tplc="FFFFFFFF" w:tentative="1">
      <w:start w:val="1"/>
      <w:numFmt w:val="lowerLetter"/>
      <w:lvlText w:val="%8)"/>
      <w:lvlJc w:val="left"/>
      <w:pPr>
        <w:ind w:left="4505" w:hanging="440"/>
      </w:pPr>
    </w:lvl>
    <w:lvl w:ilvl="8" w:tplc="FFFFFFFF" w:tentative="1">
      <w:start w:val="1"/>
      <w:numFmt w:val="lowerRoman"/>
      <w:lvlText w:val="%9."/>
      <w:lvlJc w:val="right"/>
      <w:pPr>
        <w:ind w:left="4945" w:hanging="440"/>
      </w:pPr>
    </w:lvl>
  </w:abstractNum>
  <w:abstractNum w:abstractNumId="23" w15:restartNumberingAfterBreak="0">
    <w:nsid w:val="58C70CDC"/>
    <w:multiLevelType w:val="multilevel"/>
    <w:tmpl w:val="58C70CDC"/>
    <w:lvl w:ilvl="0">
      <w:start w:val="1"/>
      <w:numFmt w:val="decimal"/>
      <w:suff w:val="nothing"/>
      <w:lvlText w:val="%1."/>
      <w:lvlJc w:val="left"/>
      <w:pPr>
        <w:ind w:left="980" w:hanging="420"/>
      </w:pPr>
      <w:rPr>
        <w:rFonts w:hint="default"/>
      </w:rPr>
    </w:lvl>
    <w:lvl w:ilvl="1">
      <w:start w:val="1"/>
      <w:numFmt w:val="decimal"/>
      <w:lvlText w:val="（%2）"/>
      <w:lvlJc w:val="left"/>
      <w:pPr>
        <w:ind w:left="2255" w:hanging="1275"/>
      </w:pPr>
      <w:rPr>
        <w:rFont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24" w15:restartNumberingAfterBreak="0">
    <w:nsid w:val="62663C4A"/>
    <w:multiLevelType w:val="hybridMultilevel"/>
    <w:tmpl w:val="5E264DC2"/>
    <w:lvl w:ilvl="0" w:tplc="AE3CA58A">
      <w:start w:val="1"/>
      <w:numFmt w:val="decimal"/>
      <w:suff w:val="noth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63EB707D"/>
    <w:multiLevelType w:val="hybridMultilevel"/>
    <w:tmpl w:val="327C1004"/>
    <w:lvl w:ilvl="0" w:tplc="FFFFFFFF">
      <w:start w:val="1"/>
      <w:numFmt w:val="decimal"/>
      <w:suff w:val="nothing"/>
      <w:lvlText w:val="（%1）"/>
      <w:lvlJc w:val="left"/>
      <w:pPr>
        <w:ind w:left="1425" w:hanging="440"/>
      </w:pPr>
      <w:rPr>
        <w:rFonts w:hint="eastAsia"/>
      </w:rPr>
    </w:lvl>
    <w:lvl w:ilvl="1" w:tplc="FFFFFFFF" w:tentative="1">
      <w:start w:val="1"/>
      <w:numFmt w:val="lowerLetter"/>
      <w:lvlText w:val="%2)"/>
      <w:lvlJc w:val="left"/>
      <w:pPr>
        <w:ind w:left="1865" w:hanging="440"/>
      </w:pPr>
    </w:lvl>
    <w:lvl w:ilvl="2" w:tplc="FFFFFFFF" w:tentative="1">
      <w:start w:val="1"/>
      <w:numFmt w:val="lowerRoman"/>
      <w:lvlText w:val="%3."/>
      <w:lvlJc w:val="right"/>
      <w:pPr>
        <w:ind w:left="2305" w:hanging="440"/>
      </w:pPr>
    </w:lvl>
    <w:lvl w:ilvl="3" w:tplc="FFFFFFFF" w:tentative="1">
      <w:start w:val="1"/>
      <w:numFmt w:val="decimal"/>
      <w:lvlText w:val="%4."/>
      <w:lvlJc w:val="left"/>
      <w:pPr>
        <w:ind w:left="2745" w:hanging="440"/>
      </w:pPr>
    </w:lvl>
    <w:lvl w:ilvl="4" w:tplc="FFFFFFFF" w:tentative="1">
      <w:start w:val="1"/>
      <w:numFmt w:val="lowerLetter"/>
      <w:lvlText w:val="%5)"/>
      <w:lvlJc w:val="left"/>
      <w:pPr>
        <w:ind w:left="3185" w:hanging="440"/>
      </w:pPr>
    </w:lvl>
    <w:lvl w:ilvl="5" w:tplc="FFFFFFFF" w:tentative="1">
      <w:start w:val="1"/>
      <w:numFmt w:val="lowerRoman"/>
      <w:lvlText w:val="%6."/>
      <w:lvlJc w:val="right"/>
      <w:pPr>
        <w:ind w:left="3625" w:hanging="440"/>
      </w:pPr>
    </w:lvl>
    <w:lvl w:ilvl="6" w:tplc="FFFFFFFF" w:tentative="1">
      <w:start w:val="1"/>
      <w:numFmt w:val="decimal"/>
      <w:lvlText w:val="%7."/>
      <w:lvlJc w:val="left"/>
      <w:pPr>
        <w:ind w:left="4065" w:hanging="440"/>
      </w:pPr>
    </w:lvl>
    <w:lvl w:ilvl="7" w:tplc="FFFFFFFF" w:tentative="1">
      <w:start w:val="1"/>
      <w:numFmt w:val="lowerLetter"/>
      <w:lvlText w:val="%8)"/>
      <w:lvlJc w:val="left"/>
      <w:pPr>
        <w:ind w:left="4505" w:hanging="440"/>
      </w:pPr>
    </w:lvl>
    <w:lvl w:ilvl="8" w:tplc="FFFFFFFF" w:tentative="1">
      <w:start w:val="1"/>
      <w:numFmt w:val="lowerRoman"/>
      <w:lvlText w:val="%9."/>
      <w:lvlJc w:val="right"/>
      <w:pPr>
        <w:ind w:left="4945" w:hanging="440"/>
      </w:pPr>
    </w:lvl>
  </w:abstractNum>
  <w:abstractNum w:abstractNumId="26" w15:restartNumberingAfterBreak="0">
    <w:nsid w:val="67545328"/>
    <w:multiLevelType w:val="hybridMultilevel"/>
    <w:tmpl w:val="327C1004"/>
    <w:lvl w:ilvl="0" w:tplc="FFFFFFFF">
      <w:start w:val="1"/>
      <w:numFmt w:val="decimal"/>
      <w:suff w:val="nothing"/>
      <w:lvlText w:val="（%1）"/>
      <w:lvlJc w:val="left"/>
      <w:pPr>
        <w:ind w:left="1425" w:hanging="440"/>
      </w:pPr>
      <w:rPr>
        <w:rFonts w:hint="eastAsia"/>
      </w:rPr>
    </w:lvl>
    <w:lvl w:ilvl="1" w:tplc="FFFFFFFF" w:tentative="1">
      <w:start w:val="1"/>
      <w:numFmt w:val="lowerLetter"/>
      <w:lvlText w:val="%2)"/>
      <w:lvlJc w:val="left"/>
      <w:pPr>
        <w:ind w:left="1865" w:hanging="440"/>
      </w:pPr>
    </w:lvl>
    <w:lvl w:ilvl="2" w:tplc="FFFFFFFF" w:tentative="1">
      <w:start w:val="1"/>
      <w:numFmt w:val="lowerRoman"/>
      <w:lvlText w:val="%3."/>
      <w:lvlJc w:val="right"/>
      <w:pPr>
        <w:ind w:left="2305" w:hanging="440"/>
      </w:pPr>
    </w:lvl>
    <w:lvl w:ilvl="3" w:tplc="FFFFFFFF" w:tentative="1">
      <w:start w:val="1"/>
      <w:numFmt w:val="decimal"/>
      <w:lvlText w:val="%4."/>
      <w:lvlJc w:val="left"/>
      <w:pPr>
        <w:ind w:left="2745" w:hanging="440"/>
      </w:pPr>
    </w:lvl>
    <w:lvl w:ilvl="4" w:tplc="FFFFFFFF" w:tentative="1">
      <w:start w:val="1"/>
      <w:numFmt w:val="lowerLetter"/>
      <w:lvlText w:val="%5)"/>
      <w:lvlJc w:val="left"/>
      <w:pPr>
        <w:ind w:left="3185" w:hanging="440"/>
      </w:pPr>
    </w:lvl>
    <w:lvl w:ilvl="5" w:tplc="FFFFFFFF" w:tentative="1">
      <w:start w:val="1"/>
      <w:numFmt w:val="lowerRoman"/>
      <w:lvlText w:val="%6."/>
      <w:lvlJc w:val="right"/>
      <w:pPr>
        <w:ind w:left="3625" w:hanging="440"/>
      </w:pPr>
    </w:lvl>
    <w:lvl w:ilvl="6" w:tplc="FFFFFFFF" w:tentative="1">
      <w:start w:val="1"/>
      <w:numFmt w:val="decimal"/>
      <w:lvlText w:val="%7."/>
      <w:lvlJc w:val="left"/>
      <w:pPr>
        <w:ind w:left="4065" w:hanging="440"/>
      </w:pPr>
    </w:lvl>
    <w:lvl w:ilvl="7" w:tplc="FFFFFFFF" w:tentative="1">
      <w:start w:val="1"/>
      <w:numFmt w:val="lowerLetter"/>
      <w:lvlText w:val="%8)"/>
      <w:lvlJc w:val="left"/>
      <w:pPr>
        <w:ind w:left="4505" w:hanging="440"/>
      </w:pPr>
    </w:lvl>
    <w:lvl w:ilvl="8" w:tplc="FFFFFFFF" w:tentative="1">
      <w:start w:val="1"/>
      <w:numFmt w:val="lowerRoman"/>
      <w:lvlText w:val="%9."/>
      <w:lvlJc w:val="right"/>
      <w:pPr>
        <w:ind w:left="4945" w:hanging="440"/>
      </w:pPr>
    </w:lvl>
  </w:abstractNum>
  <w:abstractNum w:abstractNumId="27" w15:restartNumberingAfterBreak="0">
    <w:nsid w:val="6EE511EB"/>
    <w:multiLevelType w:val="hybridMultilevel"/>
    <w:tmpl w:val="812CF85A"/>
    <w:lvl w:ilvl="0" w:tplc="844CFE62">
      <w:start w:val="1"/>
      <w:numFmt w:val="decimal"/>
      <w:suff w:val="nothing"/>
      <w:lvlText w:val="%1"/>
      <w:lvlJc w:val="left"/>
      <w:pPr>
        <w:ind w:left="1425"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7479168F"/>
    <w:multiLevelType w:val="hybridMultilevel"/>
    <w:tmpl w:val="327C1004"/>
    <w:lvl w:ilvl="0" w:tplc="FFFFFFFF">
      <w:start w:val="1"/>
      <w:numFmt w:val="decimal"/>
      <w:suff w:val="nothing"/>
      <w:lvlText w:val="（%1）"/>
      <w:lvlJc w:val="left"/>
      <w:pPr>
        <w:ind w:left="1425" w:hanging="440"/>
      </w:pPr>
      <w:rPr>
        <w:rFonts w:hint="eastAsia"/>
      </w:rPr>
    </w:lvl>
    <w:lvl w:ilvl="1" w:tplc="FFFFFFFF" w:tentative="1">
      <w:start w:val="1"/>
      <w:numFmt w:val="lowerLetter"/>
      <w:lvlText w:val="%2)"/>
      <w:lvlJc w:val="left"/>
      <w:pPr>
        <w:ind w:left="1865" w:hanging="440"/>
      </w:pPr>
    </w:lvl>
    <w:lvl w:ilvl="2" w:tplc="FFFFFFFF" w:tentative="1">
      <w:start w:val="1"/>
      <w:numFmt w:val="lowerRoman"/>
      <w:lvlText w:val="%3."/>
      <w:lvlJc w:val="right"/>
      <w:pPr>
        <w:ind w:left="2305" w:hanging="440"/>
      </w:pPr>
    </w:lvl>
    <w:lvl w:ilvl="3" w:tplc="FFFFFFFF" w:tentative="1">
      <w:start w:val="1"/>
      <w:numFmt w:val="decimal"/>
      <w:lvlText w:val="%4."/>
      <w:lvlJc w:val="left"/>
      <w:pPr>
        <w:ind w:left="2745" w:hanging="440"/>
      </w:pPr>
    </w:lvl>
    <w:lvl w:ilvl="4" w:tplc="FFFFFFFF" w:tentative="1">
      <w:start w:val="1"/>
      <w:numFmt w:val="lowerLetter"/>
      <w:lvlText w:val="%5)"/>
      <w:lvlJc w:val="left"/>
      <w:pPr>
        <w:ind w:left="3185" w:hanging="440"/>
      </w:pPr>
    </w:lvl>
    <w:lvl w:ilvl="5" w:tplc="FFFFFFFF" w:tentative="1">
      <w:start w:val="1"/>
      <w:numFmt w:val="lowerRoman"/>
      <w:lvlText w:val="%6."/>
      <w:lvlJc w:val="right"/>
      <w:pPr>
        <w:ind w:left="3625" w:hanging="440"/>
      </w:pPr>
    </w:lvl>
    <w:lvl w:ilvl="6" w:tplc="FFFFFFFF" w:tentative="1">
      <w:start w:val="1"/>
      <w:numFmt w:val="decimal"/>
      <w:lvlText w:val="%7."/>
      <w:lvlJc w:val="left"/>
      <w:pPr>
        <w:ind w:left="4065" w:hanging="440"/>
      </w:pPr>
    </w:lvl>
    <w:lvl w:ilvl="7" w:tplc="FFFFFFFF" w:tentative="1">
      <w:start w:val="1"/>
      <w:numFmt w:val="lowerLetter"/>
      <w:lvlText w:val="%8)"/>
      <w:lvlJc w:val="left"/>
      <w:pPr>
        <w:ind w:left="4505" w:hanging="440"/>
      </w:pPr>
    </w:lvl>
    <w:lvl w:ilvl="8" w:tplc="FFFFFFFF" w:tentative="1">
      <w:start w:val="1"/>
      <w:numFmt w:val="lowerRoman"/>
      <w:lvlText w:val="%9."/>
      <w:lvlJc w:val="right"/>
      <w:pPr>
        <w:ind w:left="4945" w:hanging="440"/>
      </w:pPr>
    </w:lvl>
  </w:abstractNum>
  <w:abstractNum w:abstractNumId="29" w15:restartNumberingAfterBreak="0">
    <w:nsid w:val="7E5A1242"/>
    <w:multiLevelType w:val="multilevel"/>
    <w:tmpl w:val="7E5A1242"/>
    <w:lvl w:ilvl="0">
      <w:start w:val="1"/>
      <w:numFmt w:val="decimal"/>
      <w:suff w:val="nothing"/>
      <w:lvlText w:val="%1."/>
      <w:lvlJc w:val="left"/>
      <w:pPr>
        <w:ind w:left="980" w:hanging="420"/>
      </w:pPr>
      <w:rPr>
        <w:rFonts w:hint="default"/>
        <w:sz w:val="28"/>
        <w:szCs w:val="28"/>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30" w15:restartNumberingAfterBreak="0">
    <w:nsid w:val="7FEDD841"/>
    <w:multiLevelType w:val="multilevel"/>
    <w:tmpl w:val="8CAA0192"/>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52646436">
    <w:abstractNumId w:val="5"/>
  </w:num>
  <w:num w:numId="2" w16cid:durableId="569384191">
    <w:abstractNumId w:val="13"/>
  </w:num>
  <w:num w:numId="3" w16cid:durableId="355664170">
    <w:abstractNumId w:val="12"/>
  </w:num>
  <w:num w:numId="4" w16cid:durableId="1293943526">
    <w:abstractNumId w:val="0"/>
  </w:num>
  <w:num w:numId="5" w16cid:durableId="1431268921">
    <w:abstractNumId w:val="23"/>
  </w:num>
  <w:num w:numId="6" w16cid:durableId="1179538869">
    <w:abstractNumId w:val="29"/>
  </w:num>
  <w:num w:numId="7" w16cid:durableId="467163686">
    <w:abstractNumId w:val="15"/>
  </w:num>
  <w:num w:numId="8" w16cid:durableId="1542128119">
    <w:abstractNumId w:val="26"/>
  </w:num>
  <w:num w:numId="9" w16cid:durableId="1647785503">
    <w:abstractNumId w:val="22"/>
  </w:num>
  <w:num w:numId="10" w16cid:durableId="1052844375">
    <w:abstractNumId w:val="25"/>
  </w:num>
  <w:num w:numId="11" w16cid:durableId="1791122857">
    <w:abstractNumId w:val="17"/>
  </w:num>
  <w:num w:numId="12" w16cid:durableId="533494970">
    <w:abstractNumId w:val="28"/>
  </w:num>
  <w:num w:numId="13" w16cid:durableId="1382364522">
    <w:abstractNumId w:val="1"/>
  </w:num>
  <w:num w:numId="14" w16cid:durableId="1948543823">
    <w:abstractNumId w:val="8"/>
  </w:num>
  <w:num w:numId="15" w16cid:durableId="399712714">
    <w:abstractNumId w:val="27"/>
  </w:num>
  <w:num w:numId="16" w16cid:durableId="1682396398">
    <w:abstractNumId w:val="14"/>
  </w:num>
  <w:num w:numId="17" w16cid:durableId="667825098">
    <w:abstractNumId w:val="21"/>
  </w:num>
  <w:num w:numId="18" w16cid:durableId="1191602723">
    <w:abstractNumId w:val="16"/>
  </w:num>
  <w:num w:numId="19" w16cid:durableId="198401615">
    <w:abstractNumId w:val="3"/>
  </w:num>
  <w:num w:numId="20" w16cid:durableId="1283616503">
    <w:abstractNumId w:val="30"/>
  </w:num>
  <w:num w:numId="21" w16cid:durableId="1452087940">
    <w:abstractNumId w:val="11"/>
  </w:num>
  <w:num w:numId="22" w16cid:durableId="1718315539">
    <w:abstractNumId w:val="6"/>
  </w:num>
  <w:num w:numId="23" w16cid:durableId="619342079">
    <w:abstractNumId w:val="10"/>
  </w:num>
  <w:num w:numId="24" w16cid:durableId="1222643768">
    <w:abstractNumId w:val="4"/>
  </w:num>
  <w:num w:numId="25" w16cid:durableId="1991130509">
    <w:abstractNumId w:val="2"/>
  </w:num>
  <w:num w:numId="26" w16cid:durableId="153569069">
    <w:abstractNumId w:val="20"/>
  </w:num>
  <w:num w:numId="27" w16cid:durableId="274824847">
    <w:abstractNumId w:val="9"/>
  </w:num>
  <w:num w:numId="28" w16cid:durableId="479733219">
    <w:abstractNumId w:val="18"/>
  </w:num>
  <w:num w:numId="29" w16cid:durableId="4482773">
    <w:abstractNumId w:val="19"/>
  </w:num>
  <w:num w:numId="30" w16cid:durableId="751436475">
    <w:abstractNumId w:val="24"/>
  </w:num>
  <w:num w:numId="31" w16cid:durableId="232472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FF"/>
    <w:rsid w:val="00000305"/>
    <w:rsid w:val="00011D2E"/>
    <w:rsid w:val="00013B6A"/>
    <w:rsid w:val="00017DEA"/>
    <w:rsid w:val="000257BE"/>
    <w:rsid w:val="00030CD6"/>
    <w:rsid w:val="00035167"/>
    <w:rsid w:val="000402DA"/>
    <w:rsid w:val="00041688"/>
    <w:rsid w:val="00045E1D"/>
    <w:rsid w:val="00047541"/>
    <w:rsid w:val="000553C6"/>
    <w:rsid w:val="000565AB"/>
    <w:rsid w:val="00061779"/>
    <w:rsid w:val="00063AE2"/>
    <w:rsid w:val="00070635"/>
    <w:rsid w:val="00070803"/>
    <w:rsid w:val="00071426"/>
    <w:rsid w:val="000715DB"/>
    <w:rsid w:val="00073AD5"/>
    <w:rsid w:val="00076597"/>
    <w:rsid w:val="00080011"/>
    <w:rsid w:val="00094B38"/>
    <w:rsid w:val="0009590E"/>
    <w:rsid w:val="000A1FBD"/>
    <w:rsid w:val="000A3EA8"/>
    <w:rsid w:val="000A7A21"/>
    <w:rsid w:val="000B0F71"/>
    <w:rsid w:val="000B5491"/>
    <w:rsid w:val="000B5868"/>
    <w:rsid w:val="000B742D"/>
    <w:rsid w:val="000C1505"/>
    <w:rsid w:val="000C329F"/>
    <w:rsid w:val="000D3046"/>
    <w:rsid w:val="000D3C60"/>
    <w:rsid w:val="000D5766"/>
    <w:rsid w:val="000D5D62"/>
    <w:rsid w:val="000D6188"/>
    <w:rsid w:val="000D7C0D"/>
    <w:rsid w:val="000E43F7"/>
    <w:rsid w:val="000E4B52"/>
    <w:rsid w:val="000E52BF"/>
    <w:rsid w:val="000E6C09"/>
    <w:rsid w:val="00111446"/>
    <w:rsid w:val="00115957"/>
    <w:rsid w:val="001223E0"/>
    <w:rsid w:val="001236EB"/>
    <w:rsid w:val="001240BA"/>
    <w:rsid w:val="00124FBD"/>
    <w:rsid w:val="00130337"/>
    <w:rsid w:val="001401AD"/>
    <w:rsid w:val="001402A1"/>
    <w:rsid w:val="00150FA3"/>
    <w:rsid w:val="00152772"/>
    <w:rsid w:val="00154861"/>
    <w:rsid w:val="00155043"/>
    <w:rsid w:val="00162F82"/>
    <w:rsid w:val="001664C7"/>
    <w:rsid w:val="00173A02"/>
    <w:rsid w:val="00175B2F"/>
    <w:rsid w:val="00183D91"/>
    <w:rsid w:val="001869D5"/>
    <w:rsid w:val="00187DA3"/>
    <w:rsid w:val="00194629"/>
    <w:rsid w:val="001B0EE2"/>
    <w:rsid w:val="001B27C7"/>
    <w:rsid w:val="001B6AE4"/>
    <w:rsid w:val="001C2148"/>
    <w:rsid w:val="001C6ABD"/>
    <w:rsid w:val="001D09A3"/>
    <w:rsid w:val="001D4104"/>
    <w:rsid w:val="001D42FF"/>
    <w:rsid w:val="001E4278"/>
    <w:rsid w:val="001F2341"/>
    <w:rsid w:val="001F2408"/>
    <w:rsid w:val="001F3FFE"/>
    <w:rsid w:val="002156EC"/>
    <w:rsid w:val="00227769"/>
    <w:rsid w:val="00240E74"/>
    <w:rsid w:val="00241320"/>
    <w:rsid w:val="0024204C"/>
    <w:rsid w:val="002476C2"/>
    <w:rsid w:val="00255AF1"/>
    <w:rsid w:val="00260E53"/>
    <w:rsid w:val="00261C9B"/>
    <w:rsid w:val="00264510"/>
    <w:rsid w:val="00274578"/>
    <w:rsid w:val="00275472"/>
    <w:rsid w:val="002766BD"/>
    <w:rsid w:val="00282348"/>
    <w:rsid w:val="00282A71"/>
    <w:rsid w:val="00284C38"/>
    <w:rsid w:val="00285491"/>
    <w:rsid w:val="002863D8"/>
    <w:rsid w:val="0028777A"/>
    <w:rsid w:val="002905A8"/>
    <w:rsid w:val="0029558C"/>
    <w:rsid w:val="002A6187"/>
    <w:rsid w:val="002B4C00"/>
    <w:rsid w:val="002B72FC"/>
    <w:rsid w:val="002B7733"/>
    <w:rsid w:val="002C1E98"/>
    <w:rsid w:val="002D1580"/>
    <w:rsid w:val="002D5DE4"/>
    <w:rsid w:val="002E218C"/>
    <w:rsid w:val="002E3B61"/>
    <w:rsid w:val="002E7140"/>
    <w:rsid w:val="002F3C10"/>
    <w:rsid w:val="00312CAA"/>
    <w:rsid w:val="00313218"/>
    <w:rsid w:val="00317067"/>
    <w:rsid w:val="003214E9"/>
    <w:rsid w:val="003252F0"/>
    <w:rsid w:val="00332284"/>
    <w:rsid w:val="00335246"/>
    <w:rsid w:val="00340305"/>
    <w:rsid w:val="00341153"/>
    <w:rsid w:val="003427FF"/>
    <w:rsid w:val="00350857"/>
    <w:rsid w:val="00360623"/>
    <w:rsid w:val="00361B52"/>
    <w:rsid w:val="003633D4"/>
    <w:rsid w:val="00364139"/>
    <w:rsid w:val="00365F53"/>
    <w:rsid w:val="00366759"/>
    <w:rsid w:val="0037362E"/>
    <w:rsid w:val="00374BA1"/>
    <w:rsid w:val="003773CA"/>
    <w:rsid w:val="003800AA"/>
    <w:rsid w:val="00380168"/>
    <w:rsid w:val="003858F7"/>
    <w:rsid w:val="00391D64"/>
    <w:rsid w:val="00392711"/>
    <w:rsid w:val="003A154D"/>
    <w:rsid w:val="003A1F04"/>
    <w:rsid w:val="003A4055"/>
    <w:rsid w:val="003A4848"/>
    <w:rsid w:val="003A4A19"/>
    <w:rsid w:val="003A5732"/>
    <w:rsid w:val="003B077B"/>
    <w:rsid w:val="003B2BDD"/>
    <w:rsid w:val="003B35B6"/>
    <w:rsid w:val="003C45D2"/>
    <w:rsid w:val="003E5E57"/>
    <w:rsid w:val="003F39EC"/>
    <w:rsid w:val="003F575B"/>
    <w:rsid w:val="00401BBB"/>
    <w:rsid w:val="00414D60"/>
    <w:rsid w:val="00420480"/>
    <w:rsid w:val="00420B97"/>
    <w:rsid w:val="004232B4"/>
    <w:rsid w:val="00435780"/>
    <w:rsid w:val="00441102"/>
    <w:rsid w:val="00447545"/>
    <w:rsid w:val="00451447"/>
    <w:rsid w:val="004532DC"/>
    <w:rsid w:val="00456C05"/>
    <w:rsid w:val="00460734"/>
    <w:rsid w:val="00463CB6"/>
    <w:rsid w:val="00471B6D"/>
    <w:rsid w:val="00475E30"/>
    <w:rsid w:val="0048440D"/>
    <w:rsid w:val="00484B70"/>
    <w:rsid w:val="004868C3"/>
    <w:rsid w:val="0048719F"/>
    <w:rsid w:val="00487A08"/>
    <w:rsid w:val="00487D93"/>
    <w:rsid w:val="00487E70"/>
    <w:rsid w:val="004903A5"/>
    <w:rsid w:val="004937B7"/>
    <w:rsid w:val="004B4BCC"/>
    <w:rsid w:val="004B5B41"/>
    <w:rsid w:val="004B6296"/>
    <w:rsid w:val="004B71D3"/>
    <w:rsid w:val="004B7EA5"/>
    <w:rsid w:val="004C1D37"/>
    <w:rsid w:val="004C4C82"/>
    <w:rsid w:val="004D285F"/>
    <w:rsid w:val="004D3F85"/>
    <w:rsid w:val="004D4050"/>
    <w:rsid w:val="004D60A5"/>
    <w:rsid w:val="004E5566"/>
    <w:rsid w:val="004F0AEE"/>
    <w:rsid w:val="004F2D1A"/>
    <w:rsid w:val="004F321F"/>
    <w:rsid w:val="004F418D"/>
    <w:rsid w:val="004F619E"/>
    <w:rsid w:val="00501D74"/>
    <w:rsid w:val="00502B13"/>
    <w:rsid w:val="00507517"/>
    <w:rsid w:val="00512780"/>
    <w:rsid w:val="00514220"/>
    <w:rsid w:val="0052063C"/>
    <w:rsid w:val="00531ABB"/>
    <w:rsid w:val="00535EF0"/>
    <w:rsid w:val="00540AA7"/>
    <w:rsid w:val="005570C1"/>
    <w:rsid w:val="005572E7"/>
    <w:rsid w:val="0056181D"/>
    <w:rsid w:val="00563F34"/>
    <w:rsid w:val="00570DB2"/>
    <w:rsid w:val="00576EBF"/>
    <w:rsid w:val="005810B1"/>
    <w:rsid w:val="00583830"/>
    <w:rsid w:val="00590CCB"/>
    <w:rsid w:val="00591392"/>
    <w:rsid w:val="0059339A"/>
    <w:rsid w:val="005A44E8"/>
    <w:rsid w:val="005A60A7"/>
    <w:rsid w:val="005B1C3C"/>
    <w:rsid w:val="005B2273"/>
    <w:rsid w:val="005B33B1"/>
    <w:rsid w:val="005B7194"/>
    <w:rsid w:val="005B7DDB"/>
    <w:rsid w:val="005C2721"/>
    <w:rsid w:val="005C5159"/>
    <w:rsid w:val="005C54BB"/>
    <w:rsid w:val="005C69FD"/>
    <w:rsid w:val="005D621C"/>
    <w:rsid w:val="005D62C6"/>
    <w:rsid w:val="005E1D61"/>
    <w:rsid w:val="005F0533"/>
    <w:rsid w:val="00604603"/>
    <w:rsid w:val="006047E1"/>
    <w:rsid w:val="00610405"/>
    <w:rsid w:val="00610DA6"/>
    <w:rsid w:val="00612E6D"/>
    <w:rsid w:val="00615F68"/>
    <w:rsid w:val="006176EA"/>
    <w:rsid w:val="00623A14"/>
    <w:rsid w:val="00625CF9"/>
    <w:rsid w:val="00631B93"/>
    <w:rsid w:val="00640480"/>
    <w:rsid w:val="00642BE1"/>
    <w:rsid w:val="00642D9C"/>
    <w:rsid w:val="006479C9"/>
    <w:rsid w:val="00661194"/>
    <w:rsid w:val="006632B2"/>
    <w:rsid w:val="00665647"/>
    <w:rsid w:val="00670E53"/>
    <w:rsid w:val="0067138D"/>
    <w:rsid w:val="0068186E"/>
    <w:rsid w:val="0069293C"/>
    <w:rsid w:val="00695860"/>
    <w:rsid w:val="006A326E"/>
    <w:rsid w:val="006A462D"/>
    <w:rsid w:val="006A469B"/>
    <w:rsid w:val="006A70A6"/>
    <w:rsid w:val="006A7A1A"/>
    <w:rsid w:val="006B041E"/>
    <w:rsid w:val="006B1F70"/>
    <w:rsid w:val="006B4A83"/>
    <w:rsid w:val="006D15E0"/>
    <w:rsid w:val="006E2349"/>
    <w:rsid w:val="006E68C5"/>
    <w:rsid w:val="006F2DC7"/>
    <w:rsid w:val="00705985"/>
    <w:rsid w:val="00711305"/>
    <w:rsid w:val="00711360"/>
    <w:rsid w:val="0071548D"/>
    <w:rsid w:val="0071737D"/>
    <w:rsid w:val="00720482"/>
    <w:rsid w:val="00725CAA"/>
    <w:rsid w:val="00726DEB"/>
    <w:rsid w:val="00731F6A"/>
    <w:rsid w:val="00734105"/>
    <w:rsid w:val="00735A5C"/>
    <w:rsid w:val="007376F9"/>
    <w:rsid w:val="00741535"/>
    <w:rsid w:val="00742F0A"/>
    <w:rsid w:val="00745D82"/>
    <w:rsid w:val="00747A86"/>
    <w:rsid w:val="00751B01"/>
    <w:rsid w:val="00755B79"/>
    <w:rsid w:val="00755C54"/>
    <w:rsid w:val="007676C4"/>
    <w:rsid w:val="00767CA7"/>
    <w:rsid w:val="00777C13"/>
    <w:rsid w:val="007822D0"/>
    <w:rsid w:val="00796279"/>
    <w:rsid w:val="00797405"/>
    <w:rsid w:val="007A182E"/>
    <w:rsid w:val="007A5544"/>
    <w:rsid w:val="007B29B3"/>
    <w:rsid w:val="007B6024"/>
    <w:rsid w:val="007E27D4"/>
    <w:rsid w:val="007F2C0C"/>
    <w:rsid w:val="007F691F"/>
    <w:rsid w:val="007F7BD5"/>
    <w:rsid w:val="00803DC4"/>
    <w:rsid w:val="00812CB5"/>
    <w:rsid w:val="00813708"/>
    <w:rsid w:val="008233E5"/>
    <w:rsid w:val="008436CB"/>
    <w:rsid w:val="00846773"/>
    <w:rsid w:val="00846E30"/>
    <w:rsid w:val="008539AA"/>
    <w:rsid w:val="0085576B"/>
    <w:rsid w:val="008635BE"/>
    <w:rsid w:val="00863A6C"/>
    <w:rsid w:val="00886178"/>
    <w:rsid w:val="00891790"/>
    <w:rsid w:val="00893FCC"/>
    <w:rsid w:val="00894175"/>
    <w:rsid w:val="008A1FC7"/>
    <w:rsid w:val="008A2069"/>
    <w:rsid w:val="008A54CF"/>
    <w:rsid w:val="008A58B7"/>
    <w:rsid w:val="008A5D02"/>
    <w:rsid w:val="008A5EF9"/>
    <w:rsid w:val="008B1104"/>
    <w:rsid w:val="008B34CA"/>
    <w:rsid w:val="008B579C"/>
    <w:rsid w:val="008D1B9B"/>
    <w:rsid w:val="008D1E3E"/>
    <w:rsid w:val="008D2766"/>
    <w:rsid w:val="008D2EFE"/>
    <w:rsid w:val="008D2F1D"/>
    <w:rsid w:val="008D71C8"/>
    <w:rsid w:val="008E199A"/>
    <w:rsid w:val="008F5EDA"/>
    <w:rsid w:val="008F6690"/>
    <w:rsid w:val="0090469D"/>
    <w:rsid w:val="009166CB"/>
    <w:rsid w:val="009208C5"/>
    <w:rsid w:val="009224E6"/>
    <w:rsid w:val="009229C2"/>
    <w:rsid w:val="009247F3"/>
    <w:rsid w:val="00926A0D"/>
    <w:rsid w:val="00926E5A"/>
    <w:rsid w:val="00940140"/>
    <w:rsid w:val="00946C40"/>
    <w:rsid w:val="00950006"/>
    <w:rsid w:val="00950056"/>
    <w:rsid w:val="009502E3"/>
    <w:rsid w:val="00950EDD"/>
    <w:rsid w:val="00954537"/>
    <w:rsid w:val="00957C8F"/>
    <w:rsid w:val="009649D7"/>
    <w:rsid w:val="009713D6"/>
    <w:rsid w:val="00977723"/>
    <w:rsid w:val="009812F1"/>
    <w:rsid w:val="0099034E"/>
    <w:rsid w:val="009915EE"/>
    <w:rsid w:val="00996348"/>
    <w:rsid w:val="009A173D"/>
    <w:rsid w:val="009A3E0B"/>
    <w:rsid w:val="009B7AA2"/>
    <w:rsid w:val="009C167C"/>
    <w:rsid w:val="009E3523"/>
    <w:rsid w:val="009E3CBF"/>
    <w:rsid w:val="00A000B6"/>
    <w:rsid w:val="00A02620"/>
    <w:rsid w:val="00A115A4"/>
    <w:rsid w:val="00A16335"/>
    <w:rsid w:val="00A17043"/>
    <w:rsid w:val="00A25B84"/>
    <w:rsid w:val="00A33419"/>
    <w:rsid w:val="00A348D8"/>
    <w:rsid w:val="00A4331A"/>
    <w:rsid w:val="00A46D49"/>
    <w:rsid w:val="00A649F8"/>
    <w:rsid w:val="00A81443"/>
    <w:rsid w:val="00A83CCF"/>
    <w:rsid w:val="00A840E7"/>
    <w:rsid w:val="00A91AA3"/>
    <w:rsid w:val="00A91C51"/>
    <w:rsid w:val="00A9217A"/>
    <w:rsid w:val="00A97A16"/>
    <w:rsid w:val="00A97F60"/>
    <w:rsid w:val="00AA60E8"/>
    <w:rsid w:val="00AA626D"/>
    <w:rsid w:val="00AC6D33"/>
    <w:rsid w:val="00AD348B"/>
    <w:rsid w:val="00AD6D1B"/>
    <w:rsid w:val="00AE3071"/>
    <w:rsid w:val="00AE3A4D"/>
    <w:rsid w:val="00AE4C9F"/>
    <w:rsid w:val="00AF2782"/>
    <w:rsid w:val="00AF4F97"/>
    <w:rsid w:val="00AF7A98"/>
    <w:rsid w:val="00B04BC4"/>
    <w:rsid w:val="00B32AA3"/>
    <w:rsid w:val="00B40AD7"/>
    <w:rsid w:val="00B40CA5"/>
    <w:rsid w:val="00B534F8"/>
    <w:rsid w:val="00B7027D"/>
    <w:rsid w:val="00B72127"/>
    <w:rsid w:val="00B8046D"/>
    <w:rsid w:val="00B841B9"/>
    <w:rsid w:val="00B87AE8"/>
    <w:rsid w:val="00BA68DE"/>
    <w:rsid w:val="00BB16C2"/>
    <w:rsid w:val="00BB296E"/>
    <w:rsid w:val="00BB4DAC"/>
    <w:rsid w:val="00BC2555"/>
    <w:rsid w:val="00BD19EC"/>
    <w:rsid w:val="00BE25A5"/>
    <w:rsid w:val="00BF774D"/>
    <w:rsid w:val="00C013D2"/>
    <w:rsid w:val="00C07DA9"/>
    <w:rsid w:val="00C10A08"/>
    <w:rsid w:val="00C2251A"/>
    <w:rsid w:val="00C23749"/>
    <w:rsid w:val="00C344FC"/>
    <w:rsid w:val="00C35ADC"/>
    <w:rsid w:val="00C374D7"/>
    <w:rsid w:val="00C3761E"/>
    <w:rsid w:val="00C43CF9"/>
    <w:rsid w:val="00C45A48"/>
    <w:rsid w:val="00C479B6"/>
    <w:rsid w:val="00C5246E"/>
    <w:rsid w:val="00C53422"/>
    <w:rsid w:val="00C6528C"/>
    <w:rsid w:val="00C67530"/>
    <w:rsid w:val="00C725EF"/>
    <w:rsid w:val="00C81C98"/>
    <w:rsid w:val="00CA12DE"/>
    <w:rsid w:val="00CB0446"/>
    <w:rsid w:val="00CB7F98"/>
    <w:rsid w:val="00CC61E4"/>
    <w:rsid w:val="00CC7756"/>
    <w:rsid w:val="00CD44A1"/>
    <w:rsid w:val="00CE0CDB"/>
    <w:rsid w:val="00CE393F"/>
    <w:rsid w:val="00CF3ABB"/>
    <w:rsid w:val="00D01551"/>
    <w:rsid w:val="00D01A65"/>
    <w:rsid w:val="00D0658F"/>
    <w:rsid w:val="00D06D6E"/>
    <w:rsid w:val="00D108BD"/>
    <w:rsid w:val="00D21249"/>
    <w:rsid w:val="00D24A38"/>
    <w:rsid w:val="00D30FD3"/>
    <w:rsid w:val="00D33AA4"/>
    <w:rsid w:val="00D3652D"/>
    <w:rsid w:val="00D37DCC"/>
    <w:rsid w:val="00D37F30"/>
    <w:rsid w:val="00D456FC"/>
    <w:rsid w:val="00D47BA7"/>
    <w:rsid w:val="00D50C8C"/>
    <w:rsid w:val="00D51113"/>
    <w:rsid w:val="00D6612A"/>
    <w:rsid w:val="00D72501"/>
    <w:rsid w:val="00D75329"/>
    <w:rsid w:val="00D767B4"/>
    <w:rsid w:val="00D81BE9"/>
    <w:rsid w:val="00D85218"/>
    <w:rsid w:val="00DA450D"/>
    <w:rsid w:val="00DA4917"/>
    <w:rsid w:val="00DA58FF"/>
    <w:rsid w:val="00DB1FD9"/>
    <w:rsid w:val="00DB3176"/>
    <w:rsid w:val="00DC07A8"/>
    <w:rsid w:val="00DC7484"/>
    <w:rsid w:val="00DD5744"/>
    <w:rsid w:val="00DE1793"/>
    <w:rsid w:val="00DE182B"/>
    <w:rsid w:val="00E00A14"/>
    <w:rsid w:val="00E02FE9"/>
    <w:rsid w:val="00E0510A"/>
    <w:rsid w:val="00E06F05"/>
    <w:rsid w:val="00E22031"/>
    <w:rsid w:val="00E2400C"/>
    <w:rsid w:val="00E32C7D"/>
    <w:rsid w:val="00E33816"/>
    <w:rsid w:val="00E36392"/>
    <w:rsid w:val="00E4015F"/>
    <w:rsid w:val="00E55512"/>
    <w:rsid w:val="00E56D4C"/>
    <w:rsid w:val="00E6260B"/>
    <w:rsid w:val="00E673BF"/>
    <w:rsid w:val="00E70185"/>
    <w:rsid w:val="00E70C86"/>
    <w:rsid w:val="00E7115D"/>
    <w:rsid w:val="00E73193"/>
    <w:rsid w:val="00E750DB"/>
    <w:rsid w:val="00E77C55"/>
    <w:rsid w:val="00E82BD8"/>
    <w:rsid w:val="00E92DE8"/>
    <w:rsid w:val="00E95266"/>
    <w:rsid w:val="00E96030"/>
    <w:rsid w:val="00EB0860"/>
    <w:rsid w:val="00EB1638"/>
    <w:rsid w:val="00EB2DBC"/>
    <w:rsid w:val="00EC3C91"/>
    <w:rsid w:val="00ED5991"/>
    <w:rsid w:val="00ED7D8B"/>
    <w:rsid w:val="00EE177E"/>
    <w:rsid w:val="00EE2425"/>
    <w:rsid w:val="00EE46F3"/>
    <w:rsid w:val="00EE47EF"/>
    <w:rsid w:val="00EE766A"/>
    <w:rsid w:val="00EE7E4B"/>
    <w:rsid w:val="00EF14C6"/>
    <w:rsid w:val="00EF2947"/>
    <w:rsid w:val="00F0047B"/>
    <w:rsid w:val="00F050A7"/>
    <w:rsid w:val="00F06C26"/>
    <w:rsid w:val="00F10BA5"/>
    <w:rsid w:val="00F10FE0"/>
    <w:rsid w:val="00F147C7"/>
    <w:rsid w:val="00F166E3"/>
    <w:rsid w:val="00F175D2"/>
    <w:rsid w:val="00F2639A"/>
    <w:rsid w:val="00F26596"/>
    <w:rsid w:val="00F26D9B"/>
    <w:rsid w:val="00F33963"/>
    <w:rsid w:val="00F33E14"/>
    <w:rsid w:val="00F3588A"/>
    <w:rsid w:val="00F4038D"/>
    <w:rsid w:val="00F4099D"/>
    <w:rsid w:val="00F4157D"/>
    <w:rsid w:val="00F5718F"/>
    <w:rsid w:val="00F64398"/>
    <w:rsid w:val="00F76F29"/>
    <w:rsid w:val="00F81A43"/>
    <w:rsid w:val="00F87631"/>
    <w:rsid w:val="00F91F54"/>
    <w:rsid w:val="00F941F8"/>
    <w:rsid w:val="00F94C7D"/>
    <w:rsid w:val="00F9652B"/>
    <w:rsid w:val="00FA0C97"/>
    <w:rsid w:val="00FA5153"/>
    <w:rsid w:val="00FA5FFC"/>
    <w:rsid w:val="00FA62F3"/>
    <w:rsid w:val="00FA6C1E"/>
    <w:rsid w:val="00FB4AB0"/>
    <w:rsid w:val="00FB790E"/>
    <w:rsid w:val="00FC5B9F"/>
    <w:rsid w:val="00FD18B0"/>
    <w:rsid w:val="00FD5FAB"/>
    <w:rsid w:val="00FD7A35"/>
    <w:rsid w:val="00FD7CE8"/>
    <w:rsid w:val="00FE6B6A"/>
    <w:rsid w:val="00FF0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96916"/>
  <w15:chartTrackingRefBased/>
  <w15:docId w15:val="{AAC9826F-5F0D-46D0-83DE-4908C46B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1F8"/>
    <w:pPr>
      <w:widowControl w:val="0"/>
    </w:pPr>
  </w:style>
  <w:style w:type="paragraph" w:styleId="1">
    <w:name w:val="heading 1"/>
    <w:basedOn w:val="a"/>
    <w:next w:val="a"/>
    <w:link w:val="10"/>
    <w:uiPriority w:val="9"/>
    <w:qFormat/>
    <w:rsid w:val="002E218C"/>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29558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C2251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7C13"/>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77C13"/>
    <w:rPr>
      <w:sz w:val="18"/>
      <w:szCs w:val="18"/>
    </w:rPr>
  </w:style>
  <w:style w:type="paragraph" w:styleId="a5">
    <w:name w:val="footer"/>
    <w:basedOn w:val="a"/>
    <w:link w:val="a6"/>
    <w:uiPriority w:val="99"/>
    <w:unhideWhenUsed/>
    <w:rsid w:val="00777C13"/>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777C13"/>
    <w:rPr>
      <w:sz w:val="18"/>
      <w:szCs w:val="18"/>
    </w:rPr>
  </w:style>
  <w:style w:type="character" w:customStyle="1" w:styleId="30">
    <w:name w:val="标题 3 字符"/>
    <w:basedOn w:val="a0"/>
    <w:link w:val="3"/>
    <w:uiPriority w:val="9"/>
    <w:semiHidden/>
    <w:rsid w:val="00C2251A"/>
    <w:rPr>
      <w:b/>
      <w:bCs/>
      <w:sz w:val="32"/>
      <w:szCs w:val="32"/>
    </w:rPr>
  </w:style>
  <w:style w:type="paragraph" w:styleId="a7">
    <w:name w:val="List Paragraph"/>
    <w:basedOn w:val="a"/>
    <w:uiPriority w:val="34"/>
    <w:qFormat/>
    <w:rsid w:val="00070803"/>
    <w:pPr>
      <w:ind w:firstLineChars="200" w:firstLine="420"/>
    </w:pPr>
  </w:style>
  <w:style w:type="paragraph" w:customStyle="1" w:styleId="xingzhuang1">
    <w:name w:val="xingzhuang1"/>
    <w:basedOn w:val="a"/>
    <w:link w:val="xingzhuang10"/>
    <w:qFormat/>
    <w:rsid w:val="00AD6D1B"/>
    <w:pPr>
      <w:adjustRightInd w:val="0"/>
      <w:snapToGrid w:val="0"/>
      <w:spacing w:after="0" w:line="240" w:lineRule="auto"/>
      <w:jc w:val="both"/>
    </w:pPr>
    <w:rPr>
      <w:rFonts w:ascii="Times New Roman" w:eastAsia="宋体" w:hAnsi="Times New Roman" w:cs="Times New Roman"/>
      <w:sz w:val="21"/>
      <w:szCs w:val="28"/>
      <w14:ligatures w14:val="none"/>
    </w:rPr>
  </w:style>
  <w:style w:type="character" w:customStyle="1" w:styleId="xingzhuang10">
    <w:name w:val="xingzhuang1 字符"/>
    <w:basedOn w:val="a0"/>
    <w:link w:val="xingzhuang1"/>
    <w:rsid w:val="00AD6D1B"/>
    <w:rPr>
      <w:rFonts w:ascii="Times New Roman" w:eastAsia="宋体" w:hAnsi="Times New Roman" w:cs="Times New Roman"/>
      <w:sz w:val="21"/>
      <w:szCs w:val="28"/>
      <w14:ligatures w14:val="none"/>
    </w:rPr>
  </w:style>
  <w:style w:type="character" w:styleId="a8">
    <w:name w:val="Placeholder Text"/>
    <w:basedOn w:val="a0"/>
    <w:uiPriority w:val="99"/>
    <w:semiHidden/>
    <w:rsid w:val="003214E9"/>
    <w:rPr>
      <w:color w:val="666666"/>
    </w:rPr>
  </w:style>
  <w:style w:type="character" w:customStyle="1" w:styleId="10">
    <w:name w:val="标题 1 字符"/>
    <w:basedOn w:val="a0"/>
    <w:link w:val="1"/>
    <w:uiPriority w:val="9"/>
    <w:rsid w:val="002E218C"/>
    <w:rPr>
      <w:b/>
      <w:bCs/>
      <w:kern w:val="44"/>
      <w:sz w:val="44"/>
      <w:szCs w:val="44"/>
    </w:rPr>
  </w:style>
  <w:style w:type="paragraph" w:styleId="TOC">
    <w:name w:val="TOC Heading"/>
    <w:basedOn w:val="1"/>
    <w:next w:val="a"/>
    <w:uiPriority w:val="39"/>
    <w:unhideWhenUsed/>
    <w:qFormat/>
    <w:rsid w:val="002E218C"/>
    <w:pPr>
      <w:widowControl/>
      <w:spacing w:before="240" w:after="0" w:line="259" w:lineRule="auto"/>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a"/>
    <w:next w:val="a"/>
    <w:autoRedefine/>
    <w:uiPriority w:val="39"/>
    <w:unhideWhenUsed/>
    <w:rsid w:val="002E218C"/>
  </w:style>
  <w:style w:type="paragraph" w:styleId="TOC2">
    <w:name w:val="toc 2"/>
    <w:basedOn w:val="a"/>
    <w:next w:val="a"/>
    <w:autoRedefine/>
    <w:uiPriority w:val="39"/>
    <w:unhideWhenUsed/>
    <w:rsid w:val="00612E6D"/>
    <w:pPr>
      <w:tabs>
        <w:tab w:val="right" w:leader="dot" w:pos="9174"/>
      </w:tabs>
      <w:adjustRightInd w:val="0"/>
      <w:snapToGrid w:val="0"/>
      <w:spacing w:after="0" w:line="360" w:lineRule="auto"/>
      <w:ind w:leftChars="200" w:left="440"/>
      <w:jc w:val="both"/>
    </w:pPr>
    <w:rPr>
      <w:rFonts w:ascii="Times New Roman" w:eastAsia="黑体" w:hAnsi="Times New Roman" w:cs="黑体"/>
      <w:noProof/>
      <w:sz w:val="28"/>
      <w:szCs w:val="28"/>
      <w14:ligatures w14:val="none"/>
    </w:rPr>
  </w:style>
  <w:style w:type="paragraph" w:styleId="TOC3">
    <w:name w:val="toc 3"/>
    <w:basedOn w:val="a"/>
    <w:next w:val="a"/>
    <w:autoRedefine/>
    <w:uiPriority w:val="39"/>
    <w:unhideWhenUsed/>
    <w:rsid w:val="002E218C"/>
    <w:pPr>
      <w:ind w:leftChars="400" w:left="840"/>
    </w:pPr>
  </w:style>
  <w:style w:type="character" w:styleId="a9">
    <w:name w:val="Hyperlink"/>
    <w:basedOn w:val="a0"/>
    <w:uiPriority w:val="99"/>
    <w:unhideWhenUsed/>
    <w:rsid w:val="002E218C"/>
    <w:rPr>
      <w:color w:val="467886" w:themeColor="hyperlink"/>
      <w:u w:val="single"/>
    </w:rPr>
  </w:style>
  <w:style w:type="character" w:customStyle="1" w:styleId="20">
    <w:name w:val="标题 2 字符"/>
    <w:basedOn w:val="a0"/>
    <w:link w:val="2"/>
    <w:uiPriority w:val="9"/>
    <w:semiHidden/>
    <w:rsid w:val="0029558C"/>
    <w:rPr>
      <w:rFonts w:asciiTheme="majorHAnsi" w:eastAsiaTheme="majorEastAsia" w:hAnsiTheme="majorHAnsi" w:cstheme="majorBidi"/>
      <w:b/>
      <w:bCs/>
      <w:sz w:val="32"/>
      <w:szCs w:val="32"/>
    </w:rPr>
  </w:style>
  <w:style w:type="paragraph" w:styleId="aa">
    <w:name w:val="Normal Indent"/>
    <w:basedOn w:val="a"/>
    <w:rsid w:val="00B72127"/>
    <w:pPr>
      <w:spacing w:after="0" w:line="240" w:lineRule="auto"/>
      <w:ind w:firstLineChars="200" w:firstLine="420"/>
      <w:jc w:val="both"/>
    </w:pPr>
    <w:rPr>
      <w:rFonts w:ascii="Times New Roman" w:eastAsia="宋体" w:hAnsi="Times New Roman" w:cs="Times New Roman"/>
      <w:sz w:val="21"/>
      <w14:ligatures w14:val="none"/>
    </w:rPr>
  </w:style>
  <w:style w:type="paragraph" w:styleId="ab">
    <w:name w:val="Date"/>
    <w:basedOn w:val="a"/>
    <w:next w:val="a"/>
    <w:link w:val="ac"/>
    <w:rsid w:val="00B72127"/>
    <w:pPr>
      <w:spacing w:after="0" w:line="240" w:lineRule="auto"/>
      <w:ind w:leftChars="2500" w:left="2500"/>
      <w:jc w:val="both"/>
    </w:pPr>
    <w:rPr>
      <w:rFonts w:ascii="Times New Roman" w:eastAsia="宋体" w:hAnsi="Times New Roman" w:cs="Times New Roman"/>
      <w:sz w:val="36"/>
      <w:szCs w:val="30"/>
      <w14:ligatures w14:val="none"/>
    </w:rPr>
  </w:style>
  <w:style w:type="character" w:customStyle="1" w:styleId="ac">
    <w:name w:val="日期 字符"/>
    <w:basedOn w:val="a0"/>
    <w:link w:val="ab"/>
    <w:rsid w:val="00B72127"/>
    <w:rPr>
      <w:rFonts w:ascii="Times New Roman" w:eastAsia="宋体" w:hAnsi="Times New Roman" w:cs="Times New Roman"/>
      <w:sz w:val="36"/>
      <w:szCs w:val="30"/>
      <w14:ligatures w14:val="none"/>
    </w:rPr>
  </w:style>
  <w:style w:type="character" w:styleId="ad">
    <w:name w:val="annotation reference"/>
    <w:basedOn w:val="a0"/>
    <w:uiPriority w:val="99"/>
    <w:semiHidden/>
    <w:unhideWhenUsed/>
    <w:rsid w:val="00CA12DE"/>
    <w:rPr>
      <w:sz w:val="21"/>
      <w:szCs w:val="21"/>
    </w:rPr>
  </w:style>
  <w:style w:type="paragraph" w:styleId="ae">
    <w:name w:val="annotation text"/>
    <w:basedOn w:val="a"/>
    <w:link w:val="af"/>
    <w:uiPriority w:val="99"/>
    <w:semiHidden/>
    <w:unhideWhenUsed/>
    <w:rsid w:val="00CA12DE"/>
  </w:style>
  <w:style w:type="character" w:customStyle="1" w:styleId="af">
    <w:name w:val="批注文字 字符"/>
    <w:basedOn w:val="a0"/>
    <w:link w:val="ae"/>
    <w:uiPriority w:val="99"/>
    <w:semiHidden/>
    <w:rsid w:val="00CA12DE"/>
  </w:style>
  <w:style w:type="paragraph" w:styleId="af0">
    <w:name w:val="annotation subject"/>
    <w:basedOn w:val="ae"/>
    <w:next w:val="ae"/>
    <w:link w:val="af1"/>
    <w:uiPriority w:val="99"/>
    <w:semiHidden/>
    <w:unhideWhenUsed/>
    <w:rsid w:val="00CA12DE"/>
    <w:rPr>
      <w:b/>
      <w:bCs/>
    </w:rPr>
  </w:style>
  <w:style w:type="character" w:customStyle="1" w:styleId="af1">
    <w:name w:val="批注主题 字符"/>
    <w:basedOn w:val="af"/>
    <w:link w:val="af0"/>
    <w:uiPriority w:val="99"/>
    <w:semiHidden/>
    <w:rsid w:val="00CA12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res.com/detail/281887.html" TargetMode="External"/><Relationship Id="rId13" Type="http://schemas.openxmlformats.org/officeDocument/2006/relationships/hyperlink" Target="https://baike.sogou.com/lemma/ShowInnerLink.htm?lemmaId=168030163&amp;ss_c=ssc.citiao.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ike.sogou.com/lemma/ShowInnerLink.htm?lemmaId=235796&amp;ss_c=ssc.citiao.l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res.com/detail/245854.html" TargetMode="External"/><Relationship Id="rId14" Type="http://schemas.openxmlformats.org/officeDocument/2006/relationships/hyperlink" Target="http://baike.baidu.com/view/1335230.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E673-8F22-491D-B698-F3B86A189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101</Pages>
  <Words>12034</Words>
  <Characters>68594</Characters>
  <Application>Microsoft Office Word</Application>
  <DocSecurity>0</DocSecurity>
  <Lines>571</Lines>
  <Paragraphs>160</Paragraphs>
  <ScaleCrop>false</ScaleCrop>
  <Company/>
  <LinksUpToDate>false</LinksUpToDate>
  <CharactersWithSpaces>80468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158</cp:revision>
  <cp:lastPrinted>2026-07-27T00:51:00Z</cp:lastPrinted>
  <dcterms:created xsi:type="dcterms:W3CDTF">2024-12-31T06:06:00Z</dcterms:created>
  <dcterms:modified xsi:type="dcterms:W3CDTF">2026-07-31T00:46:00Z</dcterms:modified>
</cp:coreProperties>
</file>