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3E3" w:rsidRDefault="001E43E3">
      <w:pPr>
        <w:autoSpaceDE w:val="0"/>
        <w:autoSpaceDN w:val="0"/>
        <w:adjustRightInd w:val="0"/>
        <w:rPr>
          <w:b/>
          <w:sz w:val="36"/>
          <w:szCs w:val="36"/>
        </w:rPr>
      </w:pPr>
      <w:bookmarkStart w:id="0" w:name="OLE_LINK39"/>
      <w:bookmarkStart w:id="1" w:name="_Toc26102"/>
      <w:bookmarkStart w:id="2" w:name="_Toc20862"/>
      <w:bookmarkStart w:id="3" w:name="_Toc88228656"/>
      <w:bookmarkStart w:id="4" w:name="_Toc87774321"/>
      <w:bookmarkStart w:id="5" w:name="_Toc4624"/>
      <w:bookmarkStart w:id="6" w:name="_Toc87589374"/>
      <w:bookmarkStart w:id="7" w:name="_Toc104976971"/>
      <w:bookmarkStart w:id="8" w:name="_Toc24002"/>
      <w:bookmarkStart w:id="9" w:name="_Toc162433052"/>
      <w:bookmarkStart w:id="10" w:name="_Toc6636"/>
      <w:bookmarkStart w:id="11" w:name="_Toc29950"/>
      <w:bookmarkStart w:id="12" w:name="_Toc9990"/>
      <w:bookmarkStart w:id="13" w:name="_Toc177553535"/>
    </w:p>
    <w:p w:rsidR="001E43E3" w:rsidRDefault="001E43E3">
      <w:pPr>
        <w:autoSpaceDE w:val="0"/>
        <w:autoSpaceDN w:val="0"/>
        <w:adjustRightInd w:val="0"/>
        <w:rPr>
          <w:b/>
          <w:sz w:val="36"/>
          <w:szCs w:val="36"/>
        </w:rPr>
      </w:pPr>
    </w:p>
    <w:p w:rsidR="001E43E3" w:rsidRDefault="001E43E3">
      <w:pPr>
        <w:adjustRightInd w:val="0"/>
        <w:snapToGrid w:val="0"/>
        <w:ind w:firstLineChars="0" w:firstLine="0"/>
        <w:jc w:val="center"/>
        <w:rPr>
          <w:b/>
          <w:bCs/>
          <w:snapToGrid w:val="0"/>
          <w:spacing w:val="-20"/>
          <w:kern w:val="0"/>
          <w:sz w:val="44"/>
          <w:szCs w:val="44"/>
        </w:rPr>
      </w:pPr>
    </w:p>
    <w:p w:rsidR="001E43E3" w:rsidRDefault="00345875">
      <w:pPr>
        <w:adjustRightInd w:val="0"/>
        <w:snapToGrid w:val="0"/>
        <w:ind w:firstLineChars="0" w:firstLine="0"/>
        <w:jc w:val="center"/>
        <w:rPr>
          <w:b/>
          <w:bCs/>
          <w:snapToGrid w:val="0"/>
          <w:spacing w:val="-20"/>
          <w:kern w:val="0"/>
          <w:sz w:val="44"/>
          <w:szCs w:val="44"/>
        </w:rPr>
      </w:pPr>
      <w:r>
        <w:rPr>
          <w:rFonts w:hint="eastAsia"/>
          <w:b/>
          <w:bCs/>
          <w:snapToGrid w:val="0"/>
          <w:spacing w:val="-20"/>
          <w:kern w:val="0"/>
          <w:sz w:val="44"/>
          <w:szCs w:val="44"/>
        </w:rPr>
        <w:t>永胜县</w:t>
      </w:r>
      <w:proofErr w:type="gramStart"/>
      <w:r>
        <w:rPr>
          <w:rFonts w:hint="eastAsia"/>
          <w:b/>
          <w:bCs/>
          <w:snapToGrid w:val="0"/>
          <w:spacing w:val="-20"/>
          <w:kern w:val="0"/>
          <w:sz w:val="44"/>
          <w:szCs w:val="44"/>
        </w:rPr>
        <w:t>涛源镇源灵采石场</w:t>
      </w:r>
      <w:proofErr w:type="gramEnd"/>
      <w:r>
        <w:rPr>
          <w:rFonts w:hint="eastAsia"/>
          <w:b/>
          <w:bCs/>
          <w:snapToGrid w:val="0"/>
          <w:spacing w:val="-20"/>
          <w:kern w:val="0"/>
          <w:sz w:val="44"/>
          <w:szCs w:val="44"/>
        </w:rPr>
        <w:t>矿山</w:t>
      </w:r>
    </w:p>
    <w:p w:rsidR="001E43E3" w:rsidRDefault="00345875">
      <w:pPr>
        <w:adjustRightInd w:val="0"/>
        <w:snapToGrid w:val="0"/>
        <w:ind w:firstLineChars="0" w:firstLine="0"/>
        <w:jc w:val="center"/>
        <w:rPr>
          <w:b/>
          <w:bCs/>
          <w:snapToGrid w:val="0"/>
          <w:spacing w:val="-20"/>
          <w:kern w:val="0"/>
          <w:sz w:val="44"/>
          <w:szCs w:val="44"/>
        </w:rPr>
      </w:pPr>
      <w:r>
        <w:rPr>
          <w:rFonts w:hint="eastAsia"/>
          <w:b/>
          <w:bCs/>
          <w:snapToGrid w:val="0"/>
          <w:spacing w:val="-20"/>
          <w:kern w:val="0"/>
          <w:sz w:val="44"/>
          <w:szCs w:val="44"/>
        </w:rPr>
        <w:t>5</w:t>
      </w:r>
      <w:r>
        <w:rPr>
          <w:b/>
          <w:bCs/>
          <w:snapToGrid w:val="0"/>
          <w:spacing w:val="-20"/>
          <w:kern w:val="0"/>
          <w:sz w:val="44"/>
          <w:szCs w:val="44"/>
        </w:rPr>
        <w:t>0</w:t>
      </w:r>
      <w:r>
        <w:rPr>
          <w:b/>
          <w:bCs/>
          <w:snapToGrid w:val="0"/>
          <w:spacing w:val="-20"/>
          <w:kern w:val="0"/>
          <w:sz w:val="44"/>
          <w:szCs w:val="44"/>
        </w:rPr>
        <w:t>万</w:t>
      </w:r>
      <w:r>
        <w:rPr>
          <w:b/>
          <w:bCs/>
          <w:snapToGrid w:val="0"/>
          <w:spacing w:val="-20"/>
          <w:kern w:val="0"/>
          <w:sz w:val="44"/>
          <w:szCs w:val="44"/>
        </w:rPr>
        <w:t>t/a</w:t>
      </w:r>
      <w:r>
        <w:rPr>
          <w:b/>
          <w:bCs/>
          <w:snapToGrid w:val="0"/>
          <w:spacing w:val="-20"/>
          <w:kern w:val="0"/>
          <w:sz w:val="44"/>
          <w:szCs w:val="44"/>
        </w:rPr>
        <w:t>露天采矿工程</w:t>
      </w:r>
    </w:p>
    <w:p w:rsidR="001E43E3" w:rsidRDefault="001E43E3">
      <w:pPr>
        <w:adjustRightInd w:val="0"/>
        <w:snapToGrid w:val="0"/>
        <w:ind w:firstLineChars="0" w:firstLine="0"/>
        <w:jc w:val="center"/>
        <w:rPr>
          <w:b/>
          <w:bCs/>
          <w:snapToGrid w:val="0"/>
          <w:kern w:val="0"/>
          <w:sz w:val="44"/>
          <w:szCs w:val="44"/>
        </w:rPr>
      </w:pPr>
    </w:p>
    <w:p w:rsidR="001E43E3" w:rsidRDefault="00345875">
      <w:pPr>
        <w:adjustRightInd w:val="0"/>
        <w:snapToGrid w:val="0"/>
        <w:ind w:firstLineChars="0" w:firstLine="0"/>
        <w:jc w:val="center"/>
        <w:rPr>
          <w:b/>
          <w:bCs/>
          <w:snapToGrid w:val="0"/>
          <w:kern w:val="0"/>
          <w:sz w:val="52"/>
          <w:szCs w:val="52"/>
        </w:rPr>
      </w:pPr>
      <w:r>
        <w:rPr>
          <w:b/>
          <w:bCs/>
          <w:snapToGrid w:val="0"/>
          <w:kern w:val="0"/>
          <w:sz w:val="52"/>
          <w:szCs w:val="52"/>
        </w:rPr>
        <w:t>安全预评价报告</w:t>
      </w:r>
    </w:p>
    <w:p w:rsidR="001E43E3" w:rsidRDefault="001E43E3" w:rsidP="00D5088F">
      <w:pPr>
        <w:autoSpaceDE w:val="0"/>
        <w:autoSpaceDN w:val="0"/>
        <w:adjustRightInd w:val="0"/>
        <w:ind w:firstLine="480"/>
        <w:rPr>
          <w:sz w:val="24"/>
        </w:rPr>
      </w:pPr>
    </w:p>
    <w:p w:rsidR="001E43E3" w:rsidRDefault="001E43E3" w:rsidP="00D5088F">
      <w:pPr>
        <w:autoSpaceDE w:val="0"/>
        <w:autoSpaceDN w:val="0"/>
        <w:adjustRightInd w:val="0"/>
        <w:ind w:firstLine="480"/>
        <w:rPr>
          <w:sz w:val="24"/>
        </w:rPr>
      </w:pPr>
    </w:p>
    <w:bookmarkEnd w:id="0"/>
    <w:p w:rsidR="001E43E3" w:rsidRDefault="001E43E3" w:rsidP="00D5088F">
      <w:pPr>
        <w:autoSpaceDE w:val="0"/>
        <w:autoSpaceDN w:val="0"/>
        <w:adjustRightInd w:val="0"/>
        <w:ind w:firstLine="480"/>
        <w:jc w:val="center"/>
        <w:rPr>
          <w:sz w:val="24"/>
          <w:szCs w:val="21"/>
        </w:rPr>
      </w:pPr>
    </w:p>
    <w:p w:rsidR="001E43E3" w:rsidRDefault="001E43E3" w:rsidP="00D5088F">
      <w:pPr>
        <w:autoSpaceDE w:val="0"/>
        <w:autoSpaceDN w:val="0"/>
        <w:adjustRightInd w:val="0"/>
        <w:ind w:firstLine="480"/>
        <w:jc w:val="center"/>
        <w:rPr>
          <w:sz w:val="24"/>
          <w:szCs w:val="21"/>
        </w:rPr>
      </w:pPr>
    </w:p>
    <w:p w:rsidR="001E43E3" w:rsidRDefault="00345875" w:rsidP="00D5088F">
      <w:pPr>
        <w:autoSpaceDE w:val="0"/>
        <w:autoSpaceDN w:val="0"/>
        <w:adjustRightInd w:val="0"/>
        <w:ind w:firstLine="480"/>
        <w:jc w:val="center"/>
        <w:rPr>
          <w:sz w:val="30"/>
          <w:szCs w:val="30"/>
        </w:rPr>
      </w:pPr>
      <w:r>
        <w:rPr>
          <w:noProof/>
          <w:sz w:val="24"/>
        </w:rPr>
        <w:drawing>
          <wp:inline distT="0" distB="0" distL="114300" distR="114300">
            <wp:extent cx="2656840" cy="1630045"/>
            <wp:effectExtent l="0" t="0" r="10160" b="8255"/>
            <wp:docPr id="2" name="图片 7" descr="aa21e77fe407a0da11c082e736ee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aa21e77fe407a0da11c082e736ee588"/>
                    <pic:cNvPicPr>
                      <a:picLocks noChangeAspect="1"/>
                    </pic:cNvPicPr>
                  </pic:nvPicPr>
                  <pic:blipFill>
                    <a:blip r:embed="rId9"/>
                    <a:stretch>
                      <a:fillRect/>
                    </a:stretch>
                  </pic:blipFill>
                  <pic:spPr>
                    <a:xfrm>
                      <a:off x="0" y="0"/>
                      <a:ext cx="2656840" cy="1630045"/>
                    </a:xfrm>
                    <a:prstGeom prst="rect">
                      <a:avLst/>
                    </a:prstGeom>
                    <a:noFill/>
                    <a:ln>
                      <a:noFill/>
                    </a:ln>
                  </pic:spPr>
                </pic:pic>
              </a:graphicData>
            </a:graphic>
          </wp:inline>
        </w:drawing>
      </w:r>
    </w:p>
    <w:p w:rsidR="001E43E3" w:rsidRDefault="001E43E3" w:rsidP="00D5088F">
      <w:pPr>
        <w:autoSpaceDE w:val="0"/>
        <w:autoSpaceDN w:val="0"/>
        <w:adjustRightInd w:val="0"/>
        <w:ind w:firstLine="600"/>
        <w:jc w:val="center"/>
        <w:rPr>
          <w:sz w:val="30"/>
          <w:szCs w:val="30"/>
        </w:rPr>
      </w:pPr>
    </w:p>
    <w:p w:rsidR="001E43E3" w:rsidRDefault="001E43E3" w:rsidP="00D5088F">
      <w:pPr>
        <w:autoSpaceDE w:val="0"/>
        <w:autoSpaceDN w:val="0"/>
        <w:adjustRightInd w:val="0"/>
        <w:ind w:firstLine="600"/>
        <w:jc w:val="center"/>
        <w:rPr>
          <w:sz w:val="30"/>
          <w:szCs w:val="30"/>
        </w:rPr>
      </w:pPr>
    </w:p>
    <w:p w:rsidR="001E43E3" w:rsidRDefault="001E43E3" w:rsidP="00D5088F">
      <w:pPr>
        <w:autoSpaceDE w:val="0"/>
        <w:autoSpaceDN w:val="0"/>
        <w:adjustRightInd w:val="0"/>
        <w:ind w:firstLine="600"/>
        <w:jc w:val="center"/>
        <w:rPr>
          <w:sz w:val="30"/>
          <w:szCs w:val="30"/>
        </w:rPr>
      </w:pPr>
    </w:p>
    <w:p w:rsidR="001E43E3" w:rsidRDefault="00345875">
      <w:pPr>
        <w:ind w:leftChars="-67" w:left="-188" w:rightChars="-149" w:right="-417" w:firstLineChars="0" w:firstLine="0"/>
        <w:jc w:val="center"/>
        <w:rPr>
          <w:b/>
          <w:sz w:val="44"/>
          <w:szCs w:val="44"/>
        </w:rPr>
      </w:pPr>
      <w:r>
        <w:rPr>
          <w:b/>
          <w:sz w:val="44"/>
          <w:szCs w:val="44"/>
        </w:rPr>
        <w:t>辽宁诺诚安全科技有限公司</w:t>
      </w:r>
    </w:p>
    <w:p w:rsidR="001E43E3" w:rsidRDefault="00345875">
      <w:pPr>
        <w:ind w:firstLineChars="0" w:firstLine="0"/>
        <w:jc w:val="center"/>
        <w:rPr>
          <w:b/>
          <w:sz w:val="32"/>
          <w:szCs w:val="32"/>
        </w:rPr>
      </w:pPr>
      <w:r>
        <w:rPr>
          <w:b/>
          <w:sz w:val="32"/>
          <w:szCs w:val="32"/>
        </w:rPr>
        <w:t>资质证书编号：</w:t>
      </w:r>
      <w:r>
        <w:rPr>
          <w:b/>
          <w:sz w:val="32"/>
          <w:szCs w:val="32"/>
        </w:rPr>
        <w:t>APJ-</w:t>
      </w:r>
      <w:r>
        <w:rPr>
          <w:b/>
          <w:sz w:val="32"/>
          <w:szCs w:val="32"/>
        </w:rPr>
        <w:t>（辽）</w:t>
      </w:r>
      <w:r>
        <w:rPr>
          <w:b/>
          <w:sz w:val="32"/>
          <w:szCs w:val="32"/>
        </w:rPr>
        <w:t>-021</w:t>
      </w:r>
    </w:p>
    <w:p w:rsidR="001E43E3" w:rsidRDefault="00345875">
      <w:pPr>
        <w:spacing w:line="240" w:lineRule="auto"/>
        <w:ind w:firstLineChars="0" w:firstLine="0"/>
        <w:jc w:val="center"/>
        <w:rPr>
          <w:b/>
          <w:sz w:val="32"/>
          <w:szCs w:val="32"/>
        </w:rPr>
      </w:pPr>
      <w:r>
        <w:rPr>
          <w:rFonts w:hint="eastAsia"/>
          <w:b/>
          <w:sz w:val="32"/>
          <w:szCs w:val="32"/>
        </w:rPr>
        <w:t>2025</w:t>
      </w:r>
      <w:r>
        <w:rPr>
          <w:b/>
          <w:sz w:val="32"/>
          <w:szCs w:val="32"/>
        </w:rPr>
        <w:t>年</w:t>
      </w:r>
      <w:r>
        <w:rPr>
          <w:rFonts w:hint="eastAsia"/>
          <w:b/>
          <w:sz w:val="32"/>
          <w:szCs w:val="32"/>
        </w:rPr>
        <w:t>10</w:t>
      </w:r>
      <w:r>
        <w:rPr>
          <w:b/>
          <w:sz w:val="32"/>
          <w:szCs w:val="32"/>
        </w:rPr>
        <w:t>月</w:t>
      </w:r>
    </w:p>
    <w:p w:rsidR="001E43E3" w:rsidRDefault="001E43E3">
      <w:pPr>
        <w:spacing w:line="240" w:lineRule="auto"/>
        <w:ind w:right="420" w:firstLineChars="0" w:firstLine="0"/>
        <w:jc w:val="left"/>
        <w:rPr>
          <w:b/>
          <w:szCs w:val="28"/>
        </w:rPr>
      </w:pPr>
    </w:p>
    <w:p w:rsidR="001E43E3" w:rsidRDefault="001E43E3" w:rsidP="00D5088F">
      <w:pPr>
        <w:ind w:firstLine="560"/>
        <w:sectPr w:rsidR="001E43E3">
          <w:headerReference w:type="even" r:id="rId10"/>
          <w:headerReference w:type="default" r:id="rId11"/>
          <w:footerReference w:type="even" r:id="rId12"/>
          <w:footerReference w:type="default" r:id="rId13"/>
          <w:headerReference w:type="first" r:id="rId14"/>
          <w:footerReference w:type="first" r:id="rId15"/>
          <w:pgSz w:w="11905" w:h="16838"/>
          <w:pgMar w:top="1418" w:right="1134" w:bottom="1134" w:left="1588" w:header="851" w:footer="992" w:gutter="0"/>
          <w:pgNumType w:fmt="numberInDash" w:start="1"/>
          <w:cols w:space="720"/>
          <w:titlePg/>
          <w:docGrid w:linePitch="332"/>
        </w:sectPr>
      </w:pPr>
    </w:p>
    <w:p w:rsidR="001E43E3" w:rsidRDefault="001E43E3">
      <w:pPr>
        <w:wordWrap w:val="0"/>
        <w:spacing w:line="240" w:lineRule="auto"/>
        <w:ind w:firstLineChars="0" w:firstLine="0"/>
        <w:jc w:val="right"/>
        <w:rPr>
          <w:b/>
          <w:szCs w:val="28"/>
        </w:rPr>
      </w:pPr>
    </w:p>
    <w:p w:rsidR="001E43E3" w:rsidRDefault="00345875" w:rsidP="00D5088F">
      <w:pPr>
        <w:autoSpaceDE w:val="0"/>
        <w:autoSpaceDN w:val="0"/>
        <w:adjustRightInd w:val="0"/>
        <w:ind w:firstLine="562"/>
        <w:jc w:val="right"/>
        <w:rPr>
          <w:sz w:val="32"/>
          <w:szCs w:val="32"/>
        </w:rPr>
      </w:pPr>
      <w:r>
        <w:rPr>
          <w:b/>
          <w:szCs w:val="28"/>
        </w:rPr>
        <w:t>NCAP/KS-YP-2025-0</w:t>
      </w:r>
      <w:r>
        <w:rPr>
          <w:rFonts w:hint="eastAsia"/>
          <w:b/>
          <w:szCs w:val="28"/>
        </w:rPr>
        <w:t>49</w:t>
      </w:r>
    </w:p>
    <w:p w:rsidR="001E43E3" w:rsidRDefault="001E43E3" w:rsidP="00D5088F">
      <w:pPr>
        <w:autoSpaceDE w:val="0"/>
        <w:autoSpaceDN w:val="0"/>
        <w:adjustRightInd w:val="0"/>
        <w:ind w:firstLine="640"/>
        <w:jc w:val="center"/>
        <w:rPr>
          <w:sz w:val="32"/>
          <w:szCs w:val="32"/>
        </w:rPr>
      </w:pPr>
    </w:p>
    <w:p w:rsidR="001E43E3" w:rsidRDefault="001E43E3" w:rsidP="00D5088F">
      <w:pPr>
        <w:autoSpaceDE w:val="0"/>
        <w:autoSpaceDN w:val="0"/>
        <w:adjustRightInd w:val="0"/>
        <w:ind w:firstLine="640"/>
        <w:jc w:val="center"/>
        <w:rPr>
          <w:sz w:val="32"/>
          <w:szCs w:val="32"/>
        </w:rPr>
      </w:pPr>
    </w:p>
    <w:p w:rsidR="001E43E3" w:rsidRDefault="001E43E3" w:rsidP="00D5088F">
      <w:pPr>
        <w:autoSpaceDE w:val="0"/>
        <w:autoSpaceDN w:val="0"/>
        <w:adjustRightInd w:val="0"/>
        <w:ind w:firstLine="640"/>
        <w:jc w:val="center"/>
        <w:rPr>
          <w:sz w:val="32"/>
          <w:szCs w:val="32"/>
        </w:rPr>
      </w:pPr>
    </w:p>
    <w:p w:rsidR="001E43E3" w:rsidRDefault="00345875">
      <w:pPr>
        <w:ind w:firstLineChars="0" w:firstLine="0"/>
        <w:jc w:val="center"/>
        <w:rPr>
          <w:b/>
          <w:bCs/>
          <w:snapToGrid w:val="0"/>
          <w:kern w:val="0"/>
          <w:sz w:val="32"/>
          <w:szCs w:val="32"/>
        </w:rPr>
      </w:pPr>
      <w:r>
        <w:rPr>
          <w:rFonts w:hint="eastAsia"/>
          <w:b/>
          <w:bCs/>
          <w:snapToGrid w:val="0"/>
          <w:kern w:val="0"/>
          <w:sz w:val="32"/>
          <w:szCs w:val="32"/>
        </w:rPr>
        <w:t>永胜县</w:t>
      </w:r>
      <w:proofErr w:type="gramStart"/>
      <w:r>
        <w:rPr>
          <w:rFonts w:hint="eastAsia"/>
          <w:b/>
          <w:bCs/>
          <w:snapToGrid w:val="0"/>
          <w:kern w:val="0"/>
          <w:sz w:val="32"/>
          <w:szCs w:val="32"/>
        </w:rPr>
        <w:t>涛源镇源灵采石场</w:t>
      </w:r>
      <w:proofErr w:type="gramEnd"/>
      <w:r>
        <w:rPr>
          <w:rFonts w:hint="eastAsia"/>
          <w:b/>
          <w:bCs/>
          <w:snapToGrid w:val="0"/>
          <w:kern w:val="0"/>
          <w:sz w:val="32"/>
          <w:szCs w:val="32"/>
        </w:rPr>
        <w:t>矿山</w:t>
      </w:r>
    </w:p>
    <w:p w:rsidR="001E43E3" w:rsidRDefault="00345875">
      <w:pPr>
        <w:ind w:firstLineChars="0" w:firstLine="0"/>
        <w:jc w:val="center"/>
        <w:rPr>
          <w:b/>
          <w:bCs/>
          <w:snapToGrid w:val="0"/>
          <w:kern w:val="0"/>
          <w:sz w:val="32"/>
          <w:szCs w:val="32"/>
        </w:rPr>
      </w:pPr>
      <w:r>
        <w:rPr>
          <w:rFonts w:hint="eastAsia"/>
          <w:b/>
          <w:bCs/>
          <w:snapToGrid w:val="0"/>
          <w:kern w:val="0"/>
          <w:sz w:val="32"/>
          <w:szCs w:val="32"/>
        </w:rPr>
        <w:t>5</w:t>
      </w:r>
      <w:r>
        <w:rPr>
          <w:b/>
          <w:bCs/>
          <w:snapToGrid w:val="0"/>
          <w:kern w:val="0"/>
          <w:sz w:val="32"/>
          <w:szCs w:val="32"/>
        </w:rPr>
        <w:t>0</w:t>
      </w:r>
      <w:r>
        <w:rPr>
          <w:b/>
          <w:bCs/>
          <w:snapToGrid w:val="0"/>
          <w:kern w:val="0"/>
          <w:sz w:val="32"/>
          <w:szCs w:val="32"/>
        </w:rPr>
        <w:t>万</w:t>
      </w:r>
      <w:r>
        <w:rPr>
          <w:b/>
          <w:bCs/>
          <w:snapToGrid w:val="0"/>
          <w:kern w:val="0"/>
          <w:sz w:val="32"/>
          <w:szCs w:val="32"/>
        </w:rPr>
        <w:t>t/a</w:t>
      </w:r>
      <w:r>
        <w:rPr>
          <w:b/>
          <w:bCs/>
          <w:snapToGrid w:val="0"/>
          <w:kern w:val="0"/>
          <w:sz w:val="32"/>
          <w:szCs w:val="32"/>
        </w:rPr>
        <w:t>露天采矿工程</w:t>
      </w:r>
    </w:p>
    <w:p w:rsidR="001E43E3" w:rsidRDefault="001E43E3" w:rsidP="00D5088F">
      <w:pPr>
        <w:autoSpaceDE w:val="0"/>
        <w:autoSpaceDN w:val="0"/>
        <w:adjustRightInd w:val="0"/>
        <w:ind w:firstLine="480"/>
        <w:rPr>
          <w:sz w:val="24"/>
        </w:rPr>
      </w:pPr>
    </w:p>
    <w:p w:rsidR="001E43E3" w:rsidRDefault="00345875">
      <w:pPr>
        <w:ind w:firstLineChars="0" w:firstLine="0"/>
        <w:jc w:val="center"/>
        <w:rPr>
          <w:b/>
          <w:sz w:val="44"/>
          <w:szCs w:val="44"/>
        </w:rPr>
      </w:pPr>
      <w:r>
        <w:rPr>
          <w:b/>
          <w:bCs/>
          <w:snapToGrid w:val="0"/>
          <w:kern w:val="0"/>
          <w:sz w:val="44"/>
          <w:szCs w:val="44"/>
        </w:rPr>
        <w:t>安全预评价报告</w:t>
      </w:r>
      <w:r>
        <w:rPr>
          <w:b/>
          <w:bCs/>
          <w:snapToGrid w:val="0"/>
          <w:kern w:val="0"/>
          <w:sz w:val="44"/>
          <w:szCs w:val="44"/>
        </w:rPr>
        <w:t xml:space="preserve"> </w:t>
      </w:r>
    </w:p>
    <w:p w:rsidR="001E43E3" w:rsidRDefault="00345875">
      <w:pPr>
        <w:spacing w:line="240" w:lineRule="auto"/>
        <w:ind w:firstLineChars="0" w:firstLine="0"/>
        <w:jc w:val="center"/>
        <w:rPr>
          <w:b/>
          <w:sz w:val="32"/>
          <w:szCs w:val="32"/>
        </w:rPr>
      </w:pPr>
      <w:r>
        <w:rPr>
          <w:b/>
          <w:sz w:val="32"/>
          <w:szCs w:val="32"/>
        </w:rPr>
        <w:t xml:space="preserve"> </w:t>
      </w:r>
    </w:p>
    <w:p w:rsidR="001E43E3" w:rsidRDefault="001E43E3" w:rsidP="00D5088F">
      <w:pPr>
        <w:autoSpaceDE w:val="0"/>
        <w:autoSpaceDN w:val="0"/>
        <w:adjustRightInd w:val="0"/>
        <w:ind w:firstLine="643"/>
        <w:jc w:val="center"/>
        <w:rPr>
          <w:b/>
          <w:sz w:val="32"/>
          <w:szCs w:val="32"/>
        </w:rPr>
      </w:pPr>
    </w:p>
    <w:p w:rsidR="001E43E3" w:rsidRDefault="001E43E3" w:rsidP="00D5088F">
      <w:pPr>
        <w:autoSpaceDE w:val="0"/>
        <w:autoSpaceDN w:val="0"/>
        <w:adjustRightInd w:val="0"/>
        <w:ind w:firstLine="643"/>
        <w:jc w:val="center"/>
        <w:rPr>
          <w:b/>
          <w:sz w:val="32"/>
          <w:szCs w:val="32"/>
        </w:rPr>
      </w:pPr>
    </w:p>
    <w:p w:rsidR="001E43E3" w:rsidRDefault="001E43E3" w:rsidP="00D5088F">
      <w:pPr>
        <w:autoSpaceDE w:val="0"/>
        <w:autoSpaceDN w:val="0"/>
        <w:adjustRightInd w:val="0"/>
        <w:ind w:firstLine="643"/>
        <w:jc w:val="center"/>
        <w:rPr>
          <w:b/>
          <w:sz w:val="32"/>
          <w:szCs w:val="32"/>
        </w:rPr>
      </w:pPr>
    </w:p>
    <w:p w:rsidR="001E43E3" w:rsidRDefault="001E43E3">
      <w:pPr>
        <w:spacing w:line="240" w:lineRule="auto"/>
        <w:ind w:firstLineChars="0" w:firstLine="0"/>
        <w:jc w:val="center"/>
        <w:rPr>
          <w:b/>
          <w:sz w:val="32"/>
          <w:szCs w:val="32"/>
        </w:rPr>
      </w:pPr>
    </w:p>
    <w:p w:rsidR="001E43E3" w:rsidRDefault="001E43E3">
      <w:pPr>
        <w:spacing w:line="240" w:lineRule="auto"/>
        <w:ind w:firstLineChars="0" w:firstLine="0"/>
        <w:jc w:val="center"/>
        <w:rPr>
          <w:b/>
          <w:sz w:val="32"/>
          <w:szCs w:val="32"/>
        </w:rPr>
      </w:pPr>
    </w:p>
    <w:p w:rsidR="001E43E3" w:rsidRDefault="001E43E3">
      <w:pPr>
        <w:spacing w:line="240" w:lineRule="auto"/>
        <w:ind w:firstLineChars="0" w:firstLine="0"/>
        <w:jc w:val="center"/>
        <w:rPr>
          <w:b/>
          <w:sz w:val="32"/>
          <w:szCs w:val="32"/>
        </w:rPr>
      </w:pPr>
    </w:p>
    <w:p w:rsidR="001E43E3" w:rsidRDefault="00345875">
      <w:pPr>
        <w:spacing w:line="480" w:lineRule="auto"/>
        <w:ind w:firstLineChars="0" w:firstLine="0"/>
        <w:jc w:val="center"/>
        <w:rPr>
          <w:szCs w:val="28"/>
        </w:rPr>
      </w:pPr>
      <w:r>
        <w:rPr>
          <w:bCs/>
          <w:szCs w:val="28"/>
        </w:rPr>
        <w:t>法定代表人：</w:t>
      </w:r>
      <w:r>
        <w:rPr>
          <w:szCs w:val="28"/>
        </w:rPr>
        <w:t>孙同辉</w:t>
      </w:r>
    </w:p>
    <w:p w:rsidR="001E43E3" w:rsidRDefault="00345875">
      <w:pPr>
        <w:spacing w:line="480" w:lineRule="auto"/>
        <w:ind w:firstLineChars="0" w:firstLine="0"/>
        <w:jc w:val="center"/>
        <w:rPr>
          <w:bCs/>
          <w:szCs w:val="28"/>
        </w:rPr>
      </w:pPr>
      <w:r>
        <w:rPr>
          <w:bCs/>
          <w:szCs w:val="28"/>
        </w:rPr>
        <w:t>技术负责人：张廷辉</w:t>
      </w:r>
    </w:p>
    <w:p w:rsidR="001E43E3" w:rsidRDefault="00345875">
      <w:pPr>
        <w:spacing w:line="480" w:lineRule="auto"/>
        <w:ind w:firstLineChars="0" w:firstLine="0"/>
        <w:jc w:val="center"/>
        <w:rPr>
          <w:bCs/>
          <w:szCs w:val="28"/>
        </w:rPr>
      </w:pPr>
      <w:r>
        <w:rPr>
          <w:bCs/>
          <w:szCs w:val="28"/>
        </w:rPr>
        <w:t>项目负责人：杨会明</w:t>
      </w:r>
    </w:p>
    <w:p w:rsidR="001E43E3" w:rsidRDefault="001E43E3" w:rsidP="00D5088F">
      <w:pPr>
        <w:autoSpaceDE w:val="0"/>
        <w:autoSpaceDN w:val="0"/>
        <w:adjustRightInd w:val="0"/>
        <w:ind w:firstLine="640"/>
        <w:rPr>
          <w:bCs/>
          <w:sz w:val="32"/>
          <w:szCs w:val="32"/>
        </w:rPr>
      </w:pPr>
    </w:p>
    <w:p w:rsidR="001E43E3" w:rsidRDefault="001E43E3" w:rsidP="00D5088F">
      <w:pPr>
        <w:autoSpaceDE w:val="0"/>
        <w:autoSpaceDN w:val="0"/>
        <w:adjustRightInd w:val="0"/>
        <w:ind w:firstLine="640"/>
        <w:rPr>
          <w:bCs/>
          <w:sz w:val="32"/>
          <w:szCs w:val="32"/>
        </w:rPr>
      </w:pPr>
    </w:p>
    <w:p w:rsidR="001E43E3" w:rsidRDefault="001E43E3" w:rsidP="00D5088F">
      <w:pPr>
        <w:autoSpaceDE w:val="0"/>
        <w:autoSpaceDN w:val="0"/>
        <w:adjustRightInd w:val="0"/>
        <w:ind w:firstLine="640"/>
        <w:rPr>
          <w:bCs/>
          <w:sz w:val="32"/>
          <w:szCs w:val="32"/>
        </w:rPr>
      </w:pPr>
    </w:p>
    <w:p w:rsidR="001E43E3" w:rsidRDefault="00345875">
      <w:pPr>
        <w:ind w:firstLineChars="0" w:firstLine="0"/>
        <w:jc w:val="center"/>
        <w:rPr>
          <w:b/>
          <w:sz w:val="32"/>
          <w:szCs w:val="32"/>
        </w:rPr>
      </w:pPr>
      <w:r>
        <w:rPr>
          <w:b/>
          <w:sz w:val="24"/>
        </w:rPr>
        <w:t>2025</w:t>
      </w:r>
      <w:r>
        <w:rPr>
          <w:b/>
          <w:sz w:val="24"/>
        </w:rPr>
        <w:t>年</w:t>
      </w:r>
      <w:r>
        <w:rPr>
          <w:rFonts w:hint="eastAsia"/>
          <w:b/>
          <w:sz w:val="24"/>
        </w:rPr>
        <w:t>10</w:t>
      </w:r>
      <w:r>
        <w:rPr>
          <w:b/>
          <w:sz w:val="24"/>
        </w:rPr>
        <w:t>月</w:t>
      </w:r>
    </w:p>
    <w:p w:rsidR="001E43E3" w:rsidRDefault="00345875">
      <w:pPr>
        <w:ind w:firstLineChars="0" w:firstLine="0"/>
        <w:jc w:val="center"/>
        <w:rPr>
          <w:sz w:val="21"/>
          <w:szCs w:val="21"/>
        </w:rPr>
      </w:pPr>
      <w:r>
        <w:rPr>
          <w:sz w:val="21"/>
          <w:szCs w:val="21"/>
        </w:rPr>
        <w:t>（安全评价机构公章）</w:t>
      </w:r>
    </w:p>
    <w:p w:rsidR="001E43E3" w:rsidRDefault="001E43E3" w:rsidP="00D5088F">
      <w:pPr>
        <w:autoSpaceDE w:val="0"/>
        <w:autoSpaceDN w:val="0"/>
        <w:adjustRightInd w:val="0"/>
        <w:ind w:firstLine="420"/>
        <w:rPr>
          <w:sz w:val="21"/>
          <w:szCs w:val="21"/>
        </w:rPr>
      </w:pPr>
    </w:p>
    <w:p w:rsidR="001E43E3" w:rsidRDefault="001E43E3" w:rsidP="00D5088F">
      <w:pPr>
        <w:spacing w:before="27"/>
        <w:ind w:firstLine="643"/>
        <w:jc w:val="center"/>
        <w:rPr>
          <w:b/>
          <w:bCs/>
          <w:sz w:val="32"/>
          <w:szCs w:val="32"/>
        </w:rPr>
        <w:sectPr w:rsidR="001E43E3">
          <w:pgSz w:w="11905" w:h="16838"/>
          <w:pgMar w:top="1418" w:right="1134" w:bottom="1134" w:left="1588" w:header="851" w:footer="992" w:gutter="0"/>
          <w:pgNumType w:fmt="numberInDash" w:start="1"/>
          <w:cols w:space="720"/>
          <w:titlePg/>
          <w:docGrid w:linePitch="332"/>
        </w:sectPr>
      </w:pPr>
    </w:p>
    <w:p w:rsidR="001E43E3" w:rsidRDefault="00345875">
      <w:pPr>
        <w:ind w:firstLineChars="0" w:firstLine="0"/>
        <w:jc w:val="center"/>
        <w:rPr>
          <w:b/>
          <w:sz w:val="32"/>
          <w:szCs w:val="32"/>
        </w:rPr>
      </w:pPr>
      <w:r>
        <w:rPr>
          <w:b/>
          <w:sz w:val="32"/>
          <w:szCs w:val="32"/>
        </w:rPr>
        <w:lastRenderedPageBreak/>
        <w:t>评价人员</w:t>
      </w:r>
      <w:bookmarkEnd w:id="1"/>
    </w:p>
    <w:tbl>
      <w:tblPr>
        <w:tblW w:w="9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1140"/>
        <w:gridCol w:w="1387"/>
        <w:gridCol w:w="2434"/>
        <w:gridCol w:w="1746"/>
        <w:gridCol w:w="1594"/>
      </w:tblGrid>
      <w:tr w:rsidR="001E43E3">
        <w:trPr>
          <w:trHeight w:val="644"/>
          <w:jc w:val="center"/>
        </w:trPr>
        <w:tc>
          <w:tcPr>
            <w:tcW w:w="1540"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240" w:lineRule="auto"/>
              <w:ind w:firstLineChars="0" w:firstLine="0"/>
              <w:jc w:val="center"/>
              <w:rPr>
                <w:sz w:val="24"/>
              </w:rPr>
            </w:pPr>
            <w:r>
              <w:rPr>
                <w:sz w:val="24"/>
              </w:rPr>
              <w:t>评价单位</w:t>
            </w:r>
          </w:p>
        </w:tc>
        <w:tc>
          <w:tcPr>
            <w:tcW w:w="8301" w:type="dxa"/>
            <w:gridSpan w:val="5"/>
            <w:tcBorders>
              <w:top w:val="single" w:sz="4" w:space="0" w:color="auto"/>
              <w:left w:val="single" w:sz="4" w:space="0" w:color="auto"/>
              <w:bottom w:val="single" w:sz="4" w:space="0" w:color="auto"/>
              <w:right w:val="single" w:sz="4" w:space="0" w:color="auto"/>
            </w:tcBorders>
            <w:vAlign w:val="center"/>
          </w:tcPr>
          <w:p w:rsidR="001E43E3" w:rsidRDefault="00345875">
            <w:pPr>
              <w:spacing w:line="240" w:lineRule="auto"/>
              <w:ind w:firstLineChars="0" w:firstLine="0"/>
              <w:jc w:val="center"/>
              <w:rPr>
                <w:sz w:val="24"/>
              </w:rPr>
            </w:pPr>
            <w:r>
              <w:rPr>
                <w:sz w:val="24"/>
              </w:rPr>
              <w:t>辽宁诺诚安全科技有限公司</w:t>
            </w:r>
          </w:p>
        </w:tc>
      </w:tr>
      <w:tr w:rsidR="001E43E3">
        <w:trPr>
          <w:trHeight w:val="655"/>
          <w:jc w:val="center"/>
        </w:trPr>
        <w:tc>
          <w:tcPr>
            <w:tcW w:w="1540"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240" w:lineRule="auto"/>
              <w:ind w:firstLineChars="0" w:firstLine="0"/>
              <w:jc w:val="center"/>
              <w:rPr>
                <w:sz w:val="24"/>
              </w:rPr>
            </w:pPr>
            <w:r>
              <w:rPr>
                <w:sz w:val="24"/>
              </w:rPr>
              <w:t>项目名称</w:t>
            </w:r>
          </w:p>
        </w:tc>
        <w:tc>
          <w:tcPr>
            <w:tcW w:w="8301" w:type="dxa"/>
            <w:gridSpan w:val="5"/>
            <w:tcBorders>
              <w:top w:val="single" w:sz="4" w:space="0" w:color="auto"/>
              <w:left w:val="single" w:sz="4" w:space="0" w:color="auto"/>
              <w:bottom w:val="single" w:sz="4" w:space="0" w:color="auto"/>
              <w:right w:val="single" w:sz="4" w:space="0" w:color="auto"/>
            </w:tcBorders>
            <w:vAlign w:val="center"/>
          </w:tcPr>
          <w:p w:rsidR="001E43E3" w:rsidRDefault="00345875">
            <w:pPr>
              <w:spacing w:line="240" w:lineRule="auto"/>
              <w:ind w:firstLineChars="0" w:firstLine="0"/>
              <w:jc w:val="center"/>
              <w:rPr>
                <w:sz w:val="24"/>
              </w:rPr>
            </w:pPr>
            <w:r>
              <w:rPr>
                <w:rFonts w:hint="eastAsia"/>
                <w:sz w:val="24"/>
              </w:rPr>
              <w:t>永胜县</w:t>
            </w:r>
            <w:proofErr w:type="gramStart"/>
            <w:r>
              <w:rPr>
                <w:rFonts w:hint="eastAsia"/>
                <w:sz w:val="24"/>
              </w:rPr>
              <w:t>涛源镇源灵采石场</w:t>
            </w:r>
            <w:proofErr w:type="gramEnd"/>
            <w:r>
              <w:rPr>
                <w:rFonts w:hint="eastAsia"/>
                <w:sz w:val="24"/>
              </w:rPr>
              <w:t>矿山</w:t>
            </w:r>
            <w:r>
              <w:rPr>
                <w:rFonts w:hint="eastAsia"/>
                <w:sz w:val="24"/>
              </w:rPr>
              <w:t>50</w:t>
            </w:r>
            <w:r>
              <w:rPr>
                <w:rFonts w:hint="eastAsia"/>
                <w:sz w:val="24"/>
              </w:rPr>
              <w:t>万</w:t>
            </w:r>
            <w:r>
              <w:rPr>
                <w:rFonts w:hint="eastAsia"/>
                <w:sz w:val="24"/>
              </w:rPr>
              <w:t>t/a</w:t>
            </w:r>
            <w:r>
              <w:rPr>
                <w:rFonts w:hint="eastAsia"/>
                <w:sz w:val="24"/>
              </w:rPr>
              <w:t>露天采矿工程安全预评价</w:t>
            </w:r>
            <w:r>
              <w:rPr>
                <w:sz w:val="24"/>
              </w:rPr>
              <w:t>报告</w:t>
            </w:r>
          </w:p>
        </w:tc>
      </w:tr>
      <w:tr w:rsidR="001E43E3">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240" w:lineRule="auto"/>
              <w:ind w:firstLineChars="0" w:firstLine="0"/>
              <w:jc w:val="center"/>
              <w:rPr>
                <w:sz w:val="24"/>
              </w:rPr>
            </w:pPr>
            <w:r>
              <w:rPr>
                <w:sz w:val="24"/>
              </w:rPr>
              <w:t>评价人员</w:t>
            </w:r>
          </w:p>
        </w:tc>
        <w:tc>
          <w:tcPr>
            <w:tcW w:w="1140"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240" w:lineRule="auto"/>
              <w:ind w:firstLineChars="0" w:firstLine="0"/>
              <w:jc w:val="center"/>
              <w:rPr>
                <w:sz w:val="24"/>
              </w:rPr>
            </w:pPr>
            <w:r>
              <w:rPr>
                <w:sz w:val="24"/>
              </w:rPr>
              <w:t>姓</w:t>
            </w:r>
            <w:r>
              <w:rPr>
                <w:sz w:val="24"/>
              </w:rPr>
              <w:t xml:space="preserve">  </w:t>
            </w:r>
            <w:r>
              <w:rPr>
                <w:sz w:val="24"/>
              </w:rPr>
              <w:t>名</w:t>
            </w:r>
          </w:p>
        </w:tc>
        <w:tc>
          <w:tcPr>
            <w:tcW w:w="1387"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240" w:lineRule="auto"/>
              <w:ind w:firstLineChars="0" w:firstLine="0"/>
              <w:jc w:val="center"/>
              <w:rPr>
                <w:sz w:val="24"/>
              </w:rPr>
            </w:pPr>
            <w:r>
              <w:rPr>
                <w:sz w:val="24"/>
              </w:rPr>
              <w:t>专业能力</w:t>
            </w:r>
          </w:p>
        </w:tc>
        <w:tc>
          <w:tcPr>
            <w:tcW w:w="2434"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240" w:lineRule="auto"/>
              <w:ind w:firstLineChars="0" w:firstLine="0"/>
              <w:jc w:val="center"/>
              <w:rPr>
                <w:sz w:val="24"/>
              </w:rPr>
            </w:pPr>
            <w:r>
              <w:rPr>
                <w:sz w:val="24"/>
              </w:rPr>
              <w:t>资格证书号</w:t>
            </w:r>
          </w:p>
        </w:tc>
        <w:tc>
          <w:tcPr>
            <w:tcW w:w="1746"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240" w:lineRule="auto"/>
              <w:ind w:firstLineChars="0" w:firstLine="0"/>
              <w:jc w:val="center"/>
              <w:rPr>
                <w:sz w:val="24"/>
              </w:rPr>
            </w:pPr>
            <w:r>
              <w:rPr>
                <w:sz w:val="24"/>
              </w:rPr>
              <w:t>从业登记编号</w:t>
            </w:r>
          </w:p>
        </w:tc>
        <w:tc>
          <w:tcPr>
            <w:tcW w:w="1594"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240" w:lineRule="auto"/>
              <w:ind w:firstLineChars="0" w:firstLine="0"/>
              <w:jc w:val="center"/>
              <w:rPr>
                <w:sz w:val="24"/>
              </w:rPr>
            </w:pPr>
            <w:r>
              <w:rPr>
                <w:sz w:val="24"/>
              </w:rPr>
              <w:t>签</w:t>
            </w:r>
            <w:r>
              <w:rPr>
                <w:sz w:val="24"/>
              </w:rPr>
              <w:t xml:space="preserve">  </w:t>
            </w:r>
            <w:r>
              <w:rPr>
                <w:sz w:val="24"/>
              </w:rPr>
              <w:t>字</w:t>
            </w:r>
          </w:p>
        </w:tc>
      </w:tr>
      <w:tr w:rsidR="001E43E3">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240" w:lineRule="auto"/>
              <w:ind w:firstLineChars="0" w:firstLine="0"/>
              <w:jc w:val="center"/>
              <w:rPr>
                <w:sz w:val="24"/>
              </w:rPr>
            </w:pPr>
            <w:r>
              <w:rPr>
                <w:sz w:val="24"/>
              </w:rPr>
              <w:t>项目负责人</w:t>
            </w:r>
          </w:p>
        </w:tc>
        <w:tc>
          <w:tcPr>
            <w:tcW w:w="1140" w:type="dxa"/>
            <w:tcBorders>
              <w:top w:val="single" w:sz="4" w:space="0" w:color="auto"/>
              <w:left w:val="single" w:sz="4" w:space="0" w:color="auto"/>
              <w:bottom w:val="single" w:sz="4" w:space="0" w:color="auto"/>
              <w:right w:val="single" w:sz="4" w:space="0" w:color="auto"/>
            </w:tcBorders>
            <w:vAlign w:val="center"/>
          </w:tcPr>
          <w:p w:rsidR="001E43E3" w:rsidRDefault="00345875">
            <w:pPr>
              <w:snapToGrid w:val="0"/>
              <w:spacing w:line="240" w:lineRule="auto"/>
              <w:ind w:firstLineChars="0" w:firstLine="0"/>
              <w:jc w:val="center"/>
              <w:rPr>
                <w:sz w:val="24"/>
              </w:rPr>
            </w:pPr>
            <w:r>
              <w:rPr>
                <w:sz w:val="24"/>
              </w:rPr>
              <w:t>杨会明</w:t>
            </w:r>
          </w:p>
        </w:tc>
        <w:tc>
          <w:tcPr>
            <w:tcW w:w="1387" w:type="dxa"/>
            <w:tcBorders>
              <w:top w:val="single" w:sz="4" w:space="0" w:color="auto"/>
              <w:left w:val="single" w:sz="4" w:space="0" w:color="auto"/>
              <w:bottom w:val="single" w:sz="4" w:space="0" w:color="auto"/>
              <w:right w:val="single" w:sz="4" w:space="0" w:color="auto"/>
            </w:tcBorders>
            <w:vAlign w:val="center"/>
          </w:tcPr>
          <w:p w:rsidR="001E43E3" w:rsidRDefault="00345875">
            <w:pPr>
              <w:snapToGrid w:val="0"/>
              <w:spacing w:line="240" w:lineRule="auto"/>
              <w:ind w:firstLineChars="0" w:firstLine="0"/>
              <w:jc w:val="center"/>
              <w:rPr>
                <w:sz w:val="24"/>
              </w:rPr>
            </w:pPr>
            <w:r>
              <w:rPr>
                <w:sz w:val="24"/>
              </w:rPr>
              <w:t>通风</w:t>
            </w:r>
          </w:p>
        </w:tc>
        <w:tc>
          <w:tcPr>
            <w:tcW w:w="2434" w:type="dxa"/>
            <w:tcBorders>
              <w:top w:val="single" w:sz="4" w:space="0" w:color="auto"/>
              <w:left w:val="single" w:sz="4" w:space="0" w:color="auto"/>
              <w:bottom w:val="single" w:sz="4" w:space="0" w:color="auto"/>
              <w:right w:val="single" w:sz="4" w:space="0" w:color="auto"/>
            </w:tcBorders>
            <w:vAlign w:val="center"/>
          </w:tcPr>
          <w:p w:rsidR="001E43E3" w:rsidRDefault="00345875">
            <w:pPr>
              <w:snapToGrid w:val="0"/>
              <w:spacing w:line="240" w:lineRule="auto"/>
              <w:ind w:firstLineChars="0" w:firstLine="0"/>
              <w:jc w:val="center"/>
              <w:rPr>
                <w:sz w:val="24"/>
              </w:rPr>
            </w:pPr>
            <w:hyperlink r:id="rId16" w:tooltip="http://cydj.5anquan.com/Admin/AprySearch/path=/Files/Image/ApryImg/Profession/Edit4239/" w:history="1">
              <w:r>
                <w:rPr>
                  <w:sz w:val="24"/>
                </w:rPr>
                <w:t>S011053000110192003194</w:t>
              </w:r>
            </w:hyperlink>
          </w:p>
        </w:tc>
        <w:tc>
          <w:tcPr>
            <w:tcW w:w="1746" w:type="dxa"/>
            <w:tcBorders>
              <w:top w:val="single" w:sz="4" w:space="0" w:color="auto"/>
              <w:left w:val="single" w:sz="4" w:space="0" w:color="auto"/>
              <w:bottom w:val="single" w:sz="4" w:space="0" w:color="auto"/>
              <w:right w:val="single" w:sz="4" w:space="0" w:color="auto"/>
            </w:tcBorders>
            <w:vAlign w:val="center"/>
          </w:tcPr>
          <w:p w:rsidR="001E43E3" w:rsidRDefault="00345875">
            <w:pPr>
              <w:snapToGrid w:val="0"/>
              <w:spacing w:line="240" w:lineRule="auto"/>
              <w:ind w:firstLineChars="0" w:firstLine="0"/>
              <w:jc w:val="center"/>
              <w:rPr>
                <w:sz w:val="24"/>
              </w:rPr>
            </w:pPr>
            <w:r>
              <w:rPr>
                <w:sz w:val="24"/>
              </w:rPr>
              <w:t>024910</w:t>
            </w:r>
          </w:p>
        </w:tc>
        <w:tc>
          <w:tcPr>
            <w:tcW w:w="1594" w:type="dxa"/>
            <w:tcBorders>
              <w:top w:val="single" w:sz="4" w:space="0" w:color="auto"/>
              <w:left w:val="single" w:sz="4" w:space="0" w:color="auto"/>
              <w:bottom w:val="single" w:sz="4" w:space="0" w:color="auto"/>
              <w:right w:val="single" w:sz="4" w:space="0" w:color="auto"/>
            </w:tcBorders>
            <w:vAlign w:val="center"/>
          </w:tcPr>
          <w:p w:rsidR="001E43E3" w:rsidRDefault="001E43E3">
            <w:pPr>
              <w:spacing w:line="240" w:lineRule="auto"/>
              <w:ind w:firstLineChars="0" w:firstLine="0"/>
              <w:jc w:val="center"/>
              <w:rPr>
                <w:sz w:val="24"/>
              </w:rPr>
            </w:pPr>
          </w:p>
        </w:tc>
      </w:tr>
      <w:tr w:rsidR="001E43E3">
        <w:trPr>
          <w:trHeight w:val="850"/>
          <w:jc w:val="center"/>
        </w:trPr>
        <w:tc>
          <w:tcPr>
            <w:tcW w:w="1540" w:type="dxa"/>
            <w:vMerge w:val="restart"/>
            <w:tcBorders>
              <w:top w:val="single" w:sz="4" w:space="0" w:color="auto"/>
              <w:left w:val="single" w:sz="4" w:space="0" w:color="auto"/>
              <w:right w:val="single" w:sz="4" w:space="0" w:color="auto"/>
            </w:tcBorders>
            <w:vAlign w:val="center"/>
          </w:tcPr>
          <w:p w:rsidR="001E43E3" w:rsidRDefault="00345875">
            <w:pPr>
              <w:snapToGrid w:val="0"/>
              <w:spacing w:line="240" w:lineRule="auto"/>
              <w:ind w:firstLineChars="0" w:firstLine="0"/>
              <w:jc w:val="center"/>
              <w:rPr>
                <w:sz w:val="24"/>
              </w:rPr>
            </w:pPr>
            <w:r>
              <w:rPr>
                <w:rFonts w:hint="eastAsia"/>
                <w:sz w:val="24"/>
              </w:rPr>
              <w:t>项目组成员</w:t>
            </w:r>
          </w:p>
        </w:tc>
        <w:tc>
          <w:tcPr>
            <w:tcW w:w="1140" w:type="dxa"/>
            <w:tcBorders>
              <w:top w:val="single" w:sz="4" w:space="0" w:color="auto"/>
              <w:left w:val="single" w:sz="4" w:space="0" w:color="auto"/>
              <w:bottom w:val="single" w:sz="4" w:space="0" w:color="auto"/>
              <w:right w:val="single" w:sz="4" w:space="0" w:color="auto"/>
            </w:tcBorders>
            <w:vAlign w:val="center"/>
          </w:tcPr>
          <w:p w:rsidR="001E43E3" w:rsidRDefault="00345875">
            <w:pPr>
              <w:widowControl/>
              <w:spacing w:line="240" w:lineRule="auto"/>
              <w:ind w:firstLineChars="0" w:firstLine="0"/>
              <w:jc w:val="center"/>
              <w:textAlignment w:val="center"/>
              <w:rPr>
                <w:sz w:val="24"/>
              </w:rPr>
            </w:pPr>
            <w:r>
              <w:rPr>
                <w:rFonts w:hint="eastAsia"/>
                <w:sz w:val="24"/>
                <w:lang w:val="zh-CN"/>
              </w:rPr>
              <w:t>刘</w:t>
            </w:r>
            <w:r>
              <w:rPr>
                <w:rFonts w:hint="eastAsia"/>
                <w:sz w:val="24"/>
              </w:rPr>
              <w:t xml:space="preserve">  </w:t>
            </w:r>
            <w:proofErr w:type="gramStart"/>
            <w:r>
              <w:rPr>
                <w:rFonts w:hint="eastAsia"/>
                <w:sz w:val="24"/>
                <w:lang w:val="zh-CN"/>
              </w:rPr>
              <w:t>鑫</w:t>
            </w:r>
            <w:proofErr w:type="gramEnd"/>
          </w:p>
        </w:tc>
        <w:tc>
          <w:tcPr>
            <w:tcW w:w="1387"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rFonts w:hint="eastAsia"/>
                <w:sz w:val="24"/>
              </w:rPr>
              <w:t>采矿</w:t>
            </w:r>
          </w:p>
        </w:tc>
        <w:tc>
          <w:tcPr>
            <w:tcW w:w="2434"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rFonts w:hint="eastAsia"/>
                <w:sz w:val="24"/>
                <w:lang w:val="zh-CN"/>
              </w:rPr>
              <w:t>1500000000301577</w:t>
            </w:r>
          </w:p>
        </w:tc>
        <w:tc>
          <w:tcPr>
            <w:tcW w:w="1746"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rFonts w:hint="eastAsia"/>
                <w:sz w:val="24"/>
                <w:lang w:val="zh-CN"/>
              </w:rPr>
              <w:t>027423</w:t>
            </w:r>
          </w:p>
        </w:tc>
        <w:tc>
          <w:tcPr>
            <w:tcW w:w="1594" w:type="dxa"/>
            <w:tcBorders>
              <w:top w:val="single" w:sz="4" w:space="0" w:color="auto"/>
              <w:left w:val="single" w:sz="4" w:space="0" w:color="auto"/>
              <w:bottom w:val="single" w:sz="4" w:space="0" w:color="auto"/>
              <w:right w:val="single" w:sz="4" w:space="0" w:color="auto"/>
            </w:tcBorders>
            <w:vAlign w:val="center"/>
          </w:tcPr>
          <w:p w:rsidR="001E43E3" w:rsidRDefault="001E43E3">
            <w:pPr>
              <w:spacing w:line="240" w:lineRule="auto"/>
              <w:ind w:firstLineChars="0" w:firstLine="0"/>
              <w:jc w:val="center"/>
              <w:rPr>
                <w:sz w:val="24"/>
              </w:rPr>
            </w:pPr>
          </w:p>
        </w:tc>
      </w:tr>
      <w:tr w:rsidR="001E43E3">
        <w:trPr>
          <w:trHeight w:val="850"/>
          <w:jc w:val="center"/>
        </w:trPr>
        <w:tc>
          <w:tcPr>
            <w:tcW w:w="1540" w:type="dxa"/>
            <w:vMerge/>
            <w:tcBorders>
              <w:left w:val="single" w:sz="4" w:space="0" w:color="auto"/>
              <w:right w:val="single" w:sz="4" w:space="0" w:color="auto"/>
            </w:tcBorders>
            <w:vAlign w:val="center"/>
          </w:tcPr>
          <w:p w:rsidR="001E43E3" w:rsidRDefault="001E43E3">
            <w:pPr>
              <w:snapToGrid w:val="0"/>
              <w:spacing w:line="240" w:lineRule="auto"/>
              <w:ind w:firstLineChars="0" w:firstLine="0"/>
              <w:jc w:val="center"/>
              <w:rPr>
                <w:sz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侯</w:t>
            </w:r>
            <w:r>
              <w:rPr>
                <w:rFonts w:hint="eastAsia"/>
                <w:sz w:val="24"/>
              </w:rPr>
              <w:t xml:space="preserve">  </w:t>
            </w:r>
            <w:r>
              <w:rPr>
                <w:sz w:val="24"/>
              </w:rPr>
              <w:t>岗</w:t>
            </w:r>
          </w:p>
        </w:tc>
        <w:tc>
          <w:tcPr>
            <w:tcW w:w="1387"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电气</w:t>
            </w:r>
          </w:p>
        </w:tc>
        <w:tc>
          <w:tcPr>
            <w:tcW w:w="2434"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1500000000302693</w:t>
            </w:r>
          </w:p>
        </w:tc>
        <w:tc>
          <w:tcPr>
            <w:tcW w:w="1746"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026194</w:t>
            </w:r>
          </w:p>
        </w:tc>
        <w:tc>
          <w:tcPr>
            <w:tcW w:w="1594" w:type="dxa"/>
            <w:tcBorders>
              <w:top w:val="single" w:sz="4" w:space="0" w:color="auto"/>
              <w:left w:val="single" w:sz="4" w:space="0" w:color="auto"/>
              <w:bottom w:val="single" w:sz="4" w:space="0" w:color="auto"/>
              <w:right w:val="single" w:sz="4" w:space="0" w:color="auto"/>
            </w:tcBorders>
            <w:vAlign w:val="center"/>
          </w:tcPr>
          <w:p w:rsidR="001E43E3" w:rsidRDefault="001E43E3">
            <w:pPr>
              <w:spacing w:line="240" w:lineRule="auto"/>
              <w:ind w:firstLineChars="0" w:firstLine="0"/>
              <w:jc w:val="center"/>
              <w:rPr>
                <w:sz w:val="24"/>
              </w:rPr>
            </w:pPr>
          </w:p>
        </w:tc>
      </w:tr>
      <w:tr w:rsidR="001E43E3">
        <w:trPr>
          <w:trHeight w:val="736"/>
          <w:jc w:val="center"/>
        </w:trPr>
        <w:tc>
          <w:tcPr>
            <w:tcW w:w="1540" w:type="dxa"/>
            <w:vMerge/>
            <w:tcBorders>
              <w:left w:val="single" w:sz="4" w:space="0" w:color="auto"/>
              <w:right w:val="single" w:sz="4" w:space="0" w:color="auto"/>
            </w:tcBorders>
            <w:vAlign w:val="center"/>
          </w:tcPr>
          <w:p w:rsidR="001E43E3" w:rsidRDefault="001E43E3">
            <w:pPr>
              <w:snapToGrid w:val="0"/>
              <w:spacing w:line="240" w:lineRule="auto"/>
              <w:ind w:firstLineChars="0" w:firstLine="0"/>
              <w:jc w:val="center"/>
              <w:rPr>
                <w:sz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杨</w:t>
            </w:r>
            <w:r>
              <w:rPr>
                <w:sz w:val="24"/>
              </w:rPr>
              <w:t xml:space="preserve">  </w:t>
            </w:r>
            <w:r>
              <w:rPr>
                <w:sz w:val="24"/>
              </w:rPr>
              <w:t>伍</w:t>
            </w:r>
          </w:p>
        </w:tc>
        <w:tc>
          <w:tcPr>
            <w:tcW w:w="1387"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水工结构</w:t>
            </w:r>
          </w:p>
        </w:tc>
        <w:tc>
          <w:tcPr>
            <w:tcW w:w="2434"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hyperlink r:id="rId17" w:tooltip="http://cydj.5anquan.com/Admin/AprySearch/path=/Files/Image/ApryImg/Profession/Edit9607/" w:history="1">
              <w:r>
                <w:rPr>
                  <w:sz w:val="24"/>
                </w:rPr>
                <w:t>1100000000302455</w:t>
              </w:r>
            </w:hyperlink>
          </w:p>
        </w:tc>
        <w:tc>
          <w:tcPr>
            <w:tcW w:w="1746"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020433</w:t>
            </w:r>
          </w:p>
        </w:tc>
        <w:tc>
          <w:tcPr>
            <w:tcW w:w="1594" w:type="dxa"/>
            <w:tcBorders>
              <w:top w:val="single" w:sz="4" w:space="0" w:color="auto"/>
              <w:left w:val="single" w:sz="4" w:space="0" w:color="auto"/>
              <w:bottom w:val="single" w:sz="4" w:space="0" w:color="auto"/>
              <w:right w:val="single" w:sz="4" w:space="0" w:color="auto"/>
            </w:tcBorders>
            <w:vAlign w:val="center"/>
          </w:tcPr>
          <w:p w:rsidR="001E43E3" w:rsidRDefault="001E43E3">
            <w:pPr>
              <w:spacing w:line="240" w:lineRule="auto"/>
              <w:ind w:firstLineChars="0" w:firstLine="0"/>
              <w:jc w:val="center"/>
              <w:rPr>
                <w:sz w:val="24"/>
              </w:rPr>
            </w:pPr>
          </w:p>
        </w:tc>
      </w:tr>
      <w:tr w:rsidR="001E43E3">
        <w:trPr>
          <w:trHeight w:val="736"/>
          <w:jc w:val="center"/>
        </w:trPr>
        <w:tc>
          <w:tcPr>
            <w:tcW w:w="1540" w:type="dxa"/>
            <w:vMerge/>
            <w:tcBorders>
              <w:left w:val="single" w:sz="4" w:space="0" w:color="auto"/>
              <w:right w:val="single" w:sz="4" w:space="0" w:color="auto"/>
            </w:tcBorders>
            <w:vAlign w:val="center"/>
          </w:tcPr>
          <w:p w:rsidR="001E43E3" w:rsidRDefault="001E43E3">
            <w:pPr>
              <w:snapToGrid w:val="0"/>
              <w:spacing w:line="240" w:lineRule="auto"/>
              <w:ind w:firstLineChars="0" w:firstLine="0"/>
              <w:jc w:val="center"/>
              <w:rPr>
                <w:sz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王英楠</w:t>
            </w:r>
          </w:p>
        </w:tc>
        <w:tc>
          <w:tcPr>
            <w:tcW w:w="1387"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地质</w:t>
            </w:r>
          </w:p>
        </w:tc>
        <w:tc>
          <w:tcPr>
            <w:tcW w:w="2434"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1100000000302557</w:t>
            </w:r>
          </w:p>
        </w:tc>
        <w:tc>
          <w:tcPr>
            <w:tcW w:w="1746"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020437</w:t>
            </w:r>
          </w:p>
        </w:tc>
        <w:tc>
          <w:tcPr>
            <w:tcW w:w="1594" w:type="dxa"/>
            <w:tcBorders>
              <w:top w:val="single" w:sz="4" w:space="0" w:color="auto"/>
              <w:left w:val="single" w:sz="4" w:space="0" w:color="auto"/>
              <w:bottom w:val="single" w:sz="4" w:space="0" w:color="auto"/>
              <w:right w:val="single" w:sz="4" w:space="0" w:color="auto"/>
            </w:tcBorders>
            <w:vAlign w:val="center"/>
          </w:tcPr>
          <w:p w:rsidR="001E43E3" w:rsidRDefault="001E43E3">
            <w:pPr>
              <w:spacing w:line="240" w:lineRule="auto"/>
              <w:ind w:firstLineChars="0" w:firstLine="0"/>
              <w:jc w:val="center"/>
              <w:rPr>
                <w:sz w:val="24"/>
              </w:rPr>
            </w:pPr>
          </w:p>
        </w:tc>
      </w:tr>
      <w:tr w:rsidR="001E43E3">
        <w:trPr>
          <w:trHeight w:val="850"/>
          <w:jc w:val="center"/>
        </w:trPr>
        <w:tc>
          <w:tcPr>
            <w:tcW w:w="1540" w:type="dxa"/>
            <w:vMerge/>
            <w:tcBorders>
              <w:left w:val="single" w:sz="4" w:space="0" w:color="auto"/>
              <w:right w:val="single" w:sz="4" w:space="0" w:color="auto"/>
            </w:tcBorders>
            <w:vAlign w:val="center"/>
          </w:tcPr>
          <w:p w:rsidR="001E43E3" w:rsidRDefault="001E43E3">
            <w:pPr>
              <w:snapToGrid w:val="0"/>
              <w:spacing w:line="240" w:lineRule="auto"/>
              <w:ind w:firstLineChars="0" w:firstLine="0"/>
              <w:jc w:val="center"/>
              <w:rPr>
                <w:sz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于贺苓</w:t>
            </w:r>
          </w:p>
        </w:tc>
        <w:tc>
          <w:tcPr>
            <w:tcW w:w="1387"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机械</w:t>
            </w:r>
          </w:p>
        </w:tc>
        <w:tc>
          <w:tcPr>
            <w:tcW w:w="2434" w:type="dxa"/>
            <w:tcBorders>
              <w:top w:val="single" w:sz="4" w:space="0" w:color="auto"/>
              <w:left w:val="single" w:sz="4" w:space="0" w:color="auto"/>
              <w:bottom w:val="single" w:sz="4" w:space="0" w:color="auto"/>
              <w:right w:val="single" w:sz="4" w:space="0" w:color="auto"/>
            </w:tcBorders>
            <w:vAlign w:val="center"/>
          </w:tcPr>
          <w:p w:rsidR="001E43E3" w:rsidRDefault="00345875">
            <w:pPr>
              <w:adjustRightInd w:val="0"/>
              <w:snapToGrid w:val="0"/>
              <w:spacing w:line="440" w:lineRule="exact"/>
              <w:ind w:firstLineChars="0" w:firstLine="0"/>
              <w:jc w:val="center"/>
              <w:rPr>
                <w:sz w:val="24"/>
              </w:rPr>
            </w:pPr>
            <w:r>
              <w:rPr>
                <w:sz w:val="24"/>
              </w:rPr>
              <w:t>1500000000302540</w:t>
            </w:r>
          </w:p>
        </w:tc>
        <w:tc>
          <w:tcPr>
            <w:tcW w:w="1746" w:type="dxa"/>
            <w:tcBorders>
              <w:top w:val="single" w:sz="4" w:space="0" w:color="auto"/>
              <w:left w:val="single" w:sz="4" w:space="0" w:color="auto"/>
              <w:bottom w:val="single" w:sz="4" w:space="0" w:color="auto"/>
              <w:right w:val="single" w:sz="4" w:space="0" w:color="auto"/>
            </w:tcBorders>
            <w:vAlign w:val="center"/>
          </w:tcPr>
          <w:p w:rsidR="001E43E3" w:rsidRDefault="00345875">
            <w:pPr>
              <w:adjustRightInd w:val="0"/>
              <w:snapToGrid w:val="0"/>
              <w:spacing w:line="440" w:lineRule="exact"/>
              <w:ind w:firstLineChars="0" w:firstLine="0"/>
              <w:jc w:val="center"/>
              <w:rPr>
                <w:sz w:val="24"/>
              </w:rPr>
            </w:pPr>
            <w:r>
              <w:rPr>
                <w:sz w:val="24"/>
              </w:rPr>
              <w:t>026191</w:t>
            </w:r>
          </w:p>
        </w:tc>
        <w:tc>
          <w:tcPr>
            <w:tcW w:w="1594" w:type="dxa"/>
            <w:tcBorders>
              <w:top w:val="single" w:sz="4" w:space="0" w:color="auto"/>
              <w:left w:val="single" w:sz="4" w:space="0" w:color="auto"/>
              <w:bottom w:val="single" w:sz="4" w:space="0" w:color="auto"/>
              <w:right w:val="single" w:sz="4" w:space="0" w:color="auto"/>
            </w:tcBorders>
            <w:vAlign w:val="center"/>
          </w:tcPr>
          <w:p w:rsidR="001E43E3" w:rsidRDefault="001E43E3">
            <w:pPr>
              <w:spacing w:line="240" w:lineRule="auto"/>
              <w:ind w:firstLineChars="0" w:firstLine="0"/>
              <w:jc w:val="center"/>
              <w:rPr>
                <w:sz w:val="24"/>
              </w:rPr>
            </w:pPr>
          </w:p>
        </w:tc>
      </w:tr>
      <w:tr w:rsidR="001E43E3">
        <w:trPr>
          <w:trHeight w:val="850"/>
          <w:jc w:val="center"/>
        </w:trPr>
        <w:tc>
          <w:tcPr>
            <w:tcW w:w="1540" w:type="dxa"/>
            <w:vMerge/>
            <w:tcBorders>
              <w:left w:val="single" w:sz="4" w:space="0" w:color="auto"/>
              <w:right w:val="single" w:sz="4" w:space="0" w:color="auto"/>
            </w:tcBorders>
            <w:vAlign w:val="center"/>
          </w:tcPr>
          <w:p w:rsidR="001E43E3" w:rsidRDefault="001E43E3">
            <w:pPr>
              <w:snapToGrid w:val="0"/>
              <w:spacing w:line="240" w:lineRule="auto"/>
              <w:ind w:firstLineChars="0" w:firstLine="0"/>
              <w:jc w:val="center"/>
              <w:rPr>
                <w:sz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rFonts w:hint="eastAsia"/>
                <w:sz w:val="24"/>
                <w:lang w:val="zh-CN"/>
              </w:rPr>
              <w:t>梁志强</w:t>
            </w:r>
          </w:p>
        </w:tc>
        <w:tc>
          <w:tcPr>
            <w:tcW w:w="1387"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rFonts w:hint="eastAsia"/>
                <w:sz w:val="24"/>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1E43E3" w:rsidRDefault="00345875">
            <w:pPr>
              <w:adjustRightInd w:val="0"/>
              <w:snapToGrid w:val="0"/>
              <w:spacing w:line="440" w:lineRule="exact"/>
              <w:ind w:firstLineChars="0" w:firstLine="0"/>
              <w:jc w:val="center"/>
              <w:rPr>
                <w:sz w:val="24"/>
              </w:rPr>
            </w:pPr>
            <w:r>
              <w:rPr>
                <w:rFonts w:hint="eastAsia"/>
                <w:sz w:val="24"/>
                <w:lang w:val="zh-CN"/>
              </w:rPr>
              <w:t>20231004653000000020</w:t>
            </w:r>
          </w:p>
        </w:tc>
        <w:tc>
          <w:tcPr>
            <w:tcW w:w="1746" w:type="dxa"/>
            <w:tcBorders>
              <w:top w:val="single" w:sz="4" w:space="0" w:color="auto"/>
              <w:left w:val="single" w:sz="4" w:space="0" w:color="auto"/>
              <w:bottom w:val="single" w:sz="4" w:space="0" w:color="auto"/>
              <w:right w:val="single" w:sz="4" w:space="0" w:color="auto"/>
            </w:tcBorders>
            <w:vAlign w:val="center"/>
          </w:tcPr>
          <w:p w:rsidR="001E43E3" w:rsidRDefault="00345875">
            <w:pPr>
              <w:adjustRightInd w:val="0"/>
              <w:snapToGrid w:val="0"/>
              <w:spacing w:line="440" w:lineRule="exact"/>
              <w:ind w:firstLineChars="0" w:firstLine="0"/>
              <w:jc w:val="center"/>
              <w:rPr>
                <w:sz w:val="24"/>
              </w:rPr>
            </w:pPr>
            <w:r>
              <w:rPr>
                <w:rFonts w:hint="eastAsia"/>
                <w:sz w:val="24"/>
                <w:lang w:val="zh-CN"/>
              </w:rPr>
              <w:t>21250411615</w:t>
            </w:r>
          </w:p>
        </w:tc>
        <w:tc>
          <w:tcPr>
            <w:tcW w:w="1594" w:type="dxa"/>
            <w:tcBorders>
              <w:top w:val="single" w:sz="4" w:space="0" w:color="auto"/>
              <w:left w:val="single" w:sz="4" w:space="0" w:color="auto"/>
              <w:bottom w:val="single" w:sz="4" w:space="0" w:color="auto"/>
              <w:right w:val="single" w:sz="4" w:space="0" w:color="auto"/>
            </w:tcBorders>
            <w:vAlign w:val="center"/>
          </w:tcPr>
          <w:p w:rsidR="001E43E3" w:rsidRDefault="001E43E3">
            <w:pPr>
              <w:spacing w:line="240" w:lineRule="auto"/>
              <w:ind w:firstLineChars="0" w:firstLine="0"/>
              <w:jc w:val="center"/>
              <w:rPr>
                <w:sz w:val="24"/>
              </w:rPr>
            </w:pPr>
          </w:p>
        </w:tc>
      </w:tr>
      <w:tr w:rsidR="001E43E3">
        <w:trPr>
          <w:trHeight w:val="850"/>
          <w:jc w:val="center"/>
        </w:trPr>
        <w:tc>
          <w:tcPr>
            <w:tcW w:w="1540" w:type="dxa"/>
            <w:vMerge w:val="restart"/>
            <w:tcBorders>
              <w:top w:val="single" w:sz="4" w:space="0" w:color="auto"/>
              <w:left w:val="single" w:sz="4" w:space="0" w:color="auto"/>
              <w:right w:val="single" w:sz="4" w:space="0" w:color="auto"/>
            </w:tcBorders>
            <w:vAlign w:val="center"/>
          </w:tcPr>
          <w:p w:rsidR="001E43E3" w:rsidRDefault="00345875">
            <w:pPr>
              <w:snapToGrid w:val="0"/>
              <w:spacing w:line="240" w:lineRule="auto"/>
              <w:ind w:firstLineChars="0" w:firstLine="0"/>
              <w:jc w:val="center"/>
              <w:rPr>
                <w:sz w:val="24"/>
              </w:rPr>
            </w:pPr>
            <w:r>
              <w:rPr>
                <w:sz w:val="24"/>
              </w:rPr>
              <w:t>报告编制人</w:t>
            </w:r>
          </w:p>
        </w:tc>
        <w:tc>
          <w:tcPr>
            <w:tcW w:w="1140" w:type="dxa"/>
            <w:tcBorders>
              <w:top w:val="single" w:sz="4" w:space="0" w:color="auto"/>
              <w:left w:val="single" w:sz="4" w:space="0" w:color="auto"/>
              <w:bottom w:val="single" w:sz="4" w:space="0" w:color="auto"/>
              <w:right w:val="single" w:sz="4" w:space="0" w:color="auto"/>
            </w:tcBorders>
            <w:vAlign w:val="center"/>
          </w:tcPr>
          <w:p w:rsidR="001E43E3" w:rsidRDefault="00345875">
            <w:pPr>
              <w:snapToGrid w:val="0"/>
              <w:spacing w:line="240" w:lineRule="auto"/>
              <w:ind w:firstLineChars="0" w:firstLine="0"/>
              <w:jc w:val="center"/>
              <w:rPr>
                <w:sz w:val="24"/>
              </w:rPr>
            </w:pPr>
            <w:r>
              <w:rPr>
                <w:sz w:val="24"/>
              </w:rPr>
              <w:t>杨会明</w:t>
            </w:r>
          </w:p>
        </w:tc>
        <w:tc>
          <w:tcPr>
            <w:tcW w:w="1387" w:type="dxa"/>
            <w:tcBorders>
              <w:top w:val="single" w:sz="4" w:space="0" w:color="auto"/>
              <w:left w:val="single" w:sz="4" w:space="0" w:color="auto"/>
              <w:bottom w:val="single" w:sz="4" w:space="0" w:color="auto"/>
              <w:right w:val="single" w:sz="4" w:space="0" w:color="auto"/>
            </w:tcBorders>
            <w:vAlign w:val="center"/>
          </w:tcPr>
          <w:p w:rsidR="001E43E3" w:rsidRDefault="00345875">
            <w:pPr>
              <w:snapToGrid w:val="0"/>
              <w:spacing w:line="240" w:lineRule="auto"/>
              <w:ind w:firstLineChars="0" w:firstLine="0"/>
              <w:jc w:val="center"/>
              <w:rPr>
                <w:sz w:val="24"/>
              </w:rPr>
            </w:pPr>
            <w:r>
              <w:rPr>
                <w:rFonts w:hint="eastAsia"/>
                <w:sz w:val="24"/>
              </w:rPr>
              <w:t>通风</w:t>
            </w:r>
          </w:p>
        </w:tc>
        <w:tc>
          <w:tcPr>
            <w:tcW w:w="2434" w:type="dxa"/>
            <w:tcBorders>
              <w:top w:val="single" w:sz="4" w:space="0" w:color="auto"/>
              <w:left w:val="single" w:sz="4" w:space="0" w:color="auto"/>
              <w:bottom w:val="single" w:sz="4" w:space="0" w:color="auto"/>
              <w:right w:val="single" w:sz="4" w:space="0" w:color="auto"/>
            </w:tcBorders>
            <w:vAlign w:val="center"/>
          </w:tcPr>
          <w:p w:rsidR="001E43E3" w:rsidRDefault="00345875">
            <w:pPr>
              <w:snapToGrid w:val="0"/>
              <w:spacing w:line="240" w:lineRule="auto"/>
              <w:ind w:firstLineChars="0" w:firstLine="0"/>
              <w:jc w:val="center"/>
              <w:rPr>
                <w:sz w:val="24"/>
              </w:rPr>
            </w:pPr>
            <w:hyperlink r:id="rId18" w:tooltip="http://cydj.5anquan.com/Admin/AprySearch/path=/Files/Image/ApryImg/Profession/Edit4239/" w:history="1">
              <w:r>
                <w:rPr>
                  <w:sz w:val="24"/>
                </w:rPr>
                <w:t>S011053000110192003194</w:t>
              </w:r>
            </w:hyperlink>
          </w:p>
        </w:tc>
        <w:tc>
          <w:tcPr>
            <w:tcW w:w="1746" w:type="dxa"/>
            <w:tcBorders>
              <w:top w:val="single" w:sz="4" w:space="0" w:color="auto"/>
              <w:left w:val="single" w:sz="4" w:space="0" w:color="auto"/>
              <w:bottom w:val="single" w:sz="4" w:space="0" w:color="auto"/>
              <w:right w:val="single" w:sz="4" w:space="0" w:color="auto"/>
            </w:tcBorders>
            <w:vAlign w:val="center"/>
          </w:tcPr>
          <w:p w:rsidR="001E43E3" w:rsidRDefault="00345875">
            <w:pPr>
              <w:snapToGrid w:val="0"/>
              <w:spacing w:line="240" w:lineRule="auto"/>
              <w:ind w:firstLineChars="0" w:firstLine="0"/>
              <w:jc w:val="center"/>
              <w:rPr>
                <w:sz w:val="24"/>
              </w:rPr>
            </w:pPr>
            <w:r>
              <w:rPr>
                <w:sz w:val="24"/>
              </w:rPr>
              <w:t>024910</w:t>
            </w:r>
          </w:p>
        </w:tc>
        <w:tc>
          <w:tcPr>
            <w:tcW w:w="1594" w:type="dxa"/>
            <w:tcBorders>
              <w:top w:val="single" w:sz="4" w:space="0" w:color="auto"/>
              <w:left w:val="single" w:sz="4" w:space="0" w:color="auto"/>
              <w:bottom w:val="single" w:sz="4" w:space="0" w:color="auto"/>
              <w:right w:val="single" w:sz="4" w:space="0" w:color="auto"/>
            </w:tcBorders>
            <w:vAlign w:val="center"/>
          </w:tcPr>
          <w:p w:rsidR="001E43E3" w:rsidRDefault="001E43E3">
            <w:pPr>
              <w:spacing w:line="240" w:lineRule="auto"/>
              <w:ind w:firstLineChars="0" w:firstLine="0"/>
              <w:jc w:val="center"/>
              <w:rPr>
                <w:sz w:val="24"/>
              </w:rPr>
            </w:pPr>
          </w:p>
        </w:tc>
      </w:tr>
      <w:tr w:rsidR="001E43E3">
        <w:trPr>
          <w:trHeight w:val="850"/>
          <w:jc w:val="center"/>
        </w:trPr>
        <w:tc>
          <w:tcPr>
            <w:tcW w:w="1540" w:type="dxa"/>
            <w:vMerge/>
            <w:tcBorders>
              <w:left w:val="single" w:sz="4" w:space="0" w:color="auto"/>
              <w:bottom w:val="single" w:sz="4" w:space="0" w:color="auto"/>
              <w:right w:val="single" w:sz="4" w:space="0" w:color="auto"/>
            </w:tcBorders>
            <w:vAlign w:val="center"/>
          </w:tcPr>
          <w:p w:rsidR="001E43E3" w:rsidRDefault="001E43E3">
            <w:pPr>
              <w:snapToGrid w:val="0"/>
              <w:spacing w:line="240" w:lineRule="auto"/>
              <w:ind w:firstLineChars="0" w:firstLine="0"/>
              <w:jc w:val="center"/>
              <w:rPr>
                <w:sz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rFonts w:hint="eastAsia"/>
                <w:sz w:val="24"/>
                <w:lang w:val="zh-CN"/>
              </w:rPr>
              <w:t>梁志强</w:t>
            </w:r>
          </w:p>
        </w:tc>
        <w:tc>
          <w:tcPr>
            <w:tcW w:w="1387"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rFonts w:hint="eastAsia"/>
                <w:sz w:val="24"/>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1E43E3" w:rsidRDefault="00345875">
            <w:pPr>
              <w:adjustRightInd w:val="0"/>
              <w:snapToGrid w:val="0"/>
              <w:spacing w:line="440" w:lineRule="exact"/>
              <w:ind w:firstLineChars="0" w:firstLine="0"/>
              <w:jc w:val="center"/>
              <w:rPr>
                <w:sz w:val="24"/>
              </w:rPr>
            </w:pPr>
            <w:r>
              <w:rPr>
                <w:rFonts w:hint="eastAsia"/>
                <w:sz w:val="24"/>
                <w:lang w:val="zh-CN"/>
              </w:rPr>
              <w:t>20231004653000000020</w:t>
            </w:r>
          </w:p>
        </w:tc>
        <w:tc>
          <w:tcPr>
            <w:tcW w:w="1746" w:type="dxa"/>
            <w:tcBorders>
              <w:top w:val="single" w:sz="4" w:space="0" w:color="auto"/>
              <w:left w:val="single" w:sz="4" w:space="0" w:color="auto"/>
              <w:bottom w:val="single" w:sz="4" w:space="0" w:color="auto"/>
              <w:right w:val="single" w:sz="4" w:space="0" w:color="auto"/>
            </w:tcBorders>
            <w:vAlign w:val="center"/>
          </w:tcPr>
          <w:p w:rsidR="001E43E3" w:rsidRDefault="00345875">
            <w:pPr>
              <w:adjustRightInd w:val="0"/>
              <w:snapToGrid w:val="0"/>
              <w:spacing w:line="440" w:lineRule="exact"/>
              <w:ind w:firstLineChars="0" w:firstLine="0"/>
              <w:jc w:val="center"/>
              <w:rPr>
                <w:sz w:val="24"/>
              </w:rPr>
            </w:pPr>
            <w:r>
              <w:rPr>
                <w:rFonts w:hint="eastAsia"/>
                <w:sz w:val="24"/>
                <w:lang w:val="zh-CN"/>
              </w:rPr>
              <w:t>21250411615</w:t>
            </w:r>
          </w:p>
        </w:tc>
        <w:tc>
          <w:tcPr>
            <w:tcW w:w="1594" w:type="dxa"/>
            <w:tcBorders>
              <w:top w:val="single" w:sz="4" w:space="0" w:color="auto"/>
              <w:left w:val="single" w:sz="4" w:space="0" w:color="auto"/>
              <w:bottom w:val="single" w:sz="4" w:space="0" w:color="auto"/>
              <w:right w:val="single" w:sz="4" w:space="0" w:color="auto"/>
            </w:tcBorders>
            <w:vAlign w:val="center"/>
          </w:tcPr>
          <w:p w:rsidR="001E43E3" w:rsidRDefault="001E43E3">
            <w:pPr>
              <w:spacing w:line="240" w:lineRule="auto"/>
              <w:ind w:firstLineChars="0" w:firstLine="0"/>
              <w:jc w:val="center"/>
              <w:rPr>
                <w:sz w:val="24"/>
              </w:rPr>
            </w:pPr>
          </w:p>
        </w:tc>
      </w:tr>
      <w:tr w:rsidR="001E43E3">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1E43E3" w:rsidRDefault="00345875">
            <w:pPr>
              <w:snapToGrid w:val="0"/>
              <w:spacing w:line="240" w:lineRule="auto"/>
              <w:ind w:firstLineChars="0" w:firstLine="0"/>
              <w:jc w:val="center"/>
              <w:rPr>
                <w:sz w:val="24"/>
              </w:rPr>
            </w:pPr>
            <w:r>
              <w:rPr>
                <w:sz w:val="24"/>
              </w:rPr>
              <w:t>报告审核人</w:t>
            </w:r>
          </w:p>
        </w:tc>
        <w:tc>
          <w:tcPr>
            <w:tcW w:w="1140"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李</w:t>
            </w:r>
            <w:r>
              <w:rPr>
                <w:sz w:val="24"/>
              </w:rPr>
              <w:t xml:space="preserve">  </w:t>
            </w:r>
            <w:r>
              <w:rPr>
                <w:sz w:val="24"/>
              </w:rPr>
              <w:t>超</w:t>
            </w:r>
          </w:p>
        </w:tc>
        <w:tc>
          <w:tcPr>
            <w:tcW w:w="1387"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300" w:lineRule="exact"/>
              <w:ind w:firstLineChars="0" w:firstLine="0"/>
              <w:jc w:val="center"/>
              <w:rPr>
                <w:sz w:val="24"/>
              </w:rPr>
            </w:pPr>
            <w:r>
              <w:rPr>
                <w:sz w:val="24"/>
              </w:rPr>
              <w:t>S011021000110202000521</w:t>
            </w:r>
          </w:p>
        </w:tc>
        <w:tc>
          <w:tcPr>
            <w:tcW w:w="1746"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041289</w:t>
            </w:r>
          </w:p>
        </w:tc>
        <w:tc>
          <w:tcPr>
            <w:tcW w:w="1594" w:type="dxa"/>
            <w:tcBorders>
              <w:top w:val="single" w:sz="4" w:space="0" w:color="auto"/>
              <w:left w:val="single" w:sz="4" w:space="0" w:color="auto"/>
              <w:bottom w:val="single" w:sz="4" w:space="0" w:color="auto"/>
              <w:right w:val="single" w:sz="4" w:space="0" w:color="auto"/>
            </w:tcBorders>
            <w:vAlign w:val="center"/>
          </w:tcPr>
          <w:p w:rsidR="001E43E3" w:rsidRDefault="001E43E3">
            <w:pPr>
              <w:spacing w:line="240" w:lineRule="auto"/>
              <w:ind w:firstLineChars="0" w:firstLine="0"/>
              <w:jc w:val="center"/>
              <w:rPr>
                <w:sz w:val="24"/>
              </w:rPr>
            </w:pPr>
          </w:p>
        </w:tc>
      </w:tr>
      <w:tr w:rsidR="001E43E3">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1E43E3" w:rsidRDefault="00345875">
            <w:pPr>
              <w:snapToGrid w:val="0"/>
              <w:spacing w:line="240" w:lineRule="auto"/>
              <w:ind w:firstLineChars="0" w:firstLine="0"/>
              <w:jc w:val="center"/>
              <w:rPr>
                <w:sz w:val="24"/>
              </w:rPr>
            </w:pPr>
            <w:r>
              <w:rPr>
                <w:sz w:val="24"/>
              </w:rPr>
              <w:t>过程控制</w:t>
            </w:r>
          </w:p>
          <w:p w:rsidR="001E43E3" w:rsidRDefault="00345875">
            <w:pPr>
              <w:snapToGrid w:val="0"/>
              <w:spacing w:line="240" w:lineRule="auto"/>
              <w:ind w:firstLineChars="0" w:firstLine="0"/>
              <w:jc w:val="center"/>
              <w:rPr>
                <w:sz w:val="24"/>
              </w:rPr>
            </w:pPr>
            <w:r>
              <w:rPr>
                <w:sz w:val="24"/>
              </w:rPr>
              <w:t>负责人</w:t>
            </w:r>
          </w:p>
        </w:tc>
        <w:tc>
          <w:tcPr>
            <w:tcW w:w="1140"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吴家辉</w:t>
            </w:r>
          </w:p>
        </w:tc>
        <w:tc>
          <w:tcPr>
            <w:tcW w:w="1387"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w:t>
            </w:r>
          </w:p>
        </w:tc>
        <w:tc>
          <w:tcPr>
            <w:tcW w:w="2434"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300" w:lineRule="exact"/>
              <w:ind w:firstLineChars="0" w:firstLine="0"/>
              <w:jc w:val="center"/>
              <w:rPr>
                <w:sz w:val="24"/>
              </w:rPr>
            </w:pPr>
            <w:r>
              <w:rPr>
                <w:sz w:val="24"/>
                <w:lang w:val="zh-CN"/>
              </w:rPr>
              <w:t>CAWS210000230300034</w:t>
            </w:r>
          </w:p>
        </w:tc>
        <w:tc>
          <w:tcPr>
            <w:tcW w:w="1746"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043015</w:t>
            </w:r>
          </w:p>
        </w:tc>
        <w:tc>
          <w:tcPr>
            <w:tcW w:w="1594" w:type="dxa"/>
            <w:tcBorders>
              <w:top w:val="single" w:sz="4" w:space="0" w:color="auto"/>
              <w:left w:val="single" w:sz="4" w:space="0" w:color="auto"/>
              <w:bottom w:val="single" w:sz="4" w:space="0" w:color="auto"/>
              <w:right w:val="single" w:sz="4" w:space="0" w:color="auto"/>
            </w:tcBorders>
            <w:vAlign w:val="center"/>
          </w:tcPr>
          <w:p w:rsidR="001E43E3" w:rsidRDefault="001E43E3">
            <w:pPr>
              <w:spacing w:line="240" w:lineRule="auto"/>
              <w:ind w:firstLineChars="0" w:firstLine="0"/>
              <w:jc w:val="center"/>
              <w:rPr>
                <w:sz w:val="24"/>
              </w:rPr>
            </w:pPr>
          </w:p>
        </w:tc>
      </w:tr>
      <w:tr w:rsidR="001E43E3">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1E43E3" w:rsidRDefault="00345875">
            <w:pPr>
              <w:snapToGrid w:val="0"/>
              <w:spacing w:line="240" w:lineRule="auto"/>
              <w:ind w:firstLineChars="0" w:firstLine="0"/>
              <w:jc w:val="center"/>
              <w:rPr>
                <w:sz w:val="24"/>
              </w:rPr>
            </w:pPr>
            <w:r>
              <w:rPr>
                <w:sz w:val="24"/>
              </w:rPr>
              <w:t>技术负责人</w:t>
            </w:r>
          </w:p>
        </w:tc>
        <w:tc>
          <w:tcPr>
            <w:tcW w:w="1140"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张廷辉</w:t>
            </w:r>
          </w:p>
        </w:tc>
        <w:tc>
          <w:tcPr>
            <w:tcW w:w="1387"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1200000000100119</w:t>
            </w:r>
          </w:p>
        </w:tc>
        <w:tc>
          <w:tcPr>
            <w:tcW w:w="1746" w:type="dxa"/>
            <w:tcBorders>
              <w:top w:val="single" w:sz="4" w:space="0" w:color="auto"/>
              <w:left w:val="single" w:sz="4" w:space="0" w:color="auto"/>
              <w:bottom w:val="single" w:sz="4" w:space="0" w:color="auto"/>
              <w:right w:val="single" w:sz="4" w:space="0" w:color="auto"/>
            </w:tcBorders>
            <w:vAlign w:val="center"/>
          </w:tcPr>
          <w:p w:rsidR="001E43E3" w:rsidRDefault="00345875">
            <w:pPr>
              <w:spacing w:line="440" w:lineRule="exact"/>
              <w:ind w:firstLineChars="0" w:firstLine="0"/>
              <w:jc w:val="center"/>
              <w:rPr>
                <w:sz w:val="24"/>
              </w:rPr>
            </w:pPr>
            <w:r>
              <w:rPr>
                <w:sz w:val="24"/>
              </w:rPr>
              <w:t>009798</w:t>
            </w:r>
          </w:p>
        </w:tc>
        <w:tc>
          <w:tcPr>
            <w:tcW w:w="1594" w:type="dxa"/>
            <w:tcBorders>
              <w:top w:val="single" w:sz="4" w:space="0" w:color="auto"/>
              <w:left w:val="single" w:sz="4" w:space="0" w:color="auto"/>
              <w:bottom w:val="single" w:sz="4" w:space="0" w:color="auto"/>
              <w:right w:val="single" w:sz="4" w:space="0" w:color="auto"/>
            </w:tcBorders>
            <w:vAlign w:val="center"/>
          </w:tcPr>
          <w:p w:rsidR="001E43E3" w:rsidRDefault="001E43E3">
            <w:pPr>
              <w:spacing w:line="240" w:lineRule="auto"/>
              <w:ind w:firstLineChars="0" w:firstLine="0"/>
              <w:jc w:val="center"/>
              <w:rPr>
                <w:sz w:val="24"/>
              </w:rPr>
            </w:pPr>
          </w:p>
        </w:tc>
      </w:tr>
    </w:tbl>
    <w:p w:rsidR="001E43E3" w:rsidRDefault="001E43E3">
      <w:pPr>
        <w:pStyle w:val="Default"/>
        <w:rPr>
          <w:rFonts w:ascii="Times New Roman" w:hAnsi="Times New Roman" w:hint="default"/>
          <w:color w:val="auto"/>
        </w:rPr>
      </w:pPr>
    </w:p>
    <w:p w:rsidR="001E43E3" w:rsidRDefault="001E43E3">
      <w:pPr>
        <w:pStyle w:val="Default"/>
        <w:rPr>
          <w:rFonts w:ascii="Times New Roman" w:hAnsi="Times New Roman" w:hint="default"/>
          <w:color w:val="auto"/>
        </w:rPr>
        <w:sectPr w:rsidR="001E43E3">
          <w:headerReference w:type="default" r:id="rId19"/>
          <w:footerReference w:type="default" r:id="rId20"/>
          <w:headerReference w:type="first" r:id="rId21"/>
          <w:footerReference w:type="first" r:id="rId22"/>
          <w:pgSz w:w="11905" w:h="16838"/>
          <w:pgMar w:top="1417" w:right="1134" w:bottom="1134" w:left="1587" w:header="850" w:footer="992" w:gutter="0"/>
          <w:pgNumType w:fmt="numberInDash" w:start="1"/>
          <w:cols w:space="720"/>
          <w:titlePg/>
          <w:docGrid w:linePitch="332"/>
        </w:sectPr>
      </w:pPr>
    </w:p>
    <w:p w:rsidR="001E43E3" w:rsidRDefault="00345875">
      <w:pPr>
        <w:keepLines/>
        <w:spacing w:line="480" w:lineRule="auto"/>
        <w:ind w:firstLineChars="0" w:firstLine="0"/>
        <w:jc w:val="center"/>
        <w:rPr>
          <w:rFonts w:eastAsia="黑体"/>
          <w:bCs/>
          <w:kern w:val="44"/>
          <w:sz w:val="32"/>
          <w:szCs w:val="44"/>
        </w:rPr>
      </w:pPr>
      <w:bookmarkStart w:id="14" w:name="_Toc10926"/>
      <w:bookmarkStart w:id="15" w:name="_Toc16238649"/>
      <w:bookmarkEnd w:id="2"/>
      <w:bookmarkEnd w:id="3"/>
      <w:bookmarkEnd w:id="4"/>
      <w:bookmarkEnd w:id="5"/>
      <w:bookmarkEnd w:id="6"/>
      <w:bookmarkEnd w:id="7"/>
      <w:bookmarkEnd w:id="8"/>
      <w:bookmarkEnd w:id="9"/>
      <w:bookmarkEnd w:id="10"/>
      <w:bookmarkEnd w:id="11"/>
      <w:bookmarkEnd w:id="12"/>
      <w:bookmarkEnd w:id="13"/>
      <w:r>
        <w:rPr>
          <w:rFonts w:eastAsia="黑体"/>
          <w:bCs/>
          <w:kern w:val="44"/>
          <w:sz w:val="32"/>
          <w:szCs w:val="44"/>
        </w:rPr>
        <w:lastRenderedPageBreak/>
        <w:t>前</w:t>
      </w:r>
      <w:r>
        <w:rPr>
          <w:rFonts w:eastAsia="黑体"/>
          <w:bCs/>
          <w:kern w:val="44"/>
          <w:sz w:val="32"/>
          <w:szCs w:val="44"/>
        </w:rPr>
        <w:t xml:space="preserve">  </w:t>
      </w:r>
      <w:r>
        <w:rPr>
          <w:rFonts w:eastAsia="黑体"/>
          <w:bCs/>
          <w:kern w:val="44"/>
          <w:sz w:val="32"/>
          <w:szCs w:val="44"/>
        </w:rPr>
        <w:t>言</w:t>
      </w:r>
      <w:bookmarkEnd w:id="14"/>
      <w:bookmarkEnd w:id="15"/>
    </w:p>
    <w:p w:rsidR="001E43E3" w:rsidRDefault="00345875">
      <w:pPr>
        <w:widowControl/>
        <w:ind w:firstLine="560"/>
      </w:pPr>
      <w:r>
        <w:rPr>
          <w:rFonts w:hint="eastAsia"/>
        </w:rPr>
        <w:t>矿山于</w:t>
      </w:r>
      <w:r>
        <w:rPr>
          <w:rFonts w:hint="eastAsia"/>
        </w:rPr>
        <w:t>2021</w:t>
      </w:r>
      <w:r>
        <w:rPr>
          <w:rFonts w:hint="eastAsia"/>
        </w:rPr>
        <w:t>年</w:t>
      </w:r>
      <w:r>
        <w:rPr>
          <w:rFonts w:hint="eastAsia"/>
        </w:rPr>
        <w:t>05</w:t>
      </w:r>
      <w:r>
        <w:rPr>
          <w:rFonts w:hint="eastAsia"/>
        </w:rPr>
        <w:t>月</w:t>
      </w:r>
      <w:r>
        <w:rPr>
          <w:rFonts w:hint="eastAsia"/>
        </w:rPr>
        <w:t>12</w:t>
      </w:r>
      <w:r>
        <w:rPr>
          <w:rFonts w:hint="eastAsia"/>
        </w:rPr>
        <w:t>日取得了变更后的采矿许可证，采矿许可证证号</w:t>
      </w:r>
      <w:r>
        <w:rPr>
          <w:rFonts w:hint="eastAsia"/>
        </w:rPr>
        <w:t>C5307222011097130119519</w:t>
      </w:r>
      <w:r>
        <w:rPr>
          <w:rFonts w:hint="eastAsia"/>
        </w:rPr>
        <w:t>，采矿权人：</w:t>
      </w:r>
      <w:proofErr w:type="gramStart"/>
      <w:r>
        <w:rPr>
          <w:rFonts w:hint="eastAsia"/>
        </w:rPr>
        <w:t>永胜昌源商贸</w:t>
      </w:r>
      <w:proofErr w:type="gramEnd"/>
      <w:r>
        <w:rPr>
          <w:rFonts w:hint="eastAsia"/>
        </w:rPr>
        <w:t>有限责任公司，地址：</w:t>
      </w:r>
      <w:r>
        <w:rPr>
          <w:rFonts w:hint="eastAsia"/>
        </w:rPr>
        <w:t>永胜县</w:t>
      </w:r>
      <w:proofErr w:type="gramStart"/>
      <w:r>
        <w:rPr>
          <w:rFonts w:hint="eastAsia"/>
        </w:rPr>
        <w:t>涛源镇源灵采石场</w:t>
      </w:r>
      <w:proofErr w:type="gramEnd"/>
      <w:r>
        <w:rPr>
          <w:rFonts w:hint="eastAsia"/>
        </w:rPr>
        <w:t>矿山</w:t>
      </w:r>
      <w:r>
        <w:rPr>
          <w:rFonts w:hint="eastAsia"/>
        </w:rPr>
        <w:t>，矿山名称：</w:t>
      </w:r>
      <w:r>
        <w:rPr>
          <w:rFonts w:hint="eastAsia"/>
        </w:rPr>
        <w:t>永胜县</w:t>
      </w:r>
      <w:proofErr w:type="gramStart"/>
      <w:r>
        <w:rPr>
          <w:rFonts w:hint="eastAsia"/>
        </w:rPr>
        <w:t>涛源镇源灵采石场</w:t>
      </w:r>
      <w:proofErr w:type="gramEnd"/>
      <w:r>
        <w:rPr>
          <w:rFonts w:hint="eastAsia"/>
        </w:rPr>
        <w:t>矿山</w:t>
      </w:r>
      <w:r>
        <w:rPr>
          <w:rFonts w:hint="eastAsia"/>
        </w:rPr>
        <w:t>，经济类型：有限责任公司，开采矿种：建筑石料用灰岩，开采方式：露天开采，</w:t>
      </w:r>
      <w:proofErr w:type="gramStart"/>
      <w:r>
        <w:rPr>
          <w:rFonts w:hint="eastAsia"/>
        </w:rPr>
        <w:t>证载</w:t>
      </w:r>
      <w:r>
        <w:rPr>
          <w:rFonts w:hint="eastAsia"/>
        </w:rPr>
        <w:t>生产</w:t>
      </w:r>
      <w:proofErr w:type="gramEnd"/>
      <w:r>
        <w:rPr>
          <w:rFonts w:hint="eastAsia"/>
        </w:rPr>
        <w:t>规模：</w:t>
      </w:r>
      <w:r>
        <w:rPr>
          <w:rFonts w:hint="eastAsia"/>
        </w:rPr>
        <w:t>30</w:t>
      </w:r>
      <w:r>
        <w:rPr>
          <w:rFonts w:hint="eastAsia"/>
        </w:rPr>
        <w:t>万</w:t>
      </w:r>
      <w:r>
        <w:rPr>
          <w:rFonts w:hint="eastAsia"/>
        </w:rPr>
        <w:t>t/a</w:t>
      </w:r>
      <w:r>
        <w:rPr>
          <w:rFonts w:hint="eastAsia"/>
        </w:rPr>
        <w:t>，矿区面积：</w:t>
      </w:r>
      <w:r>
        <w:rPr>
          <w:rFonts w:hint="eastAsia"/>
        </w:rPr>
        <w:t>0.1189km</w:t>
      </w:r>
      <w:r>
        <w:rPr>
          <w:rFonts w:hint="eastAsia"/>
          <w:vertAlign w:val="superscript"/>
        </w:rPr>
        <w:t>2</w:t>
      </w:r>
      <w:r>
        <w:rPr>
          <w:rFonts w:hint="eastAsia"/>
        </w:rPr>
        <w:t>，开采深度</w:t>
      </w:r>
      <w:r>
        <w:rPr>
          <w:rFonts w:hint="eastAsia"/>
        </w:rPr>
        <w:t>1440m</w:t>
      </w:r>
      <w:r>
        <w:rPr>
          <w:rFonts w:hint="eastAsia"/>
        </w:rPr>
        <w:t>～</w:t>
      </w:r>
      <w:r>
        <w:rPr>
          <w:rFonts w:hint="eastAsia"/>
        </w:rPr>
        <w:t>1320m</w:t>
      </w:r>
      <w:r>
        <w:rPr>
          <w:rFonts w:hint="eastAsia"/>
        </w:rPr>
        <w:t>，有效期限：伍年，</w:t>
      </w:r>
      <w:r>
        <w:rPr>
          <w:rFonts w:hint="eastAsia"/>
        </w:rPr>
        <w:t>2021</w:t>
      </w:r>
      <w:r>
        <w:rPr>
          <w:rFonts w:hint="eastAsia"/>
        </w:rPr>
        <w:t>年</w:t>
      </w:r>
      <w:r>
        <w:rPr>
          <w:rFonts w:hint="eastAsia"/>
        </w:rPr>
        <w:t>5</w:t>
      </w:r>
      <w:r>
        <w:rPr>
          <w:rFonts w:hint="eastAsia"/>
        </w:rPr>
        <w:t>月</w:t>
      </w:r>
      <w:r>
        <w:rPr>
          <w:rFonts w:hint="eastAsia"/>
        </w:rPr>
        <w:t>10</w:t>
      </w:r>
      <w:r>
        <w:rPr>
          <w:rFonts w:hint="eastAsia"/>
        </w:rPr>
        <w:t>日－</w:t>
      </w:r>
      <w:r>
        <w:rPr>
          <w:rFonts w:hint="eastAsia"/>
        </w:rPr>
        <w:t>2026</w:t>
      </w:r>
      <w:r>
        <w:rPr>
          <w:rFonts w:hint="eastAsia"/>
        </w:rPr>
        <w:t>年</w:t>
      </w:r>
      <w:r>
        <w:rPr>
          <w:rFonts w:hint="eastAsia"/>
        </w:rPr>
        <w:t>5</w:t>
      </w:r>
      <w:r>
        <w:rPr>
          <w:rFonts w:hint="eastAsia"/>
        </w:rPr>
        <w:t>月</w:t>
      </w:r>
      <w:r>
        <w:rPr>
          <w:rFonts w:hint="eastAsia"/>
        </w:rPr>
        <w:t>10</w:t>
      </w:r>
      <w:r>
        <w:rPr>
          <w:rFonts w:hint="eastAsia"/>
        </w:rPr>
        <w:t>日。</w:t>
      </w:r>
      <w:r>
        <w:t>开采矿种为建筑石料用灰岩。</w:t>
      </w:r>
    </w:p>
    <w:p w:rsidR="001E43E3" w:rsidRDefault="00345875">
      <w:pPr>
        <w:widowControl/>
        <w:ind w:firstLine="560"/>
      </w:pPr>
      <w:r>
        <w:rPr>
          <w:rFonts w:hint="eastAsia"/>
        </w:rPr>
        <w:t>根据云南省人民政府办公厅印发的《云南省全面加强非煤矿山安全生产工作若干措施》（云政办</w:t>
      </w:r>
      <w:r>
        <w:rPr>
          <w:rFonts w:hint="eastAsia"/>
        </w:rPr>
        <w:t>发</w:t>
      </w:r>
      <w:r>
        <w:rPr>
          <w:rFonts w:hint="eastAsia"/>
        </w:rPr>
        <w:t>〔</w:t>
      </w:r>
      <w:r>
        <w:rPr>
          <w:rFonts w:hint="eastAsia"/>
        </w:rPr>
        <w:t>2024</w:t>
      </w:r>
      <w:r>
        <w:rPr>
          <w:rFonts w:hint="eastAsia"/>
        </w:rPr>
        <w:t>〕</w:t>
      </w:r>
      <w:r>
        <w:rPr>
          <w:rFonts w:hint="eastAsia"/>
        </w:rPr>
        <w:t>44</w:t>
      </w:r>
      <w:r>
        <w:rPr>
          <w:rFonts w:hint="eastAsia"/>
        </w:rPr>
        <w:t>号）相关规定，现有采石（砂）场最小开采规模为</w:t>
      </w:r>
      <w:r>
        <w:rPr>
          <w:rFonts w:hint="eastAsia"/>
        </w:rPr>
        <w:t>50</w:t>
      </w:r>
      <w:r>
        <w:rPr>
          <w:rFonts w:hint="eastAsia"/>
        </w:rPr>
        <w:t>万</w:t>
      </w:r>
      <w:r>
        <w:rPr>
          <w:rFonts w:hint="eastAsia"/>
        </w:rPr>
        <w:t>t/a</w:t>
      </w:r>
      <w:r>
        <w:rPr>
          <w:rFonts w:hint="eastAsia"/>
        </w:rPr>
        <w:t>，企业现采矿许可证生产规模为</w:t>
      </w:r>
      <w:r>
        <w:rPr>
          <w:rFonts w:hint="eastAsia"/>
        </w:rPr>
        <w:t>30</w:t>
      </w:r>
      <w:r>
        <w:rPr>
          <w:rFonts w:hint="eastAsia"/>
        </w:rPr>
        <w:t>万</w:t>
      </w:r>
      <w:r>
        <w:rPr>
          <w:rFonts w:hint="eastAsia"/>
        </w:rPr>
        <w:t>t/a</w:t>
      </w:r>
      <w:r>
        <w:rPr>
          <w:rFonts w:hint="eastAsia"/>
        </w:rPr>
        <w:t>，不满足生产规模的规定。</w:t>
      </w:r>
      <w:r>
        <w:rPr>
          <w:rFonts w:hint="eastAsia"/>
        </w:rPr>
        <w:t>2025</w:t>
      </w:r>
      <w:r>
        <w:rPr>
          <w:rFonts w:hint="eastAsia"/>
        </w:rPr>
        <w:t>年</w:t>
      </w:r>
      <w:r>
        <w:rPr>
          <w:rFonts w:hint="eastAsia"/>
        </w:rPr>
        <w:t>0</w:t>
      </w:r>
      <w:r>
        <w:rPr>
          <w:rFonts w:hint="eastAsia"/>
        </w:rPr>
        <w:t>9</w:t>
      </w:r>
      <w:r>
        <w:rPr>
          <w:rFonts w:hint="eastAsia"/>
        </w:rPr>
        <w:t>月取得最新的投资备案证后，允许扩大生产规模。</w:t>
      </w:r>
    </w:p>
    <w:p w:rsidR="001E43E3" w:rsidRDefault="00345875">
      <w:pPr>
        <w:adjustRightInd w:val="0"/>
        <w:snapToGrid w:val="0"/>
        <w:ind w:firstLine="560"/>
      </w:pPr>
      <w:r>
        <w:rPr>
          <w:rFonts w:hint="eastAsia"/>
          <w:szCs w:val="21"/>
        </w:rPr>
        <w:t>根据《中华人民共和国安全生产法》第三十一条规定：生产经营单位新建、改建、扩建工程项目（以下统称建设项目）的安全设施，必须与主体工程同时设计、同时施工、同时投入生产和使用。安全设施投资应当纳入建设项目概算。根据《中华人民共和国安全生产法》、《建设项目安全设施“三同时”监督管理办法》（原国家安全生产监督管理总局令第</w:t>
      </w:r>
      <w:r>
        <w:rPr>
          <w:rFonts w:hint="eastAsia"/>
          <w:szCs w:val="21"/>
        </w:rPr>
        <w:t>36</w:t>
      </w:r>
      <w:r>
        <w:rPr>
          <w:rFonts w:hint="eastAsia"/>
          <w:szCs w:val="21"/>
        </w:rPr>
        <w:t>号，原国家安全生产监督管理总局令第</w:t>
      </w:r>
      <w:r>
        <w:rPr>
          <w:rFonts w:hint="eastAsia"/>
          <w:szCs w:val="21"/>
        </w:rPr>
        <w:t>77</w:t>
      </w:r>
      <w:r>
        <w:rPr>
          <w:rFonts w:hint="eastAsia"/>
          <w:szCs w:val="21"/>
        </w:rPr>
        <w:t>号修订）等国家有关安全生产法律、法规，该项目属于扩建项目，需要完善建设项目安全设施的“三同时”工作。因此，</w:t>
      </w:r>
      <w:proofErr w:type="gramStart"/>
      <w:r>
        <w:rPr>
          <w:rFonts w:hint="eastAsia"/>
          <w:szCs w:val="21"/>
        </w:rPr>
        <w:t>永胜昌源商贸</w:t>
      </w:r>
      <w:proofErr w:type="gramEnd"/>
      <w:r>
        <w:rPr>
          <w:rFonts w:hint="eastAsia"/>
          <w:szCs w:val="21"/>
        </w:rPr>
        <w:t>有限责任公司</w:t>
      </w:r>
      <w:r>
        <w:rPr>
          <w:rFonts w:hint="eastAsia"/>
          <w:szCs w:val="21"/>
        </w:rPr>
        <w:t>特委托云南德成规划设计有限公</w:t>
      </w:r>
      <w:r>
        <w:rPr>
          <w:rFonts w:hint="eastAsia"/>
          <w:szCs w:val="21"/>
        </w:rPr>
        <w:t>司承担《</w:t>
      </w:r>
      <w:r>
        <w:rPr>
          <w:rFonts w:hint="eastAsia"/>
          <w:szCs w:val="21"/>
        </w:rPr>
        <w:t>永胜县涛源镇源灵采石场矿山</w:t>
      </w:r>
      <w:r>
        <w:rPr>
          <w:rFonts w:hint="eastAsia"/>
          <w:szCs w:val="21"/>
        </w:rPr>
        <w:t>50</w:t>
      </w:r>
      <w:r>
        <w:rPr>
          <w:rFonts w:hint="eastAsia"/>
          <w:szCs w:val="21"/>
        </w:rPr>
        <w:t>万</w:t>
      </w:r>
      <w:r>
        <w:rPr>
          <w:rFonts w:hint="eastAsia"/>
          <w:szCs w:val="21"/>
        </w:rPr>
        <w:t>t/a</w:t>
      </w:r>
      <w:r>
        <w:rPr>
          <w:rFonts w:hint="eastAsia"/>
          <w:szCs w:val="21"/>
        </w:rPr>
        <w:t>露天采矿工程可行性研究报告</w:t>
      </w:r>
      <w:r>
        <w:rPr>
          <w:rFonts w:hint="eastAsia"/>
          <w:szCs w:val="21"/>
        </w:rPr>
        <w:t>》的编制工作，于</w:t>
      </w:r>
      <w:r>
        <w:rPr>
          <w:rFonts w:hint="eastAsia"/>
          <w:szCs w:val="21"/>
        </w:rPr>
        <w:t>2025</w:t>
      </w:r>
      <w:r>
        <w:rPr>
          <w:rFonts w:hint="eastAsia"/>
          <w:szCs w:val="21"/>
        </w:rPr>
        <w:t>年</w:t>
      </w:r>
      <w:r>
        <w:rPr>
          <w:rFonts w:hint="eastAsia"/>
          <w:szCs w:val="21"/>
        </w:rPr>
        <w:t>7</w:t>
      </w:r>
      <w:r>
        <w:rPr>
          <w:rFonts w:hint="eastAsia"/>
          <w:szCs w:val="21"/>
        </w:rPr>
        <w:t>月出具了《</w:t>
      </w:r>
      <w:r>
        <w:rPr>
          <w:rFonts w:hint="eastAsia"/>
          <w:szCs w:val="21"/>
        </w:rPr>
        <w:t>永胜县涛源镇源灵采石场矿山</w:t>
      </w:r>
      <w:r>
        <w:rPr>
          <w:rFonts w:hint="eastAsia"/>
          <w:szCs w:val="21"/>
        </w:rPr>
        <w:t>50</w:t>
      </w:r>
      <w:r>
        <w:rPr>
          <w:rFonts w:hint="eastAsia"/>
          <w:szCs w:val="21"/>
        </w:rPr>
        <w:t>万</w:t>
      </w:r>
      <w:r>
        <w:rPr>
          <w:rFonts w:hint="eastAsia"/>
          <w:szCs w:val="21"/>
        </w:rPr>
        <w:t>t/a</w:t>
      </w:r>
      <w:r>
        <w:rPr>
          <w:rFonts w:hint="eastAsia"/>
          <w:szCs w:val="21"/>
        </w:rPr>
        <w:t>露天采矿工程可行性研究报告</w:t>
      </w:r>
      <w:r>
        <w:rPr>
          <w:rFonts w:hint="eastAsia"/>
          <w:szCs w:val="21"/>
        </w:rPr>
        <w:t>》。设计自上而下进行开采，露天采场正常生产时采用垂直深孔台阶爆破，开拓运输方式采用公路汽车开拓运</w:t>
      </w:r>
      <w:r>
        <w:rPr>
          <w:rFonts w:hint="eastAsia"/>
          <w:szCs w:val="21"/>
        </w:rPr>
        <w:lastRenderedPageBreak/>
        <w:t>输方式。</w:t>
      </w:r>
    </w:p>
    <w:p w:rsidR="001E43E3" w:rsidRDefault="00345875">
      <w:pPr>
        <w:widowControl/>
        <w:ind w:firstLine="560"/>
      </w:pPr>
      <w:r>
        <w:t>根据《非煤矿山企业安全生产许可证实施办法》（原国家安监总局令</w:t>
      </w:r>
      <w:r>
        <w:t>20</w:t>
      </w:r>
      <w:r>
        <w:t>号，第</w:t>
      </w:r>
      <w:r>
        <w:t>78</w:t>
      </w:r>
      <w:r>
        <w:t>号修改）、《安全生产许可证条例》（中华人民共和国国务院令</w:t>
      </w:r>
      <w:r>
        <w:t>397</w:t>
      </w:r>
      <w:r>
        <w:t>号，第</w:t>
      </w:r>
      <w:r>
        <w:t>653</w:t>
      </w:r>
      <w:r>
        <w:t>号修订）、《安全评价通则》（</w:t>
      </w:r>
      <w:r>
        <w:t>AQ8001-2007</w:t>
      </w:r>
      <w:r>
        <w:t>）和《安全预评价导则》（</w:t>
      </w:r>
      <w:r>
        <w:t>AQ800</w:t>
      </w:r>
      <w:r>
        <w:t>2-2007</w:t>
      </w:r>
      <w:r>
        <w:t>）等国家相关法律法规标准和规定，受</w:t>
      </w:r>
      <w:proofErr w:type="gramStart"/>
      <w:r>
        <w:rPr>
          <w:rFonts w:hint="eastAsia"/>
        </w:rPr>
        <w:t>永胜昌源商贸</w:t>
      </w:r>
      <w:proofErr w:type="gramEnd"/>
      <w:r>
        <w:rPr>
          <w:rFonts w:hint="eastAsia"/>
        </w:rPr>
        <w:t>有限责任公司</w:t>
      </w:r>
      <w:r>
        <w:t>委托，我公司承担</w:t>
      </w:r>
      <w:r>
        <w:rPr>
          <w:rFonts w:hint="eastAsia"/>
        </w:rPr>
        <w:t>《永胜县涛源镇源灵采石场矿山</w:t>
      </w:r>
      <w:r>
        <w:rPr>
          <w:rFonts w:hint="eastAsia"/>
        </w:rPr>
        <w:t>50</w:t>
      </w:r>
      <w:r>
        <w:rPr>
          <w:rFonts w:hint="eastAsia"/>
        </w:rPr>
        <w:t>万</w:t>
      </w:r>
      <w:r>
        <w:rPr>
          <w:rFonts w:hint="eastAsia"/>
        </w:rPr>
        <w:t>t/a</w:t>
      </w:r>
      <w:r>
        <w:rPr>
          <w:rFonts w:hint="eastAsia"/>
        </w:rPr>
        <w:t>露天采矿工程安全预评价</w:t>
      </w:r>
      <w:r>
        <w:rPr>
          <w:rFonts w:hint="eastAsia"/>
        </w:rPr>
        <w:t>报告</w:t>
      </w:r>
      <w:r>
        <w:rPr>
          <w:rFonts w:hint="eastAsia"/>
        </w:rPr>
        <w:t>》</w:t>
      </w:r>
      <w:r>
        <w:rPr>
          <w:rFonts w:hint="eastAsia"/>
        </w:rPr>
        <w:t>的编制</w:t>
      </w:r>
      <w:r>
        <w:t>工作。</w:t>
      </w:r>
    </w:p>
    <w:p w:rsidR="001E43E3" w:rsidRDefault="00345875">
      <w:pPr>
        <w:widowControl/>
        <w:ind w:firstLine="560"/>
      </w:pPr>
      <w:r>
        <w:t>在接受</w:t>
      </w:r>
      <w:proofErr w:type="gramStart"/>
      <w:r>
        <w:rPr>
          <w:rFonts w:hint="eastAsia"/>
          <w:szCs w:val="28"/>
        </w:rPr>
        <w:t>永胜昌源商贸</w:t>
      </w:r>
      <w:proofErr w:type="gramEnd"/>
      <w:r>
        <w:rPr>
          <w:rFonts w:hint="eastAsia"/>
          <w:szCs w:val="28"/>
        </w:rPr>
        <w:t>有限责任公司</w:t>
      </w:r>
      <w:r>
        <w:t>的委托之后，我公司立即组成安全评价组，组织评价人员投入该项目的安全评价工作。评价人员于</w:t>
      </w:r>
      <w:r>
        <w:t>2025</w:t>
      </w:r>
      <w:r>
        <w:t>年</w:t>
      </w:r>
      <w:r>
        <w:rPr>
          <w:rFonts w:hint="eastAsia"/>
        </w:rPr>
        <w:t>10</w:t>
      </w:r>
      <w:r>
        <w:t>月</w:t>
      </w:r>
      <w:r>
        <w:rPr>
          <w:rFonts w:hint="eastAsia"/>
        </w:rPr>
        <w:t>13</w:t>
      </w:r>
      <w:r>
        <w:t>日进行现场勘验，在系统调查分析的基础上，对照国家或行业有关安全法律法规、标准和规范，对该项目的可行性及项目涉及的危险、有害因素进行了分析评价，采用可靠、适用的评价方法对该矿山进行安全预评价，提出了相应的安全对</w:t>
      </w:r>
      <w:r>
        <w:t>策措施，并得出评价结论。依据《国家安全监管总局关于印发金属非金属矿山建设项目安全评价报告编写提纲的通知》（安监总管</w:t>
      </w:r>
      <w:proofErr w:type="gramStart"/>
      <w:r>
        <w:t>一</w:t>
      </w:r>
      <w:proofErr w:type="gramEnd"/>
      <w:r>
        <w:t>〔</w:t>
      </w:r>
      <w:r>
        <w:t>2016</w:t>
      </w:r>
      <w:r>
        <w:t>〕</w:t>
      </w:r>
      <w:r>
        <w:t>49</w:t>
      </w:r>
      <w:r>
        <w:t>号）的要求编制《</w:t>
      </w:r>
      <w:r>
        <w:rPr>
          <w:rFonts w:hint="eastAsia"/>
        </w:rPr>
        <w:t>永胜县涛源镇源灵采石场矿山</w:t>
      </w:r>
      <w:r>
        <w:rPr>
          <w:rFonts w:hint="eastAsia"/>
        </w:rPr>
        <w:t>50</w:t>
      </w:r>
      <w:r>
        <w:rPr>
          <w:rFonts w:hint="eastAsia"/>
        </w:rPr>
        <w:t>万</w:t>
      </w:r>
      <w:r>
        <w:rPr>
          <w:rFonts w:hint="eastAsia"/>
        </w:rPr>
        <w:t>t/a</w:t>
      </w:r>
      <w:r>
        <w:rPr>
          <w:rFonts w:hint="eastAsia"/>
        </w:rPr>
        <w:t>露天采矿工程安全预评价</w:t>
      </w:r>
      <w:r>
        <w:t>》。</w:t>
      </w:r>
    </w:p>
    <w:p w:rsidR="001E43E3" w:rsidRDefault="00345875">
      <w:pPr>
        <w:widowControl/>
        <w:ind w:firstLine="560"/>
        <w:jc w:val="left"/>
        <w:rPr>
          <w:rFonts w:eastAsia="黑体"/>
          <w:sz w:val="32"/>
          <w:szCs w:val="32"/>
        </w:rPr>
        <w:sectPr w:rsidR="001E43E3">
          <w:headerReference w:type="default" r:id="rId23"/>
          <w:footerReference w:type="default" r:id="rId24"/>
          <w:pgSz w:w="11905" w:h="16838"/>
          <w:pgMar w:top="1418" w:right="1134" w:bottom="1134" w:left="1588" w:header="851" w:footer="992" w:gutter="0"/>
          <w:pgNumType w:fmt="upperRoman" w:start="1"/>
          <w:cols w:space="720"/>
          <w:docGrid w:linePitch="332"/>
        </w:sectPr>
      </w:pPr>
      <w:r>
        <w:t>在该项目的安全</w:t>
      </w:r>
      <w:proofErr w:type="gramStart"/>
      <w:r>
        <w:t>预评价</w:t>
      </w:r>
      <w:proofErr w:type="gramEnd"/>
      <w:r>
        <w:t>过程中，得到了</w:t>
      </w:r>
      <w:proofErr w:type="gramStart"/>
      <w:r>
        <w:rPr>
          <w:rFonts w:hint="eastAsia"/>
          <w:szCs w:val="28"/>
        </w:rPr>
        <w:t>永胜昌源商贸</w:t>
      </w:r>
      <w:proofErr w:type="gramEnd"/>
      <w:r>
        <w:rPr>
          <w:rFonts w:hint="eastAsia"/>
          <w:szCs w:val="28"/>
        </w:rPr>
        <w:t>有限责任公司</w:t>
      </w:r>
      <w:r>
        <w:t>等有关领导和技术人员的大力支持，同时在报告中引用了一些专家学者的研究成果和技术资料，在此</w:t>
      </w:r>
      <w:proofErr w:type="gramStart"/>
      <w:r>
        <w:t>一</w:t>
      </w:r>
      <w:proofErr w:type="gramEnd"/>
      <w:r>
        <w:t>并表示感谢。</w:t>
      </w:r>
    </w:p>
    <w:p w:rsidR="001E43E3" w:rsidRDefault="00345875">
      <w:pPr>
        <w:tabs>
          <w:tab w:val="center" w:pos="4153"/>
          <w:tab w:val="left" w:pos="5844"/>
        </w:tabs>
        <w:ind w:firstLineChars="0" w:firstLine="0"/>
        <w:jc w:val="center"/>
        <w:rPr>
          <w:rFonts w:eastAsia="黑体"/>
          <w:sz w:val="32"/>
          <w:szCs w:val="32"/>
        </w:rPr>
      </w:pPr>
      <w:r>
        <w:rPr>
          <w:rFonts w:eastAsia="黑体"/>
          <w:sz w:val="32"/>
          <w:szCs w:val="32"/>
        </w:rPr>
        <w:lastRenderedPageBreak/>
        <w:t>目</w:t>
      </w:r>
      <w:r>
        <w:rPr>
          <w:rFonts w:eastAsia="黑体"/>
          <w:sz w:val="32"/>
          <w:szCs w:val="32"/>
        </w:rPr>
        <w:t xml:space="preserve">  </w:t>
      </w:r>
      <w:r>
        <w:rPr>
          <w:rFonts w:eastAsia="黑体"/>
          <w:sz w:val="32"/>
          <w:szCs w:val="32"/>
        </w:rPr>
        <w:t>录</w:t>
      </w:r>
    </w:p>
    <w:p w:rsidR="001E43E3" w:rsidRDefault="00345875">
      <w:pPr>
        <w:pStyle w:val="10"/>
        <w:tabs>
          <w:tab w:val="right" w:leader="dot" w:pos="9184"/>
        </w:tabs>
      </w:pPr>
      <w:r>
        <w:rPr>
          <w:b w:val="0"/>
          <w:caps w:val="0"/>
          <w:snapToGrid w:val="0"/>
          <w:kern w:val="0"/>
          <w:szCs w:val="28"/>
        </w:rPr>
        <w:fldChar w:fldCharType="begin"/>
      </w:r>
      <w:r>
        <w:rPr>
          <w:b w:val="0"/>
          <w:caps w:val="0"/>
          <w:snapToGrid w:val="0"/>
          <w:kern w:val="0"/>
          <w:szCs w:val="28"/>
        </w:rPr>
        <w:instrText xml:space="preserve">TOC \o "1-2" \h \u </w:instrText>
      </w:r>
      <w:r>
        <w:rPr>
          <w:b w:val="0"/>
          <w:caps w:val="0"/>
          <w:snapToGrid w:val="0"/>
          <w:kern w:val="0"/>
          <w:szCs w:val="28"/>
        </w:rPr>
        <w:fldChar w:fldCharType="separate"/>
      </w:r>
      <w:hyperlink w:anchor="_Toc22499" w:history="1">
        <w:r>
          <w:t>1.</w:t>
        </w:r>
        <w:r>
          <w:t>评价范围与依据</w:t>
        </w:r>
        <w:r>
          <w:tab/>
        </w:r>
        <w:r>
          <w:fldChar w:fldCharType="begin"/>
        </w:r>
        <w:r>
          <w:instrText xml:space="preserve"> PAGEREF _Toc22499 \h </w:instrText>
        </w:r>
        <w:r>
          <w:fldChar w:fldCharType="separate"/>
        </w:r>
        <w:r>
          <w:t>1</w:t>
        </w:r>
        <w:r>
          <w:fldChar w:fldCharType="end"/>
        </w:r>
      </w:hyperlink>
    </w:p>
    <w:p w:rsidR="001E43E3" w:rsidRDefault="00345875" w:rsidP="00D5088F">
      <w:pPr>
        <w:pStyle w:val="21"/>
        <w:tabs>
          <w:tab w:val="right" w:leader="dot" w:pos="9184"/>
        </w:tabs>
        <w:ind w:firstLine="560"/>
      </w:pPr>
      <w:hyperlink w:anchor="_Toc15073" w:history="1">
        <w:r>
          <w:t>1.1</w:t>
        </w:r>
        <w:r>
          <w:t>评价对象和范围</w:t>
        </w:r>
        <w:r>
          <w:tab/>
        </w:r>
        <w:r>
          <w:fldChar w:fldCharType="begin"/>
        </w:r>
        <w:r>
          <w:instrText xml:space="preserve"> PAGEREF _Toc15073 \h </w:instrText>
        </w:r>
        <w:r>
          <w:fldChar w:fldCharType="separate"/>
        </w:r>
        <w:r>
          <w:t>1</w:t>
        </w:r>
        <w:r>
          <w:fldChar w:fldCharType="end"/>
        </w:r>
      </w:hyperlink>
    </w:p>
    <w:p w:rsidR="001E43E3" w:rsidRDefault="00345875" w:rsidP="00D5088F">
      <w:pPr>
        <w:pStyle w:val="21"/>
        <w:tabs>
          <w:tab w:val="right" w:leader="dot" w:pos="9184"/>
        </w:tabs>
        <w:ind w:firstLine="560"/>
      </w:pPr>
      <w:hyperlink w:anchor="_Toc13383" w:history="1">
        <w:r>
          <w:t>1.2</w:t>
        </w:r>
        <w:r>
          <w:t>评价依据</w:t>
        </w:r>
        <w:r>
          <w:tab/>
        </w:r>
        <w:r>
          <w:fldChar w:fldCharType="begin"/>
        </w:r>
        <w:r>
          <w:instrText xml:space="preserve"> PAGEREF _Toc13383 \h </w:instrText>
        </w:r>
        <w:r>
          <w:fldChar w:fldCharType="separate"/>
        </w:r>
        <w:r>
          <w:t>3</w:t>
        </w:r>
        <w:r>
          <w:fldChar w:fldCharType="end"/>
        </w:r>
      </w:hyperlink>
    </w:p>
    <w:p w:rsidR="001E43E3" w:rsidRDefault="00345875">
      <w:pPr>
        <w:pStyle w:val="10"/>
        <w:tabs>
          <w:tab w:val="right" w:leader="dot" w:pos="9184"/>
        </w:tabs>
      </w:pPr>
      <w:hyperlink w:anchor="_Toc5414" w:history="1">
        <w:r>
          <w:t>2.</w:t>
        </w:r>
        <w:r>
          <w:t>建设项目概述</w:t>
        </w:r>
        <w:r>
          <w:tab/>
        </w:r>
        <w:r>
          <w:fldChar w:fldCharType="begin"/>
        </w:r>
        <w:r>
          <w:instrText xml:space="preserve"> PAGEREF _Toc5414 \h </w:instrText>
        </w:r>
        <w:r>
          <w:fldChar w:fldCharType="separate"/>
        </w:r>
        <w:r>
          <w:t>13</w:t>
        </w:r>
        <w:r>
          <w:fldChar w:fldCharType="end"/>
        </w:r>
      </w:hyperlink>
    </w:p>
    <w:p w:rsidR="001E43E3" w:rsidRDefault="00345875" w:rsidP="00D5088F">
      <w:pPr>
        <w:pStyle w:val="21"/>
        <w:tabs>
          <w:tab w:val="right" w:leader="dot" w:pos="9184"/>
        </w:tabs>
        <w:ind w:firstLine="560"/>
      </w:pPr>
      <w:hyperlink w:anchor="_Toc11972" w:history="1">
        <w:r>
          <w:t>2.1</w:t>
        </w:r>
        <w:r>
          <w:t>建设单位概况</w:t>
        </w:r>
        <w:r>
          <w:tab/>
        </w:r>
        <w:r>
          <w:fldChar w:fldCharType="begin"/>
        </w:r>
        <w:r>
          <w:instrText xml:space="preserve"> PAGEREF _Toc11972 \h </w:instrText>
        </w:r>
        <w:r>
          <w:fldChar w:fldCharType="separate"/>
        </w:r>
        <w:r>
          <w:t>13</w:t>
        </w:r>
        <w:r>
          <w:fldChar w:fldCharType="end"/>
        </w:r>
      </w:hyperlink>
    </w:p>
    <w:p w:rsidR="001E43E3" w:rsidRDefault="00345875" w:rsidP="00D5088F">
      <w:pPr>
        <w:pStyle w:val="21"/>
        <w:tabs>
          <w:tab w:val="right" w:leader="dot" w:pos="9184"/>
        </w:tabs>
        <w:ind w:firstLine="560"/>
      </w:pPr>
      <w:hyperlink w:anchor="_Toc749" w:history="1">
        <w:r>
          <w:t>2.2</w:t>
        </w:r>
        <w:r>
          <w:t>自然地理</w:t>
        </w:r>
        <w:r>
          <w:rPr>
            <w:rFonts w:hint="eastAsia"/>
          </w:rPr>
          <w:t>及经济概况</w:t>
        </w:r>
        <w:r>
          <w:tab/>
        </w:r>
        <w:r>
          <w:fldChar w:fldCharType="begin"/>
        </w:r>
        <w:r>
          <w:instrText xml:space="preserve"> PAGEREF _Toc749 \h </w:instrText>
        </w:r>
        <w:r>
          <w:fldChar w:fldCharType="separate"/>
        </w:r>
        <w:r>
          <w:t>17</w:t>
        </w:r>
        <w:r>
          <w:fldChar w:fldCharType="end"/>
        </w:r>
      </w:hyperlink>
    </w:p>
    <w:p w:rsidR="001E43E3" w:rsidRDefault="00345875" w:rsidP="00D5088F">
      <w:pPr>
        <w:pStyle w:val="21"/>
        <w:tabs>
          <w:tab w:val="right" w:leader="dot" w:pos="9184"/>
        </w:tabs>
        <w:ind w:firstLine="560"/>
      </w:pPr>
      <w:hyperlink w:anchor="_Toc25177" w:history="1">
        <w:r>
          <w:t>2.3</w:t>
        </w:r>
        <w:r>
          <w:t>建设项目地质概况</w:t>
        </w:r>
        <w:r>
          <w:tab/>
        </w:r>
        <w:r>
          <w:fldChar w:fldCharType="begin"/>
        </w:r>
        <w:r>
          <w:instrText xml:space="preserve"> PAGEREF _Toc25177 \h </w:instrText>
        </w:r>
        <w:r>
          <w:fldChar w:fldCharType="separate"/>
        </w:r>
        <w:r>
          <w:t>19</w:t>
        </w:r>
        <w:r>
          <w:fldChar w:fldCharType="end"/>
        </w:r>
      </w:hyperlink>
    </w:p>
    <w:p w:rsidR="001E43E3" w:rsidRDefault="00345875" w:rsidP="00D5088F">
      <w:pPr>
        <w:pStyle w:val="21"/>
        <w:tabs>
          <w:tab w:val="right" w:leader="dot" w:pos="9184"/>
        </w:tabs>
        <w:ind w:firstLine="560"/>
      </w:pPr>
      <w:hyperlink w:anchor="_Toc13198" w:history="1">
        <w:r>
          <w:t>2.4</w:t>
        </w:r>
        <w:r>
          <w:t>建设方案概况</w:t>
        </w:r>
        <w:r>
          <w:tab/>
        </w:r>
        <w:r>
          <w:fldChar w:fldCharType="begin"/>
        </w:r>
        <w:r>
          <w:instrText xml:space="preserve"> PAGEREF _Toc13198 \h </w:instrText>
        </w:r>
        <w:r>
          <w:fldChar w:fldCharType="separate"/>
        </w:r>
        <w:r>
          <w:t>32</w:t>
        </w:r>
        <w:r>
          <w:fldChar w:fldCharType="end"/>
        </w:r>
      </w:hyperlink>
    </w:p>
    <w:p w:rsidR="001E43E3" w:rsidRDefault="00345875">
      <w:pPr>
        <w:pStyle w:val="10"/>
        <w:tabs>
          <w:tab w:val="right" w:leader="dot" w:pos="9184"/>
        </w:tabs>
      </w:pPr>
      <w:hyperlink w:anchor="_Toc10222" w:history="1">
        <w:r>
          <w:t>3.</w:t>
        </w:r>
        <w:r>
          <w:t>定性定量评价</w:t>
        </w:r>
        <w:r>
          <w:tab/>
        </w:r>
        <w:r>
          <w:fldChar w:fldCharType="begin"/>
        </w:r>
        <w:r>
          <w:instrText xml:space="preserve"> PAGEREF _Toc10222 \h </w:instrText>
        </w:r>
        <w:r>
          <w:fldChar w:fldCharType="separate"/>
        </w:r>
        <w:r>
          <w:t>52</w:t>
        </w:r>
        <w:r>
          <w:fldChar w:fldCharType="end"/>
        </w:r>
      </w:hyperlink>
    </w:p>
    <w:p w:rsidR="001E43E3" w:rsidRDefault="00345875" w:rsidP="00D5088F">
      <w:pPr>
        <w:pStyle w:val="21"/>
        <w:tabs>
          <w:tab w:val="right" w:leader="dot" w:pos="9184"/>
        </w:tabs>
        <w:ind w:firstLine="560"/>
      </w:pPr>
      <w:hyperlink w:anchor="_Toc12161" w:history="1">
        <w:r>
          <w:t>3.1</w:t>
        </w:r>
        <w:r>
          <w:rPr>
            <w:lang w:val="en-GB"/>
          </w:rPr>
          <w:t>总平面布置单元</w:t>
        </w:r>
        <w:r>
          <w:tab/>
        </w:r>
        <w:r>
          <w:fldChar w:fldCharType="begin"/>
        </w:r>
        <w:r>
          <w:instrText xml:space="preserve"> PAGEREF _Toc12161 \h </w:instrText>
        </w:r>
        <w:r>
          <w:fldChar w:fldCharType="separate"/>
        </w:r>
        <w:r>
          <w:t>53</w:t>
        </w:r>
        <w:r>
          <w:fldChar w:fldCharType="end"/>
        </w:r>
      </w:hyperlink>
    </w:p>
    <w:p w:rsidR="001E43E3" w:rsidRDefault="00345875" w:rsidP="00D5088F">
      <w:pPr>
        <w:pStyle w:val="21"/>
        <w:tabs>
          <w:tab w:val="right" w:leader="dot" w:pos="9184"/>
        </w:tabs>
        <w:ind w:firstLine="560"/>
      </w:pPr>
      <w:hyperlink w:anchor="_Toc21667" w:history="1">
        <w:r>
          <w:t>3.2</w:t>
        </w:r>
        <w:r>
          <w:t>开拓运输单元</w:t>
        </w:r>
        <w:r>
          <w:tab/>
        </w:r>
        <w:r>
          <w:fldChar w:fldCharType="begin"/>
        </w:r>
        <w:r>
          <w:instrText xml:space="preserve"> PAGEREF _Toc21667 \h </w:instrText>
        </w:r>
        <w:r>
          <w:fldChar w:fldCharType="separate"/>
        </w:r>
        <w:r>
          <w:t>60</w:t>
        </w:r>
        <w:r>
          <w:fldChar w:fldCharType="end"/>
        </w:r>
      </w:hyperlink>
    </w:p>
    <w:p w:rsidR="001E43E3" w:rsidRDefault="00345875" w:rsidP="00D5088F">
      <w:pPr>
        <w:pStyle w:val="21"/>
        <w:tabs>
          <w:tab w:val="right" w:leader="dot" w:pos="9184"/>
        </w:tabs>
        <w:ind w:firstLine="560"/>
      </w:pPr>
      <w:hyperlink w:anchor="_Toc13275" w:history="1">
        <w:r>
          <w:t>3.3</w:t>
        </w:r>
        <w:r>
          <w:t>采剥单元</w:t>
        </w:r>
        <w:r>
          <w:tab/>
        </w:r>
        <w:r>
          <w:fldChar w:fldCharType="begin"/>
        </w:r>
        <w:r>
          <w:instrText xml:space="preserve"> PAGEREF _Toc13275 \h </w:instrText>
        </w:r>
        <w:r>
          <w:fldChar w:fldCharType="separate"/>
        </w:r>
        <w:r>
          <w:t>66</w:t>
        </w:r>
        <w:r>
          <w:fldChar w:fldCharType="end"/>
        </w:r>
      </w:hyperlink>
    </w:p>
    <w:p w:rsidR="001E43E3" w:rsidRDefault="00345875" w:rsidP="00D5088F">
      <w:pPr>
        <w:pStyle w:val="21"/>
        <w:tabs>
          <w:tab w:val="right" w:leader="dot" w:pos="9184"/>
        </w:tabs>
        <w:ind w:firstLine="560"/>
      </w:pPr>
      <w:hyperlink w:anchor="_Toc25541" w:history="1">
        <w:r>
          <w:t>3.4</w:t>
        </w:r>
        <w:r>
          <w:t>供配电设施单元</w:t>
        </w:r>
        <w:r>
          <w:tab/>
        </w:r>
        <w:r>
          <w:fldChar w:fldCharType="begin"/>
        </w:r>
        <w:r>
          <w:instrText xml:space="preserve"> PAGEREF _Toc25541 \h </w:instrText>
        </w:r>
        <w:r>
          <w:fldChar w:fldCharType="separate"/>
        </w:r>
        <w:r>
          <w:t>86</w:t>
        </w:r>
        <w:r>
          <w:fldChar w:fldCharType="end"/>
        </w:r>
      </w:hyperlink>
    </w:p>
    <w:p w:rsidR="001E43E3" w:rsidRDefault="00345875" w:rsidP="00D5088F">
      <w:pPr>
        <w:pStyle w:val="21"/>
        <w:tabs>
          <w:tab w:val="right" w:leader="dot" w:pos="9184"/>
        </w:tabs>
        <w:ind w:firstLine="560"/>
      </w:pPr>
      <w:hyperlink w:anchor="_Toc32517" w:history="1">
        <w:r>
          <w:t>3.5</w:t>
        </w:r>
        <w:r>
          <w:t>防排水与防灭火单元</w:t>
        </w:r>
        <w:r>
          <w:tab/>
        </w:r>
        <w:r>
          <w:fldChar w:fldCharType="begin"/>
        </w:r>
        <w:r>
          <w:instrText xml:space="preserve"> PAGEREF _Toc32517 \h </w:instrText>
        </w:r>
        <w:r>
          <w:fldChar w:fldCharType="separate"/>
        </w:r>
        <w:r>
          <w:t>90</w:t>
        </w:r>
        <w:r>
          <w:fldChar w:fldCharType="end"/>
        </w:r>
      </w:hyperlink>
    </w:p>
    <w:p w:rsidR="001E43E3" w:rsidRDefault="00345875" w:rsidP="00D5088F">
      <w:pPr>
        <w:pStyle w:val="21"/>
        <w:tabs>
          <w:tab w:val="right" w:leader="dot" w:pos="9184"/>
        </w:tabs>
        <w:ind w:firstLine="560"/>
      </w:pPr>
      <w:hyperlink w:anchor="_Toc12606" w:history="1">
        <w:r>
          <w:t>3.6</w:t>
        </w:r>
        <w:r>
          <w:t>安全管理及其他单元</w:t>
        </w:r>
        <w:r>
          <w:tab/>
        </w:r>
        <w:r>
          <w:fldChar w:fldCharType="begin"/>
        </w:r>
        <w:r>
          <w:instrText xml:space="preserve"> PAGEREF _Toc12606 \h </w:instrText>
        </w:r>
        <w:r>
          <w:fldChar w:fldCharType="separate"/>
        </w:r>
        <w:r>
          <w:t>96</w:t>
        </w:r>
        <w:r>
          <w:fldChar w:fldCharType="end"/>
        </w:r>
      </w:hyperlink>
    </w:p>
    <w:p w:rsidR="001E43E3" w:rsidRDefault="00345875" w:rsidP="00D5088F">
      <w:pPr>
        <w:pStyle w:val="21"/>
        <w:tabs>
          <w:tab w:val="right" w:leader="dot" w:pos="9184"/>
        </w:tabs>
        <w:ind w:firstLine="560"/>
      </w:pPr>
      <w:hyperlink w:anchor="_Toc16341" w:history="1">
        <w:r>
          <w:t>3.7</w:t>
        </w:r>
        <w:r>
          <w:t>重大危险源辨识单元</w:t>
        </w:r>
        <w:r>
          <w:tab/>
        </w:r>
        <w:r>
          <w:fldChar w:fldCharType="begin"/>
        </w:r>
        <w:r>
          <w:instrText xml:space="preserve"> PAGEREF _Toc16341 \h </w:instrText>
        </w:r>
        <w:r>
          <w:fldChar w:fldCharType="separate"/>
        </w:r>
        <w:r>
          <w:t>101</w:t>
        </w:r>
        <w:r>
          <w:fldChar w:fldCharType="end"/>
        </w:r>
      </w:hyperlink>
    </w:p>
    <w:p w:rsidR="001E43E3" w:rsidRDefault="00345875">
      <w:pPr>
        <w:pStyle w:val="10"/>
        <w:tabs>
          <w:tab w:val="right" w:leader="dot" w:pos="9184"/>
        </w:tabs>
      </w:pPr>
      <w:hyperlink w:anchor="_Toc20669" w:history="1">
        <w:r>
          <w:t>4.</w:t>
        </w:r>
        <w:r>
          <w:t>安全对策措施建议</w:t>
        </w:r>
        <w:r>
          <w:tab/>
        </w:r>
        <w:r>
          <w:fldChar w:fldCharType="begin"/>
        </w:r>
        <w:r>
          <w:instrText xml:space="preserve"> PAGEREF _Toc20669 \h </w:instrText>
        </w:r>
        <w:r>
          <w:fldChar w:fldCharType="separate"/>
        </w:r>
        <w:r>
          <w:t>104</w:t>
        </w:r>
        <w:r>
          <w:fldChar w:fldCharType="end"/>
        </w:r>
      </w:hyperlink>
    </w:p>
    <w:p w:rsidR="001E43E3" w:rsidRDefault="00345875" w:rsidP="00D5088F">
      <w:pPr>
        <w:pStyle w:val="21"/>
        <w:tabs>
          <w:tab w:val="right" w:leader="dot" w:pos="9184"/>
        </w:tabs>
        <w:ind w:firstLine="560"/>
      </w:pPr>
      <w:hyperlink w:anchor="_Toc8873" w:history="1">
        <w:r>
          <w:t>4.1</w:t>
        </w:r>
        <w:r>
          <w:t>各单元安全对策措施建议</w:t>
        </w:r>
        <w:r>
          <w:tab/>
        </w:r>
        <w:r>
          <w:fldChar w:fldCharType="begin"/>
        </w:r>
        <w:r>
          <w:instrText xml:space="preserve"> PAGEREF _Toc8873 \h </w:instrText>
        </w:r>
        <w:r>
          <w:fldChar w:fldCharType="separate"/>
        </w:r>
        <w:r>
          <w:t>104</w:t>
        </w:r>
        <w:r>
          <w:fldChar w:fldCharType="end"/>
        </w:r>
      </w:hyperlink>
    </w:p>
    <w:p w:rsidR="001E43E3" w:rsidRDefault="00345875" w:rsidP="00D5088F">
      <w:pPr>
        <w:pStyle w:val="21"/>
        <w:tabs>
          <w:tab w:val="right" w:leader="dot" w:pos="9184"/>
        </w:tabs>
        <w:ind w:firstLine="560"/>
      </w:pPr>
      <w:hyperlink w:anchor="_Toc12013" w:history="1">
        <w:r>
          <w:t>4.2</w:t>
        </w:r>
        <w:r>
          <w:t>其他对策措施及建议</w:t>
        </w:r>
        <w:r>
          <w:tab/>
        </w:r>
        <w:r>
          <w:fldChar w:fldCharType="begin"/>
        </w:r>
        <w:r>
          <w:instrText xml:space="preserve"> PAGEREF _Toc12013 \h </w:instrText>
        </w:r>
        <w:r>
          <w:fldChar w:fldCharType="separate"/>
        </w:r>
        <w:r>
          <w:t>109</w:t>
        </w:r>
        <w:r>
          <w:fldChar w:fldCharType="end"/>
        </w:r>
      </w:hyperlink>
    </w:p>
    <w:p w:rsidR="001E43E3" w:rsidRDefault="00345875">
      <w:pPr>
        <w:pStyle w:val="10"/>
        <w:tabs>
          <w:tab w:val="right" w:leader="dot" w:pos="9184"/>
        </w:tabs>
      </w:pPr>
      <w:hyperlink w:anchor="_Toc5181" w:history="1">
        <w:r>
          <w:t>5.</w:t>
        </w:r>
        <w:r>
          <w:t>评价结论</w:t>
        </w:r>
        <w:r>
          <w:tab/>
        </w:r>
        <w:r>
          <w:fldChar w:fldCharType="begin"/>
        </w:r>
        <w:r>
          <w:instrText xml:space="preserve"> PAGEREF _Toc5181 \h </w:instrText>
        </w:r>
        <w:r>
          <w:fldChar w:fldCharType="separate"/>
        </w:r>
        <w:r>
          <w:t>111</w:t>
        </w:r>
        <w:r>
          <w:fldChar w:fldCharType="end"/>
        </w:r>
      </w:hyperlink>
    </w:p>
    <w:p w:rsidR="001E43E3" w:rsidRDefault="00345875" w:rsidP="00D5088F">
      <w:pPr>
        <w:pStyle w:val="21"/>
        <w:tabs>
          <w:tab w:val="right" w:leader="dot" w:pos="9184"/>
        </w:tabs>
        <w:ind w:firstLine="560"/>
      </w:pPr>
      <w:hyperlink w:anchor="_Toc21861" w:history="1">
        <w:r>
          <w:t>5.1</w:t>
        </w:r>
        <w:r>
          <w:t>主要危险、有害因素评价结果</w:t>
        </w:r>
        <w:r>
          <w:tab/>
        </w:r>
        <w:r>
          <w:fldChar w:fldCharType="begin"/>
        </w:r>
        <w:r>
          <w:instrText xml:space="preserve"> PAGEREF _Toc21861 \h </w:instrText>
        </w:r>
        <w:r>
          <w:fldChar w:fldCharType="separate"/>
        </w:r>
        <w:r>
          <w:t>111</w:t>
        </w:r>
        <w:r>
          <w:fldChar w:fldCharType="end"/>
        </w:r>
      </w:hyperlink>
    </w:p>
    <w:p w:rsidR="001E43E3" w:rsidRDefault="00345875" w:rsidP="00D5088F">
      <w:pPr>
        <w:pStyle w:val="21"/>
        <w:tabs>
          <w:tab w:val="right" w:leader="dot" w:pos="9184"/>
        </w:tabs>
        <w:ind w:firstLine="560"/>
      </w:pPr>
      <w:hyperlink w:anchor="_Toc20563" w:history="1">
        <w:r>
          <w:t>5.2</w:t>
        </w:r>
        <w:r>
          <w:t>该项目应重点防范的危险、有害因素</w:t>
        </w:r>
        <w:r>
          <w:tab/>
        </w:r>
        <w:r>
          <w:fldChar w:fldCharType="begin"/>
        </w:r>
        <w:r>
          <w:instrText xml:space="preserve"> PAGEREF _Toc205</w:instrText>
        </w:r>
        <w:r>
          <w:instrText xml:space="preserve">63 \h </w:instrText>
        </w:r>
        <w:r>
          <w:fldChar w:fldCharType="separate"/>
        </w:r>
        <w:r>
          <w:t>112</w:t>
        </w:r>
        <w:r>
          <w:fldChar w:fldCharType="end"/>
        </w:r>
      </w:hyperlink>
    </w:p>
    <w:p w:rsidR="001E43E3" w:rsidRDefault="00345875" w:rsidP="00D5088F">
      <w:pPr>
        <w:pStyle w:val="21"/>
        <w:tabs>
          <w:tab w:val="right" w:leader="dot" w:pos="9184"/>
        </w:tabs>
        <w:ind w:firstLine="560"/>
      </w:pPr>
      <w:hyperlink w:anchor="_Toc12103" w:history="1">
        <w:r>
          <w:t>5.3</w:t>
        </w:r>
        <w:r>
          <w:t>该项目应重视的安全对策措施建议</w:t>
        </w:r>
        <w:r>
          <w:tab/>
        </w:r>
        <w:r>
          <w:fldChar w:fldCharType="begin"/>
        </w:r>
        <w:r>
          <w:instrText xml:space="preserve"> PAGEREF _Toc12103 \h </w:instrText>
        </w:r>
        <w:r>
          <w:fldChar w:fldCharType="separate"/>
        </w:r>
        <w:r>
          <w:t>112</w:t>
        </w:r>
        <w:r>
          <w:fldChar w:fldCharType="end"/>
        </w:r>
      </w:hyperlink>
    </w:p>
    <w:p w:rsidR="001E43E3" w:rsidRDefault="00345875" w:rsidP="00D5088F">
      <w:pPr>
        <w:pStyle w:val="21"/>
        <w:tabs>
          <w:tab w:val="right" w:leader="dot" w:pos="9184"/>
        </w:tabs>
        <w:ind w:firstLine="560"/>
      </w:pPr>
      <w:hyperlink w:anchor="_Toc16992" w:history="1">
        <w:r>
          <w:t>5.4</w:t>
        </w:r>
        <w:r>
          <w:rPr>
            <w:lang w:val="en-GB"/>
          </w:rPr>
          <w:t>评价结果综述</w:t>
        </w:r>
        <w:r>
          <w:tab/>
        </w:r>
        <w:r>
          <w:fldChar w:fldCharType="begin"/>
        </w:r>
        <w:r>
          <w:instrText xml:space="preserve"> PAGEREF _</w:instrText>
        </w:r>
        <w:r>
          <w:instrText xml:space="preserve">Toc16992 \h </w:instrText>
        </w:r>
        <w:r>
          <w:fldChar w:fldCharType="separate"/>
        </w:r>
        <w:r>
          <w:t>113</w:t>
        </w:r>
        <w:r>
          <w:fldChar w:fldCharType="end"/>
        </w:r>
      </w:hyperlink>
    </w:p>
    <w:p w:rsidR="001E43E3" w:rsidRDefault="00345875" w:rsidP="00D5088F">
      <w:pPr>
        <w:pStyle w:val="21"/>
        <w:tabs>
          <w:tab w:val="right" w:leader="dot" w:pos="9184"/>
        </w:tabs>
        <w:ind w:firstLine="560"/>
      </w:pPr>
      <w:hyperlink w:anchor="_Toc23461" w:history="1">
        <w:r>
          <w:t>5.5</w:t>
        </w:r>
        <w:r>
          <w:t>安全预评价结论</w:t>
        </w:r>
        <w:r>
          <w:tab/>
        </w:r>
        <w:r>
          <w:fldChar w:fldCharType="begin"/>
        </w:r>
        <w:r>
          <w:instrText xml:space="preserve"> PAGEREF _Toc23461 \h </w:instrText>
        </w:r>
        <w:r>
          <w:fldChar w:fldCharType="separate"/>
        </w:r>
        <w:r>
          <w:t>114</w:t>
        </w:r>
        <w:r>
          <w:fldChar w:fldCharType="end"/>
        </w:r>
      </w:hyperlink>
    </w:p>
    <w:p w:rsidR="001E43E3" w:rsidRDefault="00345875">
      <w:pPr>
        <w:pStyle w:val="10"/>
        <w:tabs>
          <w:tab w:val="right" w:leader="dot" w:pos="9184"/>
        </w:tabs>
      </w:pPr>
      <w:hyperlink w:anchor="_Toc12507" w:history="1">
        <w:r>
          <w:t>6.</w:t>
        </w:r>
        <w:r>
          <w:t>附件及附图</w:t>
        </w:r>
        <w:r>
          <w:tab/>
        </w:r>
        <w:r>
          <w:fldChar w:fldCharType="begin"/>
        </w:r>
        <w:r>
          <w:instrText xml:space="preserve"> PAGEREF _Toc1</w:instrText>
        </w:r>
        <w:r>
          <w:instrText xml:space="preserve">2507 \h </w:instrText>
        </w:r>
        <w:r>
          <w:fldChar w:fldCharType="separate"/>
        </w:r>
        <w:r>
          <w:t>116</w:t>
        </w:r>
        <w:r>
          <w:fldChar w:fldCharType="end"/>
        </w:r>
      </w:hyperlink>
    </w:p>
    <w:p w:rsidR="001E43E3" w:rsidRDefault="00345875" w:rsidP="00D5088F">
      <w:pPr>
        <w:pStyle w:val="21"/>
        <w:tabs>
          <w:tab w:val="right" w:leader="dot" w:pos="9184"/>
        </w:tabs>
        <w:ind w:firstLine="560"/>
      </w:pPr>
      <w:hyperlink w:anchor="_Toc17433" w:history="1">
        <w:r>
          <w:t>6.1</w:t>
        </w:r>
        <w:r>
          <w:rPr>
            <w:lang w:val="sq-AL"/>
          </w:rPr>
          <w:t>附件</w:t>
        </w:r>
        <w:r>
          <w:tab/>
        </w:r>
        <w:r>
          <w:fldChar w:fldCharType="begin"/>
        </w:r>
        <w:r>
          <w:instrText xml:space="preserve"> PAGEREF _Toc17433 \h </w:instrText>
        </w:r>
        <w:r>
          <w:fldChar w:fldCharType="separate"/>
        </w:r>
        <w:r>
          <w:t>116</w:t>
        </w:r>
        <w:r>
          <w:fldChar w:fldCharType="end"/>
        </w:r>
      </w:hyperlink>
    </w:p>
    <w:p w:rsidR="001E43E3" w:rsidRDefault="00345875" w:rsidP="00D5088F">
      <w:pPr>
        <w:pStyle w:val="21"/>
        <w:tabs>
          <w:tab w:val="right" w:leader="dot" w:pos="9184"/>
        </w:tabs>
        <w:ind w:firstLine="560"/>
      </w:pPr>
      <w:hyperlink w:anchor="_Toc12268" w:history="1">
        <w:r>
          <w:t>6.2</w:t>
        </w:r>
        <w:r>
          <w:rPr>
            <w:lang w:val="sq-AL"/>
          </w:rPr>
          <w:t>附图</w:t>
        </w:r>
        <w:r>
          <w:tab/>
        </w:r>
        <w:r>
          <w:fldChar w:fldCharType="begin"/>
        </w:r>
        <w:r>
          <w:instrText xml:space="preserve"> PAGEREF _Toc12268 \h </w:instrText>
        </w:r>
        <w:r>
          <w:fldChar w:fldCharType="separate"/>
        </w:r>
        <w:r>
          <w:t>117</w:t>
        </w:r>
        <w:r>
          <w:fldChar w:fldCharType="end"/>
        </w:r>
      </w:hyperlink>
    </w:p>
    <w:p w:rsidR="001E43E3" w:rsidRDefault="00345875" w:rsidP="00D5088F">
      <w:pPr>
        <w:spacing w:line="440" w:lineRule="exact"/>
        <w:ind w:firstLine="560"/>
        <w:rPr>
          <w:szCs w:val="28"/>
        </w:rPr>
        <w:sectPr w:rsidR="001E43E3">
          <w:headerReference w:type="default" r:id="rId25"/>
          <w:footerReference w:type="default" r:id="rId26"/>
          <w:footerReference w:type="first" r:id="rId27"/>
          <w:pgSz w:w="11905" w:h="16838"/>
          <w:pgMar w:top="1417" w:right="1134" w:bottom="1134" w:left="1587" w:header="850" w:footer="992" w:gutter="0"/>
          <w:pgNumType w:fmt="upperRoman" w:start="1"/>
          <w:cols w:space="720"/>
          <w:docGrid w:linePitch="332"/>
        </w:sectPr>
      </w:pPr>
      <w:r>
        <w:rPr>
          <w:caps/>
          <w:snapToGrid w:val="0"/>
          <w:kern w:val="0"/>
          <w:szCs w:val="28"/>
        </w:rPr>
        <w:fldChar w:fldCharType="end"/>
      </w:r>
    </w:p>
    <w:p w:rsidR="001E43E3" w:rsidRDefault="00345875">
      <w:pPr>
        <w:pStyle w:val="1"/>
      </w:pPr>
      <w:bookmarkStart w:id="16" w:name="_Toc25772"/>
      <w:bookmarkStart w:id="17" w:name="_Toc27421"/>
      <w:bookmarkStart w:id="18" w:name="_Toc5375"/>
      <w:bookmarkStart w:id="19" w:name="_Toc2860"/>
      <w:bookmarkStart w:id="20" w:name="_Toc23850"/>
      <w:bookmarkStart w:id="21" w:name="_Toc20433"/>
      <w:bookmarkStart w:id="22" w:name="_Toc22499"/>
      <w:bookmarkStart w:id="23" w:name="_Toc115120597"/>
      <w:bookmarkStart w:id="24" w:name="_Toc242849724"/>
      <w:bookmarkStart w:id="25" w:name="_Toc115120203"/>
      <w:bookmarkStart w:id="26" w:name="_Toc184701516"/>
      <w:bookmarkStart w:id="27" w:name="_Toc226963112"/>
      <w:r>
        <w:lastRenderedPageBreak/>
        <w:t>1.</w:t>
      </w:r>
      <w:r>
        <w:t>评价范围与依据</w:t>
      </w:r>
      <w:bookmarkEnd w:id="16"/>
      <w:bookmarkEnd w:id="17"/>
      <w:bookmarkEnd w:id="18"/>
      <w:bookmarkEnd w:id="19"/>
      <w:bookmarkEnd w:id="20"/>
      <w:bookmarkEnd w:id="21"/>
      <w:bookmarkEnd w:id="22"/>
    </w:p>
    <w:p w:rsidR="001E43E3" w:rsidRDefault="00345875">
      <w:pPr>
        <w:pStyle w:val="2"/>
      </w:pPr>
      <w:bookmarkStart w:id="28" w:name="_Toc115120598"/>
      <w:bookmarkStart w:id="29" w:name="_Toc184701517"/>
      <w:bookmarkStart w:id="30" w:name="_Toc242849725"/>
      <w:bookmarkStart w:id="31" w:name="_Toc226963113"/>
      <w:bookmarkStart w:id="32" w:name="_Toc115120204"/>
      <w:bookmarkStart w:id="33" w:name="_Toc27523"/>
      <w:bookmarkStart w:id="34" w:name="_Toc3841"/>
      <w:bookmarkStart w:id="35" w:name="_Toc31129"/>
      <w:bookmarkStart w:id="36" w:name="_Toc16338"/>
      <w:bookmarkStart w:id="37" w:name="_Toc27403"/>
      <w:bookmarkStart w:id="38" w:name="_Toc10854"/>
      <w:bookmarkStart w:id="39" w:name="_Toc15073"/>
      <w:bookmarkEnd w:id="23"/>
      <w:bookmarkEnd w:id="24"/>
      <w:bookmarkEnd w:id="25"/>
      <w:bookmarkEnd w:id="26"/>
      <w:bookmarkEnd w:id="27"/>
      <w:r>
        <w:t>1.1</w:t>
      </w:r>
      <w:bookmarkEnd w:id="28"/>
      <w:bookmarkEnd w:id="29"/>
      <w:bookmarkEnd w:id="30"/>
      <w:bookmarkEnd w:id="31"/>
      <w:bookmarkEnd w:id="32"/>
      <w:r>
        <w:t>评价对象和范围</w:t>
      </w:r>
      <w:bookmarkEnd w:id="33"/>
      <w:bookmarkEnd w:id="34"/>
      <w:bookmarkEnd w:id="35"/>
      <w:bookmarkEnd w:id="36"/>
      <w:bookmarkEnd w:id="37"/>
      <w:bookmarkEnd w:id="38"/>
      <w:bookmarkEnd w:id="39"/>
    </w:p>
    <w:p w:rsidR="001E43E3" w:rsidRDefault="00345875">
      <w:pPr>
        <w:pStyle w:val="3"/>
      </w:pPr>
      <w:bookmarkStart w:id="40" w:name="_Toc6844"/>
      <w:bookmarkStart w:id="41" w:name="_Toc618"/>
      <w:bookmarkStart w:id="42" w:name="_Toc22409"/>
      <w:bookmarkStart w:id="43" w:name="_Toc5237"/>
      <w:bookmarkStart w:id="44" w:name="_Toc21920"/>
      <w:bookmarkStart w:id="45" w:name="_Toc43191078"/>
      <w:bookmarkStart w:id="46" w:name="_Toc91061087"/>
      <w:bookmarkStart w:id="47" w:name="_Toc15189157"/>
      <w:bookmarkStart w:id="48" w:name="_Toc20114061"/>
      <w:bookmarkStart w:id="49" w:name="_Toc20114382"/>
      <w:bookmarkStart w:id="50" w:name="_Toc92173036"/>
      <w:bookmarkStart w:id="51" w:name="_Toc40432550"/>
      <w:bookmarkStart w:id="52" w:name="_Toc33343438"/>
      <w:bookmarkStart w:id="53" w:name="_Toc91061384"/>
      <w:bookmarkStart w:id="54" w:name="_Toc71798308"/>
      <w:bookmarkStart w:id="55" w:name="_Toc91061467"/>
      <w:bookmarkStart w:id="56" w:name="_Toc91061524"/>
      <w:bookmarkStart w:id="57" w:name="_Toc23944573"/>
      <w:bookmarkStart w:id="58" w:name="_Toc21957"/>
      <w:bookmarkStart w:id="59" w:name="_Toc374352217"/>
      <w:bookmarkStart w:id="60" w:name="_Toc62397040"/>
      <w:bookmarkStart w:id="61" w:name="_Toc43199261"/>
      <w:bookmarkStart w:id="62" w:name="_Toc20114861"/>
      <w:bookmarkStart w:id="63" w:name="_Toc19930500"/>
      <w:bookmarkStart w:id="64" w:name="_Toc33409087"/>
      <w:bookmarkStart w:id="65" w:name="_Toc91061312"/>
      <w:bookmarkStart w:id="66" w:name="_Toc31434362"/>
      <w:bookmarkStart w:id="67" w:name="_Toc20043491"/>
      <w:bookmarkStart w:id="68" w:name="_Toc91758840"/>
      <w:r>
        <w:t>1.1.1</w:t>
      </w:r>
      <w:r>
        <w:t>评价对象</w:t>
      </w:r>
      <w:bookmarkEnd w:id="40"/>
      <w:bookmarkEnd w:id="41"/>
      <w:bookmarkEnd w:id="42"/>
      <w:bookmarkEnd w:id="43"/>
      <w:bookmarkEnd w:id="44"/>
    </w:p>
    <w:p w:rsidR="001E43E3" w:rsidRDefault="00345875" w:rsidP="00D5088F">
      <w:pPr>
        <w:ind w:firstLine="560"/>
        <w:rPr>
          <w:snapToGrid w:val="0"/>
          <w:kern w:val="0"/>
          <w:lang w:val="sq-AL"/>
        </w:rPr>
      </w:pPr>
      <w:r>
        <w:rPr>
          <w:snapToGrid w:val="0"/>
          <w:kern w:val="0"/>
          <w:lang w:val="sq-AL"/>
        </w:rPr>
        <w:t>根据《</w:t>
      </w:r>
      <w:r>
        <w:rPr>
          <w:rFonts w:hint="eastAsia"/>
          <w:snapToGrid w:val="0"/>
          <w:kern w:val="0"/>
          <w:lang w:val="sq-AL"/>
        </w:rPr>
        <w:t>永胜县涛源镇源灵采石场矿山</w:t>
      </w:r>
      <w:r>
        <w:rPr>
          <w:rFonts w:hint="eastAsia"/>
          <w:snapToGrid w:val="0"/>
          <w:kern w:val="0"/>
          <w:lang w:val="sq-AL"/>
        </w:rPr>
        <w:t>50</w:t>
      </w:r>
      <w:r>
        <w:rPr>
          <w:rFonts w:hint="eastAsia"/>
          <w:snapToGrid w:val="0"/>
          <w:kern w:val="0"/>
          <w:lang w:val="sq-AL"/>
        </w:rPr>
        <w:t>万</w:t>
      </w:r>
      <w:r>
        <w:rPr>
          <w:rFonts w:hint="eastAsia"/>
          <w:snapToGrid w:val="0"/>
          <w:kern w:val="0"/>
          <w:lang w:val="sq-AL"/>
        </w:rPr>
        <w:t>t/a</w:t>
      </w:r>
      <w:r>
        <w:rPr>
          <w:rFonts w:hint="eastAsia"/>
          <w:snapToGrid w:val="0"/>
          <w:kern w:val="0"/>
          <w:lang w:val="sq-AL"/>
        </w:rPr>
        <w:t>露天采矿工程可行性研究报告</w:t>
      </w:r>
      <w:r>
        <w:rPr>
          <w:snapToGrid w:val="0"/>
          <w:kern w:val="0"/>
          <w:lang w:val="sq-AL"/>
        </w:rPr>
        <w:t>》</w:t>
      </w:r>
      <w:r>
        <w:rPr>
          <w:snapToGrid w:val="0"/>
          <w:kern w:val="0"/>
        </w:rPr>
        <w:t>和</w:t>
      </w:r>
      <w:r>
        <w:rPr>
          <w:snapToGrid w:val="0"/>
          <w:kern w:val="0"/>
          <w:lang w:val="sq-AL"/>
        </w:rPr>
        <w:t>《金属非金属矿山建设项目安全设施目录（试行）》（国家安全监管总局令第</w:t>
      </w:r>
      <w:r>
        <w:rPr>
          <w:snapToGrid w:val="0"/>
          <w:kern w:val="0"/>
          <w:lang w:val="sq-AL"/>
        </w:rPr>
        <w:t>75</w:t>
      </w:r>
      <w:r>
        <w:rPr>
          <w:snapToGrid w:val="0"/>
          <w:kern w:val="0"/>
          <w:lang w:val="sq-AL"/>
        </w:rPr>
        <w:t>号）</w:t>
      </w:r>
      <w:r>
        <w:rPr>
          <w:snapToGrid w:val="0"/>
          <w:kern w:val="0"/>
        </w:rPr>
        <w:t>等</w:t>
      </w:r>
      <w:r>
        <w:rPr>
          <w:snapToGrid w:val="0"/>
          <w:kern w:val="0"/>
          <w:lang w:val="sq-AL"/>
        </w:rPr>
        <w:t>有关法律法规的规定，</w:t>
      </w:r>
      <w:r>
        <w:rPr>
          <w:snapToGrid w:val="0"/>
          <w:kern w:val="0"/>
        </w:rPr>
        <w:t>本次</w:t>
      </w:r>
      <w:r>
        <w:rPr>
          <w:snapToGrid w:val="0"/>
          <w:kern w:val="0"/>
          <w:lang w:val="sq-AL"/>
        </w:rPr>
        <w:t>评价对象为</w:t>
      </w:r>
      <w:r>
        <w:rPr>
          <w:rFonts w:hint="eastAsia"/>
          <w:snapToGrid w:val="0"/>
          <w:kern w:val="0"/>
          <w:lang w:val="sq-AL"/>
        </w:rPr>
        <w:t>永胜</w:t>
      </w:r>
      <w:proofErr w:type="gramStart"/>
      <w:r>
        <w:rPr>
          <w:rFonts w:hint="eastAsia"/>
          <w:snapToGrid w:val="0"/>
          <w:kern w:val="0"/>
          <w:lang w:val="sq-AL"/>
        </w:rPr>
        <w:t>县涛源镇源灵</w:t>
      </w:r>
      <w:proofErr w:type="gramEnd"/>
      <w:r>
        <w:rPr>
          <w:rFonts w:hint="eastAsia"/>
          <w:snapToGrid w:val="0"/>
          <w:kern w:val="0"/>
          <w:lang w:val="sq-AL"/>
        </w:rPr>
        <w:t>采石场矿山</w:t>
      </w:r>
      <w:r>
        <w:rPr>
          <w:rFonts w:hint="eastAsia"/>
          <w:snapToGrid w:val="0"/>
          <w:kern w:val="0"/>
          <w:lang w:val="sq-AL"/>
        </w:rPr>
        <w:t>50</w:t>
      </w:r>
      <w:r>
        <w:rPr>
          <w:rFonts w:hint="eastAsia"/>
          <w:snapToGrid w:val="0"/>
          <w:kern w:val="0"/>
          <w:lang w:val="sq-AL"/>
        </w:rPr>
        <w:t>万</w:t>
      </w:r>
      <w:r>
        <w:rPr>
          <w:rFonts w:hint="eastAsia"/>
          <w:snapToGrid w:val="0"/>
          <w:kern w:val="0"/>
          <w:lang w:val="sq-AL"/>
        </w:rPr>
        <w:t>t/a</w:t>
      </w:r>
      <w:r>
        <w:rPr>
          <w:rFonts w:hint="eastAsia"/>
          <w:snapToGrid w:val="0"/>
          <w:kern w:val="0"/>
          <w:lang w:val="sq-AL"/>
        </w:rPr>
        <w:t>露天采矿工程</w:t>
      </w:r>
      <w:r>
        <w:rPr>
          <w:snapToGrid w:val="0"/>
          <w:kern w:val="0"/>
          <w:lang w:val="sq-AL"/>
        </w:rPr>
        <w:t>。</w:t>
      </w:r>
    </w:p>
    <w:p w:rsidR="001E43E3" w:rsidRDefault="00345875">
      <w:pPr>
        <w:pStyle w:val="3"/>
      </w:pPr>
      <w:bookmarkStart w:id="69" w:name="_Toc19771"/>
      <w:bookmarkStart w:id="70" w:name="_Toc8871"/>
      <w:bookmarkStart w:id="71" w:name="_Toc12637"/>
      <w:bookmarkStart w:id="72" w:name="_Toc5953"/>
      <w:bookmarkStart w:id="73" w:name="_Toc20628"/>
      <w:r>
        <w:t>1.1.2</w:t>
      </w:r>
      <w:r>
        <w:t>评价范围</w:t>
      </w:r>
      <w:bookmarkEnd w:id="69"/>
      <w:bookmarkEnd w:id="70"/>
      <w:bookmarkEnd w:id="71"/>
      <w:bookmarkEnd w:id="72"/>
      <w:bookmarkEnd w:id="73"/>
    </w:p>
    <w:p w:rsidR="001E43E3" w:rsidRDefault="00345875" w:rsidP="00D5088F">
      <w:pPr>
        <w:ind w:firstLine="560"/>
        <w:rPr>
          <w:lang w:val="sq-AL"/>
        </w:rPr>
      </w:pPr>
      <w:r>
        <w:rPr>
          <w:lang w:val="sq-AL"/>
        </w:rPr>
        <w:t>本次安全</w:t>
      </w:r>
      <w:proofErr w:type="gramStart"/>
      <w:r>
        <w:rPr>
          <w:lang w:val="sq-AL"/>
        </w:rPr>
        <w:t>预评价</w:t>
      </w:r>
      <w:proofErr w:type="gramEnd"/>
      <w:r>
        <w:rPr>
          <w:lang w:val="sq-AL"/>
        </w:rPr>
        <w:t>范围的确定包含安全评价空间范围和评价的项目系统范围两部分内容。</w:t>
      </w:r>
    </w:p>
    <w:p w:rsidR="001E43E3" w:rsidRDefault="00345875" w:rsidP="00D5088F">
      <w:pPr>
        <w:pStyle w:val="4"/>
        <w:ind w:firstLine="560"/>
      </w:pPr>
      <w:r>
        <w:t xml:space="preserve">1.1.2.1 </w:t>
      </w:r>
      <w:r>
        <w:t>空间范围</w:t>
      </w:r>
    </w:p>
    <w:p w:rsidR="001E43E3" w:rsidRDefault="00345875">
      <w:pPr>
        <w:ind w:firstLine="560"/>
        <w:rPr>
          <w:snapToGrid w:val="0"/>
          <w:kern w:val="0"/>
          <w:lang w:val="sq-AL"/>
        </w:rPr>
      </w:pPr>
      <w:r>
        <w:rPr>
          <w:snapToGrid w:val="0"/>
          <w:kern w:val="0"/>
          <w:lang w:val="sq-AL"/>
        </w:rPr>
        <w:t>本次安全</w:t>
      </w:r>
      <w:proofErr w:type="gramStart"/>
      <w:r>
        <w:rPr>
          <w:snapToGrid w:val="0"/>
          <w:kern w:val="0"/>
          <w:lang w:val="sq-AL"/>
        </w:rPr>
        <w:t>预评价</w:t>
      </w:r>
      <w:proofErr w:type="gramEnd"/>
      <w:r>
        <w:rPr>
          <w:snapToGrid w:val="0"/>
          <w:kern w:val="0"/>
          <w:lang w:val="sq-AL"/>
        </w:rPr>
        <w:t>的空间范围是根据</w:t>
      </w:r>
      <w:r>
        <w:rPr>
          <w:rFonts w:hint="eastAsia"/>
          <w:snapToGrid w:val="0"/>
          <w:kern w:val="0"/>
          <w:lang w:val="sq-AL"/>
        </w:rPr>
        <w:t>永胜</w:t>
      </w:r>
      <w:proofErr w:type="gramStart"/>
      <w:r>
        <w:rPr>
          <w:rFonts w:hint="eastAsia"/>
          <w:snapToGrid w:val="0"/>
          <w:kern w:val="0"/>
          <w:lang w:val="sq-AL"/>
        </w:rPr>
        <w:t>县涛源镇源灵</w:t>
      </w:r>
      <w:proofErr w:type="gramEnd"/>
      <w:r>
        <w:rPr>
          <w:rFonts w:hint="eastAsia"/>
          <w:snapToGrid w:val="0"/>
          <w:kern w:val="0"/>
          <w:lang w:val="sq-AL"/>
        </w:rPr>
        <w:t>采石场矿山</w:t>
      </w:r>
      <w:r>
        <w:rPr>
          <w:snapToGrid w:val="0"/>
          <w:kern w:val="0"/>
          <w:lang w:val="sq-AL"/>
        </w:rPr>
        <w:t>的矿区范围和《</w:t>
      </w:r>
      <w:r>
        <w:rPr>
          <w:rFonts w:hint="eastAsia"/>
          <w:snapToGrid w:val="0"/>
          <w:kern w:val="0"/>
          <w:lang w:val="sq-AL"/>
        </w:rPr>
        <w:t>永胜县涛源镇源灵采石场矿山</w:t>
      </w:r>
      <w:r>
        <w:rPr>
          <w:rFonts w:hint="eastAsia"/>
          <w:snapToGrid w:val="0"/>
          <w:kern w:val="0"/>
          <w:lang w:val="sq-AL"/>
        </w:rPr>
        <w:t>50</w:t>
      </w:r>
      <w:r>
        <w:rPr>
          <w:rFonts w:hint="eastAsia"/>
          <w:snapToGrid w:val="0"/>
          <w:kern w:val="0"/>
          <w:lang w:val="sq-AL"/>
        </w:rPr>
        <w:t>万</w:t>
      </w:r>
      <w:r>
        <w:rPr>
          <w:rFonts w:hint="eastAsia"/>
          <w:snapToGrid w:val="0"/>
          <w:kern w:val="0"/>
          <w:lang w:val="sq-AL"/>
        </w:rPr>
        <w:t>t/a</w:t>
      </w:r>
      <w:r>
        <w:rPr>
          <w:rFonts w:hint="eastAsia"/>
          <w:snapToGrid w:val="0"/>
          <w:kern w:val="0"/>
          <w:lang w:val="sq-AL"/>
        </w:rPr>
        <w:t>露天采矿工程可行性研究报告</w:t>
      </w:r>
      <w:r>
        <w:rPr>
          <w:snapToGrid w:val="0"/>
          <w:kern w:val="0"/>
          <w:lang w:val="sq-AL"/>
        </w:rPr>
        <w:t>》的设计范围确定的。</w:t>
      </w:r>
    </w:p>
    <w:p w:rsidR="001E43E3" w:rsidRDefault="00345875" w:rsidP="00D5088F">
      <w:pPr>
        <w:ind w:firstLine="560"/>
        <w:rPr>
          <w:lang w:val="sq-AL"/>
        </w:rPr>
      </w:pPr>
      <w:r>
        <w:rPr>
          <w:lang w:val="sq-AL"/>
        </w:rPr>
        <w:t>①</w:t>
      </w:r>
      <w:r>
        <w:rPr>
          <w:lang w:val="sq-AL"/>
        </w:rPr>
        <w:t>矿区范围</w:t>
      </w:r>
    </w:p>
    <w:p w:rsidR="001E43E3" w:rsidRDefault="00345875">
      <w:pPr>
        <w:ind w:firstLine="560"/>
        <w:rPr>
          <w:snapToGrid w:val="0"/>
          <w:kern w:val="0"/>
          <w:lang w:val="sq-AL"/>
        </w:rPr>
      </w:pPr>
      <w:r>
        <w:rPr>
          <w:szCs w:val="28"/>
        </w:rPr>
        <w:t>采矿许可证范围由</w:t>
      </w:r>
      <w:r>
        <w:rPr>
          <w:rFonts w:hint="eastAsia"/>
          <w:szCs w:val="28"/>
        </w:rPr>
        <w:t>10</w:t>
      </w:r>
      <w:r>
        <w:rPr>
          <w:szCs w:val="28"/>
        </w:rPr>
        <w:t>个拐点圈定，采矿权矿区面积</w:t>
      </w:r>
      <w:r>
        <w:rPr>
          <w:rFonts w:hint="eastAsia"/>
        </w:rPr>
        <w:t>0.1189</w:t>
      </w:r>
      <w:r>
        <w:rPr>
          <w:szCs w:val="28"/>
        </w:rPr>
        <w:t>km²</w:t>
      </w:r>
      <w:r>
        <w:rPr>
          <w:szCs w:val="28"/>
        </w:rPr>
        <w:t>，开采深度</w:t>
      </w:r>
      <w:r>
        <w:rPr>
          <w:rFonts w:hint="eastAsia"/>
          <w:szCs w:val="28"/>
        </w:rPr>
        <w:t>1440</w:t>
      </w:r>
      <w:r>
        <w:rPr>
          <w:szCs w:val="28"/>
        </w:rPr>
        <w:t>m</w:t>
      </w:r>
      <w:r>
        <w:rPr>
          <w:rFonts w:hint="eastAsia"/>
          <w:szCs w:val="28"/>
        </w:rPr>
        <w:t>—</w:t>
      </w:r>
      <w:r>
        <w:rPr>
          <w:rFonts w:hint="eastAsia"/>
          <w:szCs w:val="28"/>
        </w:rPr>
        <w:t>1320</w:t>
      </w:r>
      <w:r>
        <w:rPr>
          <w:szCs w:val="28"/>
        </w:rPr>
        <w:t>m</w:t>
      </w:r>
      <w:r>
        <w:rPr>
          <w:szCs w:val="28"/>
        </w:rPr>
        <w:t>，矿区范围坐标见表</w:t>
      </w:r>
      <w:r>
        <w:rPr>
          <w:szCs w:val="28"/>
        </w:rPr>
        <w:t>1.1-1</w:t>
      </w:r>
      <w:r>
        <w:rPr>
          <w:szCs w:val="28"/>
        </w:rPr>
        <w:t>。</w:t>
      </w:r>
    </w:p>
    <w:p w:rsidR="001E43E3" w:rsidRDefault="00345875" w:rsidP="00D5088F">
      <w:pPr>
        <w:pStyle w:val="afc"/>
        <w:ind w:firstLine="420"/>
        <w:rPr>
          <w:rFonts w:hint="eastAsia"/>
        </w:rPr>
      </w:pPr>
      <w:r>
        <w:t>表</w:t>
      </w:r>
      <w:r>
        <w:t>1</w:t>
      </w:r>
      <w:r>
        <w:rPr>
          <w:rFonts w:hint="eastAsia"/>
        </w:rPr>
        <w:t>.1</w:t>
      </w:r>
      <w:r>
        <w:t>-1</w:t>
      </w:r>
      <w:r>
        <w:t>矿区范围拐点坐标表</w:t>
      </w:r>
    </w:p>
    <w:p w:rsidR="00D5088F" w:rsidRDefault="00D5088F" w:rsidP="00D5088F">
      <w:pPr>
        <w:pStyle w:val="afc"/>
        <w:ind w:firstLine="420"/>
      </w:pPr>
      <w:r>
        <w:rPr>
          <w:rFonts w:hint="eastAsia"/>
        </w:rPr>
        <w:t>*******</w:t>
      </w:r>
    </w:p>
    <w:p w:rsidR="001E43E3" w:rsidRDefault="00345875">
      <w:pPr>
        <w:ind w:firstLine="560"/>
        <w:rPr>
          <w:snapToGrid w:val="0"/>
          <w:kern w:val="0"/>
          <w:lang w:val="sq-AL"/>
        </w:rPr>
      </w:pPr>
      <w:r>
        <w:rPr>
          <w:rFonts w:hint="eastAsia"/>
          <w:snapToGrid w:val="0"/>
          <w:kern w:val="0"/>
          <w:lang w:val="sq-AL"/>
        </w:rPr>
        <w:t>②本项目设计范围</w:t>
      </w:r>
    </w:p>
    <w:p w:rsidR="001E43E3" w:rsidRDefault="00345875">
      <w:pPr>
        <w:ind w:firstLine="560"/>
      </w:pPr>
      <w:r>
        <w:rPr>
          <w:szCs w:val="21"/>
        </w:rPr>
        <w:t>该矿山为一个扩建矿山，采矿许可证</w:t>
      </w:r>
      <w:proofErr w:type="gramStart"/>
      <w:r>
        <w:rPr>
          <w:szCs w:val="21"/>
        </w:rPr>
        <w:t>证载范围</w:t>
      </w:r>
      <w:proofErr w:type="gramEnd"/>
      <w:r>
        <w:rPr>
          <w:szCs w:val="21"/>
        </w:rPr>
        <w:t>为：开采标高</w:t>
      </w:r>
      <w:r>
        <w:rPr>
          <w:rFonts w:hint="eastAsia"/>
          <w:szCs w:val="21"/>
        </w:rPr>
        <w:t>144</w:t>
      </w:r>
      <w:r>
        <w:rPr>
          <w:szCs w:val="21"/>
        </w:rPr>
        <w:t>0m-</w:t>
      </w:r>
      <w:r>
        <w:rPr>
          <w:rFonts w:hint="eastAsia"/>
          <w:szCs w:val="21"/>
        </w:rPr>
        <w:t>1320</w:t>
      </w:r>
      <w:r>
        <w:rPr>
          <w:szCs w:val="21"/>
        </w:rPr>
        <w:t>m</w:t>
      </w:r>
      <w:r>
        <w:rPr>
          <w:szCs w:val="21"/>
        </w:rPr>
        <w:t>，开采面积：</w:t>
      </w:r>
      <w:r>
        <w:rPr>
          <w:szCs w:val="21"/>
        </w:rPr>
        <w:t>0.</w:t>
      </w:r>
      <w:r>
        <w:rPr>
          <w:rFonts w:hint="eastAsia"/>
          <w:szCs w:val="21"/>
        </w:rPr>
        <w:t>1189</w:t>
      </w:r>
      <w:r>
        <w:rPr>
          <w:szCs w:val="21"/>
        </w:rPr>
        <w:t>km</w:t>
      </w:r>
      <w:r>
        <w:rPr>
          <w:szCs w:val="21"/>
          <w:vertAlign w:val="superscript"/>
        </w:rPr>
        <w:t>2</w:t>
      </w:r>
      <w:r>
        <w:rPr>
          <w:szCs w:val="21"/>
        </w:rPr>
        <w:t>。</w:t>
      </w:r>
    </w:p>
    <w:p w:rsidR="001E43E3" w:rsidRDefault="00345875">
      <w:pPr>
        <w:ind w:firstLine="560"/>
      </w:pPr>
      <w:r>
        <w:rPr>
          <w:rFonts w:hint="eastAsia"/>
        </w:rPr>
        <w:t>根据现状实测图，矿山采空区底部已低于最低开采标高</w:t>
      </w:r>
      <w:r>
        <w:rPr>
          <w:rFonts w:hint="eastAsia"/>
        </w:rPr>
        <w:t>13</w:t>
      </w:r>
      <w:r>
        <w:rPr>
          <w:rFonts w:hint="eastAsia"/>
        </w:rPr>
        <w:t>20</w:t>
      </w:r>
      <w:r>
        <w:rPr>
          <w:rFonts w:hint="eastAsia"/>
        </w:rPr>
        <w:t>m</w:t>
      </w:r>
      <w:r>
        <w:rPr>
          <w:rFonts w:hint="eastAsia"/>
        </w:rPr>
        <w:t>，设计开采</w:t>
      </w:r>
      <w:r>
        <w:rPr>
          <w:rFonts w:hint="eastAsia"/>
        </w:rPr>
        <w:t>1398m</w:t>
      </w:r>
      <w:r>
        <w:rPr>
          <w:rFonts w:hint="eastAsia"/>
        </w:rPr>
        <w:t>-1320m</w:t>
      </w:r>
      <w:r>
        <w:rPr>
          <w:rFonts w:hint="eastAsia"/>
        </w:rPr>
        <w:t>的资源量。由于破碎站位于矿区范围内，设计退让</w:t>
      </w:r>
      <w:r>
        <w:rPr>
          <w:rFonts w:hint="eastAsia"/>
        </w:rPr>
        <w:t>50m</w:t>
      </w:r>
      <w:r>
        <w:rPr>
          <w:rFonts w:hint="eastAsia"/>
        </w:rPr>
        <w:t>安全距离保障破碎站生产安全。</w:t>
      </w:r>
    </w:p>
    <w:p w:rsidR="001E43E3" w:rsidRDefault="00345875" w:rsidP="00D5088F">
      <w:pPr>
        <w:ind w:firstLine="560"/>
      </w:pPr>
      <w:r>
        <w:rPr>
          <w:rFonts w:hint="eastAsia"/>
        </w:rPr>
        <w:lastRenderedPageBreak/>
        <w:t>根据露天境界的圈定，设计范围面积为</w:t>
      </w:r>
      <w:r>
        <w:rPr>
          <w:rFonts w:hint="eastAsia"/>
        </w:rPr>
        <w:t>0.053km</w:t>
      </w:r>
      <w:r>
        <w:rPr>
          <w:rFonts w:hint="eastAsia"/>
          <w:vertAlign w:val="superscript"/>
        </w:rPr>
        <w:t>2</w:t>
      </w:r>
      <w:r>
        <w:rPr>
          <w:rFonts w:hint="eastAsia"/>
        </w:rPr>
        <w:t>，设计开采标高为</w:t>
      </w:r>
      <w:r>
        <w:rPr>
          <w:rFonts w:hint="eastAsia"/>
        </w:rPr>
        <w:t>1398m~1320m</w:t>
      </w:r>
      <w:r>
        <w:rPr>
          <w:rFonts w:hint="eastAsia"/>
        </w:rPr>
        <w:t>，设计开采深度</w:t>
      </w:r>
      <w:r>
        <w:rPr>
          <w:rFonts w:hint="eastAsia"/>
        </w:rPr>
        <w:t>78m</w:t>
      </w:r>
      <w:r>
        <w:rPr>
          <w:rFonts w:hint="eastAsia"/>
        </w:rPr>
        <w:t>，终了边坡高</w:t>
      </w:r>
      <w:r>
        <w:rPr>
          <w:rFonts w:hint="eastAsia"/>
        </w:rPr>
        <w:t>130m</w:t>
      </w:r>
      <w:r>
        <w:rPr>
          <w:rFonts w:hint="eastAsia"/>
        </w:rPr>
        <w:t>（含原采空区边坡）。</w:t>
      </w:r>
    </w:p>
    <w:p w:rsidR="001E43E3" w:rsidRDefault="00345875">
      <w:pPr>
        <w:ind w:firstLine="560"/>
      </w:pPr>
      <w:r>
        <w:rPr>
          <w:rFonts w:hint="eastAsia"/>
        </w:rPr>
        <w:t>③本次安全</w:t>
      </w:r>
      <w:proofErr w:type="gramStart"/>
      <w:r>
        <w:rPr>
          <w:rFonts w:hint="eastAsia"/>
        </w:rPr>
        <w:t>预评价</w:t>
      </w:r>
      <w:proofErr w:type="gramEnd"/>
      <w:r>
        <w:rPr>
          <w:rFonts w:hint="eastAsia"/>
        </w:rPr>
        <w:t>空间范围</w:t>
      </w:r>
    </w:p>
    <w:p w:rsidR="001E43E3" w:rsidRDefault="00345875">
      <w:pPr>
        <w:ind w:firstLine="560"/>
      </w:pPr>
      <w:r>
        <w:rPr>
          <w:rFonts w:hint="eastAsia"/>
        </w:rPr>
        <w:t>本次安全</w:t>
      </w:r>
      <w:proofErr w:type="gramStart"/>
      <w:r>
        <w:rPr>
          <w:rFonts w:hint="eastAsia"/>
        </w:rPr>
        <w:t>预评价</w:t>
      </w:r>
      <w:proofErr w:type="gramEnd"/>
      <w:r>
        <w:rPr>
          <w:rFonts w:hint="eastAsia"/>
        </w:rPr>
        <w:t>的空间范围与设计范围一致。</w:t>
      </w:r>
    </w:p>
    <w:p w:rsidR="001E43E3" w:rsidRDefault="00345875" w:rsidP="00D5088F">
      <w:pPr>
        <w:pStyle w:val="4"/>
        <w:ind w:firstLine="560"/>
        <w:rPr>
          <w:lang w:val="sq-AL"/>
        </w:rPr>
      </w:pPr>
      <w:r>
        <w:t xml:space="preserve">1.1.2.2 </w:t>
      </w:r>
      <w:r>
        <w:t>项目系统范围</w:t>
      </w:r>
    </w:p>
    <w:p w:rsidR="001E43E3" w:rsidRDefault="00345875">
      <w:pPr>
        <w:ind w:firstLine="560"/>
        <w:rPr>
          <w:snapToGrid w:val="0"/>
          <w:kern w:val="0"/>
          <w:szCs w:val="28"/>
        </w:rPr>
      </w:pPr>
      <w:r>
        <w:rPr>
          <w:snapToGrid w:val="0"/>
          <w:kern w:val="0"/>
          <w:lang w:val="sq-AL"/>
        </w:rPr>
        <w:t>本次安全</w:t>
      </w:r>
      <w:proofErr w:type="gramStart"/>
      <w:r>
        <w:rPr>
          <w:snapToGrid w:val="0"/>
          <w:kern w:val="0"/>
          <w:lang w:val="sq-AL"/>
        </w:rPr>
        <w:t>预评价</w:t>
      </w:r>
      <w:proofErr w:type="gramEnd"/>
      <w:r>
        <w:rPr>
          <w:snapToGrid w:val="0"/>
          <w:kern w:val="0"/>
        </w:rPr>
        <w:t>根据</w:t>
      </w:r>
      <w:r>
        <w:rPr>
          <w:snapToGrid w:val="0"/>
          <w:kern w:val="0"/>
          <w:lang w:val="sq-AL"/>
        </w:rPr>
        <w:t>《</w:t>
      </w:r>
      <w:r>
        <w:rPr>
          <w:rFonts w:hint="eastAsia"/>
          <w:snapToGrid w:val="0"/>
          <w:kern w:val="0"/>
          <w:lang w:val="sq-AL"/>
        </w:rPr>
        <w:t>永胜县涛源镇源灵采石场矿山</w:t>
      </w:r>
      <w:r>
        <w:rPr>
          <w:rFonts w:hint="eastAsia"/>
          <w:snapToGrid w:val="0"/>
          <w:kern w:val="0"/>
          <w:lang w:val="sq-AL"/>
        </w:rPr>
        <w:t>50</w:t>
      </w:r>
      <w:r>
        <w:rPr>
          <w:rFonts w:hint="eastAsia"/>
          <w:snapToGrid w:val="0"/>
          <w:kern w:val="0"/>
          <w:lang w:val="sq-AL"/>
        </w:rPr>
        <w:t>万</w:t>
      </w:r>
      <w:r>
        <w:rPr>
          <w:rFonts w:hint="eastAsia"/>
          <w:snapToGrid w:val="0"/>
          <w:kern w:val="0"/>
          <w:lang w:val="sq-AL"/>
        </w:rPr>
        <w:t>t/a</w:t>
      </w:r>
      <w:r>
        <w:rPr>
          <w:rFonts w:hint="eastAsia"/>
          <w:snapToGrid w:val="0"/>
          <w:kern w:val="0"/>
          <w:lang w:val="sq-AL"/>
        </w:rPr>
        <w:t>露天采矿工程可行性研究报告</w:t>
      </w:r>
      <w:r>
        <w:rPr>
          <w:snapToGrid w:val="0"/>
          <w:kern w:val="0"/>
          <w:lang w:val="sq-AL"/>
        </w:rPr>
        <w:t>》</w:t>
      </w:r>
      <w:r>
        <w:rPr>
          <w:snapToGrid w:val="0"/>
          <w:kern w:val="0"/>
        </w:rPr>
        <w:t>确定的露天开采系统开展评价工作。</w:t>
      </w:r>
      <w:r>
        <w:rPr>
          <w:snapToGrid w:val="0"/>
          <w:kern w:val="0"/>
          <w:szCs w:val="28"/>
        </w:rPr>
        <w:t>评价工作以露天开采生产工艺为主线，以安全设施（包括基本安全设施和专用安全设施）为重点的安全评价。</w:t>
      </w:r>
    </w:p>
    <w:p w:rsidR="001E43E3" w:rsidRDefault="00345875">
      <w:pPr>
        <w:ind w:firstLine="560"/>
        <w:rPr>
          <w:snapToGrid w:val="0"/>
          <w:kern w:val="0"/>
          <w:lang w:val="sq-AL"/>
        </w:rPr>
      </w:pPr>
      <w:r>
        <w:rPr>
          <w:snapToGrid w:val="0"/>
          <w:kern w:val="0"/>
          <w:lang w:val="sq-AL"/>
        </w:rPr>
        <w:t>本次安全</w:t>
      </w:r>
      <w:proofErr w:type="gramStart"/>
      <w:r>
        <w:rPr>
          <w:snapToGrid w:val="0"/>
          <w:kern w:val="0"/>
          <w:lang w:val="sq-AL"/>
        </w:rPr>
        <w:t>预评价</w:t>
      </w:r>
      <w:proofErr w:type="gramEnd"/>
      <w:r>
        <w:rPr>
          <w:snapToGrid w:val="0"/>
          <w:kern w:val="0"/>
          <w:lang w:val="sq-AL"/>
        </w:rPr>
        <w:t>范围包括</w:t>
      </w:r>
      <w:r>
        <w:rPr>
          <w:rFonts w:hint="eastAsia"/>
          <w:snapToGrid w:val="0"/>
          <w:kern w:val="0"/>
          <w:lang w:val="sq-AL"/>
        </w:rPr>
        <w:t>永胜</w:t>
      </w:r>
      <w:proofErr w:type="gramStart"/>
      <w:r>
        <w:rPr>
          <w:rFonts w:hint="eastAsia"/>
          <w:snapToGrid w:val="0"/>
          <w:kern w:val="0"/>
          <w:lang w:val="sq-AL"/>
        </w:rPr>
        <w:t>县涛源镇源灵</w:t>
      </w:r>
      <w:proofErr w:type="gramEnd"/>
      <w:r>
        <w:rPr>
          <w:rFonts w:hint="eastAsia"/>
          <w:snapToGrid w:val="0"/>
          <w:kern w:val="0"/>
          <w:lang w:val="sq-AL"/>
        </w:rPr>
        <w:t>采石场矿山</w:t>
      </w:r>
      <w:r>
        <w:rPr>
          <w:rFonts w:hint="eastAsia"/>
          <w:snapToGrid w:val="0"/>
          <w:kern w:val="0"/>
          <w:lang w:val="sq-AL"/>
        </w:rPr>
        <w:t>50</w:t>
      </w:r>
      <w:r>
        <w:rPr>
          <w:rFonts w:hint="eastAsia"/>
          <w:snapToGrid w:val="0"/>
          <w:kern w:val="0"/>
          <w:lang w:val="sq-AL"/>
        </w:rPr>
        <w:t>万</w:t>
      </w:r>
      <w:r>
        <w:rPr>
          <w:rFonts w:hint="eastAsia"/>
          <w:snapToGrid w:val="0"/>
          <w:kern w:val="0"/>
          <w:lang w:val="sq-AL"/>
        </w:rPr>
        <w:t>t/a</w:t>
      </w:r>
      <w:r>
        <w:rPr>
          <w:rFonts w:hint="eastAsia"/>
          <w:snapToGrid w:val="0"/>
          <w:kern w:val="0"/>
          <w:lang w:val="sq-AL"/>
        </w:rPr>
        <w:t>露天采矿工程</w:t>
      </w:r>
      <w:r>
        <w:rPr>
          <w:snapToGrid w:val="0"/>
          <w:kern w:val="0"/>
        </w:rPr>
        <w:t>的总平面布置</w:t>
      </w:r>
      <w:r>
        <w:rPr>
          <w:rFonts w:hint="eastAsia"/>
          <w:snapToGrid w:val="0"/>
          <w:kern w:val="0"/>
        </w:rPr>
        <w:t>（</w:t>
      </w:r>
      <w:r>
        <w:rPr>
          <w:rFonts w:hint="eastAsia"/>
          <w:snapToGrid w:val="0"/>
          <w:kern w:val="0"/>
        </w:rPr>
        <w:t>周边环境</w:t>
      </w:r>
      <w:r>
        <w:rPr>
          <w:rFonts w:hint="eastAsia"/>
          <w:snapToGrid w:val="0"/>
          <w:kern w:val="0"/>
        </w:rPr>
        <w:t>）</w:t>
      </w:r>
      <w:r>
        <w:rPr>
          <w:snapToGrid w:val="0"/>
          <w:kern w:val="0"/>
          <w:lang w:val="sq-AL"/>
        </w:rPr>
        <w:t>、</w:t>
      </w:r>
      <w:r>
        <w:rPr>
          <w:snapToGrid w:val="0"/>
          <w:kern w:val="0"/>
        </w:rPr>
        <w:t>开拓</w:t>
      </w:r>
      <w:r>
        <w:rPr>
          <w:snapToGrid w:val="0"/>
          <w:kern w:val="0"/>
          <w:lang w:val="sq-AL"/>
        </w:rPr>
        <w:t>运输</w:t>
      </w:r>
      <w:r>
        <w:rPr>
          <w:snapToGrid w:val="0"/>
          <w:kern w:val="0"/>
        </w:rPr>
        <w:t>、采矿工艺、供配电、防排水</w:t>
      </w:r>
      <w:r>
        <w:rPr>
          <w:snapToGrid w:val="0"/>
          <w:kern w:val="0"/>
          <w:lang w:val="sq-AL"/>
        </w:rPr>
        <w:t>等方面的安全设施及安全管理。</w:t>
      </w:r>
    </w:p>
    <w:p w:rsidR="001E43E3" w:rsidRDefault="00345875">
      <w:pPr>
        <w:ind w:firstLine="560"/>
        <w:rPr>
          <w:snapToGrid w:val="0"/>
          <w:kern w:val="0"/>
        </w:rPr>
      </w:pPr>
      <w:r>
        <w:rPr>
          <w:snapToGrid w:val="0"/>
          <w:kern w:val="0"/>
        </w:rPr>
        <w:t>说明：</w:t>
      </w:r>
      <w:r>
        <w:rPr>
          <w:snapToGrid w:val="0"/>
          <w:kern w:val="0"/>
          <w:lang w:val="sq-AL"/>
        </w:rPr>
        <w:t>凡涉及本工程</w:t>
      </w:r>
      <w:r>
        <w:rPr>
          <w:snapToGrid w:val="0"/>
          <w:kern w:val="0"/>
        </w:rPr>
        <w:t>的</w:t>
      </w:r>
      <w:r>
        <w:rPr>
          <w:szCs w:val="28"/>
        </w:rPr>
        <w:t>外部运输安全、破碎站、</w:t>
      </w:r>
      <w:r>
        <w:rPr>
          <w:bCs/>
          <w:szCs w:val="28"/>
        </w:rPr>
        <w:t>职业病及防治、环保、地质灾害评估问题</w:t>
      </w:r>
      <w:r>
        <w:rPr>
          <w:snapToGrid w:val="0"/>
          <w:kern w:val="0"/>
          <w:lang w:val="sq-AL"/>
        </w:rPr>
        <w:t>，不在本次评价范围之内，但评价报告中会涉及到相关内容，企业应执行国家相关法律、法规、标准和规范要求。</w:t>
      </w:r>
    </w:p>
    <w:p w:rsidR="001E43E3" w:rsidRDefault="00345875">
      <w:pPr>
        <w:pStyle w:val="2"/>
      </w:pPr>
      <w:bookmarkStart w:id="74" w:name="_Toc18523"/>
      <w:bookmarkStart w:id="75" w:name="_Toc13282"/>
      <w:bookmarkStart w:id="76" w:name="_Toc32462"/>
      <w:bookmarkStart w:id="77" w:name="_Toc19602"/>
      <w:bookmarkStart w:id="78" w:name="_Toc23658"/>
      <w:bookmarkStart w:id="79" w:name="_Toc13383"/>
      <w:r>
        <w:t>1.2</w:t>
      </w:r>
      <w:r>
        <w:t>评价依据</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74"/>
      <w:bookmarkEnd w:id="75"/>
      <w:bookmarkEnd w:id="76"/>
      <w:bookmarkEnd w:id="77"/>
      <w:bookmarkEnd w:id="78"/>
      <w:bookmarkEnd w:id="79"/>
    </w:p>
    <w:p w:rsidR="001E43E3" w:rsidRDefault="00345875">
      <w:pPr>
        <w:pStyle w:val="3"/>
      </w:pPr>
      <w:bookmarkStart w:id="80" w:name="_Toc455997811"/>
      <w:bookmarkStart w:id="81" w:name="_Toc28350"/>
      <w:bookmarkStart w:id="82" w:name="_Toc27765"/>
      <w:bookmarkStart w:id="83" w:name="_Toc13220"/>
      <w:bookmarkStart w:id="84" w:name="_Toc9236"/>
      <w:bookmarkStart w:id="85" w:name="_Toc30500"/>
      <w:bookmarkStart w:id="86" w:name="_Toc30207"/>
      <w:bookmarkStart w:id="87" w:name="_Toc14092"/>
      <w:r>
        <w:t>1.2.1</w:t>
      </w:r>
      <w:bookmarkEnd w:id="80"/>
      <w:bookmarkEnd w:id="81"/>
      <w:bookmarkEnd w:id="82"/>
      <w:bookmarkEnd w:id="83"/>
      <w:r>
        <w:t>法律法规</w:t>
      </w:r>
      <w:bookmarkEnd w:id="84"/>
      <w:bookmarkEnd w:id="85"/>
      <w:bookmarkEnd w:id="86"/>
      <w:bookmarkEnd w:id="87"/>
    </w:p>
    <w:p w:rsidR="001E43E3" w:rsidRDefault="00345875" w:rsidP="00D5088F">
      <w:pPr>
        <w:pStyle w:val="4"/>
        <w:ind w:firstLine="560"/>
      </w:pPr>
      <w:r>
        <w:t>1.2.1.1</w:t>
      </w:r>
      <w:r>
        <w:t>国家法律</w:t>
      </w:r>
    </w:p>
    <w:p w:rsidR="001E43E3" w:rsidRDefault="00345875">
      <w:pPr>
        <w:numPr>
          <w:ilvl w:val="0"/>
          <w:numId w:val="3"/>
        </w:numPr>
        <w:ind w:left="0" w:firstLine="560"/>
        <w:rPr>
          <w:snapToGrid w:val="0"/>
          <w:kern w:val="0"/>
          <w:lang w:val="sq-AL"/>
        </w:rPr>
      </w:pPr>
      <w:bookmarkStart w:id="88" w:name="OLE_LINK6"/>
      <w:r>
        <w:rPr>
          <w:snapToGrid w:val="0"/>
          <w:kern w:val="0"/>
          <w:lang w:val="sq-AL"/>
        </w:rPr>
        <w:t>《</w:t>
      </w:r>
      <w:bookmarkStart w:id="89" w:name="OLE_LINK1"/>
      <w:r>
        <w:rPr>
          <w:snapToGrid w:val="0"/>
          <w:kern w:val="0"/>
          <w:lang w:val="sq-AL"/>
        </w:rPr>
        <w:t>中华人民共</w:t>
      </w:r>
      <w:r>
        <w:rPr>
          <w:snapToGrid w:val="0"/>
          <w:kern w:val="0"/>
          <w:lang w:val="sq-AL"/>
        </w:rPr>
        <w:t>和国矿产资源法</w:t>
      </w:r>
      <w:bookmarkEnd w:id="89"/>
      <w:r>
        <w:rPr>
          <w:snapToGrid w:val="0"/>
          <w:kern w:val="0"/>
          <w:lang w:val="sq-AL"/>
        </w:rPr>
        <w:t>》</w:t>
      </w:r>
      <w:r>
        <w:rPr>
          <w:rFonts w:hint="eastAsia"/>
          <w:snapToGrid w:val="0"/>
          <w:kern w:val="0"/>
          <w:lang w:val="sq-AL"/>
        </w:rPr>
        <w:t>（</w:t>
      </w:r>
      <w:r>
        <w:rPr>
          <w:snapToGrid w:val="0"/>
          <w:kern w:val="0"/>
          <w:lang w:val="sq-AL"/>
        </w:rPr>
        <w:t>中华人民共和国主席令第三十六号，</w:t>
      </w:r>
      <w:r>
        <w:rPr>
          <w:snapToGrid w:val="0"/>
          <w:kern w:val="0"/>
          <w:lang w:val="sq-AL"/>
        </w:rPr>
        <w:t>2024</w:t>
      </w:r>
      <w:r>
        <w:rPr>
          <w:snapToGrid w:val="0"/>
          <w:kern w:val="0"/>
          <w:lang w:val="sq-AL"/>
        </w:rPr>
        <w:t>年</w:t>
      </w:r>
      <w:r>
        <w:rPr>
          <w:snapToGrid w:val="0"/>
          <w:kern w:val="0"/>
          <w:lang w:val="sq-AL"/>
        </w:rPr>
        <w:t>11</w:t>
      </w:r>
      <w:r>
        <w:rPr>
          <w:snapToGrid w:val="0"/>
          <w:kern w:val="0"/>
          <w:lang w:val="sq-AL"/>
        </w:rPr>
        <w:t>月</w:t>
      </w:r>
      <w:r>
        <w:rPr>
          <w:snapToGrid w:val="0"/>
          <w:kern w:val="0"/>
          <w:lang w:val="sq-AL"/>
        </w:rPr>
        <w:t>8</w:t>
      </w:r>
      <w:r>
        <w:rPr>
          <w:snapToGrid w:val="0"/>
          <w:kern w:val="0"/>
          <w:lang w:val="sq-AL"/>
        </w:rPr>
        <w:t>日第十四届全国人民代表大会常务委员会第十二次会议修订，</w:t>
      </w:r>
      <w:r>
        <w:rPr>
          <w:snapToGrid w:val="0"/>
          <w:kern w:val="0"/>
        </w:rPr>
        <w:t>自</w:t>
      </w:r>
      <w:r>
        <w:rPr>
          <w:snapToGrid w:val="0"/>
          <w:kern w:val="0"/>
        </w:rPr>
        <w:t>2025</w:t>
      </w:r>
      <w:r>
        <w:rPr>
          <w:snapToGrid w:val="0"/>
          <w:kern w:val="0"/>
        </w:rPr>
        <w:t>年</w:t>
      </w:r>
      <w:r>
        <w:rPr>
          <w:snapToGrid w:val="0"/>
          <w:kern w:val="0"/>
        </w:rPr>
        <w:t>7</w:t>
      </w:r>
      <w:r>
        <w:rPr>
          <w:snapToGrid w:val="0"/>
          <w:kern w:val="0"/>
        </w:rPr>
        <w:t>月</w:t>
      </w:r>
      <w:r>
        <w:rPr>
          <w:snapToGrid w:val="0"/>
          <w:kern w:val="0"/>
        </w:rPr>
        <w:t>1</w:t>
      </w:r>
      <w:r>
        <w:rPr>
          <w:snapToGrid w:val="0"/>
          <w:kern w:val="0"/>
        </w:rPr>
        <w:t>日起施行</w:t>
      </w:r>
      <w:r>
        <w:rPr>
          <w:snapToGrid w:val="0"/>
          <w:kern w:val="0"/>
          <w:lang w:val="sq-AL"/>
        </w:rPr>
        <w:t>）；</w:t>
      </w:r>
    </w:p>
    <w:p w:rsidR="001E43E3" w:rsidRDefault="00345875">
      <w:pPr>
        <w:numPr>
          <w:ilvl w:val="0"/>
          <w:numId w:val="3"/>
        </w:numPr>
        <w:ind w:left="0" w:firstLine="560"/>
        <w:rPr>
          <w:snapToGrid w:val="0"/>
          <w:kern w:val="0"/>
          <w:lang w:val="sq-AL"/>
        </w:rPr>
      </w:pPr>
      <w:r>
        <w:rPr>
          <w:snapToGrid w:val="0"/>
          <w:kern w:val="0"/>
          <w:lang w:val="sq-AL"/>
        </w:rPr>
        <w:t>《中华人民共和国矿山安全法》（中华人民共和国主席令第</w:t>
      </w:r>
      <w:r>
        <w:rPr>
          <w:rFonts w:hint="eastAsia"/>
          <w:snapToGrid w:val="0"/>
          <w:kern w:val="0"/>
        </w:rPr>
        <w:t>六十五</w:t>
      </w:r>
      <w:r>
        <w:rPr>
          <w:snapToGrid w:val="0"/>
          <w:kern w:val="0"/>
          <w:lang w:val="sq-AL"/>
        </w:rPr>
        <w:t>号，</w:t>
      </w:r>
      <w:r>
        <w:rPr>
          <w:snapToGrid w:val="0"/>
          <w:kern w:val="0"/>
          <w:lang w:val="sq-AL"/>
        </w:rPr>
        <w:t>1992</w:t>
      </w:r>
      <w:r>
        <w:rPr>
          <w:snapToGrid w:val="0"/>
          <w:kern w:val="0"/>
          <w:lang w:val="sq-AL"/>
        </w:rPr>
        <w:t>年</w:t>
      </w:r>
      <w:r>
        <w:rPr>
          <w:snapToGrid w:val="0"/>
          <w:kern w:val="0"/>
          <w:lang w:val="sq-AL"/>
        </w:rPr>
        <w:t>11</w:t>
      </w:r>
      <w:r>
        <w:rPr>
          <w:snapToGrid w:val="0"/>
          <w:kern w:val="0"/>
          <w:lang w:val="sq-AL"/>
        </w:rPr>
        <w:t>月</w:t>
      </w:r>
      <w:r>
        <w:rPr>
          <w:snapToGrid w:val="0"/>
          <w:kern w:val="0"/>
          <w:lang w:val="sq-AL"/>
        </w:rPr>
        <w:t>7</w:t>
      </w:r>
      <w:r>
        <w:rPr>
          <w:snapToGrid w:val="0"/>
          <w:kern w:val="0"/>
          <w:lang w:val="sq-AL"/>
        </w:rPr>
        <w:t>日第七届全国人民代表大会常务委员会第二十八次会议通过，自</w:t>
      </w:r>
      <w:r>
        <w:rPr>
          <w:snapToGrid w:val="0"/>
          <w:kern w:val="0"/>
          <w:lang w:val="sq-AL"/>
        </w:rPr>
        <w:t>1993</w:t>
      </w:r>
      <w:r>
        <w:rPr>
          <w:snapToGrid w:val="0"/>
          <w:kern w:val="0"/>
          <w:lang w:val="sq-AL"/>
        </w:rPr>
        <w:t>年</w:t>
      </w:r>
      <w:r>
        <w:rPr>
          <w:snapToGrid w:val="0"/>
          <w:kern w:val="0"/>
          <w:lang w:val="sq-AL"/>
        </w:rPr>
        <w:t>5</w:t>
      </w:r>
      <w:r>
        <w:rPr>
          <w:snapToGrid w:val="0"/>
          <w:kern w:val="0"/>
          <w:lang w:val="sq-AL"/>
        </w:rPr>
        <w:t>月</w:t>
      </w:r>
      <w:r>
        <w:rPr>
          <w:snapToGrid w:val="0"/>
          <w:kern w:val="0"/>
          <w:lang w:val="sq-AL"/>
        </w:rPr>
        <w:t>1</w:t>
      </w:r>
      <w:r>
        <w:rPr>
          <w:snapToGrid w:val="0"/>
          <w:kern w:val="0"/>
          <w:lang w:val="sq-AL"/>
        </w:rPr>
        <w:t>日起施行；</w:t>
      </w:r>
      <w:r>
        <w:rPr>
          <w:snapToGrid w:val="0"/>
          <w:kern w:val="0"/>
          <w:lang w:val="sq-AL"/>
        </w:rPr>
        <w:t>1992</w:t>
      </w:r>
      <w:r>
        <w:rPr>
          <w:snapToGrid w:val="0"/>
          <w:kern w:val="0"/>
          <w:lang w:val="sq-AL"/>
        </w:rPr>
        <w:t>年</w:t>
      </w:r>
      <w:r>
        <w:rPr>
          <w:snapToGrid w:val="0"/>
          <w:kern w:val="0"/>
          <w:lang w:val="sq-AL"/>
        </w:rPr>
        <w:t>11</w:t>
      </w:r>
      <w:r>
        <w:rPr>
          <w:snapToGrid w:val="0"/>
          <w:kern w:val="0"/>
          <w:lang w:val="sq-AL"/>
        </w:rPr>
        <w:t>月</w:t>
      </w:r>
      <w:r>
        <w:rPr>
          <w:snapToGrid w:val="0"/>
          <w:kern w:val="0"/>
          <w:lang w:val="sq-AL"/>
        </w:rPr>
        <w:t>7</w:t>
      </w:r>
      <w:r>
        <w:rPr>
          <w:snapToGrid w:val="0"/>
          <w:kern w:val="0"/>
          <w:lang w:val="sq-AL"/>
        </w:rPr>
        <w:t>日中华人民共和国主席令第六十五号公布；根据</w:t>
      </w:r>
      <w:r>
        <w:rPr>
          <w:snapToGrid w:val="0"/>
          <w:kern w:val="0"/>
          <w:lang w:val="sq-AL"/>
        </w:rPr>
        <w:t>2009</w:t>
      </w:r>
      <w:r>
        <w:rPr>
          <w:snapToGrid w:val="0"/>
          <w:kern w:val="0"/>
          <w:lang w:val="sq-AL"/>
        </w:rPr>
        <w:t>年</w:t>
      </w:r>
      <w:r>
        <w:rPr>
          <w:snapToGrid w:val="0"/>
          <w:kern w:val="0"/>
          <w:lang w:val="sq-AL"/>
        </w:rPr>
        <w:t>8</w:t>
      </w:r>
      <w:r>
        <w:rPr>
          <w:snapToGrid w:val="0"/>
          <w:kern w:val="0"/>
          <w:lang w:val="sq-AL"/>
        </w:rPr>
        <w:t>月</w:t>
      </w:r>
      <w:r>
        <w:rPr>
          <w:snapToGrid w:val="0"/>
          <w:kern w:val="0"/>
          <w:lang w:val="sq-AL"/>
        </w:rPr>
        <w:t>27</w:t>
      </w:r>
      <w:r>
        <w:rPr>
          <w:snapToGrid w:val="0"/>
          <w:kern w:val="0"/>
          <w:lang w:val="sq-AL"/>
        </w:rPr>
        <w:t>日第十一届全国人民代表大会常</w:t>
      </w:r>
      <w:r>
        <w:rPr>
          <w:snapToGrid w:val="0"/>
          <w:kern w:val="0"/>
          <w:lang w:val="sq-AL"/>
        </w:rPr>
        <w:lastRenderedPageBreak/>
        <w:t>务委员会第十次会议《关于修改部分法律的决定》修正）；</w:t>
      </w:r>
    </w:p>
    <w:p w:rsidR="001E43E3" w:rsidRDefault="00345875">
      <w:pPr>
        <w:numPr>
          <w:ilvl w:val="0"/>
          <w:numId w:val="3"/>
        </w:numPr>
        <w:ind w:left="0" w:firstLine="560"/>
        <w:rPr>
          <w:snapToGrid w:val="0"/>
          <w:kern w:val="0"/>
          <w:lang w:val="sq-AL"/>
        </w:rPr>
      </w:pPr>
      <w:r>
        <w:rPr>
          <w:snapToGrid w:val="0"/>
          <w:kern w:val="0"/>
          <w:lang w:val="sq-AL"/>
        </w:rPr>
        <w:t>《中华人民共和国劳动法》（中华人民共和国主席令第二十八号，</w:t>
      </w:r>
      <w:r>
        <w:rPr>
          <w:snapToGrid w:val="0"/>
          <w:kern w:val="0"/>
          <w:lang w:val="sq-AL"/>
        </w:rPr>
        <w:t>1994</w:t>
      </w:r>
      <w:r>
        <w:rPr>
          <w:snapToGrid w:val="0"/>
          <w:kern w:val="0"/>
          <w:lang w:val="sq-AL"/>
        </w:rPr>
        <w:t>年</w:t>
      </w:r>
      <w:r>
        <w:rPr>
          <w:snapToGrid w:val="0"/>
          <w:kern w:val="0"/>
          <w:lang w:val="sq-AL"/>
        </w:rPr>
        <w:t>7</w:t>
      </w:r>
      <w:r>
        <w:rPr>
          <w:snapToGrid w:val="0"/>
          <w:kern w:val="0"/>
          <w:lang w:val="sq-AL"/>
        </w:rPr>
        <w:t>月</w:t>
      </w:r>
      <w:r>
        <w:rPr>
          <w:snapToGrid w:val="0"/>
          <w:kern w:val="0"/>
          <w:lang w:val="sq-AL"/>
        </w:rPr>
        <w:t>5</w:t>
      </w:r>
      <w:r>
        <w:rPr>
          <w:snapToGrid w:val="0"/>
          <w:kern w:val="0"/>
          <w:lang w:val="sq-AL"/>
        </w:rPr>
        <w:t>日第八届全国人民代表大会常务委员会第八次会议通过，自</w:t>
      </w:r>
      <w:r>
        <w:rPr>
          <w:snapToGrid w:val="0"/>
          <w:kern w:val="0"/>
          <w:lang w:val="sq-AL"/>
        </w:rPr>
        <w:t>1995</w:t>
      </w:r>
      <w:r>
        <w:rPr>
          <w:snapToGrid w:val="0"/>
          <w:kern w:val="0"/>
          <w:lang w:val="sq-AL"/>
        </w:rPr>
        <w:t>年</w:t>
      </w:r>
      <w:r>
        <w:rPr>
          <w:snapToGrid w:val="0"/>
          <w:kern w:val="0"/>
          <w:lang w:val="sq-AL"/>
        </w:rPr>
        <w:t>1</w:t>
      </w:r>
      <w:r>
        <w:rPr>
          <w:snapToGrid w:val="0"/>
          <w:kern w:val="0"/>
          <w:lang w:val="sq-AL"/>
        </w:rPr>
        <w:t>月</w:t>
      </w:r>
      <w:r>
        <w:rPr>
          <w:snapToGrid w:val="0"/>
          <w:kern w:val="0"/>
          <w:lang w:val="sq-AL"/>
        </w:rPr>
        <w:t>1</w:t>
      </w:r>
      <w:r>
        <w:rPr>
          <w:snapToGrid w:val="0"/>
          <w:kern w:val="0"/>
          <w:lang w:val="sq-AL"/>
        </w:rPr>
        <w:t>日起施行；</w:t>
      </w:r>
      <w:r>
        <w:rPr>
          <w:snapToGrid w:val="0"/>
          <w:kern w:val="0"/>
          <w:lang w:val="sq-AL"/>
        </w:rPr>
        <w:t>1994</w:t>
      </w:r>
      <w:r>
        <w:rPr>
          <w:snapToGrid w:val="0"/>
          <w:kern w:val="0"/>
          <w:lang w:val="sq-AL"/>
        </w:rPr>
        <w:t>年</w:t>
      </w:r>
      <w:r>
        <w:rPr>
          <w:snapToGrid w:val="0"/>
          <w:kern w:val="0"/>
          <w:lang w:val="sq-AL"/>
        </w:rPr>
        <w:t>7</w:t>
      </w:r>
      <w:r>
        <w:rPr>
          <w:snapToGrid w:val="0"/>
          <w:kern w:val="0"/>
          <w:lang w:val="sq-AL"/>
        </w:rPr>
        <w:t>月</w:t>
      </w:r>
      <w:r>
        <w:rPr>
          <w:snapToGrid w:val="0"/>
          <w:kern w:val="0"/>
          <w:lang w:val="sq-AL"/>
        </w:rPr>
        <w:t>5</w:t>
      </w:r>
      <w:r>
        <w:rPr>
          <w:snapToGrid w:val="0"/>
          <w:kern w:val="0"/>
          <w:lang w:val="sq-AL"/>
        </w:rPr>
        <w:t>日中华人民共和国主席令第二十八号公布；</w:t>
      </w:r>
      <w:r>
        <w:rPr>
          <w:snapToGrid w:val="0"/>
          <w:kern w:val="0"/>
          <w:lang w:val="sq-AL"/>
        </w:rPr>
        <w:t>2009</w:t>
      </w:r>
      <w:r>
        <w:rPr>
          <w:snapToGrid w:val="0"/>
          <w:kern w:val="0"/>
          <w:lang w:val="sq-AL"/>
        </w:rPr>
        <w:t>年</w:t>
      </w:r>
      <w:r>
        <w:rPr>
          <w:snapToGrid w:val="0"/>
          <w:kern w:val="0"/>
          <w:lang w:val="sq-AL"/>
        </w:rPr>
        <w:t>8</w:t>
      </w:r>
      <w:r>
        <w:rPr>
          <w:snapToGrid w:val="0"/>
          <w:kern w:val="0"/>
          <w:lang w:val="sq-AL"/>
        </w:rPr>
        <w:t>月</w:t>
      </w:r>
      <w:r>
        <w:rPr>
          <w:snapToGrid w:val="0"/>
          <w:kern w:val="0"/>
          <w:lang w:val="sq-AL"/>
        </w:rPr>
        <w:t>27</w:t>
      </w:r>
      <w:r>
        <w:rPr>
          <w:snapToGrid w:val="0"/>
          <w:kern w:val="0"/>
          <w:lang w:val="sq-AL"/>
        </w:rPr>
        <w:t>日第十一届全国人民代表大会常务委员会第十次会议《关于修改部分法律的决定》第一次修正；</w:t>
      </w:r>
      <w:r>
        <w:rPr>
          <w:snapToGrid w:val="0"/>
          <w:kern w:val="0"/>
          <w:lang w:val="sq-AL"/>
        </w:rPr>
        <w:t>2018</w:t>
      </w:r>
      <w:r>
        <w:rPr>
          <w:snapToGrid w:val="0"/>
          <w:kern w:val="0"/>
          <w:lang w:val="sq-AL"/>
        </w:rPr>
        <w:t>年</w:t>
      </w:r>
      <w:r>
        <w:rPr>
          <w:snapToGrid w:val="0"/>
          <w:kern w:val="0"/>
          <w:lang w:val="sq-AL"/>
        </w:rPr>
        <w:t>12</w:t>
      </w:r>
      <w:r>
        <w:rPr>
          <w:snapToGrid w:val="0"/>
          <w:kern w:val="0"/>
          <w:lang w:val="sq-AL"/>
        </w:rPr>
        <w:t>月</w:t>
      </w:r>
      <w:r>
        <w:rPr>
          <w:snapToGrid w:val="0"/>
          <w:kern w:val="0"/>
          <w:lang w:val="sq-AL"/>
        </w:rPr>
        <w:t>29</w:t>
      </w:r>
      <w:r>
        <w:rPr>
          <w:snapToGrid w:val="0"/>
          <w:kern w:val="0"/>
          <w:lang w:val="sq-AL"/>
        </w:rPr>
        <w:t>日第十三届全国人民代表大会常务委员会第七次会议《关于修改〈中华人民共和国劳动法〉等七部法律的决定》第二次修正）；</w:t>
      </w:r>
    </w:p>
    <w:p w:rsidR="001E43E3" w:rsidRDefault="00345875">
      <w:pPr>
        <w:numPr>
          <w:ilvl w:val="0"/>
          <w:numId w:val="3"/>
        </w:numPr>
        <w:ind w:left="0" w:firstLine="560"/>
        <w:rPr>
          <w:snapToGrid w:val="0"/>
          <w:kern w:val="0"/>
          <w:lang w:val="sq-AL"/>
        </w:rPr>
      </w:pPr>
      <w:r>
        <w:rPr>
          <w:snapToGrid w:val="0"/>
          <w:kern w:val="0"/>
          <w:lang w:val="sq-AL"/>
        </w:rPr>
        <w:t>《中华人民共和国消防法》（中华人民共和国主席令第</w:t>
      </w:r>
      <w:r>
        <w:rPr>
          <w:rFonts w:hint="eastAsia"/>
          <w:snapToGrid w:val="0"/>
          <w:kern w:val="0"/>
        </w:rPr>
        <w:t>八十一</w:t>
      </w:r>
      <w:r>
        <w:rPr>
          <w:snapToGrid w:val="0"/>
          <w:kern w:val="0"/>
          <w:lang w:val="sq-AL"/>
        </w:rPr>
        <w:t>号，</w:t>
      </w:r>
      <w:r>
        <w:rPr>
          <w:snapToGrid w:val="0"/>
          <w:kern w:val="0"/>
          <w:lang w:val="sq-AL"/>
        </w:rPr>
        <w:t>1998</w:t>
      </w:r>
      <w:r>
        <w:rPr>
          <w:snapToGrid w:val="0"/>
          <w:kern w:val="0"/>
          <w:lang w:val="sq-AL"/>
        </w:rPr>
        <w:t>年</w:t>
      </w:r>
      <w:r>
        <w:rPr>
          <w:snapToGrid w:val="0"/>
          <w:kern w:val="0"/>
          <w:lang w:val="sq-AL"/>
        </w:rPr>
        <w:t>4</w:t>
      </w:r>
      <w:r>
        <w:rPr>
          <w:snapToGrid w:val="0"/>
          <w:kern w:val="0"/>
          <w:lang w:val="sq-AL"/>
        </w:rPr>
        <w:t>月</w:t>
      </w:r>
      <w:r>
        <w:rPr>
          <w:snapToGrid w:val="0"/>
          <w:kern w:val="0"/>
          <w:lang w:val="sq-AL"/>
        </w:rPr>
        <w:t>29</w:t>
      </w:r>
      <w:r>
        <w:rPr>
          <w:snapToGrid w:val="0"/>
          <w:kern w:val="0"/>
          <w:lang w:val="sq-AL"/>
        </w:rPr>
        <w:t>日第九届全国人民代表大会常务委员会第二次会议通过；</w:t>
      </w:r>
      <w:r>
        <w:rPr>
          <w:snapToGrid w:val="0"/>
          <w:kern w:val="0"/>
          <w:lang w:val="sq-AL"/>
        </w:rPr>
        <w:t>1998</w:t>
      </w:r>
      <w:r>
        <w:rPr>
          <w:snapToGrid w:val="0"/>
          <w:kern w:val="0"/>
          <w:lang w:val="sq-AL"/>
        </w:rPr>
        <w:t>年</w:t>
      </w:r>
      <w:r>
        <w:rPr>
          <w:snapToGrid w:val="0"/>
          <w:kern w:val="0"/>
          <w:lang w:val="sq-AL"/>
        </w:rPr>
        <w:t>4</w:t>
      </w:r>
      <w:r>
        <w:rPr>
          <w:snapToGrid w:val="0"/>
          <w:kern w:val="0"/>
          <w:lang w:val="sq-AL"/>
        </w:rPr>
        <w:t>月</w:t>
      </w:r>
      <w:r>
        <w:rPr>
          <w:snapToGrid w:val="0"/>
          <w:kern w:val="0"/>
          <w:lang w:val="sq-AL"/>
        </w:rPr>
        <w:t>29</w:t>
      </w:r>
      <w:r>
        <w:rPr>
          <w:snapToGrid w:val="0"/>
          <w:kern w:val="0"/>
          <w:lang w:val="sq-AL"/>
        </w:rPr>
        <w:t>日中华人民共和国主席令第四号公布；</w:t>
      </w:r>
      <w:r>
        <w:rPr>
          <w:snapToGrid w:val="0"/>
          <w:kern w:val="0"/>
          <w:lang w:val="sq-AL"/>
        </w:rPr>
        <w:t>2008</w:t>
      </w:r>
      <w:r>
        <w:rPr>
          <w:snapToGrid w:val="0"/>
          <w:kern w:val="0"/>
          <w:lang w:val="sq-AL"/>
        </w:rPr>
        <w:t>年</w:t>
      </w:r>
      <w:r>
        <w:rPr>
          <w:snapToGrid w:val="0"/>
          <w:kern w:val="0"/>
          <w:lang w:val="sq-AL"/>
        </w:rPr>
        <w:t>10</w:t>
      </w:r>
      <w:r>
        <w:rPr>
          <w:snapToGrid w:val="0"/>
          <w:kern w:val="0"/>
          <w:lang w:val="sq-AL"/>
        </w:rPr>
        <w:t>月</w:t>
      </w:r>
      <w:r>
        <w:rPr>
          <w:snapToGrid w:val="0"/>
          <w:kern w:val="0"/>
          <w:lang w:val="sq-AL"/>
        </w:rPr>
        <w:t>28</w:t>
      </w:r>
      <w:r>
        <w:rPr>
          <w:snapToGrid w:val="0"/>
          <w:kern w:val="0"/>
          <w:lang w:val="sq-AL"/>
        </w:rPr>
        <w:t>日第十一届全国人民代表大会常务委员会第五次会议修订；</w:t>
      </w:r>
      <w:r>
        <w:rPr>
          <w:snapToGrid w:val="0"/>
          <w:kern w:val="0"/>
          <w:lang w:val="sq-AL"/>
        </w:rPr>
        <w:t>2019</w:t>
      </w:r>
      <w:r>
        <w:rPr>
          <w:snapToGrid w:val="0"/>
          <w:kern w:val="0"/>
          <w:lang w:val="sq-AL"/>
        </w:rPr>
        <w:t>年</w:t>
      </w:r>
      <w:r>
        <w:rPr>
          <w:snapToGrid w:val="0"/>
          <w:kern w:val="0"/>
          <w:lang w:val="sq-AL"/>
        </w:rPr>
        <w:t>4</w:t>
      </w:r>
      <w:r>
        <w:rPr>
          <w:snapToGrid w:val="0"/>
          <w:kern w:val="0"/>
          <w:lang w:val="sq-AL"/>
        </w:rPr>
        <w:t>月</w:t>
      </w:r>
      <w:r>
        <w:rPr>
          <w:snapToGrid w:val="0"/>
          <w:kern w:val="0"/>
          <w:lang w:val="sq-AL"/>
        </w:rPr>
        <w:t>23</w:t>
      </w:r>
      <w:r>
        <w:rPr>
          <w:snapToGrid w:val="0"/>
          <w:kern w:val="0"/>
          <w:lang w:val="sq-AL"/>
        </w:rPr>
        <w:t>日第十三届全国人民代表大会常务委员会第十次会议《关于修改〈中华人民共和国建筑法〉等八部法律的决定》修正；</w:t>
      </w:r>
      <w:r>
        <w:rPr>
          <w:snapToGrid w:val="0"/>
          <w:kern w:val="0"/>
          <w:lang w:val="sq-AL"/>
        </w:rPr>
        <w:t>2021</w:t>
      </w:r>
      <w:r>
        <w:rPr>
          <w:snapToGrid w:val="0"/>
          <w:kern w:val="0"/>
          <w:lang w:val="sq-AL"/>
        </w:rPr>
        <w:t>年</w:t>
      </w:r>
      <w:r>
        <w:rPr>
          <w:snapToGrid w:val="0"/>
          <w:kern w:val="0"/>
          <w:lang w:val="sq-AL"/>
        </w:rPr>
        <w:t>4</w:t>
      </w:r>
      <w:r>
        <w:rPr>
          <w:snapToGrid w:val="0"/>
          <w:kern w:val="0"/>
          <w:lang w:val="sq-AL"/>
        </w:rPr>
        <w:t>月</w:t>
      </w:r>
      <w:r>
        <w:rPr>
          <w:snapToGrid w:val="0"/>
          <w:kern w:val="0"/>
          <w:lang w:val="sq-AL"/>
        </w:rPr>
        <w:t>29</w:t>
      </w:r>
      <w:r>
        <w:rPr>
          <w:snapToGrid w:val="0"/>
          <w:kern w:val="0"/>
          <w:lang w:val="sq-AL"/>
        </w:rPr>
        <w:t>日第十三届全国人民代表大会常务委员会第二十八次会议修改《中华人民共和国道路交通安全法》等八部法律修订，自</w:t>
      </w:r>
      <w:r>
        <w:rPr>
          <w:snapToGrid w:val="0"/>
          <w:kern w:val="0"/>
          <w:lang w:val="sq-AL"/>
        </w:rPr>
        <w:t>2021</w:t>
      </w:r>
      <w:r>
        <w:rPr>
          <w:snapToGrid w:val="0"/>
          <w:kern w:val="0"/>
          <w:lang w:val="sq-AL"/>
        </w:rPr>
        <w:t>年</w:t>
      </w:r>
      <w:r>
        <w:rPr>
          <w:snapToGrid w:val="0"/>
          <w:kern w:val="0"/>
          <w:lang w:val="sq-AL"/>
        </w:rPr>
        <w:t>4</w:t>
      </w:r>
      <w:r>
        <w:rPr>
          <w:snapToGrid w:val="0"/>
          <w:kern w:val="0"/>
          <w:lang w:val="sq-AL"/>
        </w:rPr>
        <w:t>月</w:t>
      </w:r>
      <w:r>
        <w:rPr>
          <w:snapToGrid w:val="0"/>
          <w:kern w:val="0"/>
          <w:lang w:val="sq-AL"/>
        </w:rPr>
        <w:t>29</w:t>
      </w:r>
      <w:r>
        <w:rPr>
          <w:snapToGrid w:val="0"/>
          <w:kern w:val="0"/>
          <w:lang w:val="sq-AL"/>
        </w:rPr>
        <w:t>日起施行）；</w:t>
      </w:r>
    </w:p>
    <w:p w:rsidR="001E43E3" w:rsidRDefault="00345875">
      <w:pPr>
        <w:numPr>
          <w:ilvl w:val="0"/>
          <w:numId w:val="3"/>
        </w:numPr>
        <w:ind w:left="0" w:firstLine="560"/>
        <w:rPr>
          <w:snapToGrid w:val="0"/>
          <w:kern w:val="0"/>
          <w:lang w:val="sq-AL"/>
        </w:rPr>
      </w:pPr>
      <w:r>
        <w:rPr>
          <w:snapToGrid w:val="0"/>
          <w:kern w:val="0"/>
          <w:lang w:val="sq-AL"/>
        </w:rPr>
        <w:t>《中华人民共和国安全生产法》（中华人民共和国主席令</w:t>
      </w:r>
      <w:r>
        <w:rPr>
          <w:rFonts w:hint="eastAsia"/>
          <w:snapToGrid w:val="0"/>
          <w:kern w:val="0"/>
        </w:rPr>
        <w:t>十三</w:t>
      </w:r>
      <w:r>
        <w:rPr>
          <w:snapToGrid w:val="0"/>
          <w:kern w:val="0"/>
          <w:lang w:val="sq-AL"/>
        </w:rPr>
        <w:t>号，</w:t>
      </w:r>
      <w:r>
        <w:rPr>
          <w:snapToGrid w:val="0"/>
          <w:kern w:val="0"/>
          <w:lang w:val="sq-AL"/>
        </w:rPr>
        <w:t>2014</w:t>
      </w:r>
      <w:r>
        <w:rPr>
          <w:snapToGrid w:val="0"/>
          <w:kern w:val="0"/>
          <w:lang w:val="sq-AL"/>
        </w:rPr>
        <w:t>年</w:t>
      </w:r>
      <w:r>
        <w:rPr>
          <w:snapToGrid w:val="0"/>
          <w:kern w:val="0"/>
          <w:lang w:val="sq-AL"/>
        </w:rPr>
        <w:t>12</w:t>
      </w:r>
      <w:r>
        <w:rPr>
          <w:snapToGrid w:val="0"/>
          <w:kern w:val="0"/>
          <w:lang w:val="sq-AL"/>
        </w:rPr>
        <w:t>月</w:t>
      </w:r>
      <w:r>
        <w:rPr>
          <w:snapToGrid w:val="0"/>
          <w:kern w:val="0"/>
          <w:lang w:val="sq-AL"/>
        </w:rPr>
        <w:t>1</w:t>
      </w:r>
      <w:r>
        <w:rPr>
          <w:snapToGrid w:val="0"/>
          <w:kern w:val="0"/>
          <w:lang w:val="sq-AL"/>
        </w:rPr>
        <w:t>日起施行；中华人民共和国主席令第</w:t>
      </w:r>
      <w:r>
        <w:rPr>
          <w:rFonts w:hint="eastAsia"/>
          <w:snapToGrid w:val="0"/>
          <w:kern w:val="0"/>
        </w:rPr>
        <w:t>八十八</w:t>
      </w:r>
      <w:r>
        <w:rPr>
          <w:snapToGrid w:val="0"/>
          <w:kern w:val="0"/>
          <w:lang w:val="sq-AL"/>
        </w:rPr>
        <w:t>号，中华人民共和国第十三届全国人民代表大会常务委员会第二十九次会议于通过《全国人民代表大会常务委员会关于修改〈中华人民共和国安全生产法〉的决定》，自</w:t>
      </w:r>
      <w:r>
        <w:rPr>
          <w:snapToGrid w:val="0"/>
          <w:kern w:val="0"/>
          <w:lang w:val="sq-AL"/>
        </w:rPr>
        <w:t>2021</w:t>
      </w:r>
      <w:r>
        <w:rPr>
          <w:snapToGrid w:val="0"/>
          <w:kern w:val="0"/>
          <w:lang w:val="sq-AL"/>
        </w:rPr>
        <w:t>年</w:t>
      </w:r>
      <w:r>
        <w:rPr>
          <w:snapToGrid w:val="0"/>
          <w:kern w:val="0"/>
          <w:lang w:val="sq-AL"/>
        </w:rPr>
        <w:t>9</w:t>
      </w:r>
      <w:r>
        <w:rPr>
          <w:snapToGrid w:val="0"/>
          <w:kern w:val="0"/>
          <w:lang w:val="sq-AL"/>
        </w:rPr>
        <w:t>月</w:t>
      </w:r>
      <w:r>
        <w:rPr>
          <w:snapToGrid w:val="0"/>
          <w:kern w:val="0"/>
          <w:lang w:val="sq-AL"/>
        </w:rPr>
        <w:t>1</w:t>
      </w:r>
      <w:r>
        <w:rPr>
          <w:snapToGrid w:val="0"/>
          <w:kern w:val="0"/>
          <w:lang w:val="sq-AL"/>
        </w:rPr>
        <w:t>日起施行）；</w:t>
      </w:r>
    </w:p>
    <w:p w:rsidR="001E43E3" w:rsidRDefault="00345875">
      <w:pPr>
        <w:numPr>
          <w:ilvl w:val="0"/>
          <w:numId w:val="3"/>
        </w:numPr>
        <w:ind w:left="0" w:firstLine="560"/>
        <w:rPr>
          <w:snapToGrid w:val="0"/>
          <w:kern w:val="0"/>
          <w:lang w:val="sq-AL"/>
        </w:rPr>
      </w:pPr>
      <w:r>
        <w:rPr>
          <w:snapToGrid w:val="0"/>
          <w:kern w:val="0"/>
          <w:lang w:val="sq-AL"/>
        </w:rPr>
        <w:t>《中华人民共和国突发事件应对法》（</w:t>
      </w:r>
      <w:r>
        <w:rPr>
          <w:snapToGrid w:val="0"/>
          <w:kern w:val="0"/>
          <w:lang w:val="sq-AL"/>
        </w:rPr>
        <w:t>2007</w:t>
      </w:r>
      <w:r>
        <w:rPr>
          <w:snapToGrid w:val="0"/>
          <w:kern w:val="0"/>
          <w:lang w:val="sq-AL"/>
        </w:rPr>
        <w:t>年</w:t>
      </w:r>
      <w:r>
        <w:rPr>
          <w:snapToGrid w:val="0"/>
          <w:kern w:val="0"/>
          <w:lang w:val="sq-AL"/>
        </w:rPr>
        <w:t>8</w:t>
      </w:r>
      <w:r>
        <w:rPr>
          <w:snapToGrid w:val="0"/>
          <w:kern w:val="0"/>
          <w:lang w:val="sq-AL"/>
        </w:rPr>
        <w:t>月</w:t>
      </w:r>
      <w:r>
        <w:rPr>
          <w:snapToGrid w:val="0"/>
          <w:kern w:val="0"/>
          <w:lang w:val="sq-AL"/>
        </w:rPr>
        <w:t>30</w:t>
      </w:r>
      <w:r>
        <w:rPr>
          <w:snapToGrid w:val="0"/>
          <w:kern w:val="0"/>
          <w:lang w:val="sq-AL"/>
        </w:rPr>
        <w:t>日第十届全国人民代表大会常务委员会第二十九次会议通过</w:t>
      </w:r>
      <w:r>
        <w:rPr>
          <w:rFonts w:hint="eastAsia"/>
          <w:snapToGrid w:val="0"/>
          <w:kern w:val="0"/>
          <w:lang w:val="sq-AL"/>
        </w:rPr>
        <w:t>，</w:t>
      </w:r>
      <w:r>
        <w:rPr>
          <w:snapToGrid w:val="0"/>
          <w:kern w:val="0"/>
          <w:lang w:val="sq-AL"/>
        </w:rPr>
        <w:t>2024</w:t>
      </w:r>
      <w:r>
        <w:rPr>
          <w:snapToGrid w:val="0"/>
          <w:kern w:val="0"/>
          <w:lang w:val="sq-AL"/>
        </w:rPr>
        <w:t>年</w:t>
      </w:r>
      <w:r>
        <w:rPr>
          <w:snapToGrid w:val="0"/>
          <w:kern w:val="0"/>
          <w:lang w:val="sq-AL"/>
        </w:rPr>
        <w:t>6</w:t>
      </w:r>
      <w:r>
        <w:rPr>
          <w:snapToGrid w:val="0"/>
          <w:kern w:val="0"/>
          <w:lang w:val="sq-AL"/>
        </w:rPr>
        <w:t>月</w:t>
      </w:r>
      <w:r>
        <w:rPr>
          <w:snapToGrid w:val="0"/>
          <w:kern w:val="0"/>
          <w:lang w:val="sq-AL"/>
        </w:rPr>
        <w:t>28</w:t>
      </w:r>
      <w:r>
        <w:rPr>
          <w:snapToGrid w:val="0"/>
          <w:kern w:val="0"/>
          <w:lang w:val="sq-AL"/>
        </w:rPr>
        <w:t>日第十四届全国人民代表大会常务委员会第十次会议修订，</w:t>
      </w:r>
      <w:r>
        <w:rPr>
          <w:snapToGrid w:val="0"/>
          <w:kern w:val="0"/>
          <w:lang w:val="sq-AL"/>
        </w:rPr>
        <w:t>2024</w:t>
      </w:r>
      <w:r>
        <w:rPr>
          <w:snapToGrid w:val="0"/>
          <w:kern w:val="0"/>
          <w:lang w:val="sq-AL"/>
        </w:rPr>
        <w:t>年</w:t>
      </w:r>
      <w:r>
        <w:rPr>
          <w:snapToGrid w:val="0"/>
          <w:kern w:val="0"/>
          <w:lang w:val="sq-AL"/>
        </w:rPr>
        <w:t>11</w:t>
      </w:r>
      <w:r>
        <w:rPr>
          <w:snapToGrid w:val="0"/>
          <w:kern w:val="0"/>
          <w:lang w:val="sq-AL"/>
        </w:rPr>
        <w:t>月</w:t>
      </w:r>
      <w:r>
        <w:rPr>
          <w:snapToGrid w:val="0"/>
          <w:kern w:val="0"/>
          <w:lang w:val="sq-AL"/>
        </w:rPr>
        <w:t>1</w:t>
      </w:r>
      <w:r>
        <w:rPr>
          <w:snapToGrid w:val="0"/>
          <w:kern w:val="0"/>
          <w:lang w:val="sq-AL"/>
        </w:rPr>
        <w:t>日起施行）。</w:t>
      </w:r>
    </w:p>
    <w:bookmarkEnd w:id="88"/>
    <w:p w:rsidR="001E43E3" w:rsidRDefault="00345875" w:rsidP="00D5088F">
      <w:pPr>
        <w:pStyle w:val="4"/>
        <w:ind w:firstLine="560"/>
      </w:pPr>
      <w:r>
        <w:lastRenderedPageBreak/>
        <w:t xml:space="preserve">1.2.1.2 </w:t>
      </w:r>
      <w:r>
        <w:t>行政法规</w:t>
      </w:r>
    </w:p>
    <w:p w:rsidR="001E43E3" w:rsidRDefault="00345875">
      <w:pPr>
        <w:numPr>
          <w:ilvl w:val="0"/>
          <w:numId w:val="4"/>
        </w:numPr>
        <w:ind w:left="0" w:firstLine="560"/>
        <w:rPr>
          <w:snapToGrid w:val="0"/>
          <w:kern w:val="0"/>
          <w:lang w:val="sq-AL"/>
        </w:rPr>
      </w:pPr>
      <w:r>
        <w:rPr>
          <w:snapToGrid w:val="0"/>
          <w:kern w:val="0"/>
          <w:lang w:val="sq-AL"/>
        </w:rPr>
        <w:t>《中华人民共和国矿产资源法实施细则》（国</w:t>
      </w:r>
      <w:r>
        <w:rPr>
          <w:snapToGrid w:val="0"/>
          <w:kern w:val="0"/>
          <w:lang w:val="sq-AL"/>
        </w:rPr>
        <w:t>务院令第</w:t>
      </w:r>
      <w:r>
        <w:rPr>
          <w:snapToGrid w:val="0"/>
          <w:kern w:val="0"/>
          <w:lang w:val="sq-AL"/>
        </w:rPr>
        <w:t>152</w:t>
      </w:r>
      <w:r>
        <w:rPr>
          <w:snapToGrid w:val="0"/>
          <w:kern w:val="0"/>
          <w:lang w:val="sq-AL"/>
        </w:rPr>
        <w:t>号，</w:t>
      </w:r>
      <w:r>
        <w:rPr>
          <w:snapToGrid w:val="0"/>
          <w:kern w:val="0"/>
          <w:lang w:val="sq-AL"/>
        </w:rPr>
        <w:t>1994</w:t>
      </w:r>
      <w:r>
        <w:rPr>
          <w:snapToGrid w:val="0"/>
          <w:kern w:val="0"/>
          <w:lang w:val="sq-AL"/>
        </w:rPr>
        <w:t>年</w:t>
      </w:r>
      <w:r>
        <w:rPr>
          <w:snapToGrid w:val="0"/>
          <w:kern w:val="0"/>
          <w:lang w:val="sq-AL"/>
        </w:rPr>
        <w:t>3</w:t>
      </w:r>
      <w:r>
        <w:rPr>
          <w:snapToGrid w:val="0"/>
          <w:kern w:val="0"/>
          <w:lang w:val="sq-AL"/>
        </w:rPr>
        <w:t>月</w:t>
      </w:r>
      <w:r>
        <w:rPr>
          <w:snapToGrid w:val="0"/>
          <w:kern w:val="0"/>
          <w:lang w:val="sq-AL"/>
        </w:rPr>
        <w:t>26</w:t>
      </w:r>
      <w:r>
        <w:rPr>
          <w:snapToGrid w:val="0"/>
          <w:kern w:val="0"/>
          <w:lang w:val="sq-AL"/>
        </w:rPr>
        <w:t>日施行）；</w:t>
      </w:r>
    </w:p>
    <w:p w:rsidR="001E43E3" w:rsidRDefault="00345875">
      <w:pPr>
        <w:numPr>
          <w:ilvl w:val="0"/>
          <w:numId w:val="4"/>
        </w:numPr>
        <w:ind w:left="0" w:firstLine="560"/>
        <w:rPr>
          <w:snapToGrid w:val="0"/>
          <w:kern w:val="0"/>
          <w:lang w:val="sq-AL"/>
        </w:rPr>
      </w:pPr>
      <w:r>
        <w:rPr>
          <w:snapToGrid w:val="0"/>
          <w:kern w:val="0"/>
          <w:lang w:val="sq-AL"/>
        </w:rPr>
        <w:t>《建设工程安全生产管理条例》（国务院令第</w:t>
      </w:r>
      <w:r>
        <w:rPr>
          <w:snapToGrid w:val="0"/>
          <w:kern w:val="0"/>
          <w:lang w:val="sq-AL"/>
        </w:rPr>
        <w:t>393</w:t>
      </w:r>
      <w:r>
        <w:rPr>
          <w:snapToGrid w:val="0"/>
          <w:kern w:val="0"/>
          <w:lang w:val="sq-AL"/>
        </w:rPr>
        <w:t>号，</w:t>
      </w:r>
      <w:r>
        <w:rPr>
          <w:snapToGrid w:val="0"/>
          <w:kern w:val="0"/>
          <w:lang w:val="sq-AL"/>
        </w:rPr>
        <w:t>2004</w:t>
      </w:r>
      <w:r>
        <w:rPr>
          <w:snapToGrid w:val="0"/>
          <w:kern w:val="0"/>
          <w:lang w:val="sq-AL"/>
        </w:rPr>
        <w:t>年</w:t>
      </w:r>
      <w:r>
        <w:rPr>
          <w:snapToGrid w:val="0"/>
          <w:kern w:val="0"/>
          <w:lang w:val="sq-AL"/>
        </w:rPr>
        <w:t>2</w:t>
      </w:r>
      <w:r>
        <w:rPr>
          <w:snapToGrid w:val="0"/>
          <w:kern w:val="0"/>
          <w:lang w:val="sq-AL"/>
        </w:rPr>
        <w:t>月</w:t>
      </w:r>
      <w:r>
        <w:rPr>
          <w:snapToGrid w:val="0"/>
          <w:kern w:val="0"/>
          <w:lang w:val="sq-AL"/>
        </w:rPr>
        <w:t>1</w:t>
      </w:r>
      <w:r>
        <w:rPr>
          <w:snapToGrid w:val="0"/>
          <w:kern w:val="0"/>
          <w:lang w:val="sq-AL"/>
        </w:rPr>
        <w:t>日施行）；</w:t>
      </w:r>
    </w:p>
    <w:p w:rsidR="001E43E3" w:rsidRDefault="00345875">
      <w:pPr>
        <w:numPr>
          <w:ilvl w:val="0"/>
          <w:numId w:val="4"/>
        </w:numPr>
        <w:ind w:left="0" w:firstLine="560"/>
        <w:rPr>
          <w:snapToGrid w:val="0"/>
          <w:kern w:val="0"/>
          <w:lang w:val="sq-AL"/>
        </w:rPr>
      </w:pPr>
      <w:r>
        <w:rPr>
          <w:snapToGrid w:val="0"/>
          <w:kern w:val="0"/>
          <w:lang w:val="sq-AL"/>
        </w:rPr>
        <w:t>《地质灾害防治条例》（国务院令第</w:t>
      </w:r>
      <w:r>
        <w:rPr>
          <w:snapToGrid w:val="0"/>
          <w:kern w:val="0"/>
          <w:lang w:val="sq-AL"/>
        </w:rPr>
        <w:t>394</w:t>
      </w:r>
      <w:r>
        <w:rPr>
          <w:snapToGrid w:val="0"/>
          <w:kern w:val="0"/>
          <w:lang w:val="sq-AL"/>
        </w:rPr>
        <w:t>号，</w:t>
      </w:r>
      <w:r>
        <w:rPr>
          <w:snapToGrid w:val="0"/>
          <w:kern w:val="0"/>
          <w:lang w:val="sq-AL"/>
        </w:rPr>
        <w:t>2004</w:t>
      </w:r>
      <w:r>
        <w:rPr>
          <w:snapToGrid w:val="0"/>
          <w:kern w:val="0"/>
          <w:lang w:val="sq-AL"/>
        </w:rPr>
        <w:t>年</w:t>
      </w:r>
      <w:r>
        <w:rPr>
          <w:snapToGrid w:val="0"/>
          <w:kern w:val="0"/>
          <w:lang w:val="sq-AL"/>
        </w:rPr>
        <w:t>3</w:t>
      </w:r>
      <w:r>
        <w:rPr>
          <w:snapToGrid w:val="0"/>
          <w:kern w:val="0"/>
          <w:lang w:val="sq-AL"/>
        </w:rPr>
        <w:t>月</w:t>
      </w:r>
      <w:r>
        <w:rPr>
          <w:snapToGrid w:val="0"/>
          <w:kern w:val="0"/>
          <w:lang w:val="sq-AL"/>
        </w:rPr>
        <w:t>1</w:t>
      </w:r>
      <w:r>
        <w:rPr>
          <w:snapToGrid w:val="0"/>
          <w:kern w:val="0"/>
          <w:lang w:val="sq-AL"/>
        </w:rPr>
        <w:t>日施行）；</w:t>
      </w:r>
    </w:p>
    <w:p w:rsidR="001E43E3" w:rsidRDefault="00345875">
      <w:pPr>
        <w:numPr>
          <w:ilvl w:val="0"/>
          <w:numId w:val="4"/>
        </w:numPr>
        <w:ind w:left="0" w:firstLine="560"/>
        <w:rPr>
          <w:snapToGrid w:val="0"/>
          <w:kern w:val="0"/>
          <w:lang w:val="sq-AL"/>
        </w:rPr>
      </w:pPr>
      <w:r>
        <w:rPr>
          <w:snapToGrid w:val="0"/>
          <w:kern w:val="0"/>
          <w:lang w:val="sq-AL"/>
        </w:rPr>
        <w:t>《民用爆炸物品安全管理条例》（</w:t>
      </w:r>
      <w:r>
        <w:rPr>
          <w:snapToGrid w:val="0"/>
          <w:kern w:val="0"/>
          <w:lang w:val="sq-AL"/>
        </w:rPr>
        <w:t>2006</w:t>
      </w:r>
      <w:r>
        <w:rPr>
          <w:snapToGrid w:val="0"/>
          <w:kern w:val="0"/>
          <w:lang w:val="sq-AL"/>
        </w:rPr>
        <w:t>年</w:t>
      </w:r>
      <w:r>
        <w:rPr>
          <w:snapToGrid w:val="0"/>
          <w:kern w:val="0"/>
          <w:lang w:val="sq-AL"/>
        </w:rPr>
        <w:t>5</w:t>
      </w:r>
      <w:r>
        <w:rPr>
          <w:snapToGrid w:val="0"/>
          <w:kern w:val="0"/>
          <w:lang w:val="sq-AL"/>
        </w:rPr>
        <w:t>月</w:t>
      </w:r>
      <w:r>
        <w:rPr>
          <w:snapToGrid w:val="0"/>
          <w:kern w:val="0"/>
          <w:lang w:val="sq-AL"/>
        </w:rPr>
        <w:t>10</w:t>
      </w:r>
      <w:r>
        <w:rPr>
          <w:snapToGrid w:val="0"/>
          <w:kern w:val="0"/>
          <w:lang w:val="sq-AL"/>
        </w:rPr>
        <w:t>日国务院令第</w:t>
      </w:r>
      <w:r>
        <w:rPr>
          <w:snapToGrid w:val="0"/>
          <w:kern w:val="0"/>
          <w:lang w:val="sq-AL"/>
        </w:rPr>
        <w:t>466</w:t>
      </w:r>
      <w:r>
        <w:rPr>
          <w:snapToGrid w:val="0"/>
          <w:kern w:val="0"/>
          <w:lang w:val="sq-AL"/>
        </w:rPr>
        <w:t>号公布，国务院令第</w:t>
      </w:r>
      <w:r>
        <w:rPr>
          <w:snapToGrid w:val="0"/>
          <w:kern w:val="0"/>
          <w:lang w:val="sq-AL"/>
        </w:rPr>
        <w:t>653</w:t>
      </w:r>
      <w:r>
        <w:rPr>
          <w:snapToGrid w:val="0"/>
          <w:kern w:val="0"/>
          <w:lang w:val="sq-AL"/>
        </w:rPr>
        <w:t>号修正，自</w:t>
      </w:r>
      <w:r>
        <w:rPr>
          <w:snapToGrid w:val="0"/>
          <w:kern w:val="0"/>
          <w:lang w:val="sq-AL"/>
        </w:rPr>
        <w:t>2014</w:t>
      </w:r>
      <w:r>
        <w:rPr>
          <w:snapToGrid w:val="0"/>
          <w:kern w:val="0"/>
          <w:lang w:val="sq-AL"/>
        </w:rPr>
        <w:t>年</w:t>
      </w:r>
      <w:r>
        <w:rPr>
          <w:snapToGrid w:val="0"/>
          <w:kern w:val="0"/>
          <w:lang w:val="sq-AL"/>
        </w:rPr>
        <w:t>7</w:t>
      </w:r>
      <w:r>
        <w:rPr>
          <w:snapToGrid w:val="0"/>
          <w:kern w:val="0"/>
          <w:lang w:val="sq-AL"/>
        </w:rPr>
        <w:t>月</w:t>
      </w:r>
      <w:r>
        <w:rPr>
          <w:snapToGrid w:val="0"/>
          <w:kern w:val="0"/>
          <w:lang w:val="sq-AL"/>
        </w:rPr>
        <w:t>29</w:t>
      </w:r>
      <w:r>
        <w:rPr>
          <w:snapToGrid w:val="0"/>
          <w:kern w:val="0"/>
          <w:lang w:val="sq-AL"/>
        </w:rPr>
        <w:t>日施行）；</w:t>
      </w:r>
    </w:p>
    <w:p w:rsidR="001E43E3" w:rsidRDefault="00345875">
      <w:pPr>
        <w:numPr>
          <w:ilvl w:val="0"/>
          <w:numId w:val="4"/>
        </w:numPr>
        <w:ind w:left="0" w:firstLine="560"/>
        <w:rPr>
          <w:snapToGrid w:val="0"/>
          <w:kern w:val="0"/>
          <w:lang w:val="sq-AL"/>
        </w:rPr>
      </w:pPr>
      <w:r>
        <w:rPr>
          <w:snapToGrid w:val="0"/>
          <w:kern w:val="0"/>
          <w:lang w:val="sq-AL"/>
        </w:rPr>
        <w:t>《工伤保险条例》（国务院令第</w:t>
      </w:r>
      <w:r>
        <w:rPr>
          <w:snapToGrid w:val="0"/>
          <w:kern w:val="0"/>
          <w:lang w:val="sq-AL"/>
        </w:rPr>
        <w:t>375</w:t>
      </w:r>
      <w:r>
        <w:rPr>
          <w:snapToGrid w:val="0"/>
          <w:kern w:val="0"/>
          <w:lang w:val="sq-AL"/>
        </w:rPr>
        <w:t>号，国务院令第</w:t>
      </w:r>
      <w:r>
        <w:rPr>
          <w:snapToGrid w:val="0"/>
          <w:kern w:val="0"/>
          <w:lang w:val="sq-AL"/>
        </w:rPr>
        <w:t>586</w:t>
      </w:r>
      <w:r>
        <w:rPr>
          <w:snapToGrid w:val="0"/>
          <w:kern w:val="0"/>
          <w:lang w:val="sq-AL"/>
        </w:rPr>
        <w:t>号第一次修订，</w:t>
      </w:r>
      <w:r>
        <w:rPr>
          <w:snapToGrid w:val="0"/>
          <w:kern w:val="0"/>
          <w:lang w:val="sq-AL"/>
        </w:rPr>
        <w:t>2011</w:t>
      </w:r>
      <w:r>
        <w:rPr>
          <w:snapToGrid w:val="0"/>
          <w:kern w:val="0"/>
          <w:lang w:val="sq-AL"/>
        </w:rPr>
        <w:t>年</w:t>
      </w:r>
      <w:r>
        <w:rPr>
          <w:snapToGrid w:val="0"/>
          <w:kern w:val="0"/>
          <w:lang w:val="sq-AL"/>
        </w:rPr>
        <w:t>1</w:t>
      </w:r>
      <w:r>
        <w:rPr>
          <w:snapToGrid w:val="0"/>
          <w:kern w:val="0"/>
          <w:lang w:val="sq-AL"/>
        </w:rPr>
        <w:t>月</w:t>
      </w:r>
      <w:r>
        <w:rPr>
          <w:snapToGrid w:val="0"/>
          <w:kern w:val="0"/>
          <w:lang w:val="sq-AL"/>
        </w:rPr>
        <w:t>1</w:t>
      </w:r>
      <w:r>
        <w:rPr>
          <w:snapToGrid w:val="0"/>
          <w:kern w:val="0"/>
          <w:lang w:val="sq-AL"/>
        </w:rPr>
        <w:t>日施行）；</w:t>
      </w:r>
    </w:p>
    <w:p w:rsidR="001E43E3" w:rsidRDefault="00345875">
      <w:pPr>
        <w:numPr>
          <w:ilvl w:val="0"/>
          <w:numId w:val="4"/>
        </w:numPr>
        <w:ind w:left="0" w:firstLine="560"/>
        <w:rPr>
          <w:snapToGrid w:val="0"/>
          <w:kern w:val="0"/>
          <w:lang w:val="sq-AL"/>
        </w:rPr>
      </w:pPr>
      <w:r>
        <w:rPr>
          <w:snapToGrid w:val="0"/>
          <w:kern w:val="0"/>
          <w:lang w:val="sq-AL"/>
        </w:rPr>
        <w:t>《公路安全保护条例》（国务院令第</w:t>
      </w:r>
      <w:r>
        <w:rPr>
          <w:snapToGrid w:val="0"/>
          <w:kern w:val="0"/>
          <w:lang w:val="sq-AL"/>
        </w:rPr>
        <w:t>593</w:t>
      </w:r>
      <w:r>
        <w:rPr>
          <w:snapToGrid w:val="0"/>
          <w:kern w:val="0"/>
          <w:lang w:val="sq-AL"/>
        </w:rPr>
        <w:t>号发布，</w:t>
      </w:r>
      <w:r>
        <w:rPr>
          <w:snapToGrid w:val="0"/>
          <w:kern w:val="0"/>
          <w:lang w:val="sq-AL"/>
        </w:rPr>
        <w:t>2011</w:t>
      </w:r>
      <w:r>
        <w:rPr>
          <w:snapToGrid w:val="0"/>
          <w:kern w:val="0"/>
          <w:lang w:val="sq-AL"/>
        </w:rPr>
        <w:t>年</w:t>
      </w:r>
      <w:r>
        <w:rPr>
          <w:snapToGrid w:val="0"/>
          <w:kern w:val="0"/>
          <w:lang w:val="sq-AL"/>
        </w:rPr>
        <w:t>7</w:t>
      </w:r>
      <w:r>
        <w:rPr>
          <w:snapToGrid w:val="0"/>
          <w:kern w:val="0"/>
          <w:lang w:val="sq-AL"/>
        </w:rPr>
        <w:t>月</w:t>
      </w:r>
      <w:r>
        <w:rPr>
          <w:snapToGrid w:val="0"/>
          <w:kern w:val="0"/>
          <w:lang w:val="sq-AL"/>
        </w:rPr>
        <w:t>1</w:t>
      </w:r>
      <w:r>
        <w:rPr>
          <w:snapToGrid w:val="0"/>
          <w:kern w:val="0"/>
          <w:lang w:val="sq-AL"/>
        </w:rPr>
        <w:t>日施行）；</w:t>
      </w:r>
    </w:p>
    <w:p w:rsidR="001E43E3" w:rsidRDefault="00345875">
      <w:pPr>
        <w:numPr>
          <w:ilvl w:val="0"/>
          <w:numId w:val="4"/>
        </w:numPr>
        <w:ind w:left="0" w:firstLine="560"/>
        <w:rPr>
          <w:snapToGrid w:val="0"/>
          <w:kern w:val="0"/>
          <w:lang w:val="sq-AL"/>
        </w:rPr>
      </w:pPr>
      <w:r>
        <w:rPr>
          <w:snapToGrid w:val="0"/>
          <w:kern w:val="0"/>
          <w:lang w:val="sq-AL"/>
        </w:rPr>
        <w:t>《安全生产许可证条例》（国务院令第</w:t>
      </w:r>
      <w:r>
        <w:rPr>
          <w:snapToGrid w:val="0"/>
          <w:kern w:val="0"/>
          <w:lang w:val="sq-AL"/>
        </w:rPr>
        <w:t>397</w:t>
      </w:r>
      <w:r>
        <w:rPr>
          <w:snapToGrid w:val="0"/>
          <w:kern w:val="0"/>
          <w:lang w:val="sq-AL"/>
        </w:rPr>
        <w:t>号，国务院令第</w:t>
      </w:r>
      <w:r>
        <w:rPr>
          <w:snapToGrid w:val="0"/>
          <w:kern w:val="0"/>
          <w:lang w:val="sq-AL"/>
        </w:rPr>
        <w:t>653</w:t>
      </w:r>
      <w:r>
        <w:rPr>
          <w:snapToGrid w:val="0"/>
          <w:kern w:val="0"/>
          <w:lang w:val="sq-AL"/>
        </w:rPr>
        <w:t>号第二次修订，</w:t>
      </w:r>
      <w:r>
        <w:rPr>
          <w:snapToGrid w:val="0"/>
          <w:kern w:val="0"/>
          <w:lang w:val="sq-AL"/>
        </w:rPr>
        <w:t>2014</w:t>
      </w:r>
      <w:r>
        <w:rPr>
          <w:snapToGrid w:val="0"/>
          <w:kern w:val="0"/>
          <w:lang w:val="sq-AL"/>
        </w:rPr>
        <w:t>年</w:t>
      </w:r>
      <w:r>
        <w:rPr>
          <w:snapToGrid w:val="0"/>
          <w:kern w:val="0"/>
          <w:lang w:val="sq-AL"/>
        </w:rPr>
        <w:t>7</w:t>
      </w:r>
      <w:r>
        <w:rPr>
          <w:snapToGrid w:val="0"/>
          <w:kern w:val="0"/>
          <w:lang w:val="sq-AL"/>
        </w:rPr>
        <w:t>月</w:t>
      </w:r>
      <w:r>
        <w:rPr>
          <w:snapToGrid w:val="0"/>
          <w:kern w:val="0"/>
          <w:lang w:val="sq-AL"/>
        </w:rPr>
        <w:t>29</w:t>
      </w:r>
      <w:r>
        <w:rPr>
          <w:snapToGrid w:val="0"/>
          <w:kern w:val="0"/>
          <w:lang w:val="sq-AL"/>
        </w:rPr>
        <w:t>日施行）；</w:t>
      </w:r>
    </w:p>
    <w:p w:rsidR="001E43E3" w:rsidRDefault="00345875">
      <w:pPr>
        <w:numPr>
          <w:ilvl w:val="0"/>
          <w:numId w:val="4"/>
        </w:numPr>
        <w:ind w:left="0" w:firstLine="560"/>
        <w:rPr>
          <w:snapToGrid w:val="0"/>
          <w:kern w:val="0"/>
          <w:lang w:val="sq-AL"/>
        </w:rPr>
      </w:pPr>
      <w:r>
        <w:rPr>
          <w:snapToGrid w:val="0"/>
          <w:kern w:val="0"/>
          <w:lang w:val="sq-AL"/>
        </w:rPr>
        <w:t>《生产安全事故应急条例》（国务院令第</w:t>
      </w:r>
      <w:r>
        <w:rPr>
          <w:snapToGrid w:val="0"/>
          <w:kern w:val="0"/>
          <w:lang w:val="sq-AL"/>
        </w:rPr>
        <w:t>708</w:t>
      </w:r>
      <w:r>
        <w:rPr>
          <w:snapToGrid w:val="0"/>
          <w:kern w:val="0"/>
          <w:lang w:val="sq-AL"/>
        </w:rPr>
        <w:t>号，</w:t>
      </w:r>
      <w:r>
        <w:rPr>
          <w:snapToGrid w:val="0"/>
          <w:kern w:val="0"/>
          <w:lang w:val="sq-AL"/>
        </w:rPr>
        <w:t>2019</w:t>
      </w:r>
      <w:r>
        <w:rPr>
          <w:snapToGrid w:val="0"/>
          <w:kern w:val="0"/>
          <w:lang w:val="sq-AL"/>
        </w:rPr>
        <w:t>年</w:t>
      </w:r>
      <w:r>
        <w:rPr>
          <w:snapToGrid w:val="0"/>
          <w:kern w:val="0"/>
          <w:lang w:val="sq-AL"/>
        </w:rPr>
        <w:t>4</w:t>
      </w:r>
      <w:r>
        <w:rPr>
          <w:snapToGrid w:val="0"/>
          <w:kern w:val="0"/>
          <w:lang w:val="sq-AL"/>
        </w:rPr>
        <w:t>月</w:t>
      </w:r>
      <w:r>
        <w:rPr>
          <w:snapToGrid w:val="0"/>
          <w:kern w:val="0"/>
          <w:lang w:val="sq-AL"/>
        </w:rPr>
        <w:t>1</w:t>
      </w:r>
      <w:r>
        <w:rPr>
          <w:snapToGrid w:val="0"/>
          <w:kern w:val="0"/>
          <w:lang w:val="sq-AL"/>
        </w:rPr>
        <w:t>日起施行</w:t>
      </w:r>
      <w:r>
        <w:rPr>
          <w:rFonts w:hint="eastAsia"/>
          <w:snapToGrid w:val="0"/>
          <w:kern w:val="0"/>
          <w:lang w:val="sq-AL"/>
        </w:rPr>
        <w:t>）</w:t>
      </w:r>
      <w:r>
        <w:rPr>
          <w:snapToGrid w:val="0"/>
          <w:kern w:val="0"/>
          <w:lang w:val="sq-AL"/>
        </w:rPr>
        <w:t>。</w:t>
      </w:r>
    </w:p>
    <w:p w:rsidR="001E43E3" w:rsidRDefault="00345875" w:rsidP="00D5088F">
      <w:pPr>
        <w:pStyle w:val="4"/>
        <w:ind w:firstLine="560"/>
      </w:pPr>
      <w:bookmarkStart w:id="90" w:name="_Toc17374"/>
      <w:bookmarkStart w:id="91" w:name="_Toc16238654"/>
      <w:r>
        <w:t>1.2.1.3</w:t>
      </w:r>
      <w:bookmarkEnd w:id="90"/>
      <w:bookmarkEnd w:id="91"/>
      <w:r>
        <w:rPr>
          <w:rFonts w:hint="eastAsia"/>
        </w:rPr>
        <w:t xml:space="preserve"> </w:t>
      </w:r>
      <w:r>
        <w:t>部门规章及政府规范性文件</w:t>
      </w:r>
    </w:p>
    <w:p w:rsidR="001E43E3" w:rsidRDefault="00345875">
      <w:pPr>
        <w:numPr>
          <w:ilvl w:val="0"/>
          <w:numId w:val="5"/>
        </w:numPr>
        <w:ind w:left="0" w:firstLine="560"/>
        <w:rPr>
          <w:snapToGrid w:val="0"/>
          <w:kern w:val="0"/>
          <w:lang w:val="sq-AL"/>
        </w:rPr>
      </w:pPr>
      <w:r>
        <w:rPr>
          <w:snapToGrid w:val="0"/>
          <w:kern w:val="0"/>
          <w:lang w:val="sq-AL"/>
        </w:rPr>
        <w:t>《中华人民共和国矿山安全法实施条例》（原国家劳动部令第</w:t>
      </w:r>
      <w:r>
        <w:rPr>
          <w:snapToGrid w:val="0"/>
          <w:kern w:val="0"/>
          <w:lang w:val="sq-AL"/>
        </w:rPr>
        <w:t>4</w:t>
      </w:r>
      <w:r>
        <w:rPr>
          <w:snapToGrid w:val="0"/>
          <w:kern w:val="0"/>
          <w:lang w:val="sq-AL"/>
        </w:rPr>
        <w:t>号，</w:t>
      </w:r>
      <w:r>
        <w:rPr>
          <w:snapToGrid w:val="0"/>
          <w:kern w:val="0"/>
          <w:lang w:val="sq-AL"/>
        </w:rPr>
        <w:t>1996</w:t>
      </w:r>
      <w:r>
        <w:rPr>
          <w:snapToGrid w:val="0"/>
          <w:kern w:val="0"/>
          <w:lang w:val="sq-AL"/>
        </w:rPr>
        <w:t>年</w:t>
      </w:r>
      <w:r>
        <w:rPr>
          <w:snapToGrid w:val="0"/>
          <w:kern w:val="0"/>
          <w:lang w:val="sq-AL"/>
        </w:rPr>
        <w:t>10</w:t>
      </w:r>
      <w:r>
        <w:rPr>
          <w:snapToGrid w:val="0"/>
          <w:kern w:val="0"/>
          <w:lang w:val="sq-AL"/>
        </w:rPr>
        <w:t>月</w:t>
      </w:r>
      <w:r>
        <w:rPr>
          <w:snapToGrid w:val="0"/>
          <w:kern w:val="0"/>
          <w:lang w:val="sq-AL"/>
        </w:rPr>
        <w:t>30</w:t>
      </w:r>
      <w:r>
        <w:rPr>
          <w:snapToGrid w:val="0"/>
          <w:kern w:val="0"/>
          <w:lang w:val="sq-AL"/>
        </w:rPr>
        <w:t>日施行）；</w:t>
      </w:r>
    </w:p>
    <w:p w:rsidR="001E43E3" w:rsidRDefault="00345875">
      <w:pPr>
        <w:numPr>
          <w:ilvl w:val="0"/>
          <w:numId w:val="5"/>
        </w:numPr>
        <w:ind w:left="0" w:firstLine="560"/>
        <w:rPr>
          <w:snapToGrid w:val="0"/>
          <w:kern w:val="0"/>
          <w:lang w:val="sq-AL"/>
        </w:rPr>
      </w:pPr>
      <w:r>
        <w:rPr>
          <w:snapToGrid w:val="0"/>
          <w:kern w:val="0"/>
          <w:lang w:val="sq-AL"/>
        </w:rPr>
        <w:t>《电力设施保护条例实施细则》（国家经贸委公安部令第</w:t>
      </w:r>
      <w:r>
        <w:rPr>
          <w:snapToGrid w:val="0"/>
          <w:kern w:val="0"/>
          <w:lang w:val="sq-AL"/>
        </w:rPr>
        <w:t>8</w:t>
      </w:r>
      <w:r>
        <w:rPr>
          <w:snapToGrid w:val="0"/>
          <w:kern w:val="0"/>
          <w:lang w:val="sq-AL"/>
        </w:rPr>
        <w:t>号，国家经贸委</w:t>
      </w:r>
      <w:r>
        <w:rPr>
          <w:snapToGrid w:val="0"/>
          <w:kern w:val="0"/>
        </w:rPr>
        <w:t xml:space="preserve"> </w:t>
      </w:r>
      <w:r>
        <w:rPr>
          <w:snapToGrid w:val="0"/>
          <w:kern w:val="0"/>
          <w:lang w:val="sq-AL"/>
        </w:rPr>
        <w:t>公安部</w:t>
      </w:r>
      <w:r>
        <w:rPr>
          <w:snapToGrid w:val="0"/>
          <w:kern w:val="0"/>
          <w:lang w:val="sq-AL"/>
        </w:rPr>
        <w:t>1992</w:t>
      </w:r>
      <w:r>
        <w:rPr>
          <w:snapToGrid w:val="0"/>
          <w:kern w:val="0"/>
          <w:lang w:val="sq-AL"/>
        </w:rPr>
        <w:t>年</w:t>
      </w:r>
      <w:r>
        <w:rPr>
          <w:snapToGrid w:val="0"/>
          <w:kern w:val="0"/>
          <w:lang w:val="sq-AL"/>
        </w:rPr>
        <w:t>12</w:t>
      </w:r>
      <w:r>
        <w:rPr>
          <w:snapToGrid w:val="0"/>
          <w:kern w:val="0"/>
          <w:lang w:val="sq-AL"/>
        </w:rPr>
        <w:t>月</w:t>
      </w:r>
      <w:r>
        <w:rPr>
          <w:snapToGrid w:val="0"/>
          <w:kern w:val="0"/>
          <w:lang w:val="sq-AL"/>
        </w:rPr>
        <w:t>2</w:t>
      </w:r>
      <w:r>
        <w:rPr>
          <w:snapToGrid w:val="0"/>
          <w:kern w:val="0"/>
          <w:lang w:val="sq-AL"/>
        </w:rPr>
        <w:t>日颁布，</w:t>
      </w:r>
      <w:r>
        <w:rPr>
          <w:snapToGrid w:val="0"/>
          <w:kern w:val="0"/>
          <w:lang w:val="sq-AL"/>
        </w:rPr>
        <w:t>1998</w:t>
      </w:r>
      <w:r>
        <w:rPr>
          <w:snapToGrid w:val="0"/>
          <w:kern w:val="0"/>
          <w:lang w:val="sq-AL"/>
        </w:rPr>
        <w:t>年</w:t>
      </w:r>
      <w:r>
        <w:rPr>
          <w:snapToGrid w:val="0"/>
          <w:kern w:val="0"/>
          <w:lang w:val="sq-AL"/>
        </w:rPr>
        <w:t>1</w:t>
      </w:r>
      <w:r>
        <w:rPr>
          <w:snapToGrid w:val="0"/>
          <w:kern w:val="0"/>
          <w:lang w:val="sq-AL"/>
        </w:rPr>
        <w:t>月</w:t>
      </w:r>
      <w:r>
        <w:rPr>
          <w:snapToGrid w:val="0"/>
          <w:kern w:val="0"/>
          <w:lang w:val="sq-AL"/>
        </w:rPr>
        <w:t>7</w:t>
      </w:r>
      <w:r>
        <w:rPr>
          <w:snapToGrid w:val="0"/>
          <w:kern w:val="0"/>
          <w:lang w:val="sq-AL"/>
        </w:rPr>
        <w:t>日修订，</w:t>
      </w:r>
      <w:r>
        <w:rPr>
          <w:snapToGrid w:val="0"/>
          <w:kern w:val="0"/>
          <w:lang w:val="sq-AL"/>
        </w:rPr>
        <w:t>2023</w:t>
      </w:r>
      <w:r>
        <w:rPr>
          <w:snapToGrid w:val="0"/>
          <w:kern w:val="0"/>
          <w:lang w:val="sq-AL"/>
        </w:rPr>
        <w:t>年</w:t>
      </w:r>
      <w:r>
        <w:rPr>
          <w:snapToGrid w:val="0"/>
          <w:kern w:val="0"/>
          <w:lang w:val="sq-AL"/>
        </w:rPr>
        <w:t>12</w:t>
      </w:r>
      <w:r>
        <w:rPr>
          <w:snapToGrid w:val="0"/>
          <w:kern w:val="0"/>
          <w:lang w:val="sq-AL"/>
        </w:rPr>
        <w:t>月</w:t>
      </w:r>
      <w:r>
        <w:rPr>
          <w:snapToGrid w:val="0"/>
          <w:kern w:val="0"/>
          <w:lang w:val="sq-AL"/>
        </w:rPr>
        <w:t>26</w:t>
      </w:r>
      <w:r>
        <w:rPr>
          <w:snapToGrid w:val="0"/>
          <w:kern w:val="0"/>
          <w:lang w:val="sq-AL"/>
        </w:rPr>
        <w:t>日，《国家发展改革委关于修改部分规章的决定》经第</w:t>
      </w:r>
      <w:r>
        <w:rPr>
          <w:snapToGrid w:val="0"/>
          <w:kern w:val="0"/>
          <w:lang w:val="sq-AL"/>
        </w:rPr>
        <w:t>7</w:t>
      </w:r>
      <w:r>
        <w:rPr>
          <w:snapToGrid w:val="0"/>
          <w:kern w:val="0"/>
          <w:lang w:val="sq-AL"/>
        </w:rPr>
        <w:t>次委</w:t>
      </w:r>
      <w:proofErr w:type="gramStart"/>
      <w:r>
        <w:rPr>
          <w:snapToGrid w:val="0"/>
          <w:kern w:val="0"/>
          <w:lang w:val="sq-AL"/>
        </w:rPr>
        <w:t>务</w:t>
      </w:r>
      <w:proofErr w:type="gramEnd"/>
      <w:r>
        <w:rPr>
          <w:snapToGrid w:val="0"/>
          <w:kern w:val="0"/>
          <w:lang w:val="sq-AL"/>
        </w:rPr>
        <w:t>会议审议通过，其中《电力设施保护条例实施细则》被决定修改，自</w:t>
      </w:r>
      <w:r>
        <w:rPr>
          <w:snapToGrid w:val="0"/>
          <w:kern w:val="0"/>
          <w:lang w:val="sq-AL"/>
        </w:rPr>
        <w:t>2024</w:t>
      </w:r>
      <w:r>
        <w:rPr>
          <w:snapToGrid w:val="0"/>
          <w:kern w:val="0"/>
          <w:lang w:val="sq-AL"/>
        </w:rPr>
        <w:t>年</w:t>
      </w:r>
      <w:r>
        <w:rPr>
          <w:snapToGrid w:val="0"/>
          <w:kern w:val="0"/>
          <w:lang w:val="sq-AL"/>
        </w:rPr>
        <w:t>3</w:t>
      </w:r>
      <w:r>
        <w:rPr>
          <w:snapToGrid w:val="0"/>
          <w:kern w:val="0"/>
          <w:lang w:val="sq-AL"/>
        </w:rPr>
        <w:t>月</w:t>
      </w:r>
      <w:r>
        <w:rPr>
          <w:snapToGrid w:val="0"/>
          <w:kern w:val="0"/>
          <w:lang w:val="sq-AL"/>
        </w:rPr>
        <w:t>1</w:t>
      </w:r>
      <w:r>
        <w:rPr>
          <w:snapToGrid w:val="0"/>
          <w:kern w:val="0"/>
          <w:lang w:val="sq-AL"/>
        </w:rPr>
        <w:t>日起施行）；</w:t>
      </w:r>
    </w:p>
    <w:p w:rsidR="001E43E3" w:rsidRDefault="00345875">
      <w:pPr>
        <w:numPr>
          <w:ilvl w:val="0"/>
          <w:numId w:val="5"/>
        </w:numPr>
        <w:ind w:left="0" w:firstLine="560"/>
        <w:rPr>
          <w:snapToGrid w:val="0"/>
          <w:kern w:val="0"/>
          <w:lang w:val="sq-AL"/>
        </w:rPr>
      </w:pPr>
      <w:r>
        <w:rPr>
          <w:snapToGrid w:val="0"/>
          <w:kern w:val="0"/>
          <w:lang w:val="sq-AL"/>
        </w:rPr>
        <w:t>《国务院关于进一步加强企业安全生产工作的通知》（国发〔</w:t>
      </w:r>
      <w:r>
        <w:rPr>
          <w:snapToGrid w:val="0"/>
          <w:kern w:val="0"/>
          <w:lang w:val="sq-AL"/>
        </w:rPr>
        <w:t>2010</w:t>
      </w:r>
      <w:r>
        <w:rPr>
          <w:snapToGrid w:val="0"/>
          <w:kern w:val="0"/>
          <w:lang w:val="sq-AL"/>
        </w:rPr>
        <w:t>〕</w:t>
      </w:r>
      <w:r>
        <w:rPr>
          <w:snapToGrid w:val="0"/>
          <w:kern w:val="0"/>
          <w:lang w:val="sq-AL"/>
        </w:rPr>
        <w:lastRenderedPageBreak/>
        <w:t>23</w:t>
      </w:r>
      <w:r>
        <w:rPr>
          <w:snapToGrid w:val="0"/>
          <w:kern w:val="0"/>
          <w:lang w:val="sq-AL"/>
        </w:rPr>
        <w:t>号，</w:t>
      </w:r>
      <w:r>
        <w:rPr>
          <w:snapToGrid w:val="0"/>
          <w:kern w:val="0"/>
          <w:lang w:val="sq-AL"/>
        </w:rPr>
        <w:t>2010</w:t>
      </w:r>
      <w:r>
        <w:rPr>
          <w:snapToGrid w:val="0"/>
          <w:kern w:val="0"/>
          <w:lang w:val="sq-AL"/>
        </w:rPr>
        <w:t>年</w:t>
      </w:r>
      <w:r>
        <w:rPr>
          <w:snapToGrid w:val="0"/>
          <w:kern w:val="0"/>
          <w:lang w:val="sq-AL"/>
        </w:rPr>
        <w:t>7</w:t>
      </w:r>
      <w:r>
        <w:rPr>
          <w:snapToGrid w:val="0"/>
          <w:kern w:val="0"/>
          <w:lang w:val="sq-AL"/>
        </w:rPr>
        <w:t>月</w:t>
      </w:r>
      <w:r>
        <w:rPr>
          <w:snapToGrid w:val="0"/>
          <w:kern w:val="0"/>
          <w:lang w:val="sq-AL"/>
        </w:rPr>
        <w:t>19</w:t>
      </w:r>
      <w:r>
        <w:rPr>
          <w:snapToGrid w:val="0"/>
          <w:kern w:val="0"/>
          <w:lang w:val="sq-AL"/>
        </w:rPr>
        <w:t>日实施）；</w:t>
      </w:r>
    </w:p>
    <w:p w:rsidR="001E43E3" w:rsidRDefault="00345875">
      <w:pPr>
        <w:numPr>
          <w:ilvl w:val="0"/>
          <w:numId w:val="5"/>
        </w:numPr>
        <w:ind w:left="0" w:firstLine="560"/>
        <w:rPr>
          <w:snapToGrid w:val="0"/>
          <w:kern w:val="0"/>
          <w:lang w:val="sq-AL"/>
        </w:rPr>
      </w:pPr>
      <w:r>
        <w:rPr>
          <w:snapToGrid w:val="0"/>
          <w:kern w:val="0"/>
          <w:lang w:val="sq-AL"/>
        </w:rPr>
        <w:t>《国家安全监管总局关于发布金属非金属矿山禁止使用的设备及工艺目录（第一批）的通知》（原安监总管</w:t>
      </w:r>
      <w:proofErr w:type="gramStart"/>
      <w:r>
        <w:rPr>
          <w:snapToGrid w:val="0"/>
          <w:kern w:val="0"/>
          <w:lang w:val="sq-AL"/>
        </w:rPr>
        <w:t>一</w:t>
      </w:r>
      <w:proofErr w:type="gramEnd"/>
      <w:r>
        <w:rPr>
          <w:snapToGrid w:val="0"/>
          <w:kern w:val="0"/>
          <w:lang w:val="sq-AL"/>
        </w:rPr>
        <w:t>[2013]101</w:t>
      </w:r>
      <w:r>
        <w:rPr>
          <w:snapToGrid w:val="0"/>
          <w:kern w:val="0"/>
          <w:lang w:val="sq-AL"/>
        </w:rPr>
        <w:t>号，</w:t>
      </w:r>
      <w:r>
        <w:rPr>
          <w:snapToGrid w:val="0"/>
          <w:kern w:val="0"/>
          <w:lang w:val="sq-AL"/>
        </w:rPr>
        <w:t>2013</w:t>
      </w:r>
      <w:r>
        <w:rPr>
          <w:snapToGrid w:val="0"/>
          <w:kern w:val="0"/>
          <w:lang w:val="sq-AL"/>
        </w:rPr>
        <w:t>年</w:t>
      </w:r>
      <w:r>
        <w:rPr>
          <w:snapToGrid w:val="0"/>
          <w:kern w:val="0"/>
          <w:lang w:val="sq-AL"/>
        </w:rPr>
        <w:t>9</w:t>
      </w:r>
      <w:r>
        <w:rPr>
          <w:snapToGrid w:val="0"/>
          <w:kern w:val="0"/>
          <w:lang w:val="sq-AL"/>
        </w:rPr>
        <w:t>月</w:t>
      </w:r>
      <w:r>
        <w:rPr>
          <w:snapToGrid w:val="0"/>
          <w:kern w:val="0"/>
          <w:lang w:val="sq-AL"/>
        </w:rPr>
        <w:t>6</w:t>
      </w:r>
      <w:r>
        <w:rPr>
          <w:snapToGrid w:val="0"/>
          <w:kern w:val="0"/>
          <w:lang w:val="sq-AL"/>
        </w:rPr>
        <w:t>日起施行）；</w:t>
      </w:r>
    </w:p>
    <w:p w:rsidR="001E43E3" w:rsidRDefault="00345875">
      <w:pPr>
        <w:numPr>
          <w:ilvl w:val="0"/>
          <w:numId w:val="5"/>
        </w:numPr>
        <w:ind w:left="0" w:firstLine="560"/>
        <w:rPr>
          <w:snapToGrid w:val="0"/>
          <w:kern w:val="0"/>
          <w:lang w:val="sq-AL"/>
        </w:rPr>
      </w:pPr>
      <w:r>
        <w:rPr>
          <w:snapToGrid w:val="0"/>
          <w:kern w:val="0"/>
          <w:lang w:val="sq-AL"/>
        </w:rPr>
        <w:t>《国家安全监管总局关于发布金属非金属矿山禁止使用的设备及工艺目录（第二批）的通知》（原安监总管</w:t>
      </w:r>
      <w:proofErr w:type="gramStart"/>
      <w:r>
        <w:rPr>
          <w:snapToGrid w:val="0"/>
          <w:kern w:val="0"/>
          <w:lang w:val="sq-AL"/>
        </w:rPr>
        <w:t>一</w:t>
      </w:r>
      <w:proofErr w:type="gramEnd"/>
      <w:r>
        <w:rPr>
          <w:snapToGrid w:val="0"/>
          <w:kern w:val="0"/>
          <w:lang w:val="sq-AL"/>
        </w:rPr>
        <w:t>〔</w:t>
      </w:r>
      <w:r>
        <w:rPr>
          <w:snapToGrid w:val="0"/>
          <w:kern w:val="0"/>
          <w:lang w:val="sq-AL"/>
        </w:rPr>
        <w:t>2015</w:t>
      </w:r>
      <w:r>
        <w:rPr>
          <w:snapToGrid w:val="0"/>
          <w:kern w:val="0"/>
          <w:lang w:val="sq-AL"/>
        </w:rPr>
        <w:t>〕</w:t>
      </w:r>
      <w:r>
        <w:rPr>
          <w:snapToGrid w:val="0"/>
          <w:kern w:val="0"/>
          <w:lang w:val="sq-AL"/>
        </w:rPr>
        <w:t>13</w:t>
      </w:r>
      <w:r>
        <w:rPr>
          <w:snapToGrid w:val="0"/>
          <w:kern w:val="0"/>
          <w:lang w:val="sq-AL"/>
        </w:rPr>
        <w:t>号，</w:t>
      </w:r>
      <w:r>
        <w:rPr>
          <w:snapToGrid w:val="0"/>
          <w:kern w:val="0"/>
          <w:lang w:val="sq-AL"/>
        </w:rPr>
        <w:t>2015</w:t>
      </w:r>
      <w:r>
        <w:rPr>
          <w:snapToGrid w:val="0"/>
          <w:kern w:val="0"/>
          <w:lang w:val="sq-AL"/>
        </w:rPr>
        <w:t>年</w:t>
      </w:r>
      <w:r>
        <w:rPr>
          <w:snapToGrid w:val="0"/>
          <w:kern w:val="0"/>
          <w:lang w:val="sq-AL"/>
        </w:rPr>
        <w:t>2</w:t>
      </w:r>
      <w:r>
        <w:rPr>
          <w:snapToGrid w:val="0"/>
          <w:kern w:val="0"/>
          <w:lang w:val="sq-AL"/>
        </w:rPr>
        <w:t>月</w:t>
      </w:r>
      <w:r>
        <w:rPr>
          <w:snapToGrid w:val="0"/>
          <w:kern w:val="0"/>
          <w:lang w:val="sq-AL"/>
        </w:rPr>
        <w:t>13</w:t>
      </w:r>
      <w:r>
        <w:rPr>
          <w:snapToGrid w:val="0"/>
          <w:kern w:val="0"/>
          <w:lang w:val="sq-AL"/>
        </w:rPr>
        <w:t>日实施）；</w:t>
      </w:r>
    </w:p>
    <w:p w:rsidR="001E43E3" w:rsidRDefault="00345875">
      <w:pPr>
        <w:numPr>
          <w:ilvl w:val="0"/>
          <w:numId w:val="5"/>
        </w:numPr>
        <w:ind w:left="0" w:firstLine="560"/>
        <w:rPr>
          <w:snapToGrid w:val="0"/>
          <w:kern w:val="0"/>
          <w:lang w:val="sq-AL"/>
        </w:rPr>
      </w:pPr>
      <w:r>
        <w:rPr>
          <w:snapToGrid w:val="0"/>
          <w:kern w:val="0"/>
          <w:lang w:val="sq-AL"/>
        </w:rPr>
        <w:t>《建设项目安全设施</w:t>
      </w:r>
      <w:r>
        <w:rPr>
          <w:snapToGrid w:val="0"/>
          <w:kern w:val="0"/>
          <w:lang w:val="sq-AL"/>
        </w:rPr>
        <w:t>“</w:t>
      </w:r>
      <w:r>
        <w:rPr>
          <w:snapToGrid w:val="0"/>
          <w:kern w:val="0"/>
          <w:lang w:val="sq-AL"/>
        </w:rPr>
        <w:t>三同</w:t>
      </w:r>
      <w:r>
        <w:rPr>
          <w:snapToGrid w:val="0"/>
          <w:kern w:val="0"/>
          <w:lang w:val="sq-AL"/>
        </w:rPr>
        <w:t>时</w:t>
      </w:r>
      <w:r>
        <w:rPr>
          <w:snapToGrid w:val="0"/>
          <w:kern w:val="0"/>
          <w:lang w:val="sq-AL"/>
        </w:rPr>
        <w:t>”</w:t>
      </w:r>
      <w:r>
        <w:rPr>
          <w:snapToGrid w:val="0"/>
          <w:kern w:val="0"/>
          <w:lang w:val="sq-AL"/>
        </w:rPr>
        <w:t>监督管理办法》（原国家安全生产监管总局令</w:t>
      </w:r>
      <w:r>
        <w:rPr>
          <w:snapToGrid w:val="0"/>
          <w:kern w:val="0"/>
          <w:lang w:val="sq-AL"/>
        </w:rPr>
        <w:t>[2011]</w:t>
      </w:r>
      <w:r>
        <w:rPr>
          <w:snapToGrid w:val="0"/>
          <w:kern w:val="0"/>
          <w:lang w:val="sq-AL"/>
        </w:rPr>
        <w:t>第</w:t>
      </w:r>
      <w:r>
        <w:rPr>
          <w:snapToGrid w:val="0"/>
          <w:kern w:val="0"/>
          <w:lang w:val="sq-AL"/>
        </w:rPr>
        <w:t>36</w:t>
      </w:r>
      <w:r>
        <w:rPr>
          <w:snapToGrid w:val="0"/>
          <w:kern w:val="0"/>
          <w:lang w:val="sq-AL"/>
        </w:rPr>
        <w:t>号，原国家安全生产监管总局令</w:t>
      </w:r>
      <w:r>
        <w:rPr>
          <w:snapToGrid w:val="0"/>
          <w:kern w:val="0"/>
          <w:lang w:val="sq-AL"/>
        </w:rPr>
        <w:t>2015</w:t>
      </w:r>
      <w:r>
        <w:rPr>
          <w:snapToGrid w:val="0"/>
          <w:kern w:val="0"/>
          <w:lang w:val="sq-AL"/>
        </w:rPr>
        <w:t>年第</w:t>
      </w:r>
      <w:r>
        <w:rPr>
          <w:snapToGrid w:val="0"/>
          <w:kern w:val="0"/>
          <w:lang w:val="sq-AL"/>
        </w:rPr>
        <w:t>77</w:t>
      </w:r>
      <w:r>
        <w:rPr>
          <w:snapToGrid w:val="0"/>
          <w:kern w:val="0"/>
          <w:lang w:val="sq-AL"/>
        </w:rPr>
        <w:t>号第一次修订，</w:t>
      </w:r>
      <w:r>
        <w:rPr>
          <w:snapToGrid w:val="0"/>
          <w:kern w:val="0"/>
          <w:lang w:val="sq-AL"/>
        </w:rPr>
        <w:t>2015</w:t>
      </w:r>
      <w:r>
        <w:rPr>
          <w:snapToGrid w:val="0"/>
          <w:kern w:val="0"/>
          <w:lang w:val="sq-AL"/>
        </w:rPr>
        <w:t>年</w:t>
      </w:r>
      <w:r>
        <w:rPr>
          <w:snapToGrid w:val="0"/>
          <w:kern w:val="0"/>
          <w:lang w:val="sq-AL"/>
        </w:rPr>
        <w:t>5</w:t>
      </w:r>
      <w:r>
        <w:rPr>
          <w:snapToGrid w:val="0"/>
          <w:kern w:val="0"/>
          <w:lang w:val="sq-AL"/>
        </w:rPr>
        <w:t>月</w:t>
      </w:r>
      <w:r>
        <w:rPr>
          <w:snapToGrid w:val="0"/>
          <w:kern w:val="0"/>
          <w:lang w:val="sq-AL"/>
        </w:rPr>
        <w:t>1</w:t>
      </w:r>
      <w:r>
        <w:rPr>
          <w:snapToGrid w:val="0"/>
          <w:kern w:val="0"/>
          <w:lang w:val="sq-AL"/>
        </w:rPr>
        <w:t>日实施）；</w:t>
      </w:r>
    </w:p>
    <w:p w:rsidR="001E43E3" w:rsidRDefault="00345875">
      <w:pPr>
        <w:numPr>
          <w:ilvl w:val="0"/>
          <w:numId w:val="5"/>
        </w:numPr>
        <w:ind w:left="0" w:firstLine="560"/>
        <w:rPr>
          <w:snapToGrid w:val="0"/>
          <w:kern w:val="0"/>
          <w:lang w:val="sq-AL"/>
        </w:rPr>
      </w:pPr>
      <w:r>
        <w:rPr>
          <w:snapToGrid w:val="0"/>
          <w:kern w:val="0"/>
          <w:lang w:val="sq-AL"/>
        </w:rPr>
        <w:t>《非煤矿矿山企业安全生产许可证实施办法》（原国家安全监管总局令第</w:t>
      </w:r>
      <w:r>
        <w:rPr>
          <w:snapToGrid w:val="0"/>
          <w:kern w:val="0"/>
          <w:lang w:val="sq-AL"/>
        </w:rPr>
        <w:t>20</w:t>
      </w:r>
      <w:r>
        <w:rPr>
          <w:snapToGrid w:val="0"/>
          <w:kern w:val="0"/>
          <w:lang w:val="sq-AL"/>
        </w:rPr>
        <w:t>号，原国家安全生产监管总局令第</w:t>
      </w:r>
      <w:r>
        <w:rPr>
          <w:snapToGrid w:val="0"/>
          <w:kern w:val="0"/>
          <w:lang w:val="sq-AL"/>
        </w:rPr>
        <w:t>78</w:t>
      </w:r>
      <w:r>
        <w:rPr>
          <w:snapToGrid w:val="0"/>
          <w:kern w:val="0"/>
          <w:lang w:val="sq-AL"/>
        </w:rPr>
        <w:t>号第一次修订，</w:t>
      </w:r>
      <w:r>
        <w:rPr>
          <w:snapToGrid w:val="0"/>
          <w:kern w:val="0"/>
          <w:lang w:val="sq-AL"/>
        </w:rPr>
        <w:t>2015</w:t>
      </w:r>
      <w:r>
        <w:rPr>
          <w:snapToGrid w:val="0"/>
          <w:kern w:val="0"/>
          <w:lang w:val="sq-AL"/>
        </w:rPr>
        <w:t>年</w:t>
      </w:r>
      <w:r>
        <w:rPr>
          <w:snapToGrid w:val="0"/>
          <w:kern w:val="0"/>
          <w:lang w:val="sq-AL"/>
        </w:rPr>
        <w:t>7</w:t>
      </w:r>
      <w:r>
        <w:rPr>
          <w:snapToGrid w:val="0"/>
          <w:kern w:val="0"/>
          <w:lang w:val="sq-AL"/>
        </w:rPr>
        <w:t>月</w:t>
      </w:r>
      <w:r>
        <w:rPr>
          <w:snapToGrid w:val="0"/>
          <w:kern w:val="0"/>
          <w:lang w:val="sq-AL"/>
        </w:rPr>
        <w:t>1</w:t>
      </w:r>
      <w:r>
        <w:rPr>
          <w:snapToGrid w:val="0"/>
          <w:kern w:val="0"/>
          <w:lang w:val="sq-AL"/>
        </w:rPr>
        <w:t>日实施）；</w:t>
      </w:r>
    </w:p>
    <w:p w:rsidR="001E43E3" w:rsidRDefault="00345875">
      <w:pPr>
        <w:numPr>
          <w:ilvl w:val="0"/>
          <w:numId w:val="5"/>
        </w:numPr>
        <w:ind w:left="0" w:firstLine="560"/>
        <w:rPr>
          <w:snapToGrid w:val="0"/>
          <w:kern w:val="0"/>
          <w:lang w:val="sq-AL"/>
        </w:rPr>
      </w:pPr>
      <w:r>
        <w:rPr>
          <w:snapToGrid w:val="0"/>
          <w:kern w:val="0"/>
          <w:lang w:val="sq-AL"/>
        </w:rPr>
        <w:t>《金属非金属矿山建设项目安全设施目录（试行）》（原国家安全监管总局令第</w:t>
      </w:r>
      <w:r>
        <w:rPr>
          <w:snapToGrid w:val="0"/>
          <w:kern w:val="0"/>
          <w:lang w:val="sq-AL"/>
        </w:rPr>
        <w:t>75</w:t>
      </w:r>
      <w:r>
        <w:rPr>
          <w:snapToGrid w:val="0"/>
          <w:kern w:val="0"/>
          <w:lang w:val="sq-AL"/>
        </w:rPr>
        <w:t>号，</w:t>
      </w:r>
      <w:r>
        <w:rPr>
          <w:snapToGrid w:val="0"/>
          <w:kern w:val="0"/>
          <w:lang w:val="sq-AL"/>
        </w:rPr>
        <w:t>2015</w:t>
      </w:r>
      <w:r>
        <w:rPr>
          <w:snapToGrid w:val="0"/>
          <w:kern w:val="0"/>
          <w:lang w:val="sq-AL"/>
        </w:rPr>
        <w:t>年</w:t>
      </w:r>
      <w:r>
        <w:rPr>
          <w:snapToGrid w:val="0"/>
          <w:kern w:val="0"/>
          <w:lang w:val="sq-AL"/>
        </w:rPr>
        <w:t>7</w:t>
      </w:r>
      <w:r>
        <w:rPr>
          <w:snapToGrid w:val="0"/>
          <w:kern w:val="0"/>
          <w:lang w:val="sq-AL"/>
        </w:rPr>
        <w:t>月</w:t>
      </w:r>
      <w:r>
        <w:rPr>
          <w:snapToGrid w:val="0"/>
          <w:kern w:val="0"/>
          <w:lang w:val="sq-AL"/>
        </w:rPr>
        <w:t>1</w:t>
      </w:r>
      <w:r>
        <w:rPr>
          <w:snapToGrid w:val="0"/>
          <w:kern w:val="0"/>
          <w:lang w:val="sq-AL"/>
        </w:rPr>
        <w:t>日实施）；</w:t>
      </w:r>
    </w:p>
    <w:p w:rsidR="001E43E3" w:rsidRDefault="00345875">
      <w:pPr>
        <w:numPr>
          <w:ilvl w:val="0"/>
          <w:numId w:val="5"/>
        </w:numPr>
        <w:ind w:left="0" w:firstLine="560"/>
        <w:rPr>
          <w:snapToGrid w:val="0"/>
          <w:kern w:val="0"/>
          <w:lang w:val="sq-AL"/>
        </w:rPr>
      </w:pPr>
      <w:r>
        <w:rPr>
          <w:snapToGrid w:val="0"/>
          <w:kern w:val="0"/>
          <w:lang w:val="sq-AL"/>
        </w:rPr>
        <w:t>《生产经营单位安全培训规定》（原国家安全监管总局令第</w:t>
      </w:r>
      <w:r>
        <w:rPr>
          <w:snapToGrid w:val="0"/>
          <w:kern w:val="0"/>
          <w:lang w:val="sq-AL"/>
        </w:rPr>
        <w:t>3</w:t>
      </w:r>
      <w:r>
        <w:rPr>
          <w:snapToGrid w:val="0"/>
          <w:kern w:val="0"/>
          <w:lang w:val="sq-AL"/>
        </w:rPr>
        <w:t>号，</w:t>
      </w:r>
      <w:r>
        <w:rPr>
          <w:snapToGrid w:val="0"/>
          <w:kern w:val="0"/>
        </w:rPr>
        <w:t>原</w:t>
      </w:r>
      <w:r>
        <w:rPr>
          <w:snapToGrid w:val="0"/>
          <w:kern w:val="0"/>
          <w:lang w:val="sq-AL"/>
        </w:rPr>
        <w:t>国家安全生产监管总局令第</w:t>
      </w:r>
      <w:r>
        <w:rPr>
          <w:snapToGrid w:val="0"/>
          <w:kern w:val="0"/>
          <w:lang w:val="sq-AL"/>
        </w:rPr>
        <w:t>80</w:t>
      </w:r>
      <w:r>
        <w:rPr>
          <w:snapToGrid w:val="0"/>
          <w:kern w:val="0"/>
          <w:lang w:val="sq-AL"/>
        </w:rPr>
        <w:t>号第二次修订，</w:t>
      </w:r>
      <w:r>
        <w:rPr>
          <w:snapToGrid w:val="0"/>
          <w:kern w:val="0"/>
          <w:lang w:val="sq-AL"/>
        </w:rPr>
        <w:t>2015</w:t>
      </w:r>
      <w:r>
        <w:rPr>
          <w:snapToGrid w:val="0"/>
          <w:kern w:val="0"/>
          <w:lang w:val="sq-AL"/>
        </w:rPr>
        <w:t>年</w:t>
      </w:r>
      <w:r>
        <w:rPr>
          <w:snapToGrid w:val="0"/>
          <w:kern w:val="0"/>
          <w:lang w:val="sq-AL"/>
        </w:rPr>
        <w:t>7</w:t>
      </w:r>
      <w:r>
        <w:rPr>
          <w:snapToGrid w:val="0"/>
          <w:kern w:val="0"/>
          <w:lang w:val="sq-AL"/>
        </w:rPr>
        <w:t>月</w:t>
      </w:r>
      <w:r>
        <w:rPr>
          <w:snapToGrid w:val="0"/>
          <w:kern w:val="0"/>
          <w:lang w:val="sq-AL"/>
        </w:rPr>
        <w:t>1</w:t>
      </w:r>
      <w:r>
        <w:rPr>
          <w:snapToGrid w:val="0"/>
          <w:kern w:val="0"/>
          <w:lang w:val="sq-AL"/>
        </w:rPr>
        <w:t>日实施）；</w:t>
      </w:r>
    </w:p>
    <w:p w:rsidR="001E43E3" w:rsidRDefault="00345875">
      <w:pPr>
        <w:numPr>
          <w:ilvl w:val="0"/>
          <w:numId w:val="5"/>
        </w:numPr>
        <w:ind w:left="0" w:firstLine="560"/>
        <w:rPr>
          <w:snapToGrid w:val="0"/>
          <w:kern w:val="0"/>
          <w:lang w:val="sq-AL"/>
        </w:rPr>
      </w:pPr>
      <w:r>
        <w:rPr>
          <w:snapToGrid w:val="0"/>
          <w:kern w:val="0"/>
          <w:lang w:val="sq-AL"/>
        </w:rPr>
        <w:t>《安全生产培训管理办法》（原国家安全生产监督管理总局令第</w:t>
      </w:r>
      <w:r>
        <w:rPr>
          <w:snapToGrid w:val="0"/>
          <w:kern w:val="0"/>
          <w:lang w:val="sq-AL"/>
        </w:rPr>
        <w:t>44</w:t>
      </w:r>
      <w:r>
        <w:rPr>
          <w:snapToGrid w:val="0"/>
          <w:kern w:val="0"/>
          <w:lang w:val="sq-AL"/>
        </w:rPr>
        <w:t>号，原国家安全生产监管总局令第</w:t>
      </w:r>
      <w:r>
        <w:rPr>
          <w:snapToGrid w:val="0"/>
          <w:kern w:val="0"/>
          <w:lang w:val="sq-AL"/>
        </w:rPr>
        <w:t>80</w:t>
      </w:r>
      <w:r>
        <w:rPr>
          <w:snapToGrid w:val="0"/>
          <w:kern w:val="0"/>
          <w:lang w:val="sq-AL"/>
        </w:rPr>
        <w:t>号第二次修订，</w:t>
      </w:r>
      <w:r>
        <w:rPr>
          <w:snapToGrid w:val="0"/>
          <w:kern w:val="0"/>
          <w:lang w:val="sq-AL"/>
        </w:rPr>
        <w:t>2015</w:t>
      </w:r>
      <w:r>
        <w:rPr>
          <w:snapToGrid w:val="0"/>
          <w:kern w:val="0"/>
          <w:lang w:val="sq-AL"/>
        </w:rPr>
        <w:t>年</w:t>
      </w:r>
      <w:r>
        <w:rPr>
          <w:snapToGrid w:val="0"/>
          <w:kern w:val="0"/>
          <w:lang w:val="sq-AL"/>
        </w:rPr>
        <w:t>7</w:t>
      </w:r>
      <w:r>
        <w:rPr>
          <w:snapToGrid w:val="0"/>
          <w:kern w:val="0"/>
          <w:lang w:val="sq-AL"/>
        </w:rPr>
        <w:t>月</w:t>
      </w:r>
      <w:r>
        <w:rPr>
          <w:snapToGrid w:val="0"/>
          <w:kern w:val="0"/>
          <w:lang w:val="sq-AL"/>
        </w:rPr>
        <w:t>1</w:t>
      </w:r>
      <w:r>
        <w:rPr>
          <w:snapToGrid w:val="0"/>
          <w:kern w:val="0"/>
          <w:lang w:val="sq-AL"/>
        </w:rPr>
        <w:t>日实施）；</w:t>
      </w:r>
    </w:p>
    <w:p w:rsidR="001E43E3" w:rsidRDefault="00345875">
      <w:pPr>
        <w:numPr>
          <w:ilvl w:val="0"/>
          <w:numId w:val="5"/>
        </w:numPr>
        <w:ind w:left="0" w:firstLine="560"/>
        <w:rPr>
          <w:snapToGrid w:val="0"/>
          <w:kern w:val="0"/>
          <w:lang w:val="sq-AL"/>
        </w:rPr>
      </w:pPr>
      <w:r>
        <w:rPr>
          <w:snapToGrid w:val="0"/>
          <w:kern w:val="0"/>
          <w:lang w:val="sq-AL"/>
        </w:rPr>
        <w:t>《特种作业人员安全技术培训考核管理规定》（原国家安全生产监督管理总局令第</w:t>
      </w:r>
      <w:r>
        <w:rPr>
          <w:snapToGrid w:val="0"/>
          <w:kern w:val="0"/>
          <w:lang w:val="sq-AL"/>
        </w:rPr>
        <w:t>30</w:t>
      </w:r>
      <w:r>
        <w:rPr>
          <w:snapToGrid w:val="0"/>
          <w:kern w:val="0"/>
          <w:lang w:val="sq-AL"/>
        </w:rPr>
        <w:t>号，原国家安全监管总局令第</w:t>
      </w:r>
      <w:r>
        <w:rPr>
          <w:snapToGrid w:val="0"/>
          <w:kern w:val="0"/>
          <w:lang w:val="sq-AL"/>
        </w:rPr>
        <w:t>80</w:t>
      </w:r>
      <w:r>
        <w:rPr>
          <w:snapToGrid w:val="0"/>
          <w:kern w:val="0"/>
          <w:lang w:val="sq-AL"/>
        </w:rPr>
        <w:t>号第二修正，</w:t>
      </w:r>
      <w:r>
        <w:rPr>
          <w:snapToGrid w:val="0"/>
          <w:kern w:val="0"/>
          <w:lang w:val="sq-AL"/>
        </w:rPr>
        <w:t>2015</w:t>
      </w:r>
      <w:r>
        <w:rPr>
          <w:snapToGrid w:val="0"/>
          <w:kern w:val="0"/>
          <w:lang w:val="sq-AL"/>
        </w:rPr>
        <w:t>年</w:t>
      </w:r>
      <w:r>
        <w:rPr>
          <w:snapToGrid w:val="0"/>
          <w:kern w:val="0"/>
          <w:lang w:val="sq-AL"/>
        </w:rPr>
        <w:t>7</w:t>
      </w:r>
      <w:r>
        <w:rPr>
          <w:snapToGrid w:val="0"/>
          <w:kern w:val="0"/>
          <w:lang w:val="sq-AL"/>
        </w:rPr>
        <w:t>月</w:t>
      </w:r>
      <w:r>
        <w:rPr>
          <w:snapToGrid w:val="0"/>
          <w:kern w:val="0"/>
          <w:lang w:val="sq-AL"/>
        </w:rPr>
        <w:t>1</w:t>
      </w:r>
      <w:r>
        <w:rPr>
          <w:snapToGrid w:val="0"/>
          <w:kern w:val="0"/>
          <w:lang w:val="sq-AL"/>
        </w:rPr>
        <w:t>日实施）；</w:t>
      </w:r>
    </w:p>
    <w:p w:rsidR="001E43E3" w:rsidRDefault="00345875">
      <w:pPr>
        <w:numPr>
          <w:ilvl w:val="0"/>
          <w:numId w:val="5"/>
        </w:numPr>
        <w:ind w:left="0" w:firstLine="560"/>
        <w:rPr>
          <w:snapToGrid w:val="0"/>
          <w:kern w:val="0"/>
          <w:lang w:val="sq-AL"/>
        </w:rPr>
      </w:pPr>
      <w:r>
        <w:rPr>
          <w:snapToGrid w:val="0"/>
          <w:kern w:val="0"/>
          <w:lang w:val="sq-AL"/>
        </w:rPr>
        <w:t>《用人单位劳动防护用品管理规范》（原安</w:t>
      </w:r>
      <w:proofErr w:type="gramStart"/>
      <w:r>
        <w:rPr>
          <w:snapToGrid w:val="0"/>
          <w:kern w:val="0"/>
          <w:lang w:val="sq-AL"/>
        </w:rPr>
        <w:t>监总厅安</w:t>
      </w:r>
      <w:proofErr w:type="gramEnd"/>
      <w:r>
        <w:rPr>
          <w:snapToGrid w:val="0"/>
          <w:kern w:val="0"/>
          <w:lang w:val="sq-AL"/>
        </w:rPr>
        <w:t>健〔</w:t>
      </w:r>
      <w:r>
        <w:rPr>
          <w:snapToGrid w:val="0"/>
          <w:kern w:val="0"/>
          <w:lang w:val="sq-AL"/>
        </w:rPr>
        <w:t>2015</w:t>
      </w:r>
      <w:r>
        <w:rPr>
          <w:snapToGrid w:val="0"/>
          <w:kern w:val="0"/>
          <w:lang w:val="sq-AL"/>
        </w:rPr>
        <w:t>〕</w:t>
      </w:r>
      <w:r>
        <w:rPr>
          <w:snapToGrid w:val="0"/>
          <w:kern w:val="0"/>
          <w:lang w:val="sq-AL"/>
        </w:rPr>
        <w:t>124</w:t>
      </w:r>
      <w:r>
        <w:rPr>
          <w:snapToGrid w:val="0"/>
          <w:kern w:val="0"/>
          <w:lang w:val="sq-AL"/>
        </w:rPr>
        <w:t>号，原安</w:t>
      </w:r>
      <w:proofErr w:type="gramStart"/>
      <w:r>
        <w:rPr>
          <w:snapToGrid w:val="0"/>
          <w:kern w:val="0"/>
          <w:lang w:val="sq-AL"/>
        </w:rPr>
        <w:t>监总厅安</w:t>
      </w:r>
      <w:proofErr w:type="gramEnd"/>
      <w:r>
        <w:rPr>
          <w:snapToGrid w:val="0"/>
          <w:kern w:val="0"/>
          <w:lang w:val="sq-AL"/>
        </w:rPr>
        <w:t>健〔</w:t>
      </w:r>
      <w:r>
        <w:rPr>
          <w:snapToGrid w:val="0"/>
          <w:kern w:val="0"/>
          <w:lang w:val="sq-AL"/>
        </w:rPr>
        <w:t>2018</w:t>
      </w:r>
      <w:r>
        <w:rPr>
          <w:snapToGrid w:val="0"/>
          <w:kern w:val="0"/>
          <w:lang w:val="sq-AL"/>
        </w:rPr>
        <w:t>〕</w:t>
      </w:r>
      <w:r>
        <w:rPr>
          <w:snapToGrid w:val="0"/>
          <w:kern w:val="0"/>
          <w:lang w:val="sq-AL"/>
        </w:rPr>
        <w:t>3</w:t>
      </w:r>
      <w:r>
        <w:rPr>
          <w:snapToGrid w:val="0"/>
          <w:kern w:val="0"/>
          <w:lang w:val="sq-AL"/>
        </w:rPr>
        <w:t>号修订，</w:t>
      </w:r>
      <w:r>
        <w:rPr>
          <w:snapToGrid w:val="0"/>
          <w:kern w:val="0"/>
          <w:lang w:val="sq-AL"/>
        </w:rPr>
        <w:t>2018</w:t>
      </w:r>
      <w:r>
        <w:rPr>
          <w:snapToGrid w:val="0"/>
          <w:kern w:val="0"/>
          <w:lang w:val="sq-AL"/>
        </w:rPr>
        <w:t>年</w:t>
      </w:r>
      <w:r>
        <w:rPr>
          <w:snapToGrid w:val="0"/>
          <w:kern w:val="0"/>
          <w:lang w:val="sq-AL"/>
        </w:rPr>
        <w:t>1</w:t>
      </w:r>
      <w:r>
        <w:rPr>
          <w:snapToGrid w:val="0"/>
          <w:kern w:val="0"/>
          <w:lang w:val="sq-AL"/>
        </w:rPr>
        <w:t>月</w:t>
      </w:r>
      <w:r>
        <w:rPr>
          <w:snapToGrid w:val="0"/>
          <w:kern w:val="0"/>
          <w:lang w:val="sq-AL"/>
        </w:rPr>
        <w:t>15</w:t>
      </w:r>
      <w:r>
        <w:rPr>
          <w:snapToGrid w:val="0"/>
          <w:kern w:val="0"/>
          <w:lang w:val="sq-AL"/>
        </w:rPr>
        <w:t>日实施）；</w:t>
      </w:r>
    </w:p>
    <w:p w:rsidR="001E43E3" w:rsidRDefault="00345875">
      <w:pPr>
        <w:numPr>
          <w:ilvl w:val="0"/>
          <w:numId w:val="5"/>
        </w:numPr>
        <w:ind w:left="0" w:firstLine="560"/>
        <w:rPr>
          <w:snapToGrid w:val="0"/>
          <w:kern w:val="0"/>
          <w:lang w:val="sq-AL"/>
        </w:rPr>
      </w:pPr>
      <w:r>
        <w:rPr>
          <w:snapToGrid w:val="0"/>
          <w:kern w:val="0"/>
          <w:lang w:val="sq-AL"/>
        </w:rPr>
        <w:t>《国家安全监管总局关于印发金属非金属矿山建设项目安全评价报</w:t>
      </w:r>
      <w:r>
        <w:rPr>
          <w:snapToGrid w:val="0"/>
          <w:kern w:val="0"/>
          <w:lang w:val="sq-AL"/>
        </w:rPr>
        <w:lastRenderedPageBreak/>
        <w:t>告编写提纲的通知》（原安监总管</w:t>
      </w:r>
      <w:proofErr w:type="gramStart"/>
      <w:r>
        <w:rPr>
          <w:snapToGrid w:val="0"/>
          <w:kern w:val="0"/>
          <w:lang w:val="sq-AL"/>
        </w:rPr>
        <w:t>一</w:t>
      </w:r>
      <w:proofErr w:type="gramEnd"/>
      <w:r>
        <w:rPr>
          <w:snapToGrid w:val="0"/>
          <w:kern w:val="0"/>
          <w:lang w:val="sq-AL"/>
        </w:rPr>
        <w:t>〔</w:t>
      </w:r>
      <w:r>
        <w:rPr>
          <w:snapToGrid w:val="0"/>
          <w:kern w:val="0"/>
          <w:lang w:val="sq-AL"/>
        </w:rPr>
        <w:t>2016</w:t>
      </w:r>
      <w:r>
        <w:rPr>
          <w:snapToGrid w:val="0"/>
          <w:kern w:val="0"/>
          <w:lang w:val="sq-AL"/>
        </w:rPr>
        <w:t>〕</w:t>
      </w:r>
      <w:r>
        <w:rPr>
          <w:snapToGrid w:val="0"/>
          <w:kern w:val="0"/>
          <w:lang w:val="sq-AL"/>
        </w:rPr>
        <w:t>49</w:t>
      </w:r>
      <w:r>
        <w:rPr>
          <w:snapToGrid w:val="0"/>
          <w:kern w:val="0"/>
          <w:lang w:val="sq-AL"/>
        </w:rPr>
        <w:t>号，</w:t>
      </w:r>
      <w:r>
        <w:rPr>
          <w:snapToGrid w:val="0"/>
          <w:kern w:val="0"/>
          <w:lang w:val="sq-AL"/>
        </w:rPr>
        <w:t>2016</w:t>
      </w:r>
      <w:r>
        <w:rPr>
          <w:snapToGrid w:val="0"/>
          <w:kern w:val="0"/>
          <w:lang w:val="sq-AL"/>
        </w:rPr>
        <w:t>年</w:t>
      </w:r>
      <w:r>
        <w:rPr>
          <w:snapToGrid w:val="0"/>
          <w:kern w:val="0"/>
          <w:lang w:val="sq-AL"/>
        </w:rPr>
        <w:t>5</w:t>
      </w:r>
      <w:r>
        <w:rPr>
          <w:snapToGrid w:val="0"/>
          <w:kern w:val="0"/>
          <w:lang w:val="sq-AL"/>
        </w:rPr>
        <w:t>月</w:t>
      </w:r>
      <w:r>
        <w:rPr>
          <w:snapToGrid w:val="0"/>
          <w:kern w:val="0"/>
          <w:lang w:val="sq-AL"/>
        </w:rPr>
        <w:t>30</w:t>
      </w:r>
      <w:r>
        <w:rPr>
          <w:snapToGrid w:val="0"/>
          <w:kern w:val="0"/>
          <w:lang w:val="sq-AL"/>
        </w:rPr>
        <w:t>日实施）；</w:t>
      </w:r>
    </w:p>
    <w:p w:rsidR="001E43E3" w:rsidRDefault="00345875">
      <w:pPr>
        <w:numPr>
          <w:ilvl w:val="0"/>
          <w:numId w:val="5"/>
        </w:numPr>
        <w:ind w:left="0" w:firstLine="560"/>
        <w:rPr>
          <w:snapToGrid w:val="0"/>
          <w:kern w:val="0"/>
          <w:lang w:val="sq-AL"/>
        </w:rPr>
      </w:pPr>
      <w:r>
        <w:rPr>
          <w:snapToGrid w:val="0"/>
          <w:kern w:val="0"/>
          <w:lang w:val="sq-AL"/>
        </w:rPr>
        <w:t>《国务院安委会办公室关于全面加强企业全员安全生产责任制工作的通知》（安委办〔</w:t>
      </w:r>
      <w:r>
        <w:rPr>
          <w:snapToGrid w:val="0"/>
          <w:kern w:val="0"/>
          <w:lang w:val="sq-AL"/>
        </w:rPr>
        <w:t>2017</w:t>
      </w:r>
      <w:r>
        <w:rPr>
          <w:snapToGrid w:val="0"/>
          <w:kern w:val="0"/>
          <w:lang w:val="sq-AL"/>
        </w:rPr>
        <w:t>〕</w:t>
      </w:r>
      <w:r>
        <w:rPr>
          <w:snapToGrid w:val="0"/>
          <w:kern w:val="0"/>
          <w:lang w:val="sq-AL"/>
        </w:rPr>
        <w:t>29</w:t>
      </w:r>
      <w:r>
        <w:rPr>
          <w:snapToGrid w:val="0"/>
          <w:kern w:val="0"/>
          <w:lang w:val="sq-AL"/>
        </w:rPr>
        <w:t>号，</w:t>
      </w:r>
      <w:r>
        <w:rPr>
          <w:snapToGrid w:val="0"/>
          <w:kern w:val="0"/>
          <w:lang w:val="sq-AL"/>
        </w:rPr>
        <w:t>2017</w:t>
      </w:r>
      <w:r>
        <w:rPr>
          <w:snapToGrid w:val="0"/>
          <w:kern w:val="0"/>
          <w:lang w:val="sq-AL"/>
        </w:rPr>
        <w:t>年</w:t>
      </w:r>
      <w:r>
        <w:rPr>
          <w:snapToGrid w:val="0"/>
          <w:kern w:val="0"/>
          <w:lang w:val="sq-AL"/>
        </w:rPr>
        <w:t>10</w:t>
      </w:r>
      <w:r>
        <w:rPr>
          <w:snapToGrid w:val="0"/>
          <w:kern w:val="0"/>
          <w:lang w:val="sq-AL"/>
        </w:rPr>
        <w:t>月</w:t>
      </w:r>
      <w:r>
        <w:rPr>
          <w:snapToGrid w:val="0"/>
          <w:kern w:val="0"/>
          <w:lang w:val="sq-AL"/>
        </w:rPr>
        <w:t>10</w:t>
      </w:r>
      <w:r>
        <w:rPr>
          <w:snapToGrid w:val="0"/>
          <w:kern w:val="0"/>
          <w:lang w:val="sq-AL"/>
        </w:rPr>
        <w:t>日实施）；</w:t>
      </w:r>
    </w:p>
    <w:p w:rsidR="001E43E3" w:rsidRDefault="00345875">
      <w:pPr>
        <w:numPr>
          <w:ilvl w:val="0"/>
          <w:numId w:val="5"/>
        </w:numPr>
        <w:ind w:left="0" w:firstLine="560"/>
        <w:rPr>
          <w:snapToGrid w:val="0"/>
          <w:kern w:val="0"/>
          <w:lang w:val="sq-AL"/>
        </w:rPr>
      </w:pPr>
      <w:r>
        <w:rPr>
          <w:snapToGrid w:val="0"/>
          <w:kern w:val="0"/>
          <w:lang w:val="sq-AL"/>
        </w:rPr>
        <w:t>《国家安全监管总局保监会财政部关于印发</w:t>
      </w:r>
      <w:r>
        <w:rPr>
          <w:snapToGrid w:val="0"/>
          <w:kern w:val="0"/>
          <w:lang w:val="sq-AL"/>
        </w:rPr>
        <w:t>&lt;</w:t>
      </w:r>
      <w:r>
        <w:rPr>
          <w:snapToGrid w:val="0"/>
          <w:kern w:val="0"/>
          <w:lang w:val="sq-AL"/>
        </w:rPr>
        <w:t>安全生产责任保险实施办法</w:t>
      </w:r>
      <w:r>
        <w:rPr>
          <w:snapToGrid w:val="0"/>
          <w:kern w:val="0"/>
          <w:lang w:val="sq-AL"/>
        </w:rPr>
        <w:t>&gt;</w:t>
      </w:r>
      <w:r>
        <w:rPr>
          <w:snapToGrid w:val="0"/>
          <w:kern w:val="0"/>
          <w:lang w:val="sq-AL"/>
        </w:rPr>
        <w:t>的通知》（原安监总办〔</w:t>
      </w:r>
      <w:r>
        <w:rPr>
          <w:snapToGrid w:val="0"/>
          <w:kern w:val="0"/>
          <w:lang w:val="sq-AL"/>
        </w:rPr>
        <w:t>2017</w:t>
      </w:r>
      <w:r>
        <w:rPr>
          <w:snapToGrid w:val="0"/>
          <w:kern w:val="0"/>
          <w:lang w:val="sq-AL"/>
        </w:rPr>
        <w:t>〕</w:t>
      </w:r>
      <w:r>
        <w:rPr>
          <w:snapToGrid w:val="0"/>
          <w:kern w:val="0"/>
          <w:lang w:val="sq-AL"/>
        </w:rPr>
        <w:t>140</w:t>
      </w:r>
      <w:r>
        <w:rPr>
          <w:snapToGrid w:val="0"/>
          <w:kern w:val="0"/>
          <w:lang w:val="sq-AL"/>
        </w:rPr>
        <w:t>号，</w:t>
      </w:r>
      <w:r>
        <w:rPr>
          <w:snapToGrid w:val="0"/>
          <w:kern w:val="0"/>
          <w:lang w:val="sq-AL"/>
        </w:rPr>
        <w:t>2018</w:t>
      </w:r>
      <w:r>
        <w:rPr>
          <w:snapToGrid w:val="0"/>
          <w:kern w:val="0"/>
          <w:lang w:val="sq-AL"/>
        </w:rPr>
        <w:t>年</w:t>
      </w:r>
      <w:r>
        <w:rPr>
          <w:snapToGrid w:val="0"/>
          <w:kern w:val="0"/>
          <w:lang w:val="sq-AL"/>
        </w:rPr>
        <w:t>1</w:t>
      </w:r>
      <w:r>
        <w:rPr>
          <w:snapToGrid w:val="0"/>
          <w:kern w:val="0"/>
          <w:lang w:val="sq-AL"/>
        </w:rPr>
        <w:t>月</w:t>
      </w:r>
      <w:r>
        <w:rPr>
          <w:snapToGrid w:val="0"/>
          <w:kern w:val="0"/>
          <w:lang w:val="sq-AL"/>
        </w:rPr>
        <w:t>1</w:t>
      </w:r>
      <w:r>
        <w:rPr>
          <w:snapToGrid w:val="0"/>
          <w:kern w:val="0"/>
          <w:lang w:val="sq-AL"/>
        </w:rPr>
        <w:t>日施行）；</w:t>
      </w:r>
    </w:p>
    <w:p w:rsidR="001E43E3" w:rsidRDefault="00345875">
      <w:pPr>
        <w:numPr>
          <w:ilvl w:val="0"/>
          <w:numId w:val="5"/>
        </w:numPr>
        <w:ind w:left="0" w:firstLine="560"/>
        <w:rPr>
          <w:snapToGrid w:val="0"/>
          <w:kern w:val="0"/>
          <w:lang w:val="sq-AL"/>
        </w:rPr>
      </w:pPr>
      <w:r>
        <w:rPr>
          <w:snapToGrid w:val="0"/>
          <w:kern w:val="0"/>
          <w:lang w:val="sq-AL"/>
        </w:rPr>
        <w:t>《生产安全事故应急预案管理办法》（原国家安全生产监督管理总局令第</w:t>
      </w:r>
      <w:r>
        <w:rPr>
          <w:snapToGrid w:val="0"/>
          <w:kern w:val="0"/>
          <w:lang w:val="sq-AL"/>
        </w:rPr>
        <w:t>88</w:t>
      </w:r>
      <w:r>
        <w:rPr>
          <w:snapToGrid w:val="0"/>
          <w:kern w:val="0"/>
          <w:lang w:val="sq-AL"/>
        </w:rPr>
        <w:t>号，应急管理部令第</w:t>
      </w:r>
      <w:r>
        <w:rPr>
          <w:snapToGrid w:val="0"/>
          <w:kern w:val="0"/>
          <w:lang w:val="sq-AL"/>
        </w:rPr>
        <w:t>2</w:t>
      </w:r>
      <w:r>
        <w:rPr>
          <w:snapToGrid w:val="0"/>
          <w:kern w:val="0"/>
          <w:lang w:val="sq-AL"/>
        </w:rPr>
        <w:t>号，第一次修订，</w:t>
      </w:r>
      <w:r>
        <w:rPr>
          <w:snapToGrid w:val="0"/>
          <w:kern w:val="0"/>
          <w:lang w:val="sq-AL"/>
        </w:rPr>
        <w:t>201</w:t>
      </w:r>
      <w:r>
        <w:rPr>
          <w:snapToGrid w:val="0"/>
          <w:kern w:val="0"/>
          <w:lang w:val="sq-AL"/>
        </w:rPr>
        <w:t>9</w:t>
      </w:r>
      <w:r>
        <w:rPr>
          <w:snapToGrid w:val="0"/>
          <w:kern w:val="0"/>
          <w:lang w:val="sq-AL"/>
        </w:rPr>
        <w:t>年</w:t>
      </w:r>
      <w:r>
        <w:rPr>
          <w:snapToGrid w:val="0"/>
          <w:kern w:val="0"/>
          <w:lang w:val="sq-AL"/>
        </w:rPr>
        <w:t>9</w:t>
      </w:r>
      <w:r>
        <w:rPr>
          <w:snapToGrid w:val="0"/>
          <w:kern w:val="0"/>
          <w:lang w:val="sq-AL"/>
        </w:rPr>
        <w:t>月</w:t>
      </w:r>
      <w:r>
        <w:rPr>
          <w:snapToGrid w:val="0"/>
          <w:kern w:val="0"/>
          <w:lang w:val="sq-AL"/>
        </w:rPr>
        <w:t>1</w:t>
      </w:r>
      <w:r>
        <w:rPr>
          <w:snapToGrid w:val="0"/>
          <w:kern w:val="0"/>
          <w:lang w:val="sq-AL"/>
        </w:rPr>
        <w:t>日实施）；</w:t>
      </w:r>
    </w:p>
    <w:p w:rsidR="001E43E3" w:rsidRDefault="00345875">
      <w:pPr>
        <w:numPr>
          <w:ilvl w:val="0"/>
          <w:numId w:val="5"/>
        </w:numPr>
        <w:ind w:left="0" w:firstLine="560"/>
        <w:rPr>
          <w:snapToGrid w:val="0"/>
          <w:kern w:val="0"/>
          <w:lang w:val="sq-AL"/>
        </w:rPr>
      </w:pPr>
      <w:r>
        <w:rPr>
          <w:snapToGrid w:val="0"/>
          <w:kern w:val="0"/>
          <w:lang w:val="sq-AL"/>
        </w:rPr>
        <w:t>《应急管理部关于进一步做好安全生产责任保险工作的紧急通知》（应急〔</w:t>
      </w:r>
      <w:r>
        <w:rPr>
          <w:snapToGrid w:val="0"/>
          <w:kern w:val="0"/>
          <w:lang w:val="sq-AL"/>
        </w:rPr>
        <w:t>2021</w:t>
      </w:r>
      <w:r>
        <w:rPr>
          <w:snapToGrid w:val="0"/>
          <w:kern w:val="0"/>
          <w:lang w:val="sq-AL"/>
        </w:rPr>
        <w:t>〕</w:t>
      </w:r>
      <w:r>
        <w:rPr>
          <w:snapToGrid w:val="0"/>
          <w:kern w:val="0"/>
          <w:lang w:val="sq-AL"/>
        </w:rPr>
        <w:t>61</w:t>
      </w:r>
      <w:r>
        <w:rPr>
          <w:snapToGrid w:val="0"/>
          <w:kern w:val="0"/>
          <w:lang w:val="sq-AL"/>
        </w:rPr>
        <w:t>号，</w:t>
      </w:r>
      <w:r>
        <w:rPr>
          <w:snapToGrid w:val="0"/>
          <w:kern w:val="0"/>
          <w:lang w:val="sq-AL"/>
        </w:rPr>
        <w:t>2021</w:t>
      </w:r>
      <w:r>
        <w:rPr>
          <w:snapToGrid w:val="0"/>
          <w:kern w:val="0"/>
          <w:lang w:val="sq-AL"/>
        </w:rPr>
        <w:t>年</w:t>
      </w:r>
      <w:r>
        <w:rPr>
          <w:snapToGrid w:val="0"/>
          <w:kern w:val="0"/>
          <w:lang w:val="sq-AL"/>
        </w:rPr>
        <w:t>9</w:t>
      </w:r>
      <w:r>
        <w:rPr>
          <w:snapToGrid w:val="0"/>
          <w:kern w:val="0"/>
          <w:lang w:val="sq-AL"/>
        </w:rPr>
        <w:t>月</w:t>
      </w:r>
      <w:r>
        <w:rPr>
          <w:snapToGrid w:val="0"/>
          <w:kern w:val="0"/>
          <w:lang w:val="sq-AL"/>
        </w:rPr>
        <w:t>7</w:t>
      </w:r>
      <w:r>
        <w:rPr>
          <w:snapToGrid w:val="0"/>
          <w:kern w:val="0"/>
          <w:lang w:val="sq-AL"/>
        </w:rPr>
        <w:t>日实施）；</w:t>
      </w:r>
    </w:p>
    <w:p w:rsidR="001E43E3" w:rsidRDefault="00345875">
      <w:pPr>
        <w:numPr>
          <w:ilvl w:val="0"/>
          <w:numId w:val="5"/>
        </w:numPr>
        <w:ind w:left="0" w:firstLine="560"/>
        <w:rPr>
          <w:snapToGrid w:val="0"/>
          <w:kern w:val="0"/>
          <w:lang w:val="sq-AL"/>
        </w:rPr>
      </w:pPr>
      <w:r>
        <w:rPr>
          <w:snapToGrid w:val="0"/>
          <w:kern w:val="0"/>
          <w:lang w:val="sq-AL"/>
        </w:rPr>
        <w:t>《国家矿山安全监察局关于印发〈关于加强非煤矿山安全生产工作的指导意见〉的通知》（</w:t>
      </w:r>
      <w:proofErr w:type="gramStart"/>
      <w:r>
        <w:rPr>
          <w:snapToGrid w:val="0"/>
          <w:kern w:val="0"/>
          <w:lang w:val="sq-AL"/>
        </w:rPr>
        <w:t>矿安〔</w:t>
      </w:r>
      <w:r>
        <w:rPr>
          <w:snapToGrid w:val="0"/>
          <w:kern w:val="0"/>
          <w:lang w:val="sq-AL"/>
        </w:rPr>
        <w:t>2022</w:t>
      </w:r>
      <w:r>
        <w:rPr>
          <w:snapToGrid w:val="0"/>
          <w:kern w:val="0"/>
          <w:lang w:val="sq-AL"/>
        </w:rPr>
        <w:t>〕</w:t>
      </w:r>
      <w:proofErr w:type="gramEnd"/>
      <w:r>
        <w:rPr>
          <w:snapToGrid w:val="0"/>
          <w:kern w:val="0"/>
          <w:lang w:val="sq-AL"/>
        </w:rPr>
        <w:t>4</w:t>
      </w:r>
      <w:r>
        <w:rPr>
          <w:snapToGrid w:val="0"/>
          <w:kern w:val="0"/>
          <w:lang w:val="sq-AL"/>
        </w:rPr>
        <w:t>号，</w:t>
      </w:r>
      <w:r>
        <w:rPr>
          <w:snapToGrid w:val="0"/>
          <w:kern w:val="0"/>
          <w:lang w:val="sq-AL"/>
        </w:rPr>
        <w:t>2022</w:t>
      </w:r>
      <w:r>
        <w:rPr>
          <w:snapToGrid w:val="0"/>
          <w:kern w:val="0"/>
          <w:lang w:val="sq-AL"/>
        </w:rPr>
        <w:t>年</w:t>
      </w:r>
      <w:r>
        <w:rPr>
          <w:snapToGrid w:val="0"/>
          <w:kern w:val="0"/>
          <w:lang w:val="sq-AL"/>
        </w:rPr>
        <w:t>2</w:t>
      </w:r>
      <w:r>
        <w:rPr>
          <w:snapToGrid w:val="0"/>
          <w:kern w:val="0"/>
          <w:lang w:val="sq-AL"/>
        </w:rPr>
        <w:t>月</w:t>
      </w:r>
      <w:r>
        <w:rPr>
          <w:snapToGrid w:val="0"/>
          <w:kern w:val="0"/>
          <w:lang w:val="sq-AL"/>
        </w:rPr>
        <w:t>8</w:t>
      </w:r>
      <w:r>
        <w:rPr>
          <w:snapToGrid w:val="0"/>
          <w:kern w:val="0"/>
          <w:lang w:val="sq-AL"/>
        </w:rPr>
        <w:t>日施行）；</w:t>
      </w:r>
    </w:p>
    <w:p w:rsidR="001E43E3" w:rsidRDefault="00345875">
      <w:pPr>
        <w:numPr>
          <w:ilvl w:val="0"/>
          <w:numId w:val="5"/>
        </w:numPr>
        <w:ind w:left="0" w:firstLine="560"/>
        <w:rPr>
          <w:snapToGrid w:val="0"/>
          <w:kern w:val="0"/>
          <w:lang w:val="sq-AL"/>
        </w:rPr>
      </w:pPr>
      <w:r>
        <w:rPr>
          <w:snapToGrid w:val="0"/>
          <w:kern w:val="0"/>
          <w:lang w:val="sq-AL"/>
        </w:rPr>
        <w:t>《金属非金属矿山重大事故隐患判定标准》（</w:t>
      </w:r>
      <w:proofErr w:type="gramStart"/>
      <w:r>
        <w:rPr>
          <w:snapToGrid w:val="0"/>
          <w:kern w:val="0"/>
          <w:lang w:val="sq-AL"/>
        </w:rPr>
        <w:t>矿安〔</w:t>
      </w:r>
      <w:r>
        <w:rPr>
          <w:snapToGrid w:val="0"/>
          <w:kern w:val="0"/>
          <w:lang w:val="sq-AL"/>
        </w:rPr>
        <w:t>2022</w:t>
      </w:r>
      <w:r>
        <w:rPr>
          <w:snapToGrid w:val="0"/>
          <w:kern w:val="0"/>
          <w:lang w:val="sq-AL"/>
        </w:rPr>
        <w:t>〕</w:t>
      </w:r>
      <w:proofErr w:type="gramEnd"/>
      <w:r>
        <w:rPr>
          <w:snapToGrid w:val="0"/>
          <w:kern w:val="0"/>
          <w:lang w:val="sq-AL"/>
        </w:rPr>
        <w:t>88</w:t>
      </w:r>
      <w:r>
        <w:rPr>
          <w:snapToGrid w:val="0"/>
          <w:kern w:val="0"/>
          <w:lang w:val="sq-AL"/>
        </w:rPr>
        <w:t>号，自</w:t>
      </w:r>
      <w:r>
        <w:rPr>
          <w:snapToGrid w:val="0"/>
          <w:kern w:val="0"/>
          <w:lang w:val="sq-AL"/>
        </w:rPr>
        <w:t>2022</w:t>
      </w:r>
      <w:r>
        <w:rPr>
          <w:snapToGrid w:val="0"/>
          <w:kern w:val="0"/>
          <w:lang w:val="sq-AL"/>
        </w:rPr>
        <w:t>年</w:t>
      </w:r>
      <w:r>
        <w:rPr>
          <w:snapToGrid w:val="0"/>
          <w:kern w:val="0"/>
          <w:lang w:val="sq-AL"/>
        </w:rPr>
        <w:t>9</w:t>
      </w:r>
      <w:r>
        <w:rPr>
          <w:snapToGrid w:val="0"/>
          <w:kern w:val="0"/>
          <w:lang w:val="sq-AL"/>
        </w:rPr>
        <w:t>月</w:t>
      </w:r>
      <w:r>
        <w:rPr>
          <w:snapToGrid w:val="0"/>
          <w:kern w:val="0"/>
          <w:lang w:val="sq-AL"/>
        </w:rPr>
        <w:t>1</w:t>
      </w:r>
      <w:r>
        <w:rPr>
          <w:snapToGrid w:val="0"/>
          <w:kern w:val="0"/>
          <w:lang w:val="sq-AL"/>
        </w:rPr>
        <w:t>日起施行）；</w:t>
      </w:r>
    </w:p>
    <w:p w:rsidR="001E43E3" w:rsidRDefault="00345875">
      <w:pPr>
        <w:numPr>
          <w:ilvl w:val="0"/>
          <w:numId w:val="5"/>
        </w:numPr>
        <w:ind w:left="0" w:firstLine="560"/>
        <w:rPr>
          <w:snapToGrid w:val="0"/>
          <w:kern w:val="0"/>
          <w:lang w:val="sq-AL"/>
        </w:rPr>
      </w:pPr>
      <w:r>
        <w:rPr>
          <w:snapToGrid w:val="0"/>
          <w:kern w:val="0"/>
          <w:lang w:val="sq-AL"/>
        </w:rPr>
        <w:t>《国家矿山安全监察局关于印发执行安全标志管理的矿用产品目录的通知》（</w:t>
      </w:r>
      <w:proofErr w:type="gramStart"/>
      <w:r>
        <w:rPr>
          <w:snapToGrid w:val="0"/>
          <w:kern w:val="0"/>
          <w:lang w:val="sq-AL"/>
        </w:rPr>
        <w:t>矿安〔</w:t>
      </w:r>
      <w:r>
        <w:rPr>
          <w:snapToGrid w:val="0"/>
          <w:kern w:val="0"/>
          <w:lang w:val="sq-AL"/>
        </w:rPr>
        <w:t>2022</w:t>
      </w:r>
      <w:r>
        <w:rPr>
          <w:snapToGrid w:val="0"/>
          <w:kern w:val="0"/>
          <w:lang w:val="sq-AL"/>
        </w:rPr>
        <w:t>〕</w:t>
      </w:r>
      <w:proofErr w:type="gramEnd"/>
      <w:r>
        <w:rPr>
          <w:snapToGrid w:val="0"/>
          <w:kern w:val="0"/>
          <w:lang w:val="sq-AL"/>
        </w:rPr>
        <w:t>123</w:t>
      </w:r>
      <w:r>
        <w:rPr>
          <w:snapToGrid w:val="0"/>
          <w:kern w:val="0"/>
          <w:lang w:val="sq-AL"/>
        </w:rPr>
        <w:t>号，</w:t>
      </w:r>
      <w:r>
        <w:rPr>
          <w:snapToGrid w:val="0"/>
          <w:kern w:val="0"/>
          <w:lang w:val="sq-AL"/>
        </w:rPr>
        <w:t>2022</w:t>
      </w:r>
      <w:r>
        <w:rPr>
          <w:snapToGrid w:val="0"/>
          <w:kern w:val="0"/>
          <w:lang w:val="sq-AL"/>
        </w:rPr>
        <w:t>年</w:t>
      </w:r>
      <w:r>
        <w:rPr>
          <w:snapToGrid w:val="0"/>
          <w:kern w:val="0"/>
          <w:lang w:val="sq-AL"/>
        </w:rPr>
        <w:t>9</w:t>
      </w:r>
      <w:r>
        <w:rPr>
          <w:snapToGrid w:val="0"/>
          <w:kern w:val="0"/>
          <w:lang w:val="sq-AL"/>
        </w:rPr>
        <w:t>月</w:t>
      </w:r>
      <w:r>
        <w:rPr>
          <w:snapToGrid w:val="0"/>
          <w:kern w:val="0"/>
          <w:lang w:val="sq-AL"/>
        </w:rPr>
        <w:t>15</w:t>
      </w:r>
      <w:r>
        <w:rPr>
          <w:snapToGrid w:val="0"/>
          <w:kern w:val="0"/>
          <w:lang w:val="sq-AL"/>
        </w:rPr>
        <w:t>日施行）；</w:t>
      </w:r>
    </w:p>
    <w:p w:rsidR="001E43E3" w:rsidRDefault="00345875">
      <w:pPr>
        <w:numPr>
          <w:ilvl w:val="0"/>
          <w:numId w:val="5"/>
        </w:numPr>
        <w:ind w:left="0" w:firstLine="560"/>
        <w:rPr>
          <w:snapToGrid w:val="0"/>
          <w:kern w:val="0"/>
          <w:lang w:val="sq-AL"/>
        </w:rPr>
      </w:pPr>
      <w:r>
        <w:rPr>
          <w:snapToGrid w:val="0"/>
          <w:kern w:val="0"/>
          <w:lang w:val="sq-AL"/>
        </w:rPr>
        <w:t>《企业安全生产费用提取和使用管理办法》（财资〔</w:t>
      </w:r>
      <w:r>
        <w:rPr>
          <w:snapToGrid w:val="0"/>
          <w:kern w:val="0"/>
          <w:lang w:val="sq-AL"/>
        </w:rPr>
        <w:t>2022</w:t>
      </w:r>
      <w:r>
        <w:rPr>
          <w:snapToGrid w:val="0"/>
          <w:kern w:val="0"/>
          <w:lang w:val="sq-AL"/>
        </w:rPr>
        <w:t>〕</w:t>
      </w:r>
      <w:r>
        <w:rPr>
          <w:snapToGrid w:val="0"/>
          <w:kern w:val="0"/>
          <w:lang w:val="sq-AL"/>
        </w:rPr>
        <w:t>136</w:t>
      </w:r>
      <w:r>
        <w:rPr>
          <w:snapToGrid w:val="0"/>
          <w:kern w:val="0"/>
          <w:lang w:val="sq-AL"/>
        </w:rPr>
        <w:t>号，</w:t>
      </w:r>
      <w:r>
        <w:rPr>
          <w:snapToGrid w:val="0"/>
          <w:kern w:val="0"/>
          <w:lang w:val="sq-AL"/>
        </w:rPr>
        <w:t>2022</w:t>
      </w:r>
      <w:r>
        <w:rPr>
          <w:snapToGrid w:val="0"/>
          <w:kern w:val="0"/>
          <w:lang w:val="sq-AL"/>
        </w:rPr>
        <w:t>年</w:t>
      </w:r>
      <w:r>
        <w:rPr>
          <w:snapToGrid w:val="0"/>
          <w:kern w:val="0"/>
          <w:lang w:val="sq-AL"/>
        </w:rPr>
        <w:t>11</w:t>
      </w:r>
      <w:r>
        <w:rPr>
          <w:snapToGrid w:val="0"/>
          <w:kern w:val="0"/>
          <w:lang w:val="sq-AL"/>
        </w:rPr>
        <w:t>月</w:t>
      </w:r>
      <w:r>
        <w:rPr>
          <w:snapToGrid w:val="0"/>
          <w:kern w:val="0"/>
          <w:lang w:val="sq-AL"/>
        </w:rPr>
        <w:t>21</w:t>
      </w:r>
      <w:r>
        <w:rPr>
          <w:snapToGrid w:val="0"/>
          <w:kern w:val="0"/>
          <w:lang w:val="sq-AL"/>
        </w:rPr>
        <w:t>日施行）；</w:t>
      </w:r>
    </w:p>
    <w:p w:rsidR="001E43E3" w:rsidRDefault="00345875">
      <w:pPr>
        <w:numPr>
          <w:ilvl w:val="0"/>
          <w:numId w:val="5"/>
        </w:numPr>
        <w:ind w:left="0" w:firstLine="560"/>
        <w:rPr>
          <w:snapToGrid w:val="0"/>
          <w:kern w:val="0"/>
          <w:lang w:val="sq-AL"/>
        </w:rPr>
      </w:pPr>
      <w:r>
        <w:rPr>
          <w:snapToGrid w:val="0"/>
          <w:kern w:val="0"/>
          <w:lang w:val="sq-AL"/>
        </w:rPr>
        <w:t>《国家矿山安全监察局关于开展露天矿山安全生产专项整治的通知》（</w:t>
      </w:r>
      <w:proofErr w:type="gramStart"/>
      <w:r>
        <w:rPr>
          <w:snapToGrid w:val="0"/>
          <w:kern w:val="0"/>
          <w:lang w:val="sq-AL"/>
        </w:rPr>
        <w:t>矿安〔</w:t>
      </w:r>
      <w:r>
        <w:rPr>
          <w:snapToGrid w:val="0"/>
          <w:kern w:val="0"/>
          <w:lang w:val="sq-AL"/>
        </w:rPr>
        <w:t>2023</w:t>
      </w:r>
      <w:r>
        <w:rPr>
          <w:snapToGrid w:val="0"/>
          <w:kern w:val="0"/>
          <w:lang w:val="sq-AL"/>
        </w:rPr>
        <w:t>〕</w:t>
      </w:r>
      <w:proofErr w:type="gramEnd"/>
      <w:r>
        <w:rPr>
          <w:snapToGrid w:val="0"/>
          <w:kern w:val="0"/>
          <w:lang w:val="sq-AL"/>
        </w:rPr>
        <w:t>16</w:t>
      </w:r>
      <w:r>
        <w:rPr>
          <w:snapToGrid w:val="0"/>
          <w:kern w:val="0"/>
          <w:lang w:val="sq-AL"/>
        </w:rPr>
        <w:t>号，</w:t>
      </w:r>
      <w:r>
        <w:rPr>
          <w:snapToGrid w:val="0"/>
          <w:kern w:val="0"/>
          <w:lang w:val="sq-AL"/>
        </w:rPr>
        <w:t>2023</w:t>
      </w:r>
      <w:r>
        <w:rPr>
          <w:snapToGrid w:val="0"/>
          <w:kern w:val="0"/>
          <w:lang w:val="sq-AL"/>
        </w:rPr>
        <w:t>年</w:t>
      </w:r>
      <w:r>
        <w:rPr>
          <w:snapToGrid w:val="0"/>
          <w:kern w:val="0"/>
          <w:lang w:val="sq-AL"/>
        </w:rPr>
        <w:t>2</w:t>
      </w:r>
      <w:r>
        <w:rPr>
          <w:snapToGrid w:val="0"/>
          <w:kern w:val="0"/>
          <w:lang w:val="sq-AL"/>
        </w:rPr>
        <w:t>月</w:t>
      </w:r>
      <w:r>
        <w:rPr>
          <w:snapToGrid w:val="0"/>
          <w:kern w:val="0"/>
          <w:lang w:val="sq-AL"/>
        </w:rPr>
        <w:t>27</w:t>
      </w:r>
      <w:r>
        <w:rPr>
          <w:snapToGrid w:val="0"/>
          <w:kern w:val="0"/>
          <w:lang w:val="sq-AL"/>
        </w:rPr>
        <w:t>日）；</w:t>
      </w:r>
    </w:p>
    <w:p w:rsidR="001E43E3" w:rsidRDefault="00345875">
      <w:pPr>
        <w:numPr>
          <w:ilvl w:val="0"/>
          <w:numId w:val="5"/>
        </w:numPr>
        <w:ind w:left="0" w:firstLine="560"/>
        <w:rPr>
          <w:snapToGrid w:val="0"/>
          <w:kern w:val="0"/>
          <w:lang w:val="sq-AL"/>
        </w:rPr>
      </w:pPr>
      <w:r>
        <w:rPr>
          <w:snapToGrid w:val="0"/>
          <w:kern w:val="0"/>
          <w:lang w:val="sq-AL"/>
        </w:rPr>
        <w:t>《国务院安委会办公室关于学习宣传贯彻</w:t>
      </w:r>
      <w:r>
        <w:rPr>
          <w:snapToGrid w:val="0"/>
          <w:kern w:val="0"/>
          <w:lang w:val="sq-AL"/>
        </w:rPr>
        <w:t>&lt;</w:t>
      </w:r>
      <w:r>
        <w:rPr>
          <w:snapToGrid w:val="0"/>
          <w:kern w:val="0"/>
          <w:lang w:val="sq-AL"/>
        </w:rPr>
        <w:t>中共中央办公厅</w:t>
      </w:r>
      <w:r>
        <w:rPr>
          <w:snapToGrid w:val="0"/>
          <w:kern w:val="0"/>
          <w:lang w:val="sq-AL"/>
        </w:rPr>
        <w:t xml:space="preserve"> </w:t>
      </w:r>
      <w:r>
        <w:rPr>
          <w:snapToGrid w:val="0"/>
          <w:kern w:val="0"/>
          <w:lang w:val="sq-AL"/>
        </w:rPr>
        <w:t>国务院办公厅关于进一步加强矿山安全生产工作的意见</w:t>
      </w:r>
      <w:r>
        <w:rPr>
          <w:snapToGrid w:val="0"/>
          <w:kern w:val="0"/>
          <w:lang w:val="sq-AL"/>
        </w:rPr>
        <w:t>&gt;</w:t>
      </w:r>
      <w:r>
        <w:rPr>
          <w:snapToGrid w:val="0"/>
          <w:kern w:val="0"/>
          <w:lang w:val="sq-AL"/>
        </w:rPr>
        <w:t>的通知》（安委办〔</w:t>
      </w:r>
      <w:r>
        <w:rPr>
          <w:snapToGrid w:val="0"/>
          <w:kern w:val="0"/>
          <w:lang w:val="sq-AL"/>
        </w:rPr>
        <w:t>2023</w:t>
      </w:r>
      <w:r>
        <w:rPr>
          <w:snapToGrid w:val="0"/>
          <w:kern w:val="0"/>
          <w:lang w:val="sq-AL"/>
        </w:rPr>
        <w:t>〕</w:t>
      </w:r>
      <w:r>
        <w:rPr>
          <w:snapToGrid w:val="0"/>
          <w:kern w:val="0"/>
          <w:lang w:val="sq-AL"/>
        </w:rPr>
        <w:t>7</w:t>
      </w:r>
      <w:r>
        <w:rPr>
          <w:snapToGrid w:val="0"/>
          <w:kern w:val="0"/>
          <w:lang w:val="sq-AL"/>
        </w:rPr>
        <w:t>号，</w:t>
      </w:r>
      <w:r>
        <w:rPr>
          <w:snapToGrid w:val="0"/>
          <w:kern w:val="0"/>
          <w:lang w:val="sq-AL"/>
        </w:rPr>
        <w:t>2023</w:t>
      </w:r>
      <w:r>
        <w:rPr>
          <w:snapToGrid w:val="0"/>
          <w:kern w:val="0"/>
          <w:lang w:val="sq-AL"/>
        </w:rPr>
        <w:t>年</w:t>
      </w:r>
      <w:r>
        <w:rPr>
          <w:snapToGrid w:val="0"/>
          <w:kern w:val="0"/>
          <w:lang w:val="sq-AL"/>
        </w:rPr>
        <w:t>9</w:t>
      </w:r>
      <w:r>
        <w:rPr>
          <w:snapToGrid w:val="0"/>
          <w:kern w:val="0"/>
          <w:lang w:val="sq-AL"/>
        </w:rPr>
        <w:t>月</w:t>
      </w:r>
      <w:r>
        <w:rPr>
          <w:snapToGrid w:val="0"/>
          <w:kern w:val="0"/>
          <w:lang w:val="sq-AL"/>
        </w:rPr>
        <w:t>9</w:t>
      </w:r>
      <w:r>
        <w:rPr>
          <w:snapToGrid w:val="0"/>
          <w:kern w:val="0"/>
          <w:lang w:val="sq-AL"/>
        </w:rPr>
        <w:t>日施行）；</w:t>
      </w:r>
    </w:p>
    <w:p w:rsidR="001E43E3" w:rsidRDefault="00345875">
      <w:pPr>
        <w:numPr>
          <w:ilvl w:val="0"/>
          <w:numId w:val="5"/>
        </w:numPr>
        <w:ind w:left="0" w:firstLine="560"/>
        <w:rPr>
          <w:snapToGrid w:val="0"/>
          <w:kern w:val="0"/>
          <w:lang w:val="sq-AL"/>
        </w:rPr>
      </w:pPr>
      <w:r>
        <w:rPr>
          <w:snapToGrid w:val="0"/>
          <w:kern w:val="0"/>
          <w:lang w:val="sq-AL"/>
        </w:rPr>
        <w:t>《国家矿山安全监察局关于印发</w:t>
      </w:r>
      <w:r>
        <w:rPr>
          <w:snapToGrid w:val="0"/>
          <w:kern w:val="0"/>
          <w:lang w:val="sq-AL"/>
        </w:rPr>
        <w:t>&lt;</w:t>
      </w:r>
      <w:r>
        <w:rPr>
          <w:snapToGrid w:val="0"/>
          <w:kern w:val="0"/>
          <w:lang w:val="sq-AL"/>
        </w:rPr>
        <w:t>非煤矿山建设项目安全设施重大变更范围</w:t>
      </w:r>
      <w:r>
        <w:rPr>
          <w:snapToGrid w:val="0"/>
          <w:kern w:val="0"/>
          <w:lang w:val="sq-AL"/>
        </w:rPr>
        <w:t>&gt;</w:t>
      </w:r>
      <w:r>
        <w:rPr>
          <w:snapToGrid w:val="0"/>
          <w:kern w:val="0"/>
          <w:lang w:val="sq-AL"/>
        </w:rPr>
        <w:t>的通知》（</w:t>
      </w:r>
      <w:proofErr w:type="gramStart"/>
      <w:r>
        <w:rPr>
          <w:snapToGrid w:val="0"/>
          <w:kern w:val="0"/>
          <w:lang w:val="sq-AL"/>
        </w:rPr>
        <w:t>矿安〔</w:t>
      </w:r>
      <w:r>
        <w:rPr>
          <w:snapToGrid w:val="0"/>
          <w:kern w:val="0"/>
          <w:lang w:val="sq-AL"/>
        </w:rPr>
        <w:t>2023</w:t>
      </w:r>
      <w:r>
        <w:rPr>
          <w:snapToGrid w:val="0"/>
          <w:kern w:val="0"/>
          <w:lang w:val="sq-AL"/>
        </w:rPr>
        <w:t>〕</w:t>
      </w:r>
      <w:proofErr w:type="gramEnd"/>
      <w:r>
        <w:rPr>
          <w:snapToGrid w:val="0"/>
          <w:kern w:val="0"/>
          <w:lang w:val="sq-AL"/>
        </w:rPr>
        <w:t>147</w:t>
      </w:r>
      <w:r>
        <w:rPr>
          <w:snapToGrid w:val="0"/>
          <w:kern w:val="0"/>
          <w:lang w:val="sq-AL"/>
        </w:rPr>
        <w:t>号，</w:t>
      </w:r>
      <w:r>
        <w:rPr>
          <w:snapToGrid w:val="0"/>
          <w:kern w:val="0"/>
          <w:lang w:val="sq-AL"/>
        </w:rPr>
        <w:t>2023</w:t>
      </w:r>
      <w:r>
        <w:rPr>
          <w:snapToGrid w:val="0"/>
          <w:kern w:val="0"/>
          <w:lang w:val="sq-AL"/>
        </w:rPr>
        <w:t>年</w:t>
      </w:r>
      <w:r>
        <w:rPr>
          <w:snapToGrid w:val="0"/>
          <w:kern w:val="0"/>
          <w:lang w:val="sq-AL"/>
        </w:rPr>
        <w:t>11</w:t>
      </w:r>
      <w:r>
        <w:rPr>
          <w:snapToGrid w:val="0"/>
          <w:kern w:val="0"/>
          <w:lang w:val="sq-AL"/>
        </w:rPr>
        <w:t>月</w:t>
      </w:r>
      <w:r>
        <w:rPr>
          <w:snapToGrid w:val="0"/>
          <w:kern w:val="0"/>
          <w:lang w:val="sq-AL"/>
        </w:rPr>
        <w:t>14</w:t>
      </w:r>
      <w:r>
        <w:rPr>
          <w:snapToGrid w:val="0"/>
          <w:kern w:val="0"/>
          <w:lang w:val="sq-AL"/>
        </w:rPr>
        <w:t>日实施）；</w:t>
      </w:r>
    </w:p>
    <w:p w:rsidR="001E43E3" w:rsidRDefault="00345875">
      <w:pPr>
        <w:numPr>
          <w:ilvl w:val="0"/>
          <w:numId w:val="5"/>
        </w:numPr>
        <w:ind w:left="0" w:firstLine="560"/>
        <w:rPr>
          <w:snapToGrid w:val="0"/>
          <w:kern w:val="0"/>
          <w:lang w:val="sq-AL"/>
        </w:rPr>
      </w:pPr>
      <w:r>
        <w:rPr>
          <w:snapToGrid w:val="0"/>
          <w:kern w:val="0"/>
          <w:lang w:val="sq-AL"/>
        </w:rPr>
        <w:t>国家矿山安全监察局关于印发《金属非金属矿山重大事故隐患判定</w:t>
      </w:r>
      <w:r>
        <w:rPr>
          <w:snapToGrid w:val="0"/>
          <w:kern w:val="0"/>
          <w:lang w:val="sq-AL"/>
        </w:rPr>
        <w:lastRenderedPageBreak/>
        <w:t>标准补充情形》的通知（</w:t>
      </w:r>
      <w:proofErr w:type="gramStart"/>
      <w:r>
        <w:rPr>
          <w:snapToGrid w:val="0"/>
          <w:kern w:val="0"/>
          <w:lang w:val="sq-AL"/>
        </w:rPr>
        <w:t>矿安〔</w:t>
      </w:r>
      <w:r>
        <w:rPr>
          <w:snapToGrid w:val="0"/>
          <w:kern w:val="0"/>
          <w:lang w:val="sq-AL"/>
        </w:rPr>
        <w:t>2024</w:t>
      </w:r>
      <w:r>
        <w:rPr>
          <w:snapToGrid w:val="0"/>
          <w:kern w:val="0"/>
          <w:lang w:val="sq-AL"/>
        </w:rPr>
        <w:t>〕</w:t>
      </w:r>
      <w:proofErr w:type="gramEnd"/>
      <w:r>
        <w:rPr>
          <w:snapToGrid w:val="0"/>
          <w:kern w:val="0"/>
          <w:lang w:val="sq-AL"/>
        </w:rPr>
        <w:t>41</w:t>
      </w:r>
      <w:r>
        <w:rPr>
          <w:snapToGrid w:val="0"/>
          <w:kern w:val="0"/>
          <w:lang w:val="sq-AL"/>
        </w:rPr>
        <w:t>号，</w:t>
      </w:r>
      <w:r>
        <w:rPr>
          <w:snapToGrid w:val="0"/>
          <w:kern w:val="0"/>
          <w:lang w:val="sq-AL"/>
        </w:rPr>
        <w:t>2024</w:t>
      </w:r>
      <w:r>
        <w:rPr>
          <w:snapToGrid w:val="0"/>
          <w:kern w:val="0"/>
          <w:lang w:val="sq-AL"/>
        </w:rPr>
        <w:t>年</w:t>
      </w:r>
      <w:r>
        <w:rPr>
          <w:snapToGrid w:val="0"/>
          <w:kern w:val="0"/>
          <w:lang w:val="sq-AL"/>
        </w:rPr>
        <w:t>4</w:t>
      </w:r>
      <w:r>
        <w:rPr>
          <w:snapToGrid w:val="0"/>
          <w:kern w:val="0"/>
          <w:lang w:val="sq-AL"/>
        </w:rPr>
        <w:t>月</w:t>
      </w:r>
      <w:r>
        <w:rPr>
          <w:snapToGrid w:val="0"/>
          <w:kern w:val="0"/>
          <w:lang w:val="sq-AL"/>
        </w:rPr>
        <w:t>23</w:t>
      </w:r>
      <w:r>
        <w:rPr>
          <w:snapToGrid w:val="0"/>
          <w:kern w:val="0"/>
          <w:lang w:val="sq-AL"/>
        </w:rPr>
        <w:t>日）；</w:t>
      </w:r>
    </w:p>
    <w:p w:rsidR="001E43E3" w:rsidRDefault="00345875">
      <w:pPr>
        <w:numPr>
          <w:ilvl w:val="0"/>
          <w:numId w:val="5"/>
        </w:numPr>
        <w:ind w:left="0" w:firstLine="560"/>
        <w:rPr>
          <w:snapToGrid w:val="0"/>
          <w:kern w:val="0"/>
          <w:lang w:val="sq-AL"/>
        </w:rPr>
      </w:pPr>
      <w:r>
        <w:rPr>
          <w:snapToGrid w:val="0"/>
          <w:kern w:val="0"/>
          <w:lang w:val="sq-AL"/>
        </w:rPr>
        <w:t>《国家矿山安全监察局关于进一步加强非煤矿山安全生产行政许可工作的通知》（</w:t>
      </w:r>
      <w:proofErr w:type="gramStart"/>
      <w:r>
        <w:rPr>
          <w:snapToGrid w:val="0"/>
          <w:kern w:val="0"/>
          <w:lang w:val="sq-AL"/>
        </w:rPr>
        <w:t>矿安〔</w:t>
      </w:r>
      <w:r>
        <w:rPr>
          <w:snapToGrid w:val="0"/>
          <w:kern w:val="0"/>
          <w:lang w:val="sq-AL"/>
        </w:rPr>
        <w:t>2024</w:t>
      </w:r>
      <w:r>
        <w:rPr>
          <w:snapToGrid w:val="0"/>
          <w:kern w:val="0"/>
          <w:lang w:val="sq-AL"/>
        </w:rPr>
        <w:t>〕</w:t>
      </w:r>
      <w:proofErr w:type="gramEnd"/>
      <w:r>
        <w:rPr>
          <w:snapToGrid w:val="0"/>
          <w:kern w:val="0"/>
          <w:lang w:val="sq-AL"/>
        </w:rPr>
        <w:t>70</w:t>
      </w:r>
      <w:r>
        <w:rPr>
          <w:snapToGrid w:val="0"/>
          <w:kern w:val="0"/>
          <w:lang w:val="sq-AL"/>
        </w:rPr>
        <w:t>号，</w:t>
      </w:r>
      <w:r>
        <w:rPr>
          <w:snapToGrid w:val="0"/>
          <w:kern w:val="0"/>
          <w:lang w:val="sq-AL"/>
        </w:rPr>
        <w:t>2024</w:t>
      </w:r>
      <w:r>
        <w:rPr>
          <w:snapToGrid w:val="0"/>
          <w:kern w:val="0"/>
          <w:lang w:val="sq-AL"/>
        </w:rPr>
        <w:t>年</w:t>
      </w:r>
      <w:r>
        <w:rPr>
          <w:snapToGrid w:val="0"/>
          <w:kern w:val="0"/>
          <w:lang w:val="sq-AL"/>
        </w:rPr>
        <w:t>6</w:t>
      </w:r>
      <w:r>
        <w:rPr>
          <w:snapToGrid w:val="0"/>
          <w:kern w:val="0"/>
          <w:lang w:val="sq-AL"/>
        </w:rPr>
        <w:t>月</w:t>
      </w:r>
      <w:r>
        <w:rPr>
          <w:snapToGrid w:val="0"/>
          <w:kern w:val="0"/>
          <w:lang w:val="sq-AL"/>
        </w:rPr>
        <w:t>28</w:t>
      </w:r>
      <w:r>
        <w:rPr>
          <w:snapToGrid w:val="0"/>
          <w:kern w:val="0"/>
          <w:lang w:val="sq-AL"/>
        </w:rPr>
        <w:t>日）；</w:t>
      </w:r>
    </w:p>
    <w:p w:rsidR="001E43E3" w:rsidRDefault="00345875">
      <w:pPr>
        <w:numPr>
          <w:ilvl w:val="0"/>
          <w:numId w:val="5"/>
        </w:numPr>
        <w:ind w:left="0" w:firstLine="560"/>
        <w:rPr>
          <w:snapToGrid w:val="0"/>
          <w:kern w:val="0"/>
          <w:lang w:val="sq-AL"/>
        </w:rPr>
      </w:pPr>
      <w:r>
        <w:rPr>
          <w:snapToGrid w:val="0"/>
          <w:kern w:val="0"/>
          <w:szCs w:val="22"/>
          <w:lang w:val="sq-AL"/>
        </w:rPr>
        <w:t>《矿山救援规程》（应急管理部令第</w:t>
      </w:r>
      <w:r>
        <w:rPr>
          <w:snapToGrid w:val="0"/>
          <w:kern w:val="0"/>
          <w:szCs w:val="22"/>
          <w:lang w:val="sq-AL"/>
        </w:rPr>
        <w:t>16</w:t>
      </w:r>
      <w:r>
        <w:rPr>
          <w:snapToGrid w:val="0"/>
          <w:kern w:val="0"/>
          <w:szCs w:val="22"/>
          <w:lang w:val="sq-AL"/>
        </w:rPr>
        <w:t>号，</w:t>
      </w:r>
      <w:r>
        <w:rPr>
          <w:snapToGrid w:val="0"/>
          <w:kern w:val="0"/>
          <w:szCs w:val="22"/>
          <w:lang w:val="sq-AL"/>
        </w:rPr>
        <w:t>2024</w:t>
      </w:r>
      <w:r>
        <w:rPr>
          <w:snapToGrid w:val="0"/>
          <w:kern w:val="0"/>
          <w:szCs w:val="22"/>
          <w:lang w:val="sq-AL"/>
        </w:rPr>
        <w:t>年</w:t>
      </w:r>
      <w:r>
        <w:rPr>
          <w:snapToGrid w:val="0"/>
          <w:kern w:val="0"/>
          <w:szCs w:val="22"/>
          <w:lang w:val="sq-AL"/>
        </w:rPr>
        <w:t>7</w:t>
      </w:r>
      <w:r>
        <w:rPr>
          <w:snapToGrid w:val="0"/>
          <w:kern w:val="0"/>
          <w:szCs w:val="22"/>
          <w:lang w:val="sq-AL"/>
        </w:rPr>
        <w:t>月</w:t>
      </w:r>
      <w:r>
        <w:rPr>
          <w:snapToGrid w:val="0"/>
          <w:kern w:val="0"/>
          <w:szCs w:val="22"/>
          <w:lang w:val="sq-AL"/>
        </w:rPr>
        <w:t>1</w:t>
      </w:r>
      <w:r>
        <w:rPr>
          <w:snapToGrid w:val="0"/>
          <w:kern w:val="0"/>
          <w:szCs w:val="22"/>
          <w:lang w:val="sq-AL"/>
        </w:rPr>
        <w:t>日）</w:t>
      </w:r>
      <w:r>
        <w:rPr>
          <w:snapToGrid w:val="0"/>
          <w:kern w:val="0"/>
          <w:lang w:val="sq-AL"/>
        </w:rPr>
        <w:t>；</w:t>
      </w:r>
    </w:p>
    <w:p w:rsidR="001E43E3" w:rsidRDefault="00345875">
      <w:pPr>
        <w:numPr>
          <w:ilvl w:val="0"/>
          <w:numId w:val="5"/>
        </w:numPr>
        <w:ind w:left="0" w:firstLine="560"/>
        <w:rPr>
          <w:snapToGrid w:val="0"/>
          <w:kern w:val="0"/>
          <w:lang w:val="sq-AL"/>
        </w:rPr>
      </w:pPr>
      <w:proofErr w:type="gramStart"/>
      <w:r>
        <w:rPr>
          <w:snapToGrid w:val="0"/>
          <w:kern w:val="0"/>
          <w:lang w:val="sq-AL"/>
        </w:rPr>
        <w:t>《</w:t>
      </w:r>
      <w:proofErr w:type="gramEnd"/>
      <w:r>
        <w:rPr>
          <w:snapToGrid w:val="0"/>
          <w:kern w:val="0"/>
          <w:lang w:val="sq-AL"/>
        </w:rPr>
        <w:t>国家矿山安全监察局关于印发</w:t>
      </w:r>
      <w:proofErr w:type="gramStart"/>
      <w:r>
        <w:rPr>
          <w:snapToGrid w:val="0"/>
          <w:kern w:val="0"/>
          <w:lang w:val="sq-AL"/>
        </w:rPr>
        <w:t>《</w:t>
      </w:r>
      <w:proofErr w:type="gramEnd"/>
      <w:r>
        <w:rPr>
          <w:snapToGrid w:val="0"/>
          <w:kern w:val="0"/>
          <w:lang w:val="sq-AL"/>
        </w:rPr>
        <w:t>“</w:t>
      </w:r>
      <w:r>
        <w:rPr>
          <w:snapToGrid w:val="0"/>
          <w:kern w:val="0"/>
          <w:lang w:val="sq-AL"/>
        </w:rPr>
        <w:t>学铁</w:t>
      </w:r>
      <w:proofErr w:type="gramStart"/>
      <w:r>
        <w:rPr>
          <w:snapToGrid w:val="0"/>
          <w:kern w:val="0"/>
          <w:lang w:val="sq-AL"/>
        </w:rPr>
        <w:t>规</w:t>
      </w:r>
      <w:proofErr w:type="gramEnd"/>
      <w:r>
        <w:rPr>
          <w:snapToGrid w:val="0"/>
          <w:kern w:val="0"/>
          <w:lang w:val="sq-AL"/>
        </w:rPr>
        <w:t>、明责任、硬落实、保安全</w:t>
      </w:r>
      <w:r>
        <w:rPr>
          <w:snapToGrid w:val="0"/>
          <w:kern w:val="0"/>
          <w:lang w:val="sq-AL"/>
        </w:rPr>
        <w:t>”</w:t>
      </w:r>
      <w:r>
        <w:rPr>
          <w:snapToGrid w:val="0"/>
          <w:kern w:val="0"/>
          <w:lang w:val="sq-AL"/>
        </w:rPr>
        <w:t>专项活动方案</w:t>
      </w:r>
      <w:proofErr w:type="gramStart"/>
      <w:r>
        <w:rPr>
          <w:snapToGrid w:val="0"/>
          <w:kern w:val="0"/>
          <w:lang w:val="sq-AL"/>
        </w:rPr>
        <w:t>》</w:t>
      </w:r>
      <w:proofErr w:type="gramEnd"/>
      <w:r>
        <w:rPr>
          <w:snapToGrid w:val="0"/>
          <w:kern w:val="0"/>
          <w:lang w:val="sq-AL"/>
        </w:rPr>
        <w:t>的通知</w:t>
      </w:r>
      <w:proofErr w:type="gramStart"/>
      <w:r>
        <w:rPr>
          <w:snapToGrid w:val="0"/>
          <w:kern w:val="0"/>
          <w:lang w:val="sq-AL"/>
        </w:rPr>
        <w:t>》</w:t>
      </w:r>
      <w:proofErr w:type="gramEnd"/>
      <w:r>
        <w:rPr>
          <w:snapToGrid w:val="0"/>
          <w:kern w:val="0"/>
          <w:lang w:val="sq-AL"/>
        </w:rPr>
        <w:t>（</w:t>
      </w:r>
      <w:proofErr w:type="gramStart"/>
      <w:r>
        <w:rPr>
          <w:snapToGrid w:val="0"/>
          <w:kern w:val="0"/>
          <w:lang w:val="sq-AL"/>
        </w:rPr>
        <w:t>矿安〔</w:t>
      </w:r>
      <w:r>
        <w:rPr>
          <w:snapToGrid w:val="0"/>
          <w:kern w:val="0"/>
          <w:lang w:val="sq-AL"/>
        </w:rPr>
        <w:t>2024</w:t>
      </w:r>
      <w:r>
        <w:rPr>
          <w:snapToGrid w:val="0"/>
          <w:kern w:val="0"/>
          <w:lang w:val="sq-AL"/>
        </w:rPr>
        <w:t>〕</w:t>
      </w:r>
      <w:proofErr w:type="gramEnd"/>
      <w:r>
        <w:rPr>
          <w:snapToGrid w:val="0"/>
          <w:kern w:val="0"/>
          <w:lang w:val="sq-AL"/>
        </w:rPr>
        <w:t>72</w:t>
      </w:r>
      <w:r>
        <w:rPr>
          <w:snapToGrid w:val="0"/>
          <w:kern w:val="0"/>
          <w:lang w:val="sq-AL"/>
        </w:rPr>
        <w:t>号，</w:t>
      </w:r>
      <w:r>
        <w:rPr>
          <w:snapToGrid w:val="0"/>
          <w:kern w:val="0"/>
          <w:lang w:val="sq-AL"/>
        </w:rPr>
        <w:t>2024</w:t>
      </w:r>
      <w:r>
        <w:rPr>
          <w:snapToGrid w:val="0"/>
          <w:kern w:val="0"/>
          <w:lang w:val="sq-AL"/>
        </w:rPr>
        <w:t>年</w:t>
      </w:r>
      <w:r>
        <w:rPr>
          <w:snapToGrid w:val="0"/>
          <w:kern w:val="0"/>
          <w:lang w:val="sq-AL"/>
        </w:rPr>
        <w:t>7</w:t>
      </w:r>
      <w:r>
        <w:rPr>
          <w:snapToGrid w:val="0"/>
          <w:kern w:val="0"/>
          <w:lang w:val="sq-AL"/>
        </w:rPr>
        <w:t>月</w:t>
      </w:r>
      <w:r>
        <w:rPr>
          <w:snapToGrid w:val="0"/>
          <w:kern w:val="0"/>
          <w:lang w:val="sq-AL"/>
        </w:rPr>
        <w:t>14</w:t>
      </w:r>
      <w:r>
        <w:rPr>
          <w:snapToGrid w:val="0"/>
          <w:kern w:val="0"/>
          <w:lang w:val="sq-AL"/>
        </w:rPr>
        <w:t>日）；</w:t>
      </w:r>
    </w:p>
    <w:p w:rsidR="001E43E3" w:rsidRDefault="00345875">
      <w:pPr>
        <w:numPr>
          <w:ilvl w:val="0"/>
          <w:numId w:val="5"/>
        </w:numPr>
        <w:ind w:left="0" w:firstLine="560"/>
        <w:rPr>
          <w:snapToGrid w:val="0"/>
          <w:kern w:val="0"/>
          <w:lang w:val="sq-AL"/>
        </w:rPr>
      </w:pPr>
      <w:r>
        <w:rPr>
          <w:snapToGrid w:val="0"/>
          <w:kern w:val="0"/>
          <w:lang w:val="sq-AL"/>
        </w:rPr>
        <w:t>《国家矿山安全监察局关于加强汛期矿山安全防范工作的通知》（</w:t>
      </w:r>
      <w:proofErr w:type="gramStart"/>
      <w:r>
        <w:rPr>
          <w:snapToGrid w:val="0"/>
          <w:kern w:val="0"/>
          <w:lang w:val="sq-AL"/>
        </w:rPr>
        <w:t>矿安〔</w:t>
      </w:r>
      <w:r>
        <w:rPr>
          <w:snapToGrid w:val="0"/>
          <w:kern w:val="0"/>
          <w:lang w:val="sq-AL"/>
        </w:rPr>
        <w:t>2024</w:t>
      </w:r>
      <w:r>
        <w:rPr>
          <w:snapToGrid w:val="0"/>
          <w:kern w:val="0"/>
          <w:lang w:val="sq-AL"/>
        </w:rPr>
        <w:t>〕</w:t>
      </w:r>
      <w:proofErr w:type="gramEnd"/>
      <w:r>
        <w:rPr>
          <w:snapToGrid w:val="0"/>
          <w:kern w:val="0"/>
          <w:lang w:val="sq-AL"/>
        </w:rPr>
        <w:t>75</w:t>
      </w:r>
      <w:r>
        <w:rPr>
          <w:snapToGrid w:val="0"/>
          <w:kern w:val="0"/>
          <w:lang w:val="sq-AL"/>
        </w:rPr>
        <w:t>号，</w:t>
      </w:r>
      <w:r>
        <w:rPr>
          <w:snapToGrid w:val="0"/>
          <w:kern w:val="0"/>
          <w:lang w:val="sq-AL"/>
        </w:rPr>
        <w:t>2024</w:t>
      </w:r>
      <w:r>
        <w:rPr>
          <w:snapToGrid w:val="0"/>
          <w:kern w:val="0"/>
          <w:lang w:val="sq-AL"/>
        </w:rPr>
        <w:t>年</w:t>
      </w:r>
      <w:r>
        <w:rPr>
          <w:snapToGrid w:val="0"/>
          <w:kern w:val="0"/>
          <w:lang w:val="sq-AL"/>
        </w:rPr>
        <w:t>7</w:t>
      </w:r>
      <w:r>
        <w:rPr>
          <w:snapToGrid w:val="0"/>
          <w:kern w:val="0"/>
          <w:lang w:val="sq-AL"/>
        </w:rPr>
        <w:t>月</w:t>
      </w:r>
      <w:r>
        <w:rPr>
          <w:snapToGrid w:val="0"/>
          <w:kern w:val="0"/>
          <w:lang w:val="sq-AL"/>
        </w:rPr>
        <w:t>16</w:t>
      </w:r>
      <w:r>
        <w:rPr>
          <w:snapToGrid w:val="0"/>
          <w:kern w:val="0"/>
          <w:lang w:val="sq-AL"/>
        </w:rPr>
        <w:t>日）</w:t>
      </w:r>
    </w:p>
    <w:p w:rsidR="001E43E3" w:rsidRDefault="00345875">
      <w:pPr>
        <w:numPr>
          <w:ilvl w:val="0"/>
          <w:numId w:val="5"/>
        </w:numPr>
        <w:ind w:left="0" w:firstLine="560"/>
        <w:rPr>
          <w:snapToGrid w:val="0"/>
          <w:kern w:val="0"/>
          <w:lang w:val="sq-AL"/>
        </w:rPr>
      </w:pPr>
      <w:r>
        <w:rPr>
          <w:rFonts w:hint="eastAsia"/>
          <w:snapToGrid w:val="0"/>
          <w:kern w:val="0"/>
          <w:lang w:val="sq-AL"/>
        </w:rPr>
        <w:t>《国家矿山安全监察局综合司关于明确矿山“五职”矿长和“五科”相关人员范围及相关要求的通知》（</w:t>
      </w:r>
      <w:proofErr w:type="gramStart"/>
      <w:r>
        <w:rPr>
          <w:rFonts w:hint="eastAsia"/>
          <w:snapToGrid w:val="0"/>
          <w:kern w:val="0"/>
          <w:lang w:val="sq-AL"/>
        </w:rPr>
        <w:t>矿安综</w:t>
      </w:r>
      <w:proofErr w:type="gramEnd"/>
      <w:r>
        <w:rPr>
          <w:rFonts w:hint="eastAsia"/>
          <w:snapToGrid w:val="0"/>
          <w:kern w:val="0"/>
          <w:lang w:val="sq-AL"/>
        </w:rPr>
        <w:t>〔</w:t>
      </w:r>
      <w:r>
        <w:rPr>
          <w:rFonts w:hint="eastAsia"/>
          <w:snapToGrid w:val="0"/>
          <w:kern w:val="0"/>
          <w:lang w:val="sq-AL"/>
        </w:rPr>
        <w:t>2025</w:t>
      </w:r>
      <w:r>
        <w:rPr>
          <w:rFonts w:hint="eastAsia"/>
          <w:snapToGrid w:val="0"/>
          <w:kern w:val="0"/>
          <w:lang w:val="sq-AL"/>
        </w:rPr>
        <w:t>〕</w:t>
      </w:r>
      <w:r>
        <w:rPr>
          <w:rFonts w:hint="eastAsia"/>
          <w:snapToGrid w:val="0"/>
          <w:kern w:val="0"/>
          <w:lang w:val="sq-AL"/>
        </w:rPr>
        <w:t>12</w:t>
      </w:r>
      <w:r>
        <w:rPr>
          <w:rFonts w:hint="eastAsia"/>
          <w:snapToGrid w:val="0"/>
          <w:kern w:val="0"/>
          <w:lang w:val="sq-AL"/>
        </w:rPr>
        <w:t>号，</w:t>
      </w:r>
      <w:r>
        <w:rPr>
          <w:rFonts w:hint="eastAsia"/>
          <w:snapToGrid w:val="0"/>
          <w:kern w:val="0"/>
          <w:lang w:val="sq-AL"/>
        </w:rPr>
        <w:t>2025</w:t>
      </w:r>
      <w:r>
        <w:rPr>
          <w:rFonts w:hint="eastAsia"/>
          <w:snapToGrid w:val="0"/>
          <w:kern w:val="0"/>
          <w:lang w:val="sq-AL"/>
        </w:rPr>
        <w:t>年</w:t>
      </w:r>
      <w:r>
        <w:rPr>
          <w:rFonts w:hint="eastAsia"/>
          <w:snapToGrid w:val="0"/>
          <w:kern w:val="0"/>
          <w:lang w:val="sq-AL"/>
        </w:rPr>
        <w:t>7</w:t>
      </w:r>
      <w:r>
        <w:rPr>
          <w:rFonts w:hint="eastAsia"/>
          <w:snapToGrid w:val="0"/>
          <w:kern w:val="0"/>
          <w:lang w:val="sq-AL"/>
        </w:rPr>
        <w:t>月</w:t>
      </w:r>
      <w:r>
        <w:rPr>
          <w:rFonts w:hint="eastAsia"/>
          <w:snapToGrid w:val="0"/>
          <w:kern w:val="0"/>
          <w:lang w:val="sq-AL"/>
        </w:rPr>
        <w:t>1</w:t>
      </w:r>
      <w:r>
        <w:rPr>
          <w:rFonts w:hint="eastAsia"/>
          <w:snapToGrid w:val="0"/>
          <w:kern w:val="0"/>
          <w:lang w:val="sq-AL"/>
        </w:rPr>
        <w:t>日）</w:t>
      </w:r>
      <w:r>
        <w:rPr>
          <w:snapToGrid w:val="0"/>
          <w:kern w:val="0"/>
          <w:lang w:val="sq-AL"/>
        </w:rPr>
        <w:t>。</w:t>
      </w:r>
    </w:p>
    <w:p w:rsidR="001E43E3" w:rsidRDefault="00345875" w:rsidP="00D5088F">
      <w:pPr>
        <w:pStyle w:val="4"/>
        <w:ind w:firstLine="560"/>
      </w:pPr>
      <w:r>
        <w:t>1.2.1.4</w:t>
      </w:r>
      <w:r>
        <w:rPr>
          <w:rFonts w:hint="eastAsia"/>
        </w:rPr>
        <w:t xml:space="preserve"> </w:t>
      </w:r>
      <w:r>
        <w:t>地方性法规、地方政府规章和有关规范性文件</w:t>
      </w:r>
    </w:p>
    <w:p w:rsidR="001E43E3" w:rsidRDefault="00345875">
      <w:pPr>
        <w:numPr>
          <w:ilvl w:val="0"/>
          <w:numId w:val="6"/>
        </w:numPr>
        <w:tabs>
          <w:tab w:val="left" w:pos="0"/>
          <w:tab w:val="left" w:pos="530"/>
          <w:tab w:val="left" w:pos="728"/>
          <w:tab w:val="left" w:pos="840"/>
        </w:tabs>
        <w:ind w:firstLine="560"/>
        <w:rPr>
          <w:snapToGrid w:val="0"/>
          <w:kern w:val="0"/>
          <w:szCs w:val="28"/>
        </w:rPr>
      </w:pPr>
      <w:r>
        <w:rPr>
          <w:snapToGrid w:val="0"/>
          <w:kern w:val="0"/>
          <w:szCs w:val="28"/>
        </w:rPr>
        <w:t>《云南省安全生产监督管理局关于进一步加强非煤矿山和尾矿库安全生产行政许可工作的通知》（云安监管〔</w:t>
      </w:r>
      <w:r>
        <w:rPr>
          <w:snapToGrid w:val="0"/>
          <w:kern w:val="0"/>
          <w:szCs w:val="28"/>
        </w:rPr>
        <w:t>2009</w:t>
      </w:r>
      <w:r>
        <w:rPr>
          <w:snapToGrid w:val="0"/>
          <w:kern w:val="0"/>
          <w:szCs w:val="28"/>
        </w:rPr>
        <w:t>〕</w:t>
      </w:r>
      <w:r>
        <w:rPr>
          <w:snapToGrid w:val="0"/>
          <w:kern w:val="0"/>
          <w:szCs w:val="28"/>
        </w:rPr>
        <w:t>35</w:t>
      </w:r>
      <w:r>
        <w:rPr>
          <w:snapToGrid w:val="0"/>
          <w:kern w:val="0"/>
          <w:szCs w:val="28"/>
        </w:rPr>
        <w:t>号）；</w:t>
      </w:r>
    </w:p>
    <w:p w:rsidR="001E43E3" w:rsidRDefault="00345875">
      <w:pPr>
        <w:numPr>
          <w:ilvl w:val="0"/>
          <w:numId w:val="6"/>
        </w:numPr>
        <w:tabs>
          <w:tab w:val="left" w:pos="0"/>
          <w:tab w:val="left" w:pos="530"/>
          <w:tab w:val="left" w:pos="728"/>
          <w:tab w:val="left" w:pos="840"/>
        </w:tabs>
        <w:ind w:firstLine="560"/>
        <w:rPr>
          <w:snapToGrid w:val="0"/>
          <w:kern w:val="0"/>
          <w:szCs w:val="28"/>
        </w:rPr>
      </w:pPr>
      <w:r>
        <w:rPr>
          <w:snapToGrid w:val="0"/>
          <w:kern w:val="0"/>
          <w:szCs w:val="28"/>
        </w:rPr>
        <w:t>《云南省人民政府关于促进非煤矿山转型升级的实施意见》（云政发</w:t>
      </w:r>
      <w:r>
        <w:rPr>
          <w:snapToGrid w:val="0"/>
          <w:kern w:val="0"/>
          <w:szCs w:val="28"/>
        </w:rPr>
        <w:t>[2015]38</w:t>
      </w:r>
      <w:r>
        <w:rPr>
          <w:snapToGrid w:val="0"/>
          <w:kern w:val="0"/>
          <w:szCs w:val="28"/>
        </w:rPr>
        <w:t>号，</w:t>
      </w:r>
      <w:r>
        <w:rPr>
          <w:snapToGrid w:val="0"/>
          <w:kern w:val="0"/>
          <w:szCs w:val="28"/>
        </w:rPr>
        <w:t>2015</w:t>
      </w:r>
      <w:r>
        <w:rPr>
          <w:snapToGrid w:val="0"/>
          <w:kern w:val="0"/>
          <w:szCs w:val="28"/>
        </w:rPr>
        <w:t>年</w:t>
      </w:r>
      <w:r>
        <w:rPr>
          <w:snapToGrid w:val="0"/>
          <w:kern w:val="0"/>
          <w:szCs w:val="28"/>
        </w:rPr>
        <w:t>5</w:t>
      </w:r>
      <w:r>
        <w:rPr>
          <w:snapToGrid w:val="0"/>
          <w:kern w:val="0"/>
          <w:szCs w:val="28"/>
        </w:rPr>
        <w:t>月</w:t>
      </w:r>
      <w:r>
        <w:rPr>
          <w:snapToGrid w:val="0"/>
          <w:kern w:val="0"/>
          <w:szCs w:val="28"/>
        </w:rPr>
        <w:t>29</w:t>
      </w:r>
      <w:r>
        <w:rPr>
          <w:snapToGrid w:val="0"/>
          <w:kern w:val="0"/>
          <w:szCs w:val="28"/>
        </w:rPr>
        <w:t>日实施）；</w:t>
      </w:r>
    </w:p>
    <w:p w:rsidR="001E43E3" w:rsidRDefault="00345875">
      <w:pPr>
        <w:numPr>
          <w:ilvl w:val="0"/>
          <w:numId w:val="6"/>
        </w:numPr>
        <w:tabs>
          <w:tab w:val="left" w:pos="0"/>
          <w:tab w:val="left" w:pos="530"/>
          <w:tab w:val="left" w:pos="728"/>
          <w:tab w:val="left" w:pos="840"/>
        </w:tabs>
        <w:ind w:firstLine="560"/>
        <w:rPr>
          <w:snapToGrid w:val="0"/>
          <w:kern w:val="0"/>
          <w:szCs w:val="28"/>
        </w:rPr>
      </w:pPr>
      <w:r>
        <w:rPr>
          <w:snapToGrid w:val="0"/>
          <w:kern w:val="0"/>
          <w:szCs w:val="28"/>
          <w:lang w:val="sq-AL"/>
        </w:rPr>
        <w:t>《云南省安全生产监督管理局关于进一步</w:t>
      </w:r>
      <w:r>
        <w:rPr>
          <w:snapToGrid w:val="0"/>
          <w:kern w:val="0"/>
          <w:szCs w:val="28"/>
          <w:lang w:val="sq-AL"/>
        </w:rPr>
        <w:t>加强安全评价监管工作的通知》（云安监管〔</w:t>
      </w:r>
      <w:r>
        <w:rPr>
          <w:snapToGrid w:val="0"/>
          <w:kern w:val="0"/>
          <w:szCs w:val="28"/>
          <w:lang w:val="sq-AL"/>
        </w:rPr>
        <w:t>2016</w:t>
      </w:r>
      <w:r>
        <w:rPr>
          <w:snapToGrid w:val="0"/>
          <w:kern w:val="0"/>
          <w:szCs w:val="28"/>
          <w:lang w:val="sq-AL"/>
        </w:rPr>
        <w:t>〕</w:t>
      </w:r>
      <w:r>
        <w:rPr>
          <w:snapToGrid w:val="0"/>
          <w:kern w:val="0"/>
          <w:szCs w:val="28"/>
          <w:lang w:val="sq-AL"/>
        </w:rPr>
        <w:t>48</w:t>
      </w:r>
      <w:r>
        <w:rPr>
          <w:snapToGrid w:val="0"/>
          <w:kern w:val="0"/>
          <w:szCs w:val="28"/>
          <w:lang w:val="sq-AL"/>
        </w:rPr>
        <w:t>号）；</w:t>
      </w:r>
    </w:p>
    <w:p w:rsidR="001E43E3" w:rsidRDefault="00345875">
      <w:pPr>
        <w:numPr>
          <w:ilvl w:val="0"/>
          <w:numId w:val="6"/>
        </w:numPr>
        <w:tabs>
          <w:tab w:val="left" w:pos="0"/>
          <w:tab w:val="left" w:pos="530"/>
          <w:tab w:val="left" w:pos="728"/>
          <w:tab w:val="left" w:pos="840"/>
        </w:tabs>
        <w:ind w:firstLine="560"/>
        <w:rPr>
          <w:snapToGrid w:val="0"/>
          <w:kern w:val="0"/>
          <w:szCs w:val="28"/>
        </w:rPr>
      </w:pPr>
      <w:r>
        <w:rPr>
          <w:snapToGrid w:val="0"/>
          <w:kern w:val="0"/>
          <w:szCs w:val="28"/>
          <w:lang w:val="sq-AL"/>
        </w:rPr>
        <w:t>《云南省安全生产监督管理局关于进一步规范金属非金属矿山建设项目安全</w:t>
      </w:r>
      <w:r>
        <w:rPr>
          <w:snapToGrid w:val="0"/>
          <w:kern w:val="0"/>
          <w:szCs w:val="28"/>
          <w:lang w:val="sq-AL"/>
        </w:rPr>
        <w:t>“</w:t>
      </w:r>
      <w:r>
        <w:rPr>
          <w:snapToGrid w:val="0"/>
          <w:kern w:val="0"/>
          <w:szCs w:val="28"/>
          <w:lang w:val="sq-AL"/>
        </w:rPr>
        <w:t>三同时</w:t>
      </w:r>
      <w:r>
        <w:rPr>
          <w:snapToGrid w:val="0"/>
          <w:kern w:val="0"/>
          <w:szCs w:val="28"/>
          <w:lang w:val="sq-AL"/>
        </w:rPr>
        <w:t>”</w:t>
      </w:r>
      <w:r>
        <w:rPr>
          <w:snapToGrid w:val="0"/>
          <w:kern w:val="0"/>
          <w:szCs w:val="28"/>
          <w:lang w:val="sq-AL"/>
        </w:rPr>
        <w:t>工作的通知》（原云南省安全生产监督管理局，</w:t>
      </w:r>
      <w:r>
        <w:rPr>
          <w:snapToGrid w:val="0"/>
          <w:kern w:val="0"/>
          <w:szCs w:val="28"/>
          <w:lang w:val="sq-AL"/>
        </w:rPr>
        <w:t>2016</w:t>
      </w:r>
      <w:r>
        <w:rPr>
          <w:snapToGrid w:val="0"/>
          <w:kern w:val="0"/>
          <w:szCs w:val="28"/>
          <w:lang w:val="sq-AL"/>
        </w:rPr>
        <w:t>年</w:t>
      </w:r>
      <w:r>
        <w:rPr>
          <w:snapToGrid w:val="0"/>
          <w:kern w:val="0"/>
          <w:szCs w:val="28"/>
          <w:lang w:val="sq-AL"/>
        </w:rPr>
        <w:t>3</w:t>
      </w:r>
      <w:r>
        <w:rPr>
          <w:snapToGrid w:val="0"/>
          <w:kern w:val="0"/>
          <w:szCs w:val="28"/>
          <w:lang w:val="sq-AL"/>
        </w:rPr>
        <w:t>月</w:t>
      </w:r>
      <w:r>
        <w:rPr>
          <w:snapToGrid w:val="0"/>
          <w:kern w:val="0"/>
          <w:szCs w:val="28"/>
          <w:lang w:val="sq-AL"/>
        </w:rPr>
        <w:t>21</w:t>
      </w:r>
      <w:r>
        <w:rPr>
          <w:snapToGrid w:val="0"/>
          <w:kern w:val="0"/>
          <w:szCs w:val="28"/>
          <w:lang w:val="sq-AL"/>
        </w:rPr>
        <w:t>日）；</w:t>
      </w:r>
    </w:p>
    <w:p w:rsidR="001E43E3" w:rsidRDefault="00345875">
      <w:pPr>
        <w:numPr>
          <w:ilvl w:val="0"/>
          <w:numId w:val="6"/>
        </w:numPr>
        <w:tabs>
          <w:tab w:val="left" w:pos="0"/>
          <w:tab w:val="left" w:pos="530"/>
          <w:tab w:val="left" w:pos="728"/>
          <w:tab w:val="left" w:pos="840"/>
        </w:tabs>
        <w:ind w:firstLine="560"/>
        <w:rPr>
          <w:snapToGrid w:val="0"/>
          <w:kern w:val="0"/>
          <w:szCs w:val="28"/>
          <w:lang w:val="sq-AL"/>
        </w:rPr>
      </w:pPr>
      <w:r>
        <w:rPr>
          <w:snapToGrid w:val="0"/>
          <w:kern w:val="0"/>
          <w:szCs w:val="28"/>
          <w:lang w:val="sq-AL"/>
        </w:rPr>
        <w:t>《云南省安全生产监督管理局关于调整下放非煤矿山安全生产行政许可事项的通知》（云安监管</w:t>
      </w:r>
      <w:r>
        <w:rPr>
          <w:snapToGrid w:val="0"/>
          <w:kern w:val="0"/>
          <w:szCs w:val="28"/>
          <w:lang w:val="sq-AL"/>
        </w:rPr>
        <w:t>[2017]2</w:t>
      </w:r>
      <w:r>
        <w:rPr>
          <w:snapToGrid w:val="0"/>
          <w:kern w:val="0"/>
          <w:szCs w:val="28"/>
          <w:lang w:val="sq-AL"/>
        </w:rPr>
        <w:t>号，</w:t>
      </w:r>
      <w:r>
        <w:rPr>
          <w:snapToGrid w:val="0"/>
          <w:kern w:val="0"/>
          <w:szCs w:val="28"/>
          <w:lang w:val="sq-AL"/>
        </w:rPr>
        <w:t>2017</w:t>
      </w:r>
      <w:r>
        <w:rPr>
          <w:snapToGrid w:val="0"/>
          <w:kern w:val="0"/>
          <w:szCs w:val="28"/>
          <w:lang w:val="sq-AL"/>
        </w:rPr>
        <w:t>年</w:t>
      </w:r>
      <w:r>
        <w:rPr>
          <w:snapToGrid w:val="0"/>
          <w:kern w:val="0"/>
          <w:szCs w:val="28"/>
          <w:lang w:val="sq-AL"/>
        </w:rPr>
        <w:t>1</w:t>
      </w:r>
      <w:r>
        <w:rPr>
          <w:snapToGrid w:val="0"/>
          <w:kern w:val="0"/>
          <w:szCs w:val="28"/>
          <w:lang w:val="sq-AL"/>
        </w:rPr>
        <w:t>月</w:t>
      </w:r>
      <w:r>
        <w:rPr>
          <w:snapToGrid w:val="0"/>
          <w:kern w:val="0"/>
          <w:szCs w:val="28"/>
          <w:lang w:val="sq-AL"/>
        </w:rPr>
        <w:t>23</w:t>
      </w:r>
      <w:r>
        <w:rPr>
          <w:snapToGrid w:val="0"/>
          <w:kern w:val="0"/>
          <w:szCs w:val="28"/>
          <w:lang w:val="sq-AL"/>
        </w:rPr>
        <w:t>日施行</w:t>
      </w:r>
      <w:r>
        <w:rPr>
          <w:rFonts w:hint="eastAsia"/>
          <w:snapToGrid w:val="0"/>
          <w:kern w:val="0"/>
          <w:szCs w:val="28"/>
          <w:lang w:val="sq-AL"/>
        </w:rPr>
        <w:t>）</w:t>
      </w:r>
      <w:r>
        <w:rPr>
          <w:snapToGrid w:val="0"/>
          <w:kern w:val="0"/>
          <w:szCs w:val="28"/>
          <w:lang w:val="sq-AL"/>
        </w:rPr>
        <w:t>；</w:t>
      </w:r>
    </w:p>
    <w:p w:rsidR="001E43E3" w:rsidRDefault="00345875">
      <w:pPr>
        <w:numPr>
          <w:ilvl w:val="0"/>
          <w:numId w:val="6"/>
        </w:numPr>
        <w:tabs>
          <w:tab w:val="left" w:pos="0"/>
          <w:tab w:val="left" w:pos="530"/>
          <w:tab w:val="left" w:pos="728"/>
          <w:tab w:val="left" w:pos="840"/>
        </w:tabs>
        <w:ind w:firstLine="560"/>
        <w:rPr>
          <w:snapToGrid w:val="0"/>
          <w:kern w:val="0"/>
          <w:szCs w:val="28"/>
        </w:rPr>
      </w:pPr>
      <w:r>
        <w:rPr>
          <w:snapToGrid w:val="0"/>
          <w:kern w:val="0"/>
          <w:szCs w:val="28"/>
        </w:rPr>
        <w:t>《云南省安全生产条例》（</w:t>
      </w:r>
      <w:r>
        <w:rPr>
          <w:snapToGrid w:val="0"/>
          <w:kern w:val="0"/>
          <w:szCs w:val="28"/>
          <w:lang w:val="sq-AL"/>
        </w:rPr>
        <w:t>云南省第十二届人民代表大会常务委员会公告（第</w:t>
      </w:r>
      <w:r>
        <w:rPr>
          <w:snapToGrid w:val="0"/>
          <w:kern w:val="0"/>
          <w:szCs w:val="28"/>
          <w:lang w:val="sq-AL"/>
        </w:rPr>
        <w:t>63</w:t>
      </w:r>
      <w:r>
        <w:rPr>
          <w:snapToGrid w:val="0"/>
          <w:kern w:val="0"/>
          <w:szCs w:val="28"/>
          <w:lang w:val="sq-AL"/>
        </w:rPr>
        <w:t>号）</w:t>
      </w:r>
      <w:r>
        <w:rPr>
          <w:snapToGrid w:val="0"/>
          <w:kern w:val="0"/>
          <w:szCs w:val="28"/>
        </w:rPr>
        <w:t>2017</w:t>
      </w:r>
      <w:r>
        <w:rPr>
          <w:snapToGrid w:val="0"/>
          <w:kern w:val="0"/>
          <w:szCs w:val="28"/>
          <w:lang w:val="sq-AL"/>
        </w:rPr>
        <w:t>年</w:t>
      </w:r>
      <w:r>
        <w:rPr>
          <w:snapToGrid w:val="0"/>
          <w:kern w:val="0"/>
          <w:szCs w:val="28"/>
        </w:rPr>
        <w:t>11</w:t>
      </w:r>
      <w:r>
        <w:rPr>
          <w:snapToGrid w:val="0"/>
          <w:kern w:val="0"/>
          <w:szCs w:val="28"/>
          <w:lang w:val="sq-AL"/>
        </w:rPr>
        <w:t>月</w:t>
      </w:r>
      <w:r>
        <w:rPr>
          <w:snapToGrid w:val="0"/>
          <w:kern w:val="0"/>
          <w:szCs w:val="28"/>
        </w:rPr>
        <w:t>30</w:t>
      </w:r>
      <w:r>
        <w:rPr>
          <w:snapToGrid w:val="0"/>
          <w:kern w:val="0"/>
          <w:szCs w:val="28"/>
          <w:lang w:val="sq-AL"/>
        </w:rPr>
        <w:t>日云南省第十二届人大常委会第三十八次会议修订，</w:t>
      </w:r>
      <w:r>
        <w:rPr>
          <w:snapToGrid w:val="0"/>
          <w:kern w:val="0"/>
          <w:szCs w:val="28"/>
        </w:rPr>
        <w:t>2018</w:t>
      </w:r>
      <w:r>
        <w:rPr>
          <w:snapToGrid w:val="0"/>
          <w:kern w:val="0"/>
          <w:szCs w:val="28"/>
          <w:lang w:val="sq-AL"/>
        </w:rPr>
        <w:t>年</w:t>
      </w:r>
      <w:r>
        <w:rPr>
          <w:snapToGrid w:val="0"/>
          <w:kern w:val="0"/>
          <w:szCs w:val="28"/>
        </w:rPr>
        <w:t>1</w:t>
      </w:r>
      <w:r>
        <w:rPr>
          <w:snapToGrid w:val="0"/>
          <w:kern w:val="0"/>
          <w:szCs w:val="28"/>
          <w:lang w:val="sq-AL"/>
        </w:rPr>
        <w:t>月</w:t>
      </w:r>
      <w:r>
        <w:rPr>
          <w:snapToGrid w:val="0"/>
          <w:kern w:val="0"/>
          <w:szCs w:val="28"/>
        </w:rPr>
        <w:t>1</w:t>
      </w:r>
      <w:r>
        <w:rPr>
          <w:snapToGrid w:val="0"/>
          <w:kern w:val="0"/>
          <w:szCs w:val="28"/>
          <w:lang w:val="sq-AL"/>
        </w:rPr>
        <w:t>日起正式施行</w:t>
      </w:r>
      <w:r>
        <w:rPr>
          <w:snapToGrid w:val="0"/>
          <w:kern w:val="0"/>
          <w:szCs w:val="28"/>
        </w:rPr>
        <w:t>）；</w:t>
      </w:r>
    </w:p>
    <w:p w:rsidR="001E43E3" w:rsidRDefault="00345875">
      <w:pPr>
        <w:numPr>
          <w:ilvl w:val="0"/>
          <w:numId w:val="6"/>
        </w:numPr>
        <w:tabs>
          <w:tab w:val="left" w:pos="0"/>
          <w:tab w:val="left" w:pos="530"/>
          <w:tab w:val="left" w:pos="728"/>
          <w:tab w:val="left" w:pos="840"/>
        </w:tabs>
        <w:ind w:firstLine="560"/>
        <w:rPr>
          <w:snapToGrid w:val="0"/>
          <w:kern w:val="0"/>
          <w:szCs w:val="28"/>
          <w:lang w:val="sq-AL"/>
        </w:rPr>
      </w:pPr>
      <w:r>
        <w:rPr>
          <w:snapToGrid w:val="0"/>
          <w:kern w:val="0"/>
          <w:szCs w:val="28"/>
        </w:rPr>
        <w:lastRenderedPageBreak/>
        <w:t>《云南省安全生产委员会关于建立完善安全风险分级管控和隐患排查治理双重预防机制的指导意见》（云安</w:t>
      </w:r>
      <w:r>
        <w:rPr>
          <w:snapToGrid w:val="0"/>
          <w:kern w:val="0"/>
          <w:szCs w:val="28"/>
        </w:rPr>
        <w:t>[2021]3</w:t>
      </w:r>
      <w:r>
        <w:rPr>
          <w:snapToGrid w:val="0"/>
          <w:kern w:val="0"/>
          <w:szCs w:val="28"/>
        </w:rPr>
        <w:t>号，</w:t>
      </w:r>
      <w:r>
        <w:rPr>
          <w:snapToGrid w:val="0"/>
          <w:kern w:val="0"/>
          <w:szCs w:val="28"/>
        </w:rPr>
        <w:t>2021</w:t>
      </w:r>
      <w:r>
        <w:rPr>
          <w:snapToGrid w:val="0"/>
          <w:kern w:val="0"/>
          <w:szCs w:val="28"/>
        </w:rPr>
        <w:t>年</w:t>
      </w:r>
      <w:r>
        <w:rPr>
          <w:snapToGrid w:val="0"/>
          <w:kern w:val="0"/>
          <w:szCs w:val="28"/>
        </w:rPr>
        <w:t>3</w:t>
      </w:r>
      <w:r>
        <w:rPr>
          <w:snapToGrid w:val="0"/>
          <w:kern w:val="0"/>
          <w:szCs w:val="28"/>
        </w:rPr>
        <w:t>月</w:t>
      </w:r>
      <w:r>
        <w:rPr>
          <w:snapToGrid w:val="0"/>
          <w:kern w:val="0"/>
          <w:szCs w:val="28"/>
        </w:rPr>
        <w:t>18</w:t>
      </w:r>
      <w:r>
        <w:rPr>
          <w:snapToGrid w:val="0"/>
          <w:kern w:val="0"/>
          <w:szCs w:val="28"/>
        </w:rPr>
        <w:t>日）；</w:t>
      </w:r>
    </w:p>
    <w:p w:rsidR="001E43E3" w:rsidRDefault="00345875">
      <w:pPr>
        <w:numPr>
          <w:ilvl w:val="0"/>
          <w:numId w:val="6"/>
        </w:numPr>
        <w:tabs>
          <w:tab w:val="left" w:pos="0"/>
          <w:tab w:val="left" w:pos="530"/>
          <w:tab w:val="left" w:pos="728"/>
          <w:tab w:val="left" w:pos="840"/>
        </w:tabs>
        <w:ind w:firstLine="560"/>
        <w:rPr>
          <w:snapToGrid w:val="0"/>
          <w:kern w:val="0"/>
          <w:szCs w:val="28"/>
          <w:lang w:val="sq-AL"/>
        </w:rPr>
      </w:pPr>
      <w:r>
        <w:rPr>
          <w:snapToGrid w:val="0"/>
          <w:kern w:val="0"/>
          <w:szCs w:val="28"/>
          <w:lang w:val="sq-AL"/>
        </w:rPr>
        <w:t>《云南省安全生产委员会办公室关于切实做好当前矿山安全生产工作的紧急通知》（云安办函〔</w:t>
      </w:r>
      <w:r>
        <w:rPr>
          <w:snapToGrid w:val="0"/>
          <w:kern w:val="0"/>
          <w:szCs w:val="28"/>
          <w:lang w:val="sq-AL"/>
        </w:rPr>
        <w:t>2023</w:t>
      </w:r>
      <w:r>
        <w:rPr>
          <w:snapToGrid w:val="0"/>
          <w:kern w:val="0"/>
          <w:szCs w:val="28"/>
          <w:lang w:val="sq-AL"/>
        </w:rPr>
        <w:t>〕</w:t>
      </w:r>
      <w:r>
        <w:rPr>
          <w:snapToGrid w:val="0"/>
          <w:kern w:val="0"/>
          <w:szCs w:val="28"/>
          <w:lang w:val="sq-AL"/>
        </w:rPr>
        <w:t>16</w:t>
      </w:r>
      <w:r>
        <w:rPr>
          <w:snapToGrid w:val="0"/>
          <w:kern w:val="0"/>
          <w:szCs w:val="28"/>
          <w:lang w:val="sq-AL"/>
        </w:rPr>
        <w:t>号，</w:t>
      </w:r>
      <w:r>
        <w:rPr>
          <w:snapToGrid w:val="0"/>
          <w:kern w:val="0"/>
          <w:szCs w:val="28"/>
          <w:lang w:val="sq-AL"/>
        </w:rPr>
        <w:t>2023</w:t>
      </w:r>
      <w:r>
        <w:rPr>
          <w:snapToGrid w:val="0"/>
          <w:kern w:val="0"/>
          <w:szCs w:val="28"/>
          <w:lang w:val="sq-AL"/>
        </w:rPr>
        <w:t>年</w:t>
      </w:r>
      <w:r>
        <w:rPr>
          <w:snapToGrid w:val="0"/>
          <w:kern w:val="0"/>
          <w:szCs w:val="28"/>
          <w:lang w:val="sq-AL"/>
        </w:rPr>
        <w:t>2</w:t>
      </w:r>
      <w:r>
        <w:rPr>
          <w:snapToGrid w:val="0"/>
          <w:kern w:val="0"/>
          <w:szCs w:val="28"/>
          <w:lang w:val="sq-AL"/>
        </w:rPr>
        <w:t>月</w:t>
      </w:r>
      <w:r>
        <w:rPr>
          <w:snapToGrid w:val="0"/>
          <w:kern w:val="0"/>
          <w:szCs w:val="28"/>
          <w:lang w:val="sq-AL"/>
        </w:rPr>
        <w:t>23</w:t>
      </w:r>
      <w:r>
        <w:rPr>
          <w:snapToGrid w:val="0"/>
          <w:kern w:val="0"/>
          <w:szCs w:val="28"/>
          <w:lang w:val="sq-AL"/>
        </w:rPr>
        <w:t>日）；</w:t>
      </w:r>
    </w:p>
    <w:p w:rsidR="001E43E3" w:rsidRDefault="00345875">
      <w:pPr>
        <w:numPr>
          <w:ilvl w:val="0"/>
          <w:numId w:val="6"/>
        </w:numPr>
        <w:tabs>
          <w:tab w:val="left" w:pos="0"/>
          <w:tab w:val="left" w:pos="530"/>
          <w:tab w:val="left" w:pos="728"/>
          <w:tab w:val="left" w:pos="840"/>
        </w:tabs>
        <w:ind w:firstLine="560"/>
        <w:rPr>
          <w:snapToGrid w:val="0"/>
          <w:kern w:val="0"/>
          <w:szCs w:val="28"/>
          <w:lang w:val="sq-AL"/>
        </w:rPr>
      </w:pPr>
      <w:r>
        <w:rPr>
          <w:snapToGrid w:val="0"/>
          <w:kern w:val="0"/>
          <w:szCs w:val="28"/>
          <w:lang w:val="sq-AL"/>
        </w:rPr>
        <w:t>《云南省应急管理厅</w:t>
      </w:r>
      <w:r>
        <w:rPr>
          <w:snapToGrid w:val="0"/>
          <w:kern w:val="0"/>
          <w:szCs w:val="28"/>
          <w:lang w:val="sq-AL"/>
        </w:rPr>
        <w:t xml:space="preserve"> </w:t>
      </w:r>
      <w:r>
        <w:rPr>
          <w:snapToGrid w:val="0"/>
          <w:kern w:val="0"/>
          <w:szCs w:val="28"/>
          <w:lang w:val="sq-AL"/>
        </w:rPr>
        <w:t>国家矿山安全监察局云南局</w:t>
      </w:r>
      <w:r>
        <w:rPr>
          <w:snapToGrid w:val="0"/>
          <w:kern w:val="0"/>
          <w:szCs w:val="28"/>
          <w:lang w:val="sq-AL"/>
        </w:rPr>
        <w:t>&lt;</w:t>
      </w:r>
      <w:r>
        <w:rPr>
          <w:snapToGrid w:val="0"/>
          <w:kern w:val="0"/>
          <w:szCs w:val="28"/>
          <w:lang w:val="sq-AL"/>
        </w:rPr>
        <w:t>关于开展非煤露天矿山安全生产专项整治的通知</w:t>
      </w:r>
      <w:r>
        <w:rPr>
          <w:snapToGrid w:val="0"/>
          <w:kern w:val="0"/>
          <w:szCs w:val="28"/>
          <w:lang w:val="sq-AL"/>
        </w:rPr>
        <w:t>&gt;</w:t>
      </w:r>
      <w:r>
        <w:rPr>
          <w:snapToGrid w:val="0"/>
          <w:kern w:val="0"/>
          <w:szCs w:val="28"/>
          <w:lang w:val="sq-AL"/>
        </w:rPr>
        <w:t>》（云应急</w:t>
      </w:r>
      <w:r>
        <w:rPr>
          <w:snapToGrid w:val="0"/>
          <w:kern w:val="0"/>
          <w:szCs w:val="28"/>
          <w:lang w:val="sq-AL"/>
        </w:rPr>
        <w:t>[2023]31</w:t>
      </w:r>
      <w:r>
        <w:rPr>
          <w:snapToGrid w:val="0"/>
          <w:kern w:val="0"/>
          <w:szCs w:val="28"/>
          <w:lang w:val="sq-AL"/>
        </w:rPr>
        <w:t>号，</w:t>
      </w:r>
      <w:r>
        <w:rPr>
          <w:snapToGrid w:val="0"/>
          <w:kern w:val="0"/>
          <w:szCs w:val="28"/>
          <w:lang w:val="sq-AL"/>
        </w:rPr>
        <w:t>2023</w:t>
      </w:r>
      <w:r>
        <w:rPr>
          <w:snapToGrid w:val="0"/>
          <w:kern w:val="0"/>
          <w:szCs w:val="28"/>
          <w:lang w:val="sq-AL"/>
        </w:rPr>
        <w:t>年</w:t>
      </w:r>
      <w:r>
        <w:rPr>
          <w:snapToGrid w:val="0"/>
          <w:kern w:val="0"/>
          <w:szCs w:val="28"/>
          <w:lang w:val="sq-AL"/>
        </w:rPr>
        <w:t>3</w:t>
      </w:r>
      <w:r>
        <w:rPr>
          <w:snapToGrid w:val="0"/>
          <w:kern w:val="0"/>
          <w:szCs w:val="28"/>
          <w:lang w:val="sq-AL"/>
        </w:rPr>
        <w:t>月</w:t>
      </w:r>
      <w:r>
        <w:rPr>
          <w:snapToGrid w:val="0"/>
          <w:kern w:val="0"/>
          <w:szCs w:val="28"/>
          <w:lang w:val="sq-AL"/>
        </w:rPr>
        <w:t>9</w:t>
      </w:r>
      <w:r>
        <w:rPr>
          <w:snapToGrid w:val="0"/>
          <w:kern w:val="0"/>
          <w:szCs w:val="28"/>
          <w:lang w:val="sq-AL"/>
        </w:rPr>
        <w:t>日）；</w:t>
      </w:r>
    </w:p>
    <w:p w:rsidR="001E43E3" w:rsidRDefault="00345875">
      <w:pPr>
        <w:numPr>
          <w:ilvl w:val="0"/>
          <w:numId w:val="6"/>
        </w:numPr>
        <w:tabs>
          <w:tab w:val="left" w:pos="0"/>
          <w:tab w:val="left" w:pos="530"/>
          <w:tab w:val="left" w:pos="728"/>
          <w:tab w:val="left" w:pos="840"/>
        </w:tabs>
        <w:ind w:firstLine="560"/>
        <w:rPr>
          <w:snapToGrid w:val="0"/>
          <w:kern w:val="0"/>
          <w:szCs w:val="28"/>
          <w:lang w:val="sq-AL"/>
        </w:rPr>
      </w:pPr>
      <w:r>
        <w:rPr>
          <w:snapToGrid w:val="0"/>
          <w:kern w:val="0"/>
          <w:szCs w:val="28"/>
          <w:lang w:val="sq-AL"/>
        </w:rPr>
        <w:t>《云南省安全生产委员会办公室关于印发云南省非煤矿山安全生产治本攻坚三年行动方案（</w:t>
      </w:r>
      <w:r>
        <w:rPr>
          <w:snapToGrid w:val="0"/>
          <w:kern w:val="0"/>
          <w:szCs w:val="28"/>
          <w:lang w:val="sq-AL"/>
        </w:rPr>
        <w:t>2024-2026</w:t>
      </w:r>
      <w:r>
        <w:rPr>
          <w:snapToGrid w:val="0"/>
          <w:kern w:val="0"/>
          <w:szCs w:val="28"/>
          <w:lang w:val="sq-AL"/>
        </w:rPr>
        <w:t>年）的通知》（云安办</w:t>
      </w:r>
      <w:r>
        <w:rPr>
          <w:snapToGrid w:val="0"/>
          <w:kern w:val="0"/>
          <w:szCs w:val="28"/>
          <w:lang w:val="sq-AL"/>
        </w:rPr>
        <w:t>[2024]14</w:t>
      </w:r>
      <w:r>
        <w:rPr>
          <w:snapToGrid w:val="0"/>
          <w:kern w:val="0"/>
          <w:szCs w:val="28"/>
          <w:lang w:val="sq-AL"/>
        </w:rPr>
        <w:t>号，</w:t>
      </w:r>
      <w:r>
        <w:rPr>
          <w:snapToGrid w:val="0"/>
          <w:kern w:val="0"/>
          <w:szCs w:val="28"/>
          <w:lang w:val="sq-AL"/>
        </w:rPr>
        <w:t>2024</w:t>
      </w:r>
      <w:r>
        <w:rPr>
          <w:snapToGrid w:val="0"/>
          <w:kern w:val="0"/>
          <w:szCs w:val="28"/>
          <w:lang w:val="sq-AL"/>
        </w:rPr>
        <w:t>年</w:t>
      </w:r>
      <w:r>
        <w:rPr>
          <w:snapToGrid w:val="0"/>
          <w:kern w:val="0"/>
          <w:szCs w:val="28"/>
          <w:lang w:val="sq-AL"/>
        </w:rPr>
        <w:t>3</w:t>
      </w:r>
      <w:r>
        <w:rPr>
          <w:snapToGrid w:val="0"/>
          <w:kern w:val="0"/>
          <w:szCs w:val="28"/>
          <w:lang w:val="sq-AL"/>
        </w:rPr>
        <w:t>月</w:t>
      </w:r>
      <w:r>
        <w:rPr>
          <w:snapToGrid w:val="0"/>
          <w:kern w:val="0"/>
          <w:szCs w:val="28"/>
          <w:lang w:val="sq-AL"/>
        </w:rPr>
        <w:t>1</w:t>
      </w:r>
      <w:r>
        <w:rPr>
          <w:snapToGrid w:val="0"/>
          <w:kern w:val="0"/>
          <w:szCs w:val="28"/>
          <w:lang w:val="sq-AL"/>
        </w:rPr>
        <w:t>日发布）；</w:t>
      </w:r>
    </w:p>
    <w:p w:rsidR="001E43E3" w:rsidRDefault="00345875">
      <w:pPr>
        <w:numPr>
          <w:ilvl w:val="0"/>
          <w:numId w:val="6"/>
        </w:numPr>
        <w:tabs>
          <w:tab w:val="left" w:pos="0"/>
          <w:tab w:val="left" w:pos="530"/>
          <w:tab w:val="left" w:pos="728"/>
          <w:tab w:val="left" w:pos="840"/>
        </w:tabs>
        <w:ind w:firstLine="560"/>
        <w:rPr>
          <w:snapToGrid w:val="0"/>
          <w:kern w:val="0"/>
          <w:szCs w:val="28"/>
          <w:lang w:val="sq-AL"/>
        </w:rPr>
      </w:pPr>
      <w:r>
        <w:rPr>
          <w:snapToGrid w:val="0"/>
          <w:kern w:val="0"/>
          <w:szCs w:val="28"/>
          <w:lang w:val="sq-AL"/>
        </w:rPr>
        <w:t>《云南省全面加强非煤矿山安全生产工作若干措施》（云政办发〔</w:t>
      </w:r>
      <w:r>
        <w:rPr>
          <w:snapToGrid w:val="0"/>
          <w:kern w:val="0"/>
          <w:szCs w:val="28"/>
          <w:lang w:val="sq-AL"/>
        </w:rPr>
        <w:t>2024</w:t>
      </w:r>
      <w:r>
        <w:rPr>
          <w:snapToGrid w:val="0"/>
          <w:kern w:val="0"/>
          <w:szCs w:val="28"/>
          <w:lang w:val="sq-AL"/>
        </w:rPr>
        <w:t>〕</w:t>
      </w:r>
      <w:r>
        <w:rPr>
          <w:snapToGrid w:val="0"/>
          <w:kern w:val="0"/>
          <w:szCs w:val="28"/>
          <w:lang w:val="sq-AL"/>
        </w:rPr>
        <w:t>44</w:t>
      </w:r>
      <w:r>
        <w:rPr>
          <w:snapToGrid w:val="0"/>
          <w:kern w:val="0"/>
          <w:szCs w:val="28"/>
          <w:lang w:val="sq-AL"/>
        </w:rPr>
        <w:t>号，</w:t>
      </w:r>
      <w:r>
        <w:rPr>
          <w:snapToGrid w:val="0"/>
          <w:kern w:val="0"/>
          <w:szCs w:val="28"/>
          <w:lang w:val="sq-AL"/>
        </w:rPr>
        <w:t>2024</w:t>
      </w:r>
      <w:r>
        <w:rPr>
          <w:snapToGrid w:val="0"/>
          <w:kern w:val="0"/>
          <w:szCs w:val="28"/>
          <w:lang w:val="sq-AL"/>
        </w:rPr>
        <w:t>年</w:t>
      </w:r>
      <w:r>
        <w:rPr>
          <w:snapToGrid w:val="0"/>
          <w:kern w:val="0"/>
          <w:szCs w:val="28"/>
          <w:lang w:val="sq-AL"/>
        </w:rPr>
        <w:t>7</w:t>
      </w:r>
      <w:r>
        <w:rPr>
          <w:snapToGrid w:val="0"/>
          <w:kern w:val="0"/>
          <w:szCs w:val="28"/>
          <w:lang w:val="sq-AL"/>
        </w:rPr>
        <w:t>月</w:t>
      </w:r>
      <w:r>
        <w:rPr>
          <w:snapToGrid w:val="0"/>
          <w:kern w:val="0"/>
          <w:szCs w:val="28"/>
          <w:lang w:val="sq-AL"/>
        </w:rPr>
        <w:t>18</w:t>
      </w:r>
      <w:r>
        <w:rPr>
          <w:snapToGrid w:val="0"/>
          <w:kern w:val="0"/>
          <w:szCs w:val="28"/>
          <w:lang w:val="sq-AL"/>
        </w:rPr>
        <w:t>日发布）。</w:t>
      </w:r>
    </w:p>
    <w:p w:rsidR="001E43E3" w:rsidRDefault="00345875">
      <w:pPr>
        <w:pStyle w:val="3"/>
      </w:pPr>
      <w:bookmarkStart w:id="92" w:name="_Toc16238656"/>
      <w:bookmarkStart w:id="93" w:name="_Toc4124"/>
      <w:bookmarkStart w:id="94" w:name="_Toc23242"/>
      <w:bookmarkStart w:id="95" w:name="_Toc17105"/>
      <w:bookmarkStart w:id="96" w:name="_Toc2404"/>
      <w:bookmarkStart w:id="97" w:name="_Toc24830"/>
      <w:r>
        <w:t xml:space="preserve">1.2.2 </w:t>
      </w:r>
      <w:r>
        <w:t>标准规范</w:t>
      </w:r>
      <w:bookmarkEnd w:id="92"/>
      <w:bookmarkEnd w:id="93"/>
      <w:bookmarkEnd w:id="94"/>
      <w:bookmarkEnd w:id="95"/>
      <w:bookmarkEnd w:id="96"/>
      <w:bookmarkEnd w:id="97"/>
    </w:p>
    <w:p w:rsidR="001E43E3" w:rsidRDefault="00345875">
      <w:pPr>
        <w:numPr>
          <w:ilvl w:val="0"/>
          <w:numId w:val="7"/>
        </w:numPr>
        <w:ind w:firstLine="560"/>
        <w:rPr>
          <w:snapToGrid w:val="0"/>
          <w:kern w:val="0"/>
          <w:lang w:val="sq-AL"/>
        </w:rPr>
      </w:pPr>
      <w:r>
        <w:rPr>
          <w:snapToGrid w:val="0"/>
          <w:kern w:val="0"/>
          <w:lang w:val="sq-AL"/>
        </w:rPr>
        <w:t>《企业职工伤亡事故分类》（</w:t>
      </w:r>
      <w:r>
        <w:rPr>
          <w:snapToGrid w:val="0"/>
          <w:kern w:val="0"/>
          <w:lang w:val="sq-AL"/>
        </w:rPr>
        <w:t>GB</w:t>
      </w:r>
      <w:r>
        <w:rPr>
          <w:rFonts w:hint="eastAsia"/>
          <w:snapToGrid w:val="0"/>
          <w:kern w:val="0"/>
        </w:rPr>
        <w:t xml:space="preserve"> </w:t>
      </w:r>
      <w:r>
        <w:rPr>
          <w:snapToGrid w:val="0"/>
          <w:kern w:val="0"/>
          <w:lang w:val="sq-AL"/>
        </w:rPr>
        <w:t>6441-1986</w:t>
      </w:r>
      <w:r>
        <w:rPr>
          <w:snapToGrid w:val="0"/>
          <w:kern w:val="0"/>
          <w:lang w:val="sq-AL"/>
        </w:rPr>
        <w:t>，</w:t>
      </w:r>
      <w:r>
        <w:rPr>
          <w:snapToGrid w:val="0"/>
          <w:kern w:val="0"/>
          <w:lang w:val="sq-AL"/>
        </w:rPr>
        <w:t>1987</w:t>
      </w:r>
      <w:r>
        <w:rPr>
          <w:snapToGrid w:val="0"/>
          <w:kern w:val="0"/>
          <w:lang w:val="sq-AL"/>
        </w:rPr>
        <w:t>年</w:t>
      </w:r>
      <w:r>
        <w:rPr>
          <w:snapToGrid w:val="0"/>
          <w:kern w:val="0"/>
          <w:lang w:val="sq-AL"/>
        </w:rPr>
        <w:t>2</w:t>
      </w:r>
      <w:r>
        <w:rPr>
          <w:snapToGrid w:val="0"/>
          <w:kern w:val="0"/>
          <w:lang w:val="sq-AL"/>
        </w:rPr>
        <w:t>月</w:t>
      </w:r>
      <w:r>
        <w:rPr>
          <w:snapToGrid w:val="0"/>
          <w:kern w:val="0"/>
          <w:lang w:val="sq-AL"/>
        </w:rPr>
        <w:t>1</w:t>
      </w:r>
      <w:r>
        <w:rPr>
          <w:snapToGrid w:val="0"/>
          <w:kern w:val="0"/>
          <w:lang w:val="sq-AL"/>
        </w:rPr>
        <w:t>日实施）；</w:t>
      </w:r>
    </w:p>
    <w:p w:rsidR="001E43E3" w:rsidRDefault="00345875">
      <w:pPr>
        <w:numPr>
          <w:ilvl w:val="0"/>
          <w:numId w:val="7"/>
        </w:numPr>
        <w:ind w:firstLine="560"/>
        <w:rPr>
          <w:snapToGrid w:val="0"/>
          <w:kern w:val="0"/>
          <w:lang w:val="sq-AL"/>
        </w:rPr>
      </w:pPr>
      <w:r>
        <w:rPr>
          <w:snapToGrid w:val="0"/>
          <w:kern w:val="0"/>
          <w:lang w:val="sq-AL"/>
        </w:rPr>
        <w:t>《厂矿道路设计规范》（</w:t>
      </w:r>
      <w:r>
        <w:rPr>
          <w:snapToGrid w:val="0"/>
          <w:kern w:val="0"/>
          <w:lang w:val="sq-AL"/>
        </w:rPr>
        <w:t>GBJ22-1987</w:t>
      </w:r>
      <w:r>
        <w:rPr>
          <w:snapToGrid w:val="0"/>
          <w:kern w:val="0"/>
          <w:lang w:val="sq-AL"/>
        </w:rPr>
        <w:t>，</w:t>
      </w:r>
      <w:r>
        <w:rPr>
          <w:snapToGrid w:val="0"/>
          <w:kern w:val="0"/>
          <w:lang w:val="sq-AL"/>
        </w:rPr>
        <w:t>1988</w:t>
      </w:r>
      <w:r>
        <w:rPr>
          <w:snapToGrid w:val="0"/>
          <w:kern w:val="0"/>
          <w:lang w:val="sq-AL"/>
        </w:rPr>
        <w:t>年</w:t>
      </w:r>
      <w:r>
        <w:rPr>
          <w:snapToGrid w:val="0"/>
          <w:kern w:val="0"/>
          <w:lang w:val="sq-AL"/>
        </w:rPr>
        <w:t>8</w:t>
      </w:r>
      <w:r>
        <w:rPr>
          <w:snapToGrid w:val="0"/>
          <w:kern w:val="0"/>
          <w:lang w:val="sq-AL"/>
        </w:rPr>
        <w:t>月</w:t>
      </w:r>
      <w:r>
        <w:rPr>
          <w:snapToGrid w:val="0"/>
          <w:kern w:val="0"/>
          <w:lang w:val="sq-AL"/>
        </w:rPr>
        <w:t>1</w:t>
      </w:r>
      <w:r>
        <w:rPr>
          <w:snapToGrid w:val="0"/>
          <w:kern w:val="0"/>
          <w:lang w:val="sq-AL"/>
        </w:rPr>
        <w:t>日实施）；</w:t>
      </w:r>
    </w:p>
    <w:p w:rsidR="001E43E3" w:rsidRDefault="00345875">
      <w:pPr>
        <w:numPr>
          <w:ilvl w:val="0"/>
          <w:numId w:val="7"/>
        </w:numPr>
        <w:ind w:firstLine="560"/>
        <w:rPr>
          <w:snapToGrid w:val="0"/>
          <w:kern w:val="0"/>
          <w:lang w:val="sq-AL"/>
        </w:rPr>
      </w:pPr>
      <w:r>
        <w:rPr>
          <w:snapToGrid w:val="0"/>
          <w:kern w:val="0"/>
          <w:lang w:val="sq-AL"/>
        </w:rPr>
        <w:t>《生产设备安全卫生设计总则》（</w:t>
      </w:r>
      <w:r>
        <w:rPr>
          <w:snapToGrid w:val="0"/>
          <w:kern w:val="0"/>
          <w:lang w:val="sq-AL"/>
        </w:rPr>
        <w:t>GB 5083-2023</w:t>
      </w:r>
      <w:r>
        <w:rPr>
          <w:snapToGrid w:val="0"/>
          <w:kern w:val="0"/>
          <w:lang w:val="sq-AL"/>
        </w:rPr>
        <w:t>，</w:t>
      </w:r>
      <w:r>
        <w:rPr>
          <w:snapToGrid w:val="0"/>
          <w:kern w:val="0"/>
        </w:rPr>
        <w:t>2025</w:t>
      </w:r>
      <w:r>
        <w:rPr>
          <w:snapToGrid w:val="0"/>
          <w:kern w:val="0"/>
          <w:lang w:val="sq-AL"/>
        </w:rPr>
        <w:t>年</w:t>
      </w:r>
      <w:r>
        <w:rPr>
          <w:snapToGrid w:val="0"/>
          <w:kern w:val="0"/>
        </w:rPr>
        <w:t>1</w:t>
      </w:r>
      <w:r>
        <w:rPr>
          <w:snapToGrid w:val="0"/>
          <w:kern w:val="0"/>
          <w:lang w:val="sq-AL"/>
        </w:rPr>
        <w:t>月</w:t>
      </w:r>
      <w:r>
        <w:rPr>
          <w:snapToGrid w:val="0"/>
          <w:kern w:val="0"/>
          <w:lang w:val="sq-AL"/>
        </w:rPr>
        <w:t>1</w:t>
      </w:r>
      <w:r>
        <w:rPr>
          <w:snapToGrid w:val="0"/>
          <w:kern w:val="0"/>
          <w:lang w:val="sq-AL"/>
        </w:rPr>
        <w:t>日实施）；</w:t>
      </w:r>
    </w:p>
    <w:p w:rsidR="001E43E3" w:rsidRDefault="00345875">
      <w:pPr>
        <w:numPr>
          <w:ilvl w:val="0"/>
          <w:numId w:val="7"/>
        </w:numPr>
        <w:ind w:firstLine="560"/>
        <w:rPr>
          <w:snapToGrid w:val="0"/>
          <w:kern w:val="0"/>
          <w:lang w:val="sq-AL"/>
        </w:rPr>
      </w:pPr>
      <w:r>
        <w:rPr>
          <w:snapToGrid w:val="0"/>
          <w:kern w:val="0"/>
          <w:lang w:val="sq-AL"/>
        </w:rPr>
        <w:t>《建筑灭火器配置设计规范》（</w:t>
      </w:r>
      <w:r>
        <w:rPr>
          <w:snapToGrid w:val="0"/>
          <w:kern w:val="0"/>
          <w:lang w:val="sq-AL"/>
        </w:rPr>
        <w:t>GB50140-2005</w:t>
      </w:r>
      <w:r>
        <w:rPr>
          <w:snapToGrid w:val="0"/>
          <w:kern w:val="0"/>
          <w:lang w:val="sq-AL"/>
        </w:rPr>
        <w:t>，</w:t>
      </w:r>
      <w:r>
        <w:rPr>
          <w:snapToGrid w:val="0"/>
          <w:kern w:val="0"/>
          <w:lang w:val="sq-AL"/>
        </w:rPr>
        <w:t>2005</w:t>
      </w:r>
      <w:r>
        <w:rPr>
          <w:snapToGrid w:val="0"/>
          <w:kern w:val="0"/>
          <w:lang w:val="sq-AL"/>
        </w:rPr>
        <w:t>年</w:t>
      </w:r>
      <w:r>
        <w:rPr>
          <w:snapToGrid w:val="0"/>
          <w:kern w:val="0"/>
          <w:lang w:val="sq-AL"/>
        </w:rPr>
        <w:t>10</w:t>
      </w:r>
      <w:r>
        <w:rPr>
          <w:snapToGrid w:val="0"/>
          <w:kern w:val="0"/>
          <w:lang w:val="sq-AL"/>
        </w:rPr>
        <w:t>月</w:t>
      </w:r>
      <w:r>
        <w:rPr>
          <w:snapToGrid w:val="0"/>
          <w:kern w:val="0"/>
          <w:lang w:val="sq-AL"/>
        </w:rPr>
        <w:t>1</w:t>
      </w:r>
      <w:r>
        <w:rPr>
          <w:snapToGrid w:val="0"/>
          <w:kern w:val="0"/>
          <w:lang w:val="sq-AL"/>
        </w:rPr>
        <w:t>日实施）；</w:t>
      </w:r>
    </w:p>
    <w:p w:rsidR="001E43E3" w:rsidRDefault="00345875">
      <w:pPr>
        <w:numPr>
          <w:ilvl w:val="0"/>
          <w:numId w:val="7"/>
        </w:numPr>
        <w:ind w:firstLine="560"/>
        <w:rPr>
          <w:snapToGrid w:val="0"/>
          <w:kern w:val="0"/>
          <w:lang w:val="sq-AL"/>
        </w:rPr>
      </w:pPr>
      <w:r>
        <w:rPr>
          <w:snapToGrid w:val="0"/>
          <w:kern w:val="0"/>
          <w:lang w:val="sq-AL"/>
        </w:rPr>
        <w:t>《高处作业分级》（</w:t>
      </w:r>
      <w:r>
        <w:rPr>
          <w:snapToGrid w:val="0"/>
          <w:kern w:val="0"/>
          <w:lang w:val="sq-AL"/>
        </w:rPr>
        <w:t>GB/T3608-2008</w:t>
      </w:r>
      <w:r>
        <w:rPr>
          <w:snapToGrid w:val="0"/>
          <w:kern w:val="0"/>
          <w:lang w:val="sq-AL"/>
        </w:rPr>
        <w:t>，</w:t>
      </w:r>
      <w:r>
        <w:rPr>
          <w:snapToGrid w:val="0"/>
          <w:kern w:val="0"/>
          <w:lang w:val="sq-AL"/>
        </w:rPr>
        <w:t>2009</w:t>
      </w:r>
      <w:r>
        <w:rPr>
          <w:snapToGrid w:val="0"/>
          <w:kern w:val="0"/>
          <w:lang w:val="sq-AL"/>
        </w:rPr>
        <w:t>年</w:t>
      </w:r>
      <w:r>
        <w:rPr>
          <w:snapToGrid w:val="0"/>
          <w:kern w:val="0"/>
          <w:lang w:val="sq-AL"/>
        </w:rPr>
        <w:t>6</w:t>
      </w:r>
      <w:r>
        <w:rPr>
          <w:snapToGrid w:val="0"/>
          <w:kern w:val="0"/>
          <w:lang w:val="sq-AL"/>
        </w:rPr>
        <w:t>月</w:t>
      </w:r>
      <w:r>
        <w:rPr>
          <w:snapToGrid w:val="0"/>
          <w:kern w:val="0"/>
          <w:lang w:val="sq-AL"/>
        </w:rPr>
        <w:t>1</w:t>
      </w:r>
      <w:r>
        <w:rPr>
          <w:snapToGrid w:val="0"/>
          <w:kern w:val="0"/>
          <w:lang w:val="sq-AL"/>
        </w:rPr>
        <w:t>日实施）；</w:t>
      </w:r>
    </w:p>
    <w:p w:rsidR="001E43E3" w:rsidRDefault="00345875">
      <w:pPr>
        <w:numPr>
          <w:ilvl w:val="0"/>
          <w:numId w:val="7"/>
        </w:numPr>
        <w:ind w:firstLine="560"/>
        <w:rPr>
          <w:snapToGrid w:val="0"/>
          <w:kern w:val="0"/>
          <w:lang w:val="sq-AL"/>
        </w:rPr>
      </w:pPr>
      <w:r>
        <w:rPr>
          <w:snapToGrid w:val="0"/>
          <w:kern w:val="0"/>
          <w:lang w:val="sq-AL"/>
        </w:rPr>
        <w:t>《安全标志及其使用导则》</w:t>
      </w:r>
      <w:r>
        <w:rPr>
          <w:rFonts w:hint="eastAsia"/>
          <w:snapToGrid w:val="0"/>
          <w:kern w:val="0"/>
          <w:lang w:val="sq-AL"/>
        </w:rPr>
        <w:t>（</w:t>
      </w:r>
      <w:r>
        <w:rPr>
          <w:snapToGrid w:val="0"/>
          <w:kern w:val="0"/>
          <w:lang w:val="sq-AL"/>
        </w:rPr>
        <w:t>GB2894-20</w:t>
      </w:r>
      <w:r>
        <w:rPr>
          <w:rFonts w:hint="eastAsia"/>
          <w:snapToGrid w:val="0"/>
          <w:kern w:val="0"/>
        </w:rPr>
        <w:t>25</w:t>
      </w:r>
      <w:r>
        <w:rPr>
          <w:snapToGrid w:val="0"/>
          <w:kern w:val="0"/>
          <w:lang w:val="sq-AL"/>
        </w:rPr>
        <w:t>，</w:t>
      </w:r>
      <w:r>
        <w:rPr>
          <w:snapToGrid w:val="0"/>
          <w:kern w:val="0"/>
          <w:lang w:val="sq-AL"/>
        </w:rPr>
        <w:t>20</w:t>
      </w:r>
      <w:r>
        <w:rPr>
          <w:rFonts w:hint="eastAsia"/>
          <w:snapToGrid w:val="0"/>
          <w:kern w:val="0"/>
        </w:rPr>
        <w:t>26</w:t>
      </w:r>
      <w:r>
        <w:rPr>
          <w:snapToGrid w:val="0"/>
          <w:kern w:val="0"/>
          <w:lang w:val="sq-AL"/>
        </w:rPr>
        <w:t>年</w:t>
      </w:r>
      <w:r>
        <w:rPr>
          <w:rFonts w:hint="eastAsia"/>
          <w:snapToGrid w:val="0"/>
          <w:kern w:val="0"/>
        </w:rPr>
        <w:t>3</w:t>
      </w:r>
      <w:r>
        <w:rPr>
          <w:snapToGrid w:val="0"/>
          <w:kern w:val="0"/>
          <w:lang w:val="sq-AL"/>
        </w:rPr>
        <w:t>月</w:t>
      </w:r>
      <w:r>
        <w:rPr>
          <w:snapToGrid w:val="0"/>
          <w:kern w:val="0"/>
          <w:lang w:val="sq-AL"/>
        </w:rPr>
        <w:t>1</w:t>
      </w:r>
      <w:r>
        <w:rPr>
          <w:snapToGrid w:val="0"/>
          <w:kern w:val="0"/>
          <w:lang w:val="sq-AL"/>
        </w:rPr>
        <w:t>日实施</w:t>
      </w:r>
      <w:r>
        <w:rPr>
          <w:rFonts w:hint="eastAsia"/>
          <w:snapToGrid w:val="0"/>
          <w:kern w:val="0"/>
          <w:lang w:val="sq-AL"/>
        </w:rPr>
        <w:t>）</w:t>
      </w:r>
      <w:r>
        <w:rPr>
          <w:snapToGrid w:val="0"/>
          <w:kern w:val="0"/>
          <w:lang w:val="sq-AL"/>
        </w:rPr>
        <w:t>；</w:t>
      </w:r>
    </w:p>
    <w:p w:rsidR="001E43E3" w:rsidRDefault="00345875">
      <w:pPr>
        <w:numPr>
          <w:ilvl w:val="0"/>
          <w:numId w:val="7"/>
        </w:numPr>
        <w:ind w:firstLine="560"/>
        <w:rPr>
          <w:snapToGrid w:val="0"/>
          <w:kern w:val="0"/>
          <w:lang w:val="sq-AL"/>
        </w:rPr>
      </w:pPr>
      <w:r>
        <w:rPr>
          <w:snapToGrid w:val="0"/>
          <w:kern w:val="0"/>
          <w:lang w:val="sq-AL"/>
        </w:rPr>
        <w:t>《</w:t>
      </w:r>
      <w:r>
        <w:rPr>
          <w:snapToGrid w:val="0"/>
          <w:kern w:val="0"/>
        </w:rPr>
        <w:t>矿山安全标志</w:t>
      </w:r>
      <w:r>
        <w:rPr>
          <w:snapToGrid w:val="0"/>
          <w:kern w:val="0"/>
          <w:lang w:val="sq-AL"/>
        </w:rPr>
        <w:t>》（</w:t>
      </w:r>
      <w:r>
        <w:rPr>
          <w:snapToGrid w:val="0"/>
          <w:kern w:val="0"/>
        </w:rPr>
        <w:t>GB/T14161-2008</w:t>
      </w:r>
      <w:r>
        <w:rPr>
          <w:snapToGrid w:val="0"/>
          <w:kern w:val="0"/>
        </w:rPr>
        <w:t>，</w:t>
      </w:r>
      <w:r>
        <w:rPr>
          <w:snapToGrid w:val="0"/>
          <w:kern w:val="0"/>
        </w:rPr>
        <w:t>2009</w:t>
      </w:r>
      <w:r>
        <w:rPr>
          <w:snapToGrid w:val="0"/>
          <w:kern w:val="0"/>
        </w:rPr>
        <w:t>年</w:t>
      </w:r>
      <w:r>
        <w:rPr>
          <w:snapToGrid w:val="0"/>
          <w:kern w:val="0"/>
        </w:rPr>
        <w:t>10</w:t>
      </w:r>
      <w:r>
        <w:rPr>
          <w:snapToGrid w:val="0"/>
          <w:kern w:val="0"/>
        </w:rPr>
        <w:t>月</w:t>
      </w:r>
      <w:r>
        <w:rPr>
          <w:snapToGrid w:val="0"/>
          <w:kern w:val="0"/>
        </w:rPr>
        <w:t>1</w:t>
      </w:r>
      <w:r>
        <w:rPr>
          <w:snapToGrid w:val="0"/>
          <w:kern w:val="0"/>
        </w:rPr>
        <w:t>日实施</w:t>
      </w:r>
      <w:r>
        <w:rPr>
          <w:snapToGrid w:val="0"/>
          <w:kern w:val="0"/>
          <w:lang w:val="sq-AL"/>
        </w:rPr>
        <w:t>）；</w:t>
      </w:r>
    </w:p>
    <w:p w:rsidR="001E43E3" w:rsidRDefault="00345875">
      <w:pPr>
        <w:numPr>
          <w:ilvl w:val="0"/>
          <w:numId w:val="7"/>
        </w:numPr>
        <w:ind w:firstLine="560"/>
        <w:rPr>
          <w:snapToGrid w:val="0"/>
          <w:kern w:val="0"/>
          <w:lang w:val="sq-AL"/>
        </w:rPr>
      </w:pPr>
      <w:r>
        <w:rPr>
          <w:snapToGrid w:val="0"/>
          <w:kern w:val="0"/>
          <w:lang w:val="sq-AL"/>
        </w:rPr>
        <w:t>《生产过程安全卫生要求总则》（</w:t>
      </w:r>
      <w:r>
        <w:rPr>
          <w:snapToGrid w:val="0"/>
          <w:kern w:val="0"/>
          <w:lang w:val="sq-AL"/>
        </w:rPr>
        <w:t>GB/T 12801-2008</w:t>
      </w:r>
      <w:r>
        <w:rPr>
          <w:snapToGrid w:val="0"/>
          <w:kern w:val="0"/>
          <w:lang w:val="sq-AL"/>
        </w:rPr>
        <w:t>，</w:t>
      </w:r>
      <w:r>
        <w:rPr>
          <w:snapToGrid w:val="0"/>
          <w:kern w:val="0"/>
          <w:lang w:val="sq-AL"/>
        </w:rPr>
        <w:t>2009</w:t>
      </w:r>
      <w:r>
        <w:rPr>
          <w:snapToGrid w:val="0"/>
          <w:kern w:val="0"/>
          <w:lang w:val="sq-AL"/>
        </w:rPr>
        <w:t>年</w:t>
      </w:r>
      <w:r>
        <w:rPr>
          <w:snapToGrid w:val="0"/>
          <w:kern w:val="0"/>
          <w:lang w:val="sq-AL"/>
        </w:rPr>
        <w:t>10</w:t>
      </w:r>
      <w:r>
        <w:rPr>
          <w:snapToGrid w:val="0"/>
          <w:kern w:val="0"/>
          <w:lang w:val="sq-AL"/>
        </w:rPr>
        <w:t>月</w:t>
      </w:r>
      <w:r>
        <w:rPr>
          <w:snapToGrid w:val="0"/>
          <w:kern w:val="0"/>
          <w:lang w:val="sq-AL"/>
        </w:rPr>
        <w:lastRenderedPageBreak/>
        <w:t>1</w:t>
      </w:r>
      <w:r>
        <w:rPr>
          <w:snapToGrid w:val="0"/>
          <w:kern w:val="0"/>
          <w:lang w:val="sq-AL"/>
        </w:rPr>
        <w:t>日实施）；</w:t>
      </w:r>
    </w:p>
    <w:p w:rsidR="001E43E3" w:rsidRDefault="00345875">
      <w:pPr>
        <w:numPr>
          <w:ilvl w:val="0"/>
          <w:numId w:val="7"/>
        </w:numPr>
        <w:ind w:firstLine="560"/>
        <w:rPr>
          <w:snapToGrid w:val="0"/>
          <w:kern w:val="0"/>
          <w:lang w:val="sq-AL"/>
        </w:rPr>
      </w:pPr>
      <w:r>
        <w:rPr>
          <w:snapToGrid w:val="0"/>
          <w:kern w:val="0"/>
          <w:lang w:val="sq-AL"/>
        </w:rPr>
        <w:t>《建筑抗震设计标准》（</w:t>
      </w:r>
      <w:r>
        <w:rPr>
          <w:snapToGrid w:val="0"/>
          <w:kern w:val="0"/>
          <w:lang w:val="sq-AL"/>
        </w:rPr>
        <w:t>GB/T 50011-2010[2024</w:t>
      </w:r>
      <w:r>
        <w:rPr>
          <w:snapToGrid w:val="0"/>
          <w:kern w:val="0"/>
          <w:lang w:val="sq-AL"/>
        </w:rPr>
        <w:t>年版</w:t>
      </w:r>
      <w:r>
        <w:rPr>
          <w:snapToGrid w:val="0"/>
          <w:kern w:val="0"/>
          <w:lang w:val="sq-AL"/>
        </w:rPr>
        <w:t>]</w:t>
      </w:r>
      <w:r>
        <w:rPr>
          <w:snapToGrid w:val="0"/>
          <w:kern w:val="0"/>
          <w:lang w:val="sq-AL"/>
        </w:rPr>
        <w:t>）；</w:t>
      </w:r>
    </w:p>
    <w:p w:rsidR="001E43E3" w:rsidRDefault="00345875">
      <w:pPr>
        <w:numPr>
          <w:ilvl w:val="0"/>
          <w:numId w:val="7"/>
        </w:numPr>
        <w:ind w:firstLine="560"/>
        <w:rPr>
          <w:snapToGrid w:val="0"/>
          <w:kern w:val="0"/>
          <w:szCs w:val="28"/>
          <w:lang w:val="sq-AL"/>
        </w:rPr>
      </w:pPr>
      <w:r>
        <w:rPr>
          <w:snapToGrid w:val="0"/>
          <w:kern w:val="0"/>
          <w:szCs w:val="28"/>
          <w:lang w:val="sq-AL"/>
        </w:rPr>
        <w:t>《电气设备安全</w:t>
      </w:r>
      <w:r>
        <w:rPr>
          <w:snapToGrid w:val="0"/>
          <w:kern w:val="0"/>
          <w:szCs w:val="28"/>
          <w:lang w:val="sq-AL"/>
        </w:rPr>
        <w:t>设计导则》</w:t>
      </w:r>
      <w:r>
        <w:rPr>
          <w:rFonts w:hint="eastAsia"/>
          <w:snapToGrid w:val="0"/>
          <w:kern w:val="0"/>
          <w:szCs w:val="28"/>
          <w:lang w:val="sq-AL"/>
        </w:rPr>
        <w:t>（</w:t>
      </w:r>
      <w:r>
        <w:rPr>
          <w:snapToGrid w:val="0"/>
          <w:kern w:val="0"/>
          <w:szCs w:val="28"/>
          <w:lang w:val="sq-AL"/>
        </w:rPr>
        <w:t>GB/T25295-2010</w:t>
      </w:r>
      <w:r>
        <w:rPr>
          <w:snapToGrid w:val="0"/>
          <w:kern w:val="0"/>
          <w:szCs w:val="28"/>
          <w:lang w:val="sq-AL"/>
        </w:rPr>
        <w:t>，</w:t>
      </w:r>
      <w:r>
        <w:rPr>
          <w:snapToGrid w:val="0"/>
          <w:kern w:val="0"/>
          <w:szCs w:val="28"/>
          <w:lang w:val="sq-AL"/>
        </w:rPr>
        <w:t>2011</w:t>
      </w:r>
      <w:r>
        <w:rPr>
          <w:snapToGrid w:val="0"/>
          <w:kern w:val="0"/>
          <w:szCs w:val="28"/>
          <w:lang w:val="sq-AL"/>
        </w:rPr>
        <w:t>年</w:t>
      </w:r>
      <w:r>
        <w:rPr>
          <w:snapToGrid w:val="0"/>
          <w:kern w:val="0"/>
          <w:szCs w:val="28"/>
          <w:lang w:val="sq-AL"/>
        </w:rPr>
        <w:t>5</w:t>
      </w:r>
      <w:r>
        <w:rPr>
          <w:snapToGrid w:val="0"/>
          <w:kern w:val="0"/>
          <w:szCs w:val="28"/>
          <w:lang w:val="sq-AL"/>
        </w:rPr>
        <w:t>月</w:t>
      </w:r>
      <w:r>
        <w:rPr>
          <w:snapToGrid w:val="0"/>
          <w:kern w:val="0"/>
          <w:szCs w:val="28"/>
          <w:lang w:val="sq-AL"/>
        </w:rPr>
        <w:t>1</w:t>
      </w:r>
      <w:r>
        <w:rPr>
          <w:snapToGrid w:val="0"/>
          <w:kern w:val="0"/>
          <w:szCs w:val="28"/>
          <w:lang w:val="sq-AL"/>
        </w:rPr>
        <w:t>日实施</w:t>
      </w:r>
      <w:r>
        <w:rPr>
          <w:rFonts w:hint="eastAsia"/>
          <w:snapToGrid w:val="0"/>
          <w:kern w:val="0"/>
          <w:szCs w:val="28"/>
          <w:lang w:val="sq-AL"/>
        </w:rPr>
        <w:t>）</w:t>
      </w:r>
      <w:r>
        <w:rPr>
          <w:snapToGrid w:val="0"/>
          <w:kern w:val="0"/>
          <w:szCs w:val="28"/>
          <w:lang w:val="sq-AL"/>
        </w:rPr>
        <w:t>；</w:t>
      </w:r>
    </w:p>
    <w:p w:rsidR="001E43E3" w:rsidRDefault="00345875">
      <w:pPr>
        <w:numPr>
          <w:ilvl w:val="0"/>
          <w:numId w:val="7"/>
        </w:numPr>
        <w:ind w:firstLine="560"/>
        <w:rPr>
          <w:snapToGrid w:val="0"/>
          <w:kern w:val="0"/>
          <w:szCs w:val="28"/>
          <w:lang w:val="sq-AL"/>
        </w:rPr>
      </w:pPr>
      <w:r>
        <w:rPr>
          <w:snapToGrid w:val="0"/>
          <w:kern w:val="0"/>
          <w:szCs w:val="28"/>
          <w:lang w:val="sq-AL"/>
        </w:rPr>
        <w:t>《建筑物防雷设计规范》（</w:t>
      </w:r>
      <w:r>
        <w:rPr>
          <w:snapToGrid w:val="0"/>
          <w:kern w:val="0"/>
          <w:szCs w:val="28"/>
          <w:lang w:val="sq-AL"/>
        </w:rPr>
        <w:t>GB50057-2010</w:t>
      </w:r>
      <w:r>
        <w:rPr>
          <w:snapToGrid w:val="0"/>
          <w:kern w:val="0"/>
          <w:szCs w:val="28"/>
          <w:lang w:val="sq-AL"/>
        </w:rPr>
        <w:t>，</w:t>
      </w:r>
      <w:r>
        <w:rPr>
          <w:snapToGrid w:val="0"/>
          <w:kern w:val="0"/>
          <w:szCs w:val="28"/>
          <w:lang w:val="sq-AL"/>
        </w:rPr>
        <w:t>2011</w:t>
      </w:r>
      <w:r>
        <w:rPr>
          <w:snapToGrid w:val="0"/>
          <w:kern w:val="0"/>
          <w:szCs w:val="28"/>
          <w:lang w:val="sq-AL"/>
        </w:rPr>
        <w:t>年</w:t>
      </w:r>
      <w:r>
        <w:rPr>
          <w:snapToGrid w:val="0"/>
          <w:kern w:val="0"/>
          <w:szCs w:val="28"/>
          <w:lang w:val="sq-AL"/>
        </w:rPr>
        <w:t>10</w:t>
      </w:r>
      <w:r>
        <w:rPr>
          <w:snapToGrid w:val="0"/>
          <w:kern w:val="0"/>
          <w:szCs w:val="28"/>
          <w:lang w:val="sq-AL"/>
        </w:rPr>
        <w:t>月</w:t>
      </w:r>
      <w:r>
        <w:rPr>
          <w:snapToGrid w:val="0"/>
          <w:kern w:val="0"/>
          <w:szCs w:val="28"/>
          <w:lang w:val="sq-AL"/>
        </w:rPr>
        <w:t>1</w:t>
      </w:r>
      <w:r>
        <w:rPr>
          <w:snapToGrid w:val="0"/>
          <w:kern w:val="0"/>
          <w:szCs w:val="28"/>
          <w:lang w:val="sq-AL"/>
        </w:rPr>
        <w:t>日实施）；</w:t>
      </w:r>
    </w:p>
    <w:p w:rsidR="001E43E3" w:rsidRDefault="00345875">
      <w:pPr>
        <w:numPr>
          <w:ilvl w:val="0"/>
          <w:numId w:val="7"/>
        </w:numPr>
        <w:ind w:firstLine="560"/>
        <w:rPr>
          <w:snapToGrid w:val="0"/>
          <w:kern w:val="0"/>
          <w:szCs w:val="28"/>
          <w:lang w:val="sq-AL"/>
        </w:rPr>
      </w:pPr>
      <w:r>
        <w:rPr>
          <w:snapToGrid w:val="0"/>
          <w:kern w:val="0"/>
          <w:szCs w:val="28"/>
          <w:lang w:val="sq-AL"/>
        </w:rPr>
        <w:t>《低压配电设计规范》（</w:t>
      </w:r>
      <w:r>
        <w:rPr>
          <w:snapToGrid w:val="0"/>
          <w:kern w:val="0"/>
          <w:szCs w:val="28"/>
          <w:lang w:val="sq-AL"/>
        </w:rPr>
        <w:t>GB50054-2011</w:t>
      </w:r>
      <w:r>
        <w:rPr>
          <w:snapToGrid w:val="0"/>
          <w:kern w:val="0"/>
          <w:szCs w:val="28"/>
          <w:lang w:val="sq-AL"/>
        </w:rPr>
        <w:t>，</w:t>
      </w:r>
      <w:r>
        <w:rPr>
          <w:snapToGrid w:val="0"/>
          <w:kern w:val="0"/>
          <w:szCs w:val="28"/>
          <w:lang w:val="sq-AL"/>
        </w:rPr>
        <w:t>2012</w:t>
      </w:r>
      <w:r>
        <w:rPr>
          <w:snapToGrid w:val="0"/>
          <w:kern w:val="0"/>
          <w:szCs w:val="28"/>
          <w:lang w:val="sq-AL"/>
        </w:rPr>
        <w:t>年</w:t>
      </w:r>
      <w:r>
        <w:rPr>
          <w:snapToGrid w:val="0"/>
          <w:kern w:val="0"/>
          <w:szCs w:val="28"/>
          <w:lang w:val="sq-AL"/>
        </w:rPr>
        <w:t>6</w:t>
      </w:r>
      <w:r>
        <w:rPr>
          <w:snapToGrid w:val="0"/>
          <w:kern w:val="0"/>
          <w:szCs w:val="28"/>
          <w:lang w:val="sq-AL"/>
        </w:rPr>
        <w:t>月</w:t>
      </w:r>
      <w:r>
        <w:rPr>
          <w:snapToGrid w:val="0"/>
          <w:kern w:val="0"/>
          <w:szCs w:val="28"/>
          <w:lang w:val="sq-AL"/>
        </w:rPr>
        <w:t>1</w:t>
      </w:r>
      <w:r>
        <w:rPr>
          <w:snapToGrid w:val="0"/>
          <w:kern w:val="0"/>
          <w:szCs w:val="28"/>
          <w:lang w:val="sq-AL"/>
        </w:rPr>
        <w:t>日实施）；</w:t>
      </w:r>
    </w:p>
    <w:p w:rsidR="001E43E3" w:rsidRDefault="00345875">
      <w:pPr>
        <w:numPr>
          <w:ilvl w:val="0"/>
          <w:numId w:val="7"/>
        </w:numPr>
        <w:ind w:firstLine="560"/>
        <w:rPr>
          <w:snapToGrid w:val="0"/>
          <w:kern w:val="0"/>
          <w:szCs w:val="28"/>
          <w:lang w:val="sq-AL"/>
        </w:rPr>
      </w:pPr>
      <w:r>
        <w:rPr>
          <w:snapToGrid w:val="0"/>
          <w:kern w:val="0"/>
          <w:szCs w:val="28"/>
          <w:lang w:val="sq-AL"/>
        </w:rPr>
        <w:t>《工业企业总平面设计规范》（</w:t>
      </w:r>
      <w:r>
        <w:rPr>
          <w:snapToGrid w:val="0"/>
          <w:kern w:val="0"/>
          <w:szCs w:val="28"/>
          <w:lang w:val="sq-AL"/>
        </w:rPr>
        <w:t>GB50187-2012</w:t>
      </w:r>
      <w:r>
        <w:rPr>
          <w:snapToGrid w:val="0"/>
          <w:kern w:val="0"/>
          <w:szCs w:val="28"/>
          <w:lang w:val="sq-AL"/>
        </w:rPr>
        <w:t>，</w:t>
      </w:r>
      <w:r>
        <w:rPr>
          <w:snapToGrid w:val="0"/>
          <w:kern w:val="0"/>
          <w:szCs w:val="28"/>
          <w:lang w:val="sq-AL"/>
        </w:rPr>
        <w:t>2012</w:t>
      </w:r>
      <w:r>
        <w:rPr>
          <w:snapToGrid w:val="0"/>
          <w:kern w:val="0"/>
          <w:szCs w:val="28"/>
          <w:lang w:val="sq-AL"/>
        </w:rPr>
        <w:t>年</w:t>
      </w:r>
      <w:r>
        <w:rPr>
          <w:snapToGrid w:val="0"/>
          <w:kern w:val="0"/>
          <w:szCs w:val="28"/>
          <w:lang w:val="sq-AL"/>
        </w:rPr>
        <w:t>8</w:t>
      </w:r>
      <w:r>
        <w:rPr>
          <w:snapToGrid w:val="0"/>
          <w:kern w:val="0"/>
          <w:szCs w:val="28"/>
          <w:lang w:val="sq-AL"/>
        </w:rPr>
        <w:t>月</w:t>
      </w:r>
      <w:r>
        <w:rPr>
          <w:snapToGrid w:val="0"/>
          <w:kern w:val="0"/>
          <w:szCs w:val="28"/>
          <w:lang w:val="sq-AL"/>
        </w:rPr>
        <w:t>1</w:t>
      </w:r>
      <w:r>
        <w:rPr>
          <w:snapToGrid w:val="0"/>
          <w:kern w:val="0"/>
          <w:szCs w:val="28"/>
          <w:lang w:val="sq-AL"/>
        </w:rPr>
        <w:t>日实施）；</w:t>
      </w:r>
    </w:p>
    <w:p w:rsidR="001E43E3" w:rsidRDefault="00345875">
      <w:pPr>
        <w:numPr>
          <w:ilvl w:val="0"/>
          <w:numId w:val="7"/>
        </w:numPr>
        <w:ind w:firstLine="560"/>
        <w:rPr>
          <w:snapToGrid w:val="0"/>
          <w:kern w:val="0"/>
          <w:szCs w:val="28"/>
          <w:lang w:val="sq-AL"/>
        </w:rPr>
      </w:pPr>
      <w:r>
        <w:rPr>
          <w:snapToGrid w:val="0"/>
          <w:kern w:val="0"/>
          <w:szCs w:val="28"/>
          <w:lang w:val="sq-AL"/>
        </w:rPr>
        <w:t>《工业企业噪声控制设计规范》（</w:t>
      </w:r>
      <w:r>
        <w:rPr>
          <w:snapToGrid w:val="0"/>
          <w:kern w:val="0"/>
          <w:szCs w:val="28"/>
          <w:lang w:val="sq-AL"/>
        </w:rPr>
        <w:t>GB/T50087-2013</w:t>
      </w:r>
      <w:r>
        <w:rPr>
          <w:snapToGrid w:val="0"/>
          <w:kern w:val="0"/>
          <w:szCs w:val="28"/>
          <w:lang w:val="sq-AL"/>
        </w:rPr>
        <w:t>，</w:t>
      </w:r>
      <w:r>
        <w:rPr>
          <w:snapToGrid w:val="0"/>
          <w:kern w:val="0"/>
          <w:szCs w:val="28"/>
          <w:lang w:val="sq-AL"/>
        </w:rPr>
        <w:t>2014</w:t>
      </w:r>
      <w:r>
        <w:rPr>
          <w:snapToGrid w:val="0"/>
          <w:kern w:val="0"/>
          <w:szCs w:val="28"/>
          <w:lang w:val="sq-AL"/>
        </w:rPr>
        <w:t>年</w:t>
      </w:r>
      <w:r>
        <w:rPr>
          <w:snapToGrid w:val="0"/>
          <w:kern w:val="0"/>
          <w:szCs w:val="28"/>
          <w:lang w:val="sq-AL"/>
        </w:rPr>
        <w:t>6</w:t>
      </w:r>
      <w:r>
        <w:rPr>
          <w:snapToGrid w:val="0"/>
          <w:kern w:val="0"/>
          <w:szCs w:val="28"/>
          <w:lang w:val="sq-AL"/>
        </w:rPr>
        <w:t>月</w:t>
      </w:r>
      <w:r>
        <w:rPr>
          <w:snapToGrid w:val="0"/>
          <w:kern w:val="0"/>
          <w:szCs w:val="28"/>
          <w:lang w:val="sq-AL"/>
        </w:rPr>
        <w:t>1</w:t>
      </w:r>
      <w:r>
        <w:rPr>
          <w:snapToGrid w:val="0"/>
          <w:kern w:val="0"/>
          <w:szCs w:val="28"/>
          <w:lang w:val="sq-AL"/>
        </w:rPr>
        <w:t>日实施）；</w:t>
      </w:r>
    </w:p>
    <w:p w:rsidR="001E43E3" w:rsidRDefault="00345875">
      <w:pPr>
        <w:numPr>
          <w:ilvl w:val="0"/>
          <w:numId w:val="7"/>
        </w:numPr>
        <w:ind w:firstLine="560"/>
        <w:rPr>
          <w:snapToGrid w:val="0"/>
          <w:kern w:val="0"/>
          <w:szCs w:val="28"/>
          <w:lang w:val="sq-AL"/>
        </w:rPr>
      </w:pPr>
      <w:r>
        <w:rPr>
          <w:snapToGrid w:val="0"/>
          <w:kern w:val="0"/>
          <w:szCs w:val="28"/>
          <w:lang w:val="sq-AL"/>
        </w:rPr>
        <w:t>《</w:t>
      </w:r>
      <w:r>
        <w:rPr>
          <w:snapToGrid w:val="0"/>
          <w:kern w:val="0"/>
          <w:szCs w:val="28"/>
          <w:lang w:val="sq-AL"/>
        </w:rPr>
        <w:t>20kV</w:t>
      </w:r>
      <w:r>
        <w:rPr>
          <w:snapToGrid w:val="0"/>
          <w:kern w:val="0"/>
          <w:szCs w:val="28"/>
          <w:lang w:val="sq-AL"/>
        </w:rPr>
        <w:t>及以下变电所设计规范》（</w:t>
      </w:r>
      <w:r>
        <w:rPr>
          <w:snapToGrid w:val="0"/>
          <w:kern w:val="0"/>
          <w:szCs w:val="28"/>
          <w:lang w:val="sq-AL"/>
        </w:rPr>
        <w:t>GB50053-2013</w:t>
      </w:r>
      <w:r>
        <w:rPr>
          <w:snapToGrid w:val="0"/>
          <w:kern w:val="0"/>
          <w:szCs w:val="28"/>
          <w:lang w:val="sq-AL"/>
        </w:rPr>
        <w:t>，</w:t>
      </w:r>
      <w:r>
        <w:rPr>
          <w:snapToGrid w:val="0"/>
          <w:kern w:val="0"/>
          <w:szCs w:val="28"/>
          <w:lang w:val="sq-AL"/>
        </w:rPr>
        <w:t>2014</w:t>
      </w:r>
      <w:r>
        <w:rPr>
          <w:snapToGrid w:val="0"/>
          <w:kern w:val="0"/>
          <w:szCs w:val="28"/>
          <w:lang w:val="sq-AL"/>
        </w:rPr>
        <w:t>年</w:t>
      </w:r>
      <w:r>
        <w:rPr>
          <w:snapToGrid w:val="0"/>
          <w:kern w:val="0"/>
          <w:szCs w:val="28"/>
          <w:lang w:val="sq-AL"/>
        </w:rPr>
        <w:t>7</w:t>
      </w:r>
      <w:r>
        <w:rPr>
          <w:snapToGrid w:val="0"/>
          <w:kern w:val="0"/>
          <w:szCs w:val="28"/>
          <w:lang w:val="sq-AL"/>
        </w:rPr>
        <w:t>月</w:t>
      </w:r>
      <w:r>
        <w:rPr>
          <w:snapToGrid w:val="0"/>
          <w:kern w:val="0"/>
          <w:szCs w:val="28"/>
          <w:lang w:val="sq-AL"/>
        </w:rPr>
        <w:t>1</w:t>
      </w:r>
      <w:r>
        <w:rPr>
          <w:snapToGrid w:val="0"/>
          <w:kern w:val="0"/>
          <w:szCs w:val="28"/>
          <w:lang w:val="sq-AL"/>
        </w:rPr>
        <w:t>日实施）；</w:t>
      </w:r>
    </w:p>
    <w:p w:rsidR="001E43E3" w:rsidRDefault="00345875">
      <w:pPr>
        <w:numPr>
          <w:ilvl w:val="0"/>
          <w:numId w:val="7"/>
        </w:numPr>
        <w:ind w:firstLine="560"/>
        <w:rPr>
          <w:snapToGrid w:val="0"/>
          <w:kern w:val="0"/>
          <w:szCs w:val="28"/>
          <w:lang w:val="sq-AL"/>
        </w:rPr>
      </w:pPr>
      <w:r>
        <w:rPr>
          <w:snapToGrid w:val="0"/>
          <w:kern w:val="0"/>
          <w:szCs w:val="28"/>
          <w:lang w:val="sq-AL"/>
        </w:rPr>
        <w:t>《防洪标准》（</w:t>
      </w:r>
      <w:r>
        <w:rPr>
          <w:snapToGrid w:val="0"/>
          <w:kern w:val="0"/>
          <w:szCs w:val="28"/>
          <w:lang w:val="sq-AL"/>
        </w:rPr>
        <w:t>GB50201-2014</w:t>
      </w:r>
      <w:r>
        <w:rPr>
          <w:snapToGrid w:val="0"/>
          <w:kern w:val="0"/>
          <w:szCs w:val="28"/>
          <w:lang w:val="sq-AL"/>
        </w:rPr>
        <w:t>，</w:t>
      </w:r>
      <w:r>
        <w:rPr>
          <w:snapToGrid w:val="0"/>
          <w:kern w:val="0"/>
          <w:szCs w:val="28"/>
          <w:lang w:val="sq-AL"/>
        </w:rPr>
        <w:t>2015</w:t>
      </w:r>
      <w:r>
        <w:rPr>
          <w:snapToGrid w:val="0"/>
          <w:kern w:val="0"/>
          <w:szCs w:val="28"/>
          <w:lang w:val="sq-AL"/>
        </w:rPr>
        <w:t>年</w:t>
      </w:r>
      <w:r>
        <w:rPr>
          <w:snapToGrid w:val="0"/>
          <w:kern w:val="0"/>
          <w:szCs w:val="28"/>
          <w:lang w:val="sq-AL"/>
        </w:rPr>
        <w:t>5</w:t>
      </w:r>
      <w:r>
        <w:rPr>
          <w:snapToGrid w:val="0"/>
          <w:kern w:val="0"/>
          <w:szCs w:val="28"/>
          <w:lang w:val="sq-AL"/>
        </w:rPr>
        <w:t>月</w:t>
      </w:r>
      <w:r>
        <w:rPr>
          <w:snapToGrid w:val="0"/>
          <w:kern w:val="0"/>
          <w:szCs w:val="28"/>
          <w:lang w:val="sq-AL"/>
        </w:rPr>
        <w:t>1</w:t>
      </w:r>
      <w:r>
        <w:rPr>
          <w:snapToGrid w:val="0"/>
          <w:kern w:val="0"/>
          <w:szCs w:val="28"/>
          <w:lang w:val="sq-AL"/>
        </w:rPr>
        <w:t>日实施）；</w:t>
      </w:r>
    </w:p>
    <w:p w:rsidR="001E43E3" w:rsidRDefault="00345875">
      <w:pPr>
        <w:numPr>
          <w:ilvl w:val="0"/>
          <w:numId w:val="7"/>
        </w:numPr>
        <w:ind w:firstLine="560"/>
        <w:rPr>
          <w:snapToGrid w:val="0"/>
          <w:kern w:val="0"/>
          <w:szCs w:val="28"/>
          <w:lang w:val="sq-AL"/>
        </w:rPr>
      </w:pPr>
      <w:r>
        <w:rPr>
          <w:snapToGrid w:val="0"/>
          <w:kern w:val="0"/>
          <w:szCs w:val="28"/>
          <w:lang w:val="sq-AL"/>
        </w:rPr>
        <w:t>《非煤露天矿边坡工程技术规范》（</w:t>
      </w:r>
      <w:r>
        <w:rPr>
          <w:snapToGrid w:val="0"/>
          <w:kern w:val="0"/>
          <w:szCs w:val="28"/>
          <w:lang w:val="sq-AL"/>
        </w:rPr>
        <w:t>GB51016-2014</w:t>
      </w:r>
      <w:r>
        <w:rPr>
          <w:snapToGrid w:val="0"/>
          <w:kern w:val="0"/>
          <w:szCs w:val="28"/>
          <w:lang w:val="sq-AL"/>
        </w:rPr>
        <w:t>，</w:t>
      </w:r>
      <w:r>
        <w:rPr>
          <w:snapToGrid w:val="0"/>
          <w:kern w:val="0"/>
          <w:szCs w:val="28"/>
          <w:lang w:val="sq-AL"/>
        </w:rPr>
        <w:t>2015</w:t>
      </w:r>
      <w:r>
        <w:rPr>
          <w:snapToGrid w:val="0"/>
          <w:kern w:val="0"/>
          <w:szCs w:val="28"/>
          <w:lang w:val="sq-AL"/>
        </w:rPr>
        <w:t>年</w:t>
      </w:r>
      <w:r>
        <w:rPr>
          <w:snapToGrid w:val="0"/>
          <w:kern w:val="0"/>
          <w:szCs w:val="28"/>
          <w:lang w:val="sq-AL"/>
        </w:rPr>
        <w:t>5</w:t>
      </w:r>
      <w:r>
        <w:rPr>
          <w:snapToGrid w:val="0"/>
          <w:kern w:val="0"/>
          <w:szCs w:val="28"/>
          <w:lang w:val="sq-AL"/>
        </w:rPr>
        <w:t>月</w:t>
      </w:r>
      <w:r>
        <w:rPr>
          <w:snapToGrid w:val="0"/>
          <w:kern w:val="0"/>
          <w:szCs w:val="28"/>
          <w:lang w:val="sq-AL"/>
        </w:rPr>
        <w:t>1</w:t>
      </w:r>
      <w:r>
        <w:rPr>
          <w:snapToGrid w:val="0"/>
          <w:kern w:val="0"/>
          <w:szCs w:val="28"/>
          <w:lang w:val="sq-AL"/>
        </w:rPr>
        <w:t>日实施）；</w:t>
      </w:r>
    </w:p>
    <w:p w:rsidR="001E43E3" w:rsidRDefault="00345875">
      <w:pPr>
        <w:numPr>
          <w:ilvl w:val="0"/>
          <w:numId w:val="7"/>
        </w:numPr>
        <w:ind w:firstLine="560"/>
        <w:rPr>
          <w:snapToGrid w:val="0"/>
          <w:kern w:val="0"/>
          <w:szCs w:val="28"/>
          <w:lang w:val="sq-AL"/>
        </w:rPr>
      </w:pPr>
      <w:r>
        <w:rPr>
          <w:snapToGrid w:val="0"/>
          <w:kern w:val="0"/>
          <w:szCs w:val="28"/>
          <w:lang w:val="sq-AL"/>
        </w:rPr>
        <w:t>《爆破安全规程》（</w:t>
      </w:r>
      <w:r>
        <w:rPr>
          <w:snapToGrid w:val="0"/>
          <w:kern w:val="0"/>
          <w:szCs w:val="28"/>
          <w:lang w:val="sq-AL"/>
        </w:rPr>
        <w:t>GB 6722-2014</w:t>
      </w:r>
      <w:r>
        <w:rPr>
          <w:snapToGrid w:val="0"/>
          <w:kern w:val="0"/>
          <w:szCs w:val="28"/>
          <w:lang w:val="sq-AL"/>
        </w:rPr>
        <w:t>，</w:t>
      </w:r>
      <w:r>
        <w:rPr>
          <w:snapToGrid w:val="0"/>
          <w:kern w:val="0"/>
          <w:szCs w:val="28"/>
          <w:lang w:val="sq-AL"/>
        </w:rPr>
        <w:t>2015</w:t>
      </w:r>
      <w:r>
        <w:rPr>
          <w:snapToGrid w:val="0"/>
          <w:kern w:val="0"/>
          <w:szCs w:val="28"/>
          <w:lang w:val="sq-AL"/>
        </w:rPr>
        <w:t>年</w:t>
      </w:r>
      <w:r>
        <w:rPr>
          <w:snapToGrid w:val="0"/>
          <w:kern w:val="0"/>
          <w:szCs w:val="28"/>
          <w:lang w:val="sq-AL"/>
        </w:rPr>
        <w:t>07</w:t>
      </w:r>
      <w:r>
        <w:rPr>
          <w:snapToGrid w:val="0"/>
          <w:kern w:val="0"/>
          <w:szCs w:val="28"/>
          <w:lang w:val="sq-AL"/>
        </w:rPr>
        <w:t>月</w:t>
      </w:r>
      <w:r>
        <w:rPr>
          <w:snapToGrid w:val="0"/>
          <w:kern w:val="0"/>
          <w:szCs w:val="28"/>
          <w:lang w:val="sq-AL"/>
        </w:rPr>
        <w:t>01</w:t>
      </w:r>
      <w:r>
        <w:rPr>
          <w:snapToGrid w:val="0"/>
          <w:kern w:val="0"/>
          <w:szCs w:val="28"/>
          <w:lang w:val="sq-AL"/>
        </w:rPr>
        <w:t>日实施）；</w:t>
      </w:r>
    </w:p>
    <w:p w:rsidR="001E43E3" w:rsidRDefault="00345875">
      <w:pPr>
        <w:numPr>
          <w:ilvl w:val="0"/>
          <w:numId w:val="7"/>
        </w:numPr>
        <w:ind w:firstLine="560"/>
        <w:rPr>
          <w:snapToGrid w:val="0"/>
          <w:kern w:val="0"/>
          <w:lang w:val="sq-AL"/>
        </w:rPr>
      </w:pPr>
      <w:r>
        <w:rPr>
          <w:snapToGrid w:val="0"/>
          <w:kern w:val="0"/>
          <w:lang w:val="sq-AL"/>
        </w:rPr>
        <w:t>《建筑设计防火规范》（</w:t>
      </w:r>
      <w:r>
        <w:rPr>
          <w:snapToGrid w:val="0"/>
          <w:kern w:val="0"/>
          <w:lang w:val="sq-AL"/>
        </w:rPr>
        <w:t>GB50016-2014[2018]</w:t>
      </w:r>
      <w:r>
        <w:rPr>
          <w:snapToGrid w:val="0"/>
          <w:kern w:val="0"/>
          <w:lang w:val="sq-AL"/>
        </w:rPr>
        <w:t>，</w:t>
      </w:r>
      <w:r>
        <w:rPr>
          <w:snapToGrid w:val="0"/>
          <w:kern w:val="0"/>
          <w:lang w:val="sq-AL"/>
        </w:rPr>
        <w:t>2018</w:t>
      </w:r>
      <w:r>
        <w:rPr>
          <w:snapToGrid w:val="0"/>
          <w:kern w:val="0"/>
          <w:lang w:val="sq-AL"/>
        </w:rPr>
        <w:t>年</w:t>
      </w:r>
      <w:r>
        <w:rPr>
          <w:snapToGrid w:val="0"/>
          <w:kern w:val="0"/>
          <w:lang w:val="sq-AL"/>
        </w:rPr>
        <w:t>10</w:t>
      </w:r>
      <w:r>
        <w:rPr>
          <w:snapToGrid w:val="0"/>
          <w:kern w:val="0"/>
          <w:lang w:val="sq-AL"/>
        </w:rPr>
        <w:t>月</w:t>
      </w:r>
      <w:r>
        <w:rPr>
          <w:snapToGrid w:val="0"/>
          <w:kern w:val="0"/>
          <w:lang w:val="sq-AL"/>
        </w:rPr>
        <w:t>1</w:t>
      </w:r>
      <w:r>
        <w:rPr>
          <w:snapToGrid w:val="0"/>
          <w:kern w:val="0"/>
          <w:lang w:val="sq-AL"/>
        </w:rPr>
        <w:t>日实施）；</w:t>
      </w:r>
    </w:p>
    <w:p w:rsidR="001E43E3" w:rsidRDefault="00345875">
      <w:pPr>
        <w:numPr>
          <w:ilvl w:val="0"/>
          <w:numId w:val="7"/>
        </w:numPr>
        <w:ind w:firstLine="560"/>
        <w:rPr>
          <w:snapToGrid w:val="0"/>
          <w:kern w:val="0"/>
          <w:lang w:val="sq-AL"/>
        </w:rPr>
      </w:pPr>
      <w:r>
        <w:rPr>
          <w:snapToGrid w:val="0"/>
          <w:kern w:val="0"/>
          <w:lang w:val="sq-AL"/>
        </w:rPr>
        <w:t>《建筑防火通用规范》（</w:t>
      </w:r>
      <w:r>
        <w:rPr>
          <w:snapToGrid w:val="0"/>
          <w:kern w:val="0"/>
          <w:lang w:val="sq-AL"/>
        </w:rPr>
        <w:t>GB 55037-2022</w:t>
      </w:r>
      <w:r>
        <w:rPr>
          <w:snapToGrid w:val="0"/>
          <w:kern w:val="0"/>
          <w:lang w:val="sq-AL"/>
        </w:rPr>
        <w:t>，</w:t>
      </w:r>
      <w:r>
        <w:rPr>
          <w:snapToGrid w:val="0"/>
          <w:kern w:val="0"/>
          <w:lang w:val="sq-AL"/>
        </w:rPr>
        <w:tab/>
        <w:t>2023</w:t>
      </w:r>
      <w:r>
        <w:rPr>
          <w:snapToGrid w:val="0"/>
          <w:kern w:val="0"/>
          <w:lang w:val="sq-AL"/>
        </w:rPr>
        <w:t>年</w:t>
      </w:r>
      <w:r>
        <w:rPr>
          <w:snapToGrid w:val="0"/>
          <w:kern w:val="0"/>
          <w:lang w:val="sq-AL"/>
        </w:rPr>
        <w:t>06</w:t>
      </w:r>
      <w:r>
        <w:rPr>
          <w:snapToGrid w:val="0"/>
          <w:kern w:val="0"/>
          <w:lang w:val="sq-AL"/>
        </w:rPr>
        <w:t>月</w:t>
      </w:r>
      <w:r>
        <w:rPr>
          <w:snapToGrid w:val="0"/>
          <w:kern w:val="0"/>
          <w:lang w:val="sq-AL"/>
        </w:rPr>
        <w:t>01</w:t>
      </w:r>
      <w:r>
        <w:rPr>
          <w:snapToGrid w:val="0"/>
          <w:kern w:val="0"/>
          <w:lang w:val="sq-AL"/>
        </w:rPr>
        <w:t>日实施）；</w:t>
      </w:r>
    </w:p>
    <w:p w:rsidR="001E43E3" w:rsidRDefault="00345875">
      <w:pPr>
        <w:numPr>
          <w:ilvl w:val="0"/>
          <w:numId w:val="7"/>
        </w:numPr>
        <w:ind w:firstLine="560"/>
        <w:rPr>
          <w:snapToGrid w:val="0"/>
          <w:kern w:val="0"/>
          <w:lang w:val="sq-AL"/>
        </w:rPr>
      </w:pPr>
      <w:r>
        <w:rPr>
          <w:snapToGrid w:val="0"/>
          <w:kern w:val="0"/>
        </w:rPr>
        <w:t>《用电安全导则》（</w:t>
      </w:r>
      <w:r>
        <w:rPr>
          <w:snapToGrid w:val="0"/>
          <w:kern w:val="0"/>
        </w:rPr>
        <w:t>GB/T13869-2017</w:t>
      </w:r>
      <w:r>
        <w:rPr>
          <w:snapToGrid w:val="0"/>
          <w:kern w:val="0"/>
        </w:rPr>
        <w:t>；</w:t>
      </w:r>
      <w:r>
        <w:rPr>
          <w:snapToGrid w:val="0"/>
          <w:kern w:val="0"/>
        </w:rPr>
        <w:t>2018</w:t>
      </w:r>
      <w:r>
        <w:rPr>
          <w:snapToGrid w:val="0"/>
          <w:kern w:val="0"/>
        </w:rPr>
        <w:t>年</w:t>
      </w:r>
      <w:r>
        <w:rPr>
          <w:snapToGrid w:val="0"/>
          <w:kern w:val="0"/>
        </w:rPr>
        <w:t>7</w:t>
      </w:r>
      <w:r>
        <w:rPr>
          <w:snapToGrid w:val="0"/>
          <w:kern w:val="0"/>
        </w:rPr>
        <w:t>月</w:t>
      </w:r>
      <w:r>
        <w:rPr>
          <w:snapToGrid w:val="0"/>
          <w:kern w:val="0"/>
        </w:rPr>
        <w:t>1</w:t>
      </w:r>
      <w:r>
        <w:rPr>
          <w:snapToGrid w:val="0"/>
          <w:kern w:val="0"/>
        </w:rPr>
        <w:t>日实施）；</w:t>
      </w:r>
    </w:p>
    <w:p w:rsidR="001E43E3" w:rsidRDefault="00345875">
      <w:pPr>
        <w:numPr>
          <w:ilvl w:val="0"/>
          <w:numId w:val="7"/>
        </w:numPr>
        <w:ind w:firstLine="560"/>
        <w:rPr>
          <w:snapToGrid w:val="0"/>
          <w:kern w:val="0"/>
          <w:lang w:val="sq-AL"/>
        </w:rPr>
      </w:pPr>
      <w:r>
        <w:rPr>
          <w:snapToGrid w:val="0"/>
          <w:kern w:val="0"/>
          <w:lang w:val="sq-AL"/>
        </w:rPr>
        <w:t>《危险化学品重大危险源辨识》</w:t>
      </w:r>
      <w:r>
        <w:rPr>
          <w:rFonts w:hint="eastAsia"/>
          <w:snapToGrid w:val="0"/>
          <w:kern w:val="0"/>
          <w:lang w:val="sq-AL"/>
        </w:rPr>
        <w:t>（</w:t>
      </w:r>
      <w:r>
        <w:rPr>
          <w:snapToGrid w:val="0"/>
          <w:kern w:val="0"/>
          <w:lang w:val="sq-AL"/>
        </w:rPr>
        <w:t>GB18218-2018</w:t>
      </w:r>
      <w:r>
        <w:rPr>
          <w:snapToGrid w:val="0"/>
          <w:kern w:val="0"/>
          <w:lang w:val="sq-AL"/>
        </w:rPr>
        <w:t>，</w:t>
      </w:r>
      <w:r>
        <w:rPr>
          <w:snapToGrid w:val="0"/>
          <w:kern w:val="0"/>
          <w:lang w:val="sq-AL"/>
        </w:rPr>
        <w:t>2019</w:t>
      </w:r>
      <w:r>
        <w:rPr>
          <w:snapToGrid w:val="0"/>
          <w:kern w:val="0"/>
          <w:lang w:val="sq-AL"/>
        </w:rPr>
        <w:t>年</w:t>
      </w:r>
      <w:r>
        <w:rPr>
          <w:snapToGrid w:val="0"/>
          <w:kern w:val="0"/>
          <w:lang w:val="sq-AL"/>
        </w:rPr>
        <w:t>3</w:t>
      </w:r>
      <w:r>
        <w:rPr>
          <w:snapToGrid w:val="0"/>
          <w:kern w:val="0"/>
          <w:lang w:val="sq-AL"/>
        </w:rPr>
        <w:t>月</w:t>
      </w:r>
      <w:r>
        <w:rPr>
          <w:snapToGrid w:val="0"/>
          <w:kern w:val="0"/>
          <w:lang w:val="sq-AL"/>
        </w:rPr>
        <w:t>1</w:t>
      </w:r>
      <w:r>
        <w:rPr>
          <w:snapToGrid w:val="0"/>
          <w:kern w:val="0"/>
          <w:lang w:val="sq-AL"/>
        </w:rPr>
        <w:t>日起实施</w:t>
      </w:r>
      <w:r>
        <w:rPr>
          <w:rFonts w:hint="eastAsia"/>
          <w:snapToGrid w:val="0"/>
          <w:kern w:val="0"/>
          <w:lang w:val="sq-AL"/>
        </w:rPr>
        <w:t>）</w:t>
      </w:r>
      <w:r>
        <w:rPr>
          <w:snapToGrid w:val="0"/>
          <w:kern w:val="0"/>
          <w:lang w:val="sq-AL"/>
        </w:rPr>
        <w:t>；</w:t>
      </w:r>
    </w:p>
    <w:p w:rsidR="001E43E3" w:rsidRDefault="00345875">
      <w:pPr>
        <w:numPr>
          <w:ilvl w:val="0"/>
          <w:numId w:val="7"/>
        </w:numPr>
        <w:ind w:firstLine="560"/>
        <w:rPr>
          <w:snapToGrid w:val="0"/>
          <w:kern w:val="0"/>
          <w:lang w:val="sq-AL"/>
        </w:rPr>
      </w:pPr>
      <w:r>
        <w:rPr>
          <w:snapToGrid w:val="0"/>
          <w:kern w:val="0"/>
          <w:lang w:val="sq-AL"/>
        </w:rPr>
        <w:t>《机械安全、防护装置、固定式和活动式防护装置设计与制造一般要求》（</w:t>
      </w:r>
      <w:r>
        <w:rPr>
          <w:snapToGrid w:val="0"/>
          <w:kern w:val="0"/>
          <w:lang w:val="sq-AL"/>
        </w:rPr>
        <w:t>GB/T 8196-20</w:t>
      </w:r>
      <w:r>
        <w:rPr>
          <w:snapToGrid w:val="0"/>
          <w:kern w:val="0"/>
        </w:rPr>
        <w:t>18/ISO 14120</w:t>
      </w:r>
      <w:r>
        <w:rPr>
          <w:snapToGrid w:val="0"/>
          <w:kern w:val="0"/>
        </w:rPr>
        <w:t>：</w:t>
      </w:r>
      <w:r>
        <w:rPr>
          <w:snapToGrid w:val="0"/>
          <w:kern w:val="0"/>
        </w:rPr>
        <w:t>2015</w:t>
      </w:r>
      <w:r>
        <w:rPr>
          <w:snapToGrid w:val="0"/>
          <w:kern w:val="0"/>
        </w:rPr>
        <w:t>；</w:t>
      </w:r>
      <w:r>
        <w:rPr>
          <w:snapToGrid w:val="0"/>
          <w:kern w:val="0"/>
        </w:rPr>
        <w:t>2019</w:t>
      </w:r>
      <w:r>
        <w:rPr>
          <w:snapToGrid w:val="0"/>
          <w:kern w:val="0"/>
        </w:rPr>
        <w:t>年</w:t>
      </w:r>
      <w:r>
        <w:rPr>
          <w:snapToGrid w:val="0"/>
          <w:kern w:val="0"/>
        </w:rPr>
        <w:t>7</w:t>
      </w:r>
      <w:r>
        <w:rPr>
          <w:snapToGrid w:val="0"/>
          <w:kern w:val="0"/>
        </w:rPr>
        <w:t>月</w:t>
      </w:r>
      <w:r>
        <w:rPr>
          <w:snapToGrid w:val="0"/>
          <w:kern w:val="0"/>
        </w:rPr>
        <w:t>1</w:t>
      </w:r>
      <w:r>
        <w:rPr>
          <w:snapToGrid w:val="0"/>
          <w:kern w:val="0"/>
        </w:rPr>
        <w:t>日实施</w:t>
      </w:r>
      <w:r>
        <w:rPr>
          <w:snapToGrid w:val="0"/>
          <w:kern w:val="0"/>
          <w:lang w:val="sq-AL"/>
        </w:rPr>
        <w:t>）；</w:t>
      </w:r>
    </w:p>
    <w:p w:rsidR="001E43E3" w:rsidRDefault="00345875">
      <w:pPr>
        <w:numPr>
          <w:ilvl w:val="0"/>
          <w:numId w:val="7"/>
        </w:numPr>
        <w:ind w:firstLine="560"/>
        <w:rPr>
          <w:snapToGrid w:val="0"/>
          <w:kern w:val="0"/>
          <w:lang w:val="sq-AL"/>
        </w:rPr>
      </w:pPr>
      <w:r>
        <w:rPr>
          <w:snapToGrid w:val="0"/>
          <w:kern w:val="0"/>
          <w:lang w:val="sq-AL"/>
        </w:rPr>
        <w:lastRenderedPageBreak/>
        <w:t>《头部防护</w:t>
      </w:r>
      <w:r>
        <w:rPr>
          <w:snapToGrid w:val="0"/>
          <w:kern w:val="0"/>
          <w:lang w:val="sq-AL"/>
        </w:rPr>
        <w:t xml:space="preserve"> </w:t>
      </w:r>
      <w:r>
        <w:rPr>
          <w:snapToGrid w:val="0"/>
          <w:kern w:val="0"/>
          <w:lang w:val="sq-AL"/>
        </w:rPr>
        <w:t>安全帽》（</w:t>
      </w:r>
      <w:r>
        <w:rPr>
          <w:snapToGrid w:val="0"/>
          <w:kern w:val="0"/>
          <w:lang w:val="sq-AL"/>
        </w:rPr>
        <w:t>GB2811-20</w:t>
      </w:r>
      <w:r>
        <w:rPr>
          <w:snapToGrid w:val="0"/>
          <w:kern w:val="0"/>
        </w:rPr>
        <w:t>19</w:t>
      </w:r>
      <w:r>
        <w:rPr>
          <w:snapToGrid w:val="0"/>
          <w:kern w:val="0"/>
          <w:lang w:val="sq-AL"/>
        </w:rPr>
        <w:t>，</w:t>
      </w:r>
      <w:r>
        <w:rPr>
          <w:snapToGrid w:val="0"/>
          <w:kern w:val="0"/>
          <w:lang w:val="sq-AL"/>
        </w:rPr>
        <w:t>20</w:t>
      </w:r>
      <w:r>
        <w:rPr>
          <w:snapToGrid w:val="0"/>
          <w:kern w:val="0"/>
        </w:rPr>
        <w:t>20</w:t>
      </w:r>
      <w:r>
        <w:rPr>
          <w:snapToGrid w:val="0"/>
          <w:kern w:val="0"/>
          <w:lang w:val="sq-AL"/>
        </w:rPr>
        <w:t>年</w:t>
      </w:r>
      <w:r>
        <w:rPr>
          <w:snapToGrid w:val="0"/>
          <w:kern w:val="0"/>
        </w:rPr>
        <w:t>7</w:t>
      </w:r>
      <w:r>
        <w:rPr>
          <w:snapToGrid w:val="0"/>
          <w:kern w:val="0"/>
          <w:lang w:val="sq-AL"/>
        </w:rPr>
        <w:t>月</w:t>
      </w:r>
      <w:r>
        <w:rPr>
          <w:snapToGrid w:val="0"/>
          <w:kern w:val="0"/>
          <w:lang w:val="sq-AL"/>
        </w:rPr>
        <w:t>1</w:t>
      </w:r>
      <w:r>
        <w:rPr>
          <w:snapToGrid w:val="0"/>
          <w:kern w:val="0"/>
          <w:lang w:val="sq-AL"/>
        </w:rPr>
        <w:t>日</w:t>
      </w:r>
      <w:r>
        <w:rPr>
          <w:snapToGrid w:val="0"/>
          <w:kern w:val="0"/>
        </w:rPr>
        <w:t>实施</w:t>
      </w:r>
      <w:r>
        <w:rPr>
          <w:snapToGrid w:val="0"/>
          <w:kern w:val="0"/>
          <w:lang w:val="sq-AL"/>
        </w:rPr>
        <w:t>）；</w:t>
      </w:r>
    </w:p>
    <w:p w:rsidR="001E43E3" w:rsidRDefault="00345875">
      <w:pPr>
        <w:numPr>
          <w:ilvl w:val="0"/>
          <w:numId w:val="7"/>
        </w:numPr>
        <w:ind w:firstLine="560"/>
        <w:rPr>
          <w:snapToGrid w:val="0"/>
          <w:kern w:val="0"/>
          <w:lang w:val="sq-AL"/>
        </w:rPr>
      </w:pPr>
      <w:r>
        <w:rPr>
          <w:snapToGrid w:val="0"/>
          <w:kern w:val="0"/>
          <w:lang w:val="sq-AL"/>
        </w:rPr>
        <w:t>《矿山电力设计标准》</w:t>
      </w:r>
      <w:r>
        <w:rPr>
          <w:rFonts w:hint="eastAsia"/>
          <w:snapToGrid w:val="0"/>
          <w:kern w:val="0"/>
          <w:lang w:val="sq-AL"/>
        </w:rPr>
        <w:t>（</w:t>
      </w:r>
      <w:r>
        <w:rPr>
          <w:snapToGrid w:val="0"/>
          <w:kern w:val="0"/>
          <w:lang w:val="sq-AL"/>
        </w:rPr>
        <w:t>GB50070-20</w:t>
      </w:r>
      <w:r>
        <w:rPr>
          <w:snapToGrid w:val="0"/>
          <w:kern w:val="0"/>
        </w:rPr>
        <w:t>20</w:t>
      </w:r>
      <w:r>
        <w:rPr>
          <w:snapToGrid w:val="0"/>
          <w:kern w:val="0"/>
          <w:lang w:val="sq-AL"/>
        </w:rPr>
        <w:t>，</w:t>
      </w:r>
      <w:r>
        <w:rPr>
          <w:snapToGrid w:val="0"/>
          <w:kern w:val="0"/>
          <w:lang w:val="sq-AL"/>
        </w:rPr>
        <w:t>20</w:t>
      </w:r>
      <w:r>
        <w:rPr>
          <w:snapToGrid w:val="0"/>
          <w:kern w:val="0"/>
        </w:rPr>
        <w:t>20</w:t>
      </w:r>
      <w:r>
        <w:rPr>
          <w:snapToGrid w:val="0"/>
          <w:kern w:val="0"/>
          <w:lang w:val="sq-AL"/>
        </w:rPr>
        <w:t>年</w:t>
      </w:r>
      <w:r>
        <w:rPr>
          <w:snapToGrid w:val="0"/>
          <w:kern w:val="0"/>
          <w:lang w:val="sq-AL"/>
        </w:rPr>
        <w:t>1</w:t>
      </w:r>
      <w:r>
        <w:rPr>
          <w:snapToGrid w:val="0"/>
          <w:kern w:val="0"/>
        </w:rPr>
        <w:t>0</w:t>
      </w:r>
      <w:r>
        <w:rPr>
          <w:snapToGrid w:val="0"/>
          <w:kern w:val="0"/>
          <w:lang w:val="sq-AL"/>
        </w:rPr>
        <w:t>月</w:t>
      </w:r>
      <w:r>
        <w:rPr>
          <w:snapToGrid w:val="0"/>
          <w:kern w:val="0"/>
          <w:lang w:val="sq-AL"/>
        </w:rPr>
        <w:t>1</w:t>
      </w:r>
      <w:r>
        <w:rPr>
          <w:snapToGrid w:val="0"/>
          <w:kern w:val="0"/>
          <w:lang w:val="sq-AL"/>
        </w:rPr>
        <w:t>日实施</w:t>
      </w:r>
      <w:r>
        <w:rPr>
          <w:rFonts w:hint="eastAsia"/>
          <w:snapToGrid w:val="0"/>
          <w:kern w:val="0"/>
          <w:lang w:val="sq-AL"/>
        </w:rPr>
        <w:t>）</w:t>
      </w:r>
      <w:r>
        <w:rPr>
          <w:snapToGrid w:val="0"/>
          <w:kern w:val="0"/>
          <w:lang w:val="sq-AL"/>
        </w:rPr>
        <w:t>；</w:t>
      </w:r>
    </w:p>
    <w:p w:rsidR="001E43E3" w:rsidRDefault="00345875">
      <w:pPr>
        <w:numPr>
          <w:ilvl w:val="0"/>
          <w:numId w:val="7"/>
        </w:numPr>
        <w:ind w:firstLine="560"/>
        <w:rPr>
          <w:snapToGrid w:val="0"/>
          <w:kern w:val="0"/>
          <w:lang w:val="sq-AL"/>
        </w:rPr>
      </w:pPr>
      <w:r>
        <w:rPr>
          <w:snapToGrid w:val="0"/>
          <w:kern w:val="0"/>
          <w:lang w:val="sq-AL"/>
        </w:rPr>
        <w:t>《生产经营单位生产安全事故应急预案编制导则》（</w:t>
      </w:r>
      <w:r>
        <w:rPr>
          <w:snapToGrid w:val="0"/>
          <w:kern w:val="0"/>
          <w:lang w:val="sq-AL"/>
        </w:rPr>
        <w:t>GB/T 29639-20</w:t>
      </w:r>
      <w:r>
        <w:rPr>
          <w:snapToGrid w:val="0"/>
          <w:kern w:val="0"/>
        </w:rPr>
        <w:t>20</w:t>
      </w:r>
      <w:r>
        <w:rPr>
          <w:snapToGrid w:val="0"/>
          <w:kern w:val="0"/>
          <w:lang w:val="sq-AL"/>
        </w:rPr>
        <w:t>，</w:t>
      </w:r>
      <w:r>
        <w:rPr>
          <w:snapToGrid w:val="0"/>
          <w:kern w:val="0"/>
          <w:lang w:val="sq-AL"/>
        </w:rPr>
        <w:t>20</w:t>
      </w:r>
      <w:r>
        <w:rPr>
          <w:snapToGrid w:val="0"/>
          <w:kern w:val="0"/>
        </w:rPr>
        <w:t>21</w:t>
      </w:r>
      <w:r>
        <w:rPr>
          <w:snapToGrid w:val="0"/>
          <w:kern w:val="0"/>
          <w:lang w:val="sq-AL"/>
        </w:rPr>
        <w:t>年</w:t>
      </w:r>
      <w:r>
        <w:rPr>
          <w:snapToGrid w:val="0"/>
          <w:kern w:val="0"/>
        </w:rPr>
        <w:t>04</w:t>
      </w:r>
      <w:r>
        <w:rPr>
          <w:snapToGrid w:val="0"/>
          <w:kern w:val="0"/>
          <w:lang w:val="sq-AL"/>
        </w:rPr>
        <w:t>月</w:t>
      </w:r>
      <w:r>
        <w:rPr>
          <w:snapToGrid w:val="0"/>
          <w:kern w:val="0"/>
        </w:rPr>
        <w:t>0</w:t>
      </w:r>
      <w:r>
        <w:rPr>
          <w:snapToGrid w:val="0"/>
          <w:kern w:val="0"/>
          <w:lang w:val="sq-AL"/>
        </w:rPr>
        <w:t>1</w:t>
      </w:r>
      <w:r>
        <w:rPr>
          <w:snapToGrid w:val="0"/>
          <w:kern w:val="0"/>
          <w:lang w:val="sq-AL"/>
        </w:rPr>
        <w:t>日实施）；</w:t>
      </w:r>
    </w:p>
    <w:p w:rsidR="001E43E3" w:rsidRDefault="00345875">
      <w:pPr>
        <w:numPr>
          <w:ilvl w:val="0"/>
          <w:numId w:val="7"/>
        </w:numPr>
        <w:ind w:firstLine="560"/>
        <w:rPr>
          <w:snapToGrid w:val="0"/>
          <w:kern w:val="0"/>
          <w:lang w:val="sq-AL"/>
        </w:rPr>
      </w:pPr>
      <w:r>
        <w:rPr>
          <w:snapToGrid w:val="0"/>
          <w:kern w:val="0"/>
          <w:lang w:val="sq-AL"/>
        </w:rPr>
        <w:t>《一般工业固体废物贮存和填埋污染控制标准》（</w:t>
      </w:r>
      <w:r>
        <w:rPr>
          <w:snapToGrid w:val="0"/>
          <w:kern w:val="0"/>
          <w:lang w:val="sq-AL"/>
        </w:rPr>
        <w:t>GB18599-20</w:t>
      </w:r>
      <w:r>
        <w:rPr>
          <w:snapToGrid w:val="0"/>
          <w:kern w:val="0"/>
        </w:rPr>
        <w:t>20</w:t>
      </w:r>
      <w:r>
        <w:rPr>
          <w:snapToGrid w:val="0"/>
          <w:kern w:val="0"/>
        </w:rPr>
        <w:t>，</w:t>
      </w:r>
      <w:r>
        <w:rPr>
          <w:snapToGrid w:val="0"/>
          <w:kern w:val="0"/>
        </w:rPr>
        <w:t>2021</w:t>
      </w:r>
      <w:r>
        <w:rPr>
          <w:snapToGrid w:val="0"/>
          <w:kern w:val="0"/>
          <w:lang w:val="sq-AL"/>
        </w:rPr>
        <w:t>年</w:t>
      </w:r>
      <w:r>
        <w:rPr>
          <w:snapToGrid w:val="0"/>
          <w:kern w:val="0"/>
        </w:rPr>
        <w:t>7</w:t>
      </w:r>
      <w:r>
        <w:rPr>
          <w:snapToGrid w:val="0"/>
          <w:kern w:val="0"/>
          <w:lang w:val="sq-AL"/>
        </w:rPr>
        <w:t>月</w:t>
      </w:r>
      <w:r>
        <w:rPr>
          <w:snapToGrid w:val="0"/>
          <w:kern w:val="0"/>
          <w:lang w:val="sq-AL"/>
        </w:rPr>
        <w:t>1</w:t>
      </w:r>
      <w:r>
        <w:rPr>
          <w:snapToGrid w:val="0"/>
          <w:kern w:val="0"/>
          <w:lang w:val="sq-AL"/>
        </w:rPr>
        <w:t>日实施）；</w:t>
      </w:r>
    </w:p>
    <w:p w:rsidR="001E43E3" w:rsidRDefault="00345875">
      <w:pPr>
        <w:numPr>
          <w:ilvl w:val="0"/>
          <w:numId w:val="7"/>
        </w:numPr>
        <w:ind w:firstLine="560"/>
        <w:rPr>
          <w:snapToGrid w:val="0"/>
          <w:kern w:val="0"/>
          <w:lang w:val="sq-AL"/>
        </w:rPr>
      </w:pPr>
      <w:r>
        <w:rPr>
          <w:snapToGrid w:val="0"/>
          <w:kern w:val="0"/>
        </w:rPr>
        <w:t>《矿区水文地质工程地质勘查规范》（</w:t>
      </w:r>
      <w:r>
        <w:rPr>
          <w:snapToGrid w:val="0"/>
          <w:kern w:val="0"/>
        </w:rPr>
        <w:t>GB/T12719-2021</w:t>
      </w:r>
      <w:r>
        <w:rPr>
          <w:snapToGrid w:val="0"/>
          <w:kern w:val="0"/>
        </w:rPr>
        <w:t>，</w:t>
      </w:r>
      <w:r>
        <w:rPr>
          <w:snapToGrid w:val="0"/>
          <w:kern w:val="0"/>
        </w:rPr>
        <w:t>2021</w:t>
      </w:r>
      <w:r>
        <w:rPr>
          <w:snapToGrid w:val="0"/>
          <w:kern w:val="0"/>
        </w:rPr>
        <w:t>年</w:t>
      </w:r>
      <w:r>
        <w:rPr>
          <w:snapToGrid w:val="0"/>
          <w:kern w:val="0"/>
        </w:rPr>
        <w:t>12</w:t>
      </w:r>
      <w:r>
        <w:rPr>
          <w:snapToGrid w:val="0"/>
          <w:kern w:val="0"/>
        </w:rPr>
        <w:t>月</w:t>
      </w:r>
      <w:r>
        <w:rPr>
          <w:snapToGrid w:val="0"/>
          <w:kern w:val="0"/>
        </w:rPr>
        <w:t>01</w:t>
      </w:r>
      <w:r>
        <w:rPr>
          <w:snapToGrid w:val="0"/>
          <w:kern w:val="0"/>
        </w:rPr>
        <w:t>日实施）；</w:t>
      </w:r>
    </w:p>
    <w:p w:rsidR="001E43E3" w:rsidRDefault="00345875">
      <w:pPr>
        <w:numPr>
          <w:ilvl w:val="0"/>
          <w:numId w:val="7"/>
        </w:numPr>
        <w:ind w:firstLine="560"/>
        <w:rPr>
          <w:snapToGrid w:val="0"/>
          <w:kern w:val="0"/>
          <w:lang w:val="sq-AL"/>
        </w:rPr>
      </w:pPr>
      <w:r>
        <w:rPr>
          <w:snapToGrid w:val="0"/>
          <w:kern w:val="0"/>
          <w:lang w:val="sq-AL"/>
        </w:rPr>
        <w:t>《金属非金属矿山安全规程》（</w:t>
      </w:r>
      <w:r>
        <w:rPr>
          <w:snapToGrid w:val="0"/>
          <w:kern w:val="0"/>
          <w:lang w:val="sq-AL"/>
        </w:rPr>
        <w:t>GB16423-20</w:t>
      </w:r>
      <w:r>
        <w:rPr>
          <w:snapToGrid w:val="0"/>
          <w:kern w:val="0"/>
        </w:rPr>
        <w:t>20</w:t>
      </w:r>
      <w:r>
        <w:rPr>
          <w:snapToGrid w:val="0"/>
          <w:kern w:val="0"/>
          <w:lang w:val="sq-AL"/>
        </w:rPr>
        <w:t>，</w:t>
      </w:r>
      <w:r>
        <w:rPr>
          <w:snapToGrid w:val="0"/>
          <w:kern w:val="0"/>
          <w:lang w:val="sq-AL"/>
        </w:rPr>
        <w:t>20</w:t>
      </w:r>
      <w:r>
        <w:rPr>
          <w:snapToGrid w:val="0"/>
          <w:kern w:val="0"/>
        </w:rPr>
        <w:t>21</w:t>
      </w:r>
      <w:r>
        <w:rPr>
          <w:snapToGrid w:val="0"/>
          <w:kern w:val="0"/>
          <w:lang w:val="sq-AL"/>
        </w:rPr>
        <w:t>年</w:t>
      </w:r>
      <w:r>
        <w:rPr>
          <w:snapToGrid w:val="0"/>
          <w:kern w:val="0"/>
          <w:lang w:val="sq-AL"/>
        </w:rPr>
        <w:t>9</w:t>
      </w:r>
      <w:r>
        <w:rPr>
          <w:snapToGrid w:val="0"/>
          <w:kern w:val="0"/>
          <w:lang w:val="sq-AL"/>
        </w:rPr>
        <w:t>月</w:t>
      </w:r>
      <w:r>
        <w:rPr>
          <w:snapToGrid w:val="0"/>
          <w:kern w:val="0"/>
          <w:lang w:val="sq-AL"/>
        </w:rPr>
        <w:t>1</w:t>
      </w:r>
      <w:r>
        <w:rPr>
          <w:snapToGrid w:val="0"/>
          <w:kern w:val="0"/>
          <w:lang w:val="sq-AL"/>
        </w:rPr>
        <w:t>日实施）；</w:t>
      </w:r>
    </w:p>
    <w:p w:rsidR="001E43E3" w:rsidRDefault="00345875">
      <w:pPr>
        <w:numPr>
          <w:ilvl w:val="0"/>
          <w:numId w:val="7"/>
        </w:numPr>
        <w:ind w:firstLine="560"/>
        <w:rPr>
          <w:snapToGrid w:val="0"/>
          <w:kern w:val="0"/>
          <w:szCs w:val="28"/>
          <w:lang w:val="sq-AL"/>
        </w:rPr>
      </w:pPr>
      <w:r>
        <w:rPr>
          <w:snapToGrid w:val="0"/>
          <w:kern w:val="0"/>
          <w:szCs w:val="28"/>
          <w:lang w:val="sq-AL"/>
        </w:rPr>
        <w:t>《个体防护装备配备规范</w:t>
      </w:r>
      <w:r>
        <w:rPr>
          <w:snapToGrid w:val="0"/>
          <w:kern w:val="0"/>
          <w:szCs w:val="28"/>
          <w:lang w:val="sq-AL"/>
        </w:rPr>
        <w:t xml:space="preserve"> </w:t>
      </w:r>
      <w:r>
        <w:rPr>
          <w:snapToGrid w:val="0"/>
          <w:kern w:val="0"/>
          <w:szCs w:val="28"/>
          <w:lang w:val="sq-AL"/>
        </w:rPr>
        <w:t>第</w:t>
      </w:r>
      <w:r>
        <w:rPr>
          <w:snapToGrid w:val="0"/>
          <w:kern w:val="0"/>
          <w:szCs w:val="28"/>
          <w:lang w:val="sq-AL"/>
        </w:rPr>
        <w:t>1</w:t>
      </w:r>
      <w:r>
        <w:rPr>
          <w:snapToGrid w:val="0"/>
          <w:kern w:val="0"/>
          <w:szCs w:val="28"/>
          <w:lang w:val="sq-AL"/>
        </w:rPr>
        <w:t>部分：总则》（</w:t>
      </w:r>
      <w:r>
        <w:rPr>
          <w:snapToGrid w:val="0"/>
          <w:kern w:val="0"/>
          <w:szCs w:val="28"/>
          <w:lang w:val="sq-AL"/>
        </w:rPr>
        <w:t>GB 39800.1-2020</w:t>
      </w:r>
      <w:r>
        <w:rPr>
          <w:snapToGrid w:val="0"/>
          <w:kern w:val="0"/>
          <w:szCs w:val="28"/>
          <w:lang w:val="sq-AL"/>
        </w:rPr>
        <w:t>，自</w:t>
      </w:r>
      <w:r>
        <w:rPr>
          <w:snapToGrid w:val="0"/>
          <w:kern w:val="0"/>
          <w:szCs w:val="28"/>
          <w:lang w:val="sq-AL"/>
        </w:rPr>
        <w:t>2022</w:t>
      </w:r>
      <w:r>
        <w:rPr>
          <w:snapToGrid w:val="0"/>
          <w:kern w:val="0"/>
          <w:szCs w:val="28"/>
          <w:lang w:val="sq-AL"/>
        </w:rPr>
        <w:t>年</w:t>
      </w:r>
      <w:r>
        <w:rPr>
          <w:snapToGrid w:val="0"/>
          <w:kern w:val="0"/>
          <w:szCs w:val="28"/>
          <w:lang w:val="sq-AL"/>
        </w:rPr>
        <w:t>1</w:t>
      </w:r>
      <w:r>
        <w:rPr>
          <w:snapToGrid w:val="0"/>
          <w:kern w:val="0"/>
          <w:szCs w:val="28"/>
          <w:lang w:val="sq-AL"/>
        </w:rPr>
        <w:t>月</w:t>
      </w:r>
      <w:r>
        <w:rPr>
          <w:snapToGrid w:val="0"/>
          <w:kern w:val="0"/>
          <w:szCs w:val="28"/>
          <w:lang w:val="sq-AL"/>
        </w:rPr>
        <w:t>1</w:t>
      </w:r>
      <w:r>
        <w:rPr>
          <w:snapToGrid w:val="0"/>
          <w:kern w:val="0"/>
          <w:szCs w:val="28"/>
          <w:lang w:val="sq-AL"/>
        </w:rPr>
        <w:t>日实施）；</w:t>
      </w:r>
    </w:p>
    <w:p w:rsidR="001E43E3" w:rsidRDefault="00345875">
      <w:pPr>
        <w:numPr>
          <w:ilvl w:val="0"/>
          <w:numId w:val="7"/>
        </w:numPr>
        <w:ind w:firstLine="560"/>
        <w:rPr>
          <w:snapToGrid w:val="0"/>
          <w:kern w:val="0"/>
          <w:szCs w:val="28"/>
          <w:lang w:val="sq-AL"/>
        </w:rPr>
      </w:pPr>
      <w:r>
        <w:rPr>
          <w:snapToGrid w:val="0"/>
          <w:kern w:val="0"/>
          <w:szCs w:val="28"/>
          <w:lang w:val="sq-AL"/>
        </w:rPr>
        <w:t>《个体防护装备配备规范</w:t>
      </w:r>
      <w:r>
        <w:rPr>
          <w:snapToGrid w:val="0"/>
          <w:kern w:val="0"/>
          <w:szCs w:val="28"/>
          <w:lang w:val="sq-AL"/>
        </w:rPr>
        <w:t xml:space="preserve"> </w:t>
      </w:r>
      <w:r>
        <w:rPr>
          <w:snapToGrid w:val="0"/>
          <w:kern w:val="0"/>
          <w:szCs w:val="28"/>
          <w:lang w:val="sq-AL"/>
        </w:rPr>
        <w:t>第</w:t>
      </w:r>
      <w:r>
        <w:rPr>
          <w:snapToGrid w:val="0"/>
          <w:kern w:val="0"/>
          <w:szCs w:val="28"/>
          <w:lang w:val="sq-AL"/>
        </w:rPr>
        <w:t>4</w:t>
      </w:r>
      <w:r>
        <w:rPr>
          <w:snapToGrid w:val="0"/>
          <w:kern w:val="0"/>
          <w:szCs w:val="28"/>
          <w:lang w:val="sq-AL"/>
        </w:rPr>
        <w:t>部分：非煤矿山》（</w:t>
      </w:r>
      <w:r>
        <w:rPr>
          <w:snapToGrid w:val="0"/>
          <w:kern w:val="0"/>
          <w:szCs w:val="28"/>
          <w:lang w:val="sq-AL"/>
        </w:rPr>
        <w:t>GB 39800.4-2020</w:t>
      </w:r>
      <w:r>
        <w:rPr>
          <w:snapToGrid w:val="0"/>
          <w:kern w:val="0"/>
          <w:szCs w:val="28"/>
          <w:lang w:val="sq-AL"/>
        </w:rPr>
        <w:t>，</w:t>
      </w:r>
      <w:r>
        <w:rPr>
          <w:snapToGrid w:val="0"/>
          <w:kern w:val="0"/>
          <w:szCs w:val="28"/>
          <w:lang w:val="sq-AL"/>
        </w:rPr>
        <w:t>2022</w:t>
      </w:r>
      <w:r>
        <w:rPr>
          <w:snapToGrid w:val="0"/>
          <w:kern w:val="0"/>
          <w:szCs w:val="28"/>
          <w:lang w:val="sq-AL"/>
        </w:rPr>
        <w:t>年</w:t>
      </w:r>
      <w:r>
        <w:rPr>
          <w:snapToGrid w:val="0"/>
          <w:kern w:val="0"/>
          <w:szCs w:val="28"/>
          <w:lang w:val="sq-AL"/>
        </w:rPr>
        <w:t>1</w:t>
      </w:r>
      <w:r>
        <w:rPr>
          <w:snapToGrid w:val="0"/>
          <w:kern w:val="0"/>
          <w:szCs w:val="28"/>
          <w:lang w:val="sq-AL"/>
        </w:rPr>
        <w:t>月</w:t>
      </w:r>
      <w:r>
        <w:rPr>
          <w:snapToGrid w:val="0"/>
          <w:kern w:val="0"/>
          <w:szCs w:val="28"/>
          <w:lang w:val="sq-AL"/>
        </w:rPr>
        <w:t>1</w:t>
      </w:r>
      <w:r>
        <w:rPr>
          <w:snapToGrid w:val="0"/>
          <w:kern w:val="0"/>
          <w:szCs w:val="28"/>
          <w:lang w:val="sq-AL"/>
        </w:rPr>
        <w:t>日实施）；</w:t>
      </w:r>
    </w:p>
    <w:p w:rsidR="001E43E3" w:rsidRDefault="00345875">
      <w:pPr>
        <w:numPr>
          <w:ilvl w:val="0"/>
          <w:numId w:val="7"/>
        </w:numPr>
        <w:ind w:firstLine="560"/>
        <w:rPr>
          <w:snapToGrid w:val="0"/>
          <w:kern w:val="0"/>
          <w:szCs w:val="28"/>
          <w:lang w:val="sq-AL"/>
        </w:rPr>
      </w:pPr>
      <w:r>
        <w:rPr>
          <w:snapToGrid w:val="0"/>
          <w:kern w:val="0"/>
          <w:szCs w:val="28"/>
          <w:lang w:val="sq-AL"/>
        </w:rPr>
        <w:t>《生产过程危险和有害因素分</w:t>
      </w:r>
      <w:r>
        <w:rPr>
          <w:snapToGrid w:val="0"/>
          <w:kern w:val="0"/>
          <w:szCs w:val="28"/>
          <w:lang w:val="sq-AL"/>
        </w:rPr>
        <w:t>类与代码》（</w:t>
      </w:r>
      <w:r>
        <w:rPr>
          <w:snapToGrid w:val="0"/>
          <w:kern w:val="0"/>
          <w:szCs w:val="28"/>
          <w:lang w:val="sq-AL"/>
        </w:rPr>
        <w:t>GB/T13861-2022</w:t>
      </w:r>
      <w:r>
        <w:rPr>
          <w:snapToGrid w:val="0"/>
          <w:kern w:val="0"/>
          <w:szCs w:val="28"/>
          <w:lang w:val="sq-AL"/>
        </w:rPr>
        <w:t>，</w:t>
      </w:r>
      <w:r>
        <w:rPr>
          <w:snapToGrid w:val="0"/>
          <w:kern w:val="0"/>
          <w:szCs w:val="28"/>
          <w:lang w:val="sq-AL"/>
        </w:rPr>
        <w:t>2022</w:t>
      </w:r>
      <w:r>
        <w:rPr>
          <w:snapToGrid w:val="0"/>
          <w:kern w:val="0"/>
          <w:szCs w:val="28"/>
          <w:lang w:val="sq-AL"/>
        </w:rPr>
        <w:t>年</w:t>
      </w:r>
      <w:r>
        <w:rPr>
          <w:snapToGrid w:val="0"/>
          <w:kern w:val="0"/>
          <w:szCs w:val="28"/>
          <w:lang w:val="sq-AL"/>
        </w:rPr>
        <w:t>10</w:t>
      </w:r>
      <w:r>
        <w:rPr>
          <w:snapToGrid w:val="0"/>
          <w:kern w:val="0"/>
          <w:szCs w:val="28"/>
          <w:lang w:val="sq-AL"/>
        </w:rPr>
        <w:t>月</w:t>
      </w:r>
      <w:r>
        <w:rPr>
          <w:snapToGrid w:val="0"/>
          <w:kern w:val="0"/>
          <w:szCs w:val="28"/>
          <w:lang w:val="sq-AL"/>
        </w:rPr>
        <w:t>01</w:t>
      </w:r>
      <w:r>
        <w:rPr>
          <w:snapToGrid w:val="0"/>
          <w:kern w:val="0"/>
          <w:szCs w:val="28"/>
          <w:lang w:val="sq-AL"/>
        </w:rPr>
        <w:t>日实施）；</w:t>
      </w:r>
    </w:p>
    <w:p w:rsidR="001E43E3" w:rsidRDefault="00345875">
      <w:pPr>
        <w:numPr>
          <w:ilvl w:val="0"/>
          <w:numId w:val="7"/>
        </w:numPr>
        <w:ind w:firstLine="560"/>
        <w:rPr>
          <w:snapToGrid w:val="0"/>
          <w:kern w:val="0"/>
          <w:szCs w:val="28"/>
          <w:lang w:val="sq-AL"/>
        </w:rPr>
      </w:pPr>
      <w:r>
        <w:rPr>
          <w:snapToGrid w:val="0"/>
          <w:kern w:val="0"/>
          <w:szCs w:val="28"/>
          <w:lang w:val="sq-AL"/>
        </w:rPr>
        <w:t>《机械安全防止上下肢触及危险区的安全距离》（</w:t>
      </w:r>
      <w:r>
        <w:rPr>
          <w:snapToGrid w:val="0"/>
          <w:kern w:val="0"/>
          <w:szCs w:val="28"/>
          <w:lang w:val="sq-AL"/>
        </w:rPr>
        <w:t>GB/T 23821-2022</w:t>
      </w:r>
      <w:r>
        <w:rPr>
          <w:snapToGrid w:val="0"/>
          <w:kern w:val="0"/>
          <w:szCs w:val="28"/>
          <w:lang w:val="sq-AL"/>
        </w:rPr>
        <w:t>，</w:t>
      </w:r>
      <w:r>
        <w:rPr>
          <w:snapToGrid w:val="0"/>
          <w:kern w:val="0"/>
          <w:szCs w:val="28"/>
          <w:lang w:val="sq-AL"/>
        </w:rPr>
        <w:t>2022</w:t>
      </w:r>
      <w:r>
        <w:rPr>
          <w:snapToGrid w:val="0"/>
          <w:kern w:val="0"/>
          <w:szCs w:val="28"/>
          <w:lang w:val="sq-AL"/>
        </w:rPr>
        <w:t>年</w:t>
      </w:r>
      <w:r>
        <w:rPr>
          <w:snapToGrid w:val="0"/>
          <w:kern w:val="0"/>
          <w:szCs w:val="28"/>
          <w:lang w:val="sq-AL"/>
        </w:rPr>
        <w:t>11</w:t>
      </w:r>
      <w:r>
        <w:rPr>
          <w:snapToGrid w:val="0"/>
          <w:kern w:val="0"/>
          <w:szCs w:val="28"/>
          <w:lang w:val="sq-AL"/>
        </w:rPr>
        <w:t>月</w:t>
      </w:r>
      <w:r>
        <w:rPr>
          <w:snapToGrid w:val="0"/>
          <w:kern w:val="0"/>
          <w:szCs w:val="28"/>
          <w:lang w:val="sq-AL"/>
        </w:rPr>
        <w:t>08</w:t>
      </w:r>
      <w:r>
        <w:rPr>
          <w:snapToGrid w:val="0"/>
          <w:kern w:val="0"/>
          <w:szCs w:val="28"/>
          <w:lang w:val="sq-AL"/>
        </w:rPr>
        <w:t>日实施）；</w:t>
      </w:r>
    </w:p>
    <w:p w:rsidR="001E43E3" w:rsidRDefault="00345875">
      <w:pPr>
        <w:numPr>
          <w:ilvl w:val="0"/>
          <w:numId w:val="7"/>
        </w:numPr>
        <w:ind w:firstLine="560"/>
        <w:rPr>
          <w:snapToGrid w:val="0"/>
          <w:kern w:val="0"/>
          <w:szCs w:val="28"/>
          <w:lang w:val="sq-AL"/>
        </w:rPr>
      </w:pPr>
      <w:r>
        <w:rPr>
          <w:snapToGrid w:val="0"/>
          <w:kern w:val="0"/>
          <w:szCs w:val="28"/>
          <w:lang w:val="sq-AL"/>
        </w:rPr>
        <w:t>《安全评价通则》（</w:t>
      </w:r>
      <w:r>
        <w:rPr>
          <w:snapToGrid w:val="0"/>
          <w:kern w:val="0"/>
          <w:szCs w:val="28"/>
          <w:lang w:val="sq-AL"/>
        </w:rPr>
        <w:t>AQ8001-2007</w:t>
      </w:r>
      <w:r>
        <w:rPr>
          <w:snapToGrid w:val="0"/>
          <w:kern w:val="0"/>
          <w:szCs w:val="28"/>
          <w:lang w:val="sq-AL"/>
        </w:rPr>
        <w:t>，</w:t>
      </w:r>
      <w:r>
        <w:rPr>
          <w:snapToGrid w:val="0"/>
          <w:kern w:val="0"/>
          <w:szCs w:val="28"/>
          <w:lang w:val="sq-AL"/>
        </w:rPr>
        <w:t>2007</w:t>
      </w:r>
      <w:r>
        <w:rPr>
          <w:snapToGrid w:val="0"/>
          <w:kern w:val="0"/>
          <w:szCs w:val="28"/>
          <w:lang w:val="sq-AL"/>
        </w:rPr>
        <w:t>年</w:t>
      </w:r>
      <w:r>
        <w:rPr>
          <w:snapToGrid w:val="0"/>
          <w:kern w:val="0"/>
          <w:szCs w:val="28"/>
          <w:lang w:val="sq-AL"/>
        </w:rPr>
        <w:t>4</w:t>
      </w:r>
      <w:r>
        <w:rPr>
          <w:snapToGrid w:val="0"/>
          <w:kern w:val="0"/>
          <w:szCs w:val="28"/>
          <w:lang w:val="sq-AL"/>
        </w:rPr>
        <w:t>月</w:t>
      </w:r>
      <w:r>
        <w:rPr>
          <w:snapToGrid w:val="0"/>
          <w:kern w:val="0"/>
          <w:szCs w:val="28"/>
          <w:lang w:val="sq-AL"/>
        </w:rPr>
        <w:t>1</w:t>
      </w:r>
      <w:r>
        <w:rPr>
          <w:snapToGrid w:val="0"/>
          <w:kern w:val="0"/>
          <w:szCs w:val="28"/>
          <w:lang w:val="sq-AL"/>
        </w:rPr>
        <w:t>日实施）；</w:t>
      </w:r>
    </w:p>
    <w:p w:rsidR="001E43E3" w:rsidRDefault="00345875">
      <w:pPr>
        <w:numPr>
          <w:ilvl w:val="0"/>
          <w:numId w:val="7"/>
        </w:numPr>
        <w:ind w:firstLine="560"/>
        <w:rPr>
          <w:snapToGrid w:val="0"/>
          <w:kern w:val="0"/>
          <w:szCs w:val="28"/>
          <w:lang w:val="sq-AL"/>
        </w:rPr>
      </w:pPr>
      <w:r>
        <w:rPr>
          <w:snapToGrid w:val="0"/>
          <w:kern w:val="0"/>
          <w:szCs w:val="28"/>
          <w:lang w:val="sq-AL"/>
        </w:rPr>
        <w:t>《安全预评价导则》</w:t>
      </w:r>
      <w:r>
        <w:rPr>
          <w:rFonts w:hint="eastAsia"/>
          <w:snapToGrid w:val="0"/>
          <w:kern w:val="0"/>
          <w:szCs w:val="28"/>
          <w:lang w:val="sq-AL"/>
        </w:rPr>
        <w:t>（</w:t>
      </w:r>
      <w:r>
        <w:rPr>
          <w:snapToGrid w:val="0"/>
          <w:kern w:val="0"/>
          <w:szCs w:val="28"/>
          <w:lang w:val="sq-AL"/>
        </w:rPr>
        <w:t>AQ8002-2007</w:t>
      </w:r>
      <w:r>
        <w:rPr>
          <w:snapToGrid w:val="0"/>
          <w:kern w:val="0"/>
          <w:szCs w:val="28"/>
          <w:lang w:val="sq-AL"/>
        </w:rPr>
        <w:t>，</w:t>
      </w:r>
      <w:r>
        <w:rPr>
          <w:snapToGrid w:val="0"/>
          <w:kern w:val="0"/>
          <w:szCs w:val="28"/>
          <w:lang w:val="sq-AL"/>
        </w:rPr>
        <w:t>2007</w:t>
      </w:r>
      <w:r>
        <w:rPr>
          <w:snapToGrid w:val="0"/>
          <w:kern w:val="0"/>
          <w:szCs w:val="28"/>
          <w:lang w:val="sq-AL"/>
        </w:rPr>
        <w:t>年</w:t>
      </w:r>
      <w:r>
        <w:rPr>
          <w:snapToGrid w:val="0"/>
          <w:kern w:val="0"/>
          <w:szCs w:val="28"/>
          <w:lang w:val="sq-AL"/>
        </w:rPr>
        <w:t>4</w:t>
      </w:r>
      <w:r>
        <w:rPr>
          <w:snapToGrid w:val="0"/>
          <w:kern w:val="0"/>
          <w:szCs w:val="28"/>
          <w:lang w:val="sq-AL"/>
        </w:rPr>
        <w:t>月</w:t>
      </w:r>
      <w:r>
        <w:rPr>
          <w:snapToGrid w:val="0"/>
          <w:kern w:val="0"/>
          <w:szCs w:val="28"/>
          <w:lang w:val="sq-AL"/>
        </w:rPr>
        <w:t>1</w:t>
      </w:r>
      <w:r>
        <w:rPr>
          <w:snapToGrid w:val="0"/>
          <w:kern w:val="0"/>
          <w:szCs w:val="28"/>
          <w:lang w:val="sq-AL"/>
        </w:rPr>
        <w:t>日实施</w:t>
      </w:r>
      <w:r>
        <w:rPr>
          <w:rFonts w:hint="eastAsia"/>
          <w:snapToGrid w:val="0"/>
          <w:kern w:val="0"/>
          <w:szCs w:val="28"/>
          <w:lang w:val="sq-AL"/>
        </w:rPr>
        <w:t>）</w:t>
      </w:r>
      <w:r>
        <w:rPr>
          <w:snapToGrid w:val="0"/>
          <w:kern w:val="0"/>
          <w:szCs w:val="28"/>
          <w:lang w:val="sq-AL"/>
        </w:rPr>
        <w:t>；</w:t>
      </w:r>
    </w:p>
    <w:p w:rsidR="001E43E3" w:rsidRDefault="00345875">
      <w:pPr>
        <w:numPr>
          <w:ilvl w:val="0"/>
          <w:numId w:val="7"/>
        </w:numPr>
        <w:ind w:firstLine="560"/>
        <w:rPr>
          <w:snapToGrid w:val="0"/>
          <w:kern w:val="0"/>
          <w:szCs w:val="28"/>
          <w:lang w:val="sq-AL"/>
        </w:rPr>
      </w:pPr>
      <w:r>
        <w:rPr>
          <w:snapToGrid w:val="0"/>
          <w:kern w:val="0"/>
          <w:szCs w:val="28"/>
          <w:lang w:val="sq-AL"/>
        </w:rPr>
        <w:t>《金属非金属露天矿山高陡边坡安全监测技术规范》（</w:t>
      </w:r>
      <w:r>
        <w:rPr>
          <w:snapToGrid w:val="0"/>
          <w:kern w:val="0"/>
          <w:szCs w:val="28"/>
          <w:lang w:val="sq-AL"/>
        </w:rPr>
        <w:t>KA/T2063-2018</w:t>
      </w:r>
      <w:r>
        <w:rPr>
          <w:snapToGrid w:val="0"/>
          <w:kern w:val="0"/>
          <w:szCs w:val="28"/>
          <w:lang w:val="sq-AL"/>
        </w:rPr>
        <w:t>，自</w:t>
      </w:r>
      <w:r>
        <w:rPr>
          <w:snapToGrid w:val="0"/>
          <w:kern w:val="0"/>
          <w:szCs w:val="28"/>
          <w:lang w:val="sq-AL"/>
        </w:rPr>
        <w:t>2018</w:t>
      </w:r>
      <w:r>
        <w:rPr>
          <w:snapToGrid w:val="0"/>
          <w:kern w:val="0"/>
          <w:szCs w:val="28"/>
          <w:lang w:val="sq-AL"/>
        </w:rPr>
        <w:t>年</w:t>
      </w:r>
      <w:r>
        <w:rPr>
          <w:snapToGrid w:val="0"/>
          <w:kern w:val="0"/>
          <w:szCs w:val="28"/>
          <w:lang w:val="sq-AL"/>
        </w:rPr>
        <w:t>12</w:t>
      </w:r>
      <w:r>
        <w:rPr>
          <w:snapToGrid w:val="0"/>
          <w:kern w:val="0"/>
          <w:szCs w:val="28"/>
          <w:lang w:val="sq-AL"/>
        </w:rPr>
        <w:t>月</w:t>
      </w:r>
      <w:r>
        <w:rPr>
          <w:snapToGrid w:val="0"/>
          <w:kern w:val="0"/>
          <w:szCs w:val="28"/>
          <w:lang w:val="sq-AL"/>
        </w:rPr>
        <w:t>1</w:t>
      </w:r>
      <w:r>
        <w:rPr>
          <w:snapToGrid w:val="0"/>
          <w:kern w:val="0"/>
          <w:szCs w:val="28"/>
          <w:lang w:val="sq-AL"/>
        </w:rPr>
        <w:t>日实施）；</w:t>
      </w:r>
    </w:p>
    <w:p w:rsidR="001E43E3" w:rsidRDefault="00345875">
      <w:pPr>
        <w:numPr>
          <w:ilvl w:val="0"/>
          <w:numId w:val="7"/>
        </w:numPr>
        <w:ind w:firstLine="560"/>
        <w:rPr>
          <w:snapToGrid w:val="0"/>
          <w:kern w:val="0"/>
          <w:szCs w:val="28"/>
          <w:lang w:val="sq-AL"/>
        </w:rPr>
      </w:pPr>
      <w:r>
        <w:rPr>
          <w:snapToGrid w:val="0"/>
          <w:kern w:val="0"/>
          <w:szCs w:val="28"/>
          <w:lang w:val="sq-AL"/>
        </w:rPr>
        <w:t>《金属非金属矿山在用设备设施安全检测检验目录》（</w:t>
      </w:r>
      <w:r>
        <w:rPr>
          <w:snapToGrid w:val="0"/>
          <w:kern w:val="0"/>
          <w:szCs w:val="28"/>
          <w:lang w:val="sq-AL"/>
        </w:rPr>
        <w:t>KA∕T2075-2019</w:t>
      </w:r>
      <w:r>
        <w:rPr>
          <w:snapToGrid w:val="0"/>
          <w:kern w:val="0"/>
          <w:szCs w:val="28"/>
          <w:lang w:val="sq-AL"/>
        </w:rPr>
        <w:t>，自</w:t>
      </w:r>
      <w:r>
        <w:rPr>
          <w:snapToGrid w:val="0"/>
          <w:kern w:val="0"/>
          <w:szCs w:val="28"/>
          <w:lang w:val="sq-AL"/>
        </w:rPr>
        <w:t>2020</w:t>
      </w:r>
      <w:r>
        <w:rPr>
          <w:snapToGrid w:val="0"/>
          <w:kern w:val="0"/>
          <w:szCs w:val="28"/>
          <w:lang w:val="sq-AL"/>
        </w:rPr>
        <w:t>年</w:t>
      </w:r>
      <w:r>
        <w:rPr>
          <w:snapToGrid w:val="0"/>
          <w:kern w:val="0"/>
          <w:szCs w:val="28"/>
          <w:lang w:val="sq-AL"/>
        </w:rPr>
        <w:t>2</w:t>
      </w:r>
      <w:r>
        <w:rPr>
          <w:snapToGrid w:val="0"/>
          <w:kern w:val="0"/>
          <w:szCs w:val="28"/>
          <w:lang w:val="sq-AL"/>
        </w:rPr>
        <w:t>月</w:t>
      </w:r>
      <w:r>
        <w:rPr>
          <w:snapToGrid w:val="0"/>
          <w:kern w:val="0"/>
          <w:szCs w:val="28"/>
          <w:lang w:val="sq-AL"/>
        </w:rPr>
        <w:t>1</w:t>
      </w:r>
      <w:r>
        <w:rPr>
          <w:snapToGrid w:val="0"/>
          <w:kern w:val="0"/>
          <w:szCs w:val="28"/>
          <w:lang w:val="sq-AL"/>
        </w:rPr>
        <w:t>日实施）；</w:t>
      </w:r>
    </w:p>
    <w:p w:rsidR="001E43E3" w:rsidRDefault="00345875">
      <w:pPr>
        <w:numPr>
          <w:ilvl w:val="0"/>
          <w:numId w:val="7"/>
        </w:numPr>
        <w:ind w:firstLine="560"/>
        <w:rPr>
          <w:snapToGrid w:val="0"/>
          <w:kern w:val="0"/>
          <w:szCs w:val="28"/>
          <w:lang w:val="sq-AL"/>
        </w:rPr>
      </w:pPr>
      <w:r>
        <w:rPr>
          <w:snapToGrid w:val="0"/>
          <w:kern w:val="0"/>
          <w:szCs w:val="28"/>
          <w:lang w:val="sq-AL"/>
        </w:rPr>
        <w:t>《非煤矿山建设项目安全设施设计编写提纲</w:t>
      </w:r>
      <w:r>
        <w:rPr>
          <w:snapToGrid w:val="0"/>
          <w:kern w:val="0"/>
          <w:szCs w:val="28"/>
          <w:lang w:val="sq-AL"/>
        </w:rPr>
        <w:t xml:space="preserve"> </w:t>
      </w:r>
      <w:r>
        <w:rPr>
          <w:snapToGrid w:val="0"/>
          <w:kern w:val="0"/>
          <w:szCs w:val="28"/>
          <w:lang w:val="sq-AL"/>
        </w:rPr>
        <w:t>第</w:t>
      </w:r>
      <w:r>
        <w:rPr>
          <w:snapToGrid w:val="0"/>
          <w:kern w:val="0"/>
          <w:szCs w:val="28"/>
          <w:lang w:val="sq-AL"/>
        </w:rPr>
        <w:t>2</w:t>
      </w:r>
      <w:r>
        <w:rPr>
          <w:snapToGrid w:val="0"/>
          <w:kern w:val="0"/>
          <w:szCs w:val="28"/>
          <w:lang w:val="sq-AL"/>
        </w:rPr>
        <w:t>部分：金属非金</w:t>
      </w:r>
      <w:r>
        <w:rPr>
          <w:snapToGrid w:val="0"/>
          <w:kern w:val="0"/>
          <w:szCs w:val="28"/>
          <w:lang w:val="sq-AL"/>
        </w:rPr>
        <w:lastRenderedPageBreak/>
        <w:t>属露天矿山建设项目安全设施设计编写提纲》（</w:t>
      </w:r>
      <w:r>
        <w:rPr>
          <w:snapToGrid w:val="0"/>
          <w:kern w:val="0"/>
          <w:szCs w:val="28"/>
          <w:lang w:val="sq-AL"/>
        </w:rPr>
        <w:t>KA/T 20.2—2024</w:t>
      </w:r>
      <w:r>
        <w:rPr>
          <w:snapToGrid w:val="0"/>
          <w:kern w:val="0"/>
          <w:szCs w:val="28"/>
          <w:lang w:val="sq-AL"/>
        </w:rPr>
        <w:t>）；</w:t>
      </w:r>
    </w:p>
    <w:p w:rsidR="001E43E3" w:rsidRDefault="00345875">
      <w:pPr>
        <w:numPr>
          <w:ilvl w:val="0"/>
          <w:numId w:val="7"/>
        </w:numPr>
        <w:ind w:firstLine="560"/>
        <w:rPr>
          <w:snapToGrid w:val="0"/>
          <w:kern w:val="0"/>
          <w:lang w:val="sq-AL"/>
        </w:rPr>
      </w:pPr>
      <w:r>
        <w:rPr>
          <w:snapToGrid w:val="0"/>
          <w:kern w:val="0"/>
          <w:szCs w:val="28"/>
          <w:lang w:val="sq-AL"/>
        </w:rPr>
        <w:t>《矿山隐蔽致灾因素普查规范</w:t>
      </w:r>
      <w:r>
        <w:rPr>
          <w:snapToGrid w:val="0"/>
          <w:kern w:val="0"/>
          <w:szCs w:val="28"/>
          <w:lang w:val="sq-AL"/>
        </w:rPr>
        <w:t xml:space="preserve"> </w:t>
      </w:r>
      <w:r>
        <w:rPr>
          <w:snapToGrid w:val="0"/>
          <w:kern w:val="0"/>
          <w:szCs w:val="28"/>
          <w:lang w:val="sq-AL"/>
        </w:rPr>
        <w:t>第</w:t>
      </w:r>
      <w:r>
        <w:rPr>
          <w:snapToGrid w:val="0"/>
          <w:kern w:val="0"/>
          <w:szCs w:val="28"/>
          <w:lang w:val="sq-AL"/>
        </w:rPr>
        <w:t>3</w:t>
      </w:r>
      <w:r>
        <w:rPr>
          <w:snapToGrid w:val="0"/>
          <w:kern w:val="0"/>
          <w:szCs w:val="28"/>
          <w:lang w:val="sq-AL"/>
        </w:rPr>
        <w:t>部分：金属非金属矿山及尾矿库》（</w:t>
      </w:r>
      <w:r>
        <w:rPr>
          <w:snapToGrid w:val="0"/>
          <w:kern w:val="0"/>
          <w:szCs w:val="28"/>
          <w:lang w:val="sq-AL"/>
        </w:rPr>
        <w:t>KA/T 22.3-2024</w:t>
      </w:r>
      <w:r>
        <w:rPr>
          <w:snapToGrid w:val="0"/>
          <w:kern w:val="0"/>
          <w:szCs w:val="28"/>
          <w:lang w:val="sq-AL"/>
        </w:rPr>
        <w:t>，</w:t>
      </w:r>
      <w:r>
        <w:rPr>
          <w:snapToGrid w:val="0"/>
          <w:kern w:val="0"/>
          <w:szCs w:val="28"/>
          <w:lang w:val="sq-AL"/>
        </w:rPr>
        <w:t>2024</w:t>
      </w:r>
      <w:r>
        <w:rPr>
          <w:snapToGrid w:val="0"/>
          <w:kern w:val="0"/>
          <w:szCs w:val="28"/>
          <w:lang w:val="sq-AL"/>
        </w:rPr>
        <w:t>年</w:t>
      </w:r>
      <w:r>
        <w:rPr>
          <w:snapToGrid w:val="0"/>
          <w:kern w:val="0"/>
          <w:szCs w:val="28"/>
          <w:lang w:val="sq-AL"/>
        </w:rPr>
        <w:t>11</w:t>
      </w:r>
      <w:r>
        <w:rPr>
          <w:snapToGrid w:val="0"/>
          <w:kern w:val="0"/>
          <w:szCs w:val="28"/>
          <w:lang w:val="sq-AL"/>
        </w:rPr>
        <w:t>月</w:t>
      </w:r>
      <w:r>
        <w:rPr>
          <w:snapToGrid w:val="0"/>
          <w:kern w:val="0"/>
          <w:szCs w:val="28"/>
          <w:lang w:val="sq-AL"/>
        </w:rPr>
        <w:t>01</w:t>
      </w:r>
      <w:r>
        <w:rPr>
          <w:snapToGrid w:val="0"/>
          <w:kern w:val="0"/>
          <w:szCs w:val="28"/>
          <w:lang w:val="sq-AL"/>
        </w:rPr>
        <w:t>日实施）。</w:t>
      </w:r>
    </w:p>
    <w:p w:rsidR="001E43E3" w:rsidRDefault="00345875">
      <w:pPr>
        <w:pStyle w:val="3"/>
      </w:pPr>
      <w:bookmarkStart w:id="98" w:name="_Toc2038"/>
      <w:bookmarkStart w:id="99" w:name="_Toc2111"/>
      <w:bookmarkStart w:id="100" w:name="_Toc27582"/>
      <w:r>
        <w:t>1.2.3</w:t>
      </w:r>
      <w:r>
        <w:t>建设项目合法性文件</w:t>
      </w:r>
      <w:bookmarkEnd w:id="98"/>
      <w:bookmarkEnd w:id="99"/>
      <w:bookmarkEnd w:id="100"/>
    </w:p>
    <w:p w:rsidR="001E43E3" w:rsidRDefault="00345875">
      <w:pPr>
        <w:numPr>
          <w:ilvl w:val="0"/>
          <w:numId w:val="8"/>
        </w:numPr>
        <w:tabs>
          <w:tab w:val="left" w:pos="643"/>
          <w:tab w:val="left" w:pos="728"/>
          <w:tab w:val="left" w:pos="840"/>
          <w:tab w:val="left" w:pos="976"/>
        </w:tabs>
        <w:ind w:firstLine="560"/>
        <w:jc w:val="left"/>
        <w:rPr>
          <w:snapToGrid w:val="0"/>
          <w:kern w:val="0"/>
          <w:szCs w:val="28"/>
        </w:rPr>
      </w:pPr>
      <w:r>
        <w:rPr>
          <w:snapToGrid w:val="0"/>
          <w:kern w:val="0"/>
          <w:szCs w:val="28"/>
        </w:rPr>
        <w:t>营业执照；</w:t>
      </w:r>
    </w:p>
    <w:p w:rsidR="001E43E3" w:rsidRDefault="00345875">
      <w:pPr>
        <w:numPr>
          <w:ilvl w:val="0"/>
          <w:numId w:val="8"/>
        </w:numPr>
        <w:tabs>
          <w:tab w:val="left" w:pos="643"/>
          <w:tab w:val="left" w:pos="728"/>
          <w:tab w:val="left" w:pos="840"/>
          <w:tab w:val="left" w:pos="976"/>
        </w:tabs>
        <w:ind w:firstLine="560"/>
        <w:jc w:val="left"/>
        <w:rPr>
          <w:snapToGrid w:val="0"/>
          <w:kern w:val="0"/>
          <w:szCs w:val="28"/>
        </w:rPr>
      </w:pPr>
      <w:r>
        <w:rPr>
          <w:snapToGrid w:val="0"/>
          <w:kern w:val="0"/>
          <w:szCs w:val="28"/>
        </w:rPr>
        <w:t>采矿许可证；</w:t>
      </w:r>
    </w:p>
    <w:p w:rsidR="001E43E3" w:rsidRDefault="00345875">
      <w:pPr>
        <w:numPr>
          <w:ilvl w:val="0"/>
          <w:numId w:val="8"/>
        </w:numPr>
        <w:tabs>
          <w:tab w:val="left" w:pos="643"/>
          <w:tab w:val="left" w:pos="728"/>
          <w:tab w:val="left" w:pos="840"/>
          <w:tab w:val="left" w:pos="976"/>
        </w:tabs>
        <w:ind w:firstLine="560"/>
        <w:jc w:val="left"/>
      </w:pPr>
      <w:r>
        <w:rPr>
          <w:rFonts w:hint="eastAsia"/>
        </w:rPr>
        <w:t>丽江市自然资源和规划局关于《云南省永胜县涛源镇源灵采石场普通建筑材料用石灰岩矿勘查地质报告</w:t>
      </w:r>
      <w:r>
        <w:rPr>
          <w:rFonts w:hint="eastAsia"/>
        </w:rPr>
        <w:t>（</w:t>
      </w:r>
      <w:r>
        <w:rPr>
          <w:rFonts w:hint="eastAsia"/>
        </w:rPr>
        <w:t>2019</w:t>
      </w:r>
      <w:r>
        <w:rPr>
          <w:rFonts w:hint="eastAsia"/>
        </w:rPr>
        <w:t>年）》评审备案证明（云</w:t>
      </w:r>
      <w:proofErr w:type="gramStart"/>
      <w:r>
        <w:rPr>
          <w:rFonts w:hint="eastAsia"/>
        </w:rPr>
        <w:t>丽自然资</w:t>
      </w:r>
      <w:proofErr w:type="gramEnd"/>
      <w:r>
        <w:rPr>
          <w:rFonts w:hint="eastAsia"/>
        </w:rPr>
        <w:t>储备字〔</w:t>
      </w:r>
      <w:r>
        <w:rPr>
          <w:rFonts w:hint="eastAsia"/>
        </w:rPr>
        <w:t>2019</w:t>
      </w:r>
      <w:r>
        <w:rPr>
          <w:rFonts w:hint="eastAsia"/>
        </w:rPr>
        <w:t>〕</w:t>
      </w:r>
      <w:r>
        <w:rPr>
          <w:rFonts w:hint="eastAsia"/>
        </w:rPr>
        <w:t>15</w:t>
      </w:r>
      <w:r>
        <w:rPr>
          <w:rFonts w:hint="eastAsia"/>
        </w:rPr>
        <w:t>号）；</w:t>
      </w:r>
    </w:p>
    <w:p w:rsidR="001E43E3" w:rsidRDefault="00345875">
      <w:pPr>
        <w:numPr>
          <w:ilvl w:val="0"/>
          <w:numId w:val="8"/>
        </w:numPr>
        <w:tabs>
          <w:tab w:val="left" w:pos="643"/>
          <w:tab w:val="left" w:pos="728"/>
          <w:tab w:val="left" w:pos="840"/>
          <w:tab w:val="left" w:pos="976"/>
        </w:tabs>
        <w:ind w:firstLine="560"/>
        <w:jc w:val="left"/>
      </w:pPr>
      <w:r>
        <w:rPr>
          <w:rFonts w:hint="eastAsia"/>
        </w:rPr>
        <w:t>《云南省永胜县涛源镇源灵采石场普通建筑材料用灰岩矿勘查地质报告（</w:t>
      </w:r>
      <w:r>
        <w:rPr>
          <w:rFonts w:hint="eastAsia"/>
        </w:rPr>
        <w:t>2019</w:t>
      </w:r>
      <w:r>
        <w:rPr>
          <w:rFonts w:hint="eastAsia"/>
        </w:rPr>
        <w:t>年）》评审意见书（丽金垚</w:t>
      </w:r>
      <w:proofErr w:type="gramStart"/>
      <w:r>
        <w:rPr>
          <w:rFonts w:hint="eastAsia"/>
        </w:rPr>
        <w:t>矿评储字</w:t>
      </w:r>
      <w:proofErr w:type="gramEnd"/>
      <w:r>
        <w:rPr>
          <w:rFonts w:hint="eastAsia"/>
        </w:rPr>
        <w:t>〔</w:t>
      </w:r>
      <w:r>
        <w:rPr>
          <w:rFonts w:hint="eastAsia"/>
        </w:rPr>
        <w:t>2019</w:t>
      </w:r>
      <w:r>
        <w:rPr>
          <w:rFonts w:hint="eastAsia"/>
        </w:rPr>
        <w:t>〕</w:t>
      </w:r>
      <w:r>
        <w:rPr>
          <w:rFonts w:hint="eastAsia"/>
        </w:rPr>
        <w:t>006</w:t>
      </w:r>
      <w:r>
        <w:rPr>
          <w:rFonts w:hint="eastAsia"/>
        </w:rPr>
        <w:t>号）；</w:t>
      </w:r>
    </w:p>
    <w:p w:rsidR="001E43E3" w:rsidRDefault="00345875">
      <w:pPr>
        <w:numPr>
          <w:ilvl w:val="0"/>
          <w:numId w:val="8"/>
        </w:numPr>
        <w:tabs>
          <w:tab w:val="left" w:pos="643"/>
          <w:tab w:val="left" w:pos="728"/>
          <w:tab w:val="left" w:pos="840"/>
          <w:tab w:val="left" w:pos="976"/>
        </w:tabs>
        <w:ind w:firstLine="560"/>
        <w:jc w:val="left"/>
        <w:rPr>
          <w:szCs w:val="28"/>
        </w:rPr>
      </w:pPr>
      <w:r>
        <w:rPr>
          <w:rFonts w:hint="eastAsia"/>
          <w:szCs w:val="28"/>
        </w:rPr>
        <w:t>投资备案证</w:t>
      </w:r>
      <w:r>
        <w:rPr>
          <w:rFonts w:hint="eastAsia"/>
        </w:rPr>
        <w:t>。</w:t>
      </w:r>
    </w:p>
    <w:p w:rsidR="001E43E3" w:rsidRDefault="00345875">
      <w:pPr>
        <w:pStyle w:val="3"/>
        <w:rPr>
          <w:szCs w:val="28"/>
        </w:rPr>
      </w:pPr>
      <w:bookmarkStart w:id="101" w:name="_Toc7542"/>
      <w:bookmarkStart w:id="102" w:name="_Toc28661"/>
      <w:bookmarkStart w:id="103" w:name="_Toc1400"/>
      <w:bookmarkStart w:id="104" w:name="_Toc19914"/>
      <w:bookmarkStart w:id="105" w:name="_Toc16238657"/>
      <w:bookmarkStart w:id="106" w:name="_Toc19278"/>
      <w:r>
        <w:t>1.2.</w:t>
      </w:r>
      <w:bookmarkStart w:id="107" w:name="_Toc167693751"/>
      <w:r>
        <w:t>4</w:t>
      </w:r>
      <w:r>
        <w:t>建设项目技术文件</w:t>
      </w:r>
      <w:bookmarkEnd w:id="101"/>
      <w:bookmarkEnd w:id="102"/>
      <w:bookmarkEnd w:id="103"/>
      <w:bookmarkEnd w:id="104"/>
      <w:bookmarkEnd w:id="105"/>
      <w:bookmarkEnd w:id="106"/>
      <w:bookmarkEnd w:id="107"/>
    </w:p>
    <w:p w:rsidR="001E43E3" w:rsidRDefault="00345875">
      <w:pPr>
        <w:numPr>
          <w:ilvl w:val="0"/>
          <w:numId w:val="9"/>
        </w:numPr>
        <w:tabs>
          <w:tab w:val="left" w:pos="643"/>
          <w:tab w:val="left" w:pos="728"/>
          <w:tab w:val="left" w:pos="840"/>
          <w:tab w:val="left" w:pos="976"/>
        </w:tabs>
        <w:ind w:firstLine="560"/>
        <w:jc w:val="left"/>
        <w:rPr>
          <w:szCs w:val="28"/>
        </w:rPr>
      </w:pPr>
      <w:r>
        <w:rPr>
          <w:rFonts w:hint="eastAsia"/>
        </w:rPr>
        <w:t>《云南省永胜县涛源镇源灵采石场普通建筑材料用灰岩矿勘查地质报告（</w:t>
      </w:r>
      <w:r>
        <w:rPr>
          <w:rFonts w:hint="eastAsia"/>
        </w:rPr>
        <w:t>2019</w:t>
      </w:r>
      <w:r>
        <w:rPr>
          <w:rFonts w:hint="eastAsia"/>
        </w:rPr>
        <w:t>年）》评审意见书（丽金垚</w:t>
      </w:r>
      <w:proofErr w:type="gramStart"/>
      <w:r>
        <w:rPr>
          <w:rFonts w:hint="eastAsia"/>
        </w:rPr>
        <w:t>矿评储字</w:t>
      </w:r>
      <w:proofErr w:type="gramEnd"/>
      <w:r>
        <w:rPr>
          <w:rFonts w:hint="eastAsia"/>
        </w:rPr>
        <w:t>〔</w:t>
      </w:r>
      <w:r>
        <w:rPr>
          <w:rFonts w:hint="eastAsia"/>
        </w:rPr>
        <w:t>2019</w:t>
      </w:r>
      <w:r>
        <w:rPr>
          <w:rFonts w:hint="eastAsia"/>
        </w:rPr>
        <w:t>〕</w:t>
      </w:r>
      <w:r>
        <w:rPr>
          <w:rFonts w:hint="eastAsia"/>
        </w:rPr>
        <w:t>006</w:t>
      </w:r>
      <w:r>
        <w:rPr>
          <w:rFonts w:hint="eastAsia"/>
        </w:rPr>
        <w:t>号）；</w:t>
      </w:r>
    </w:p>
    <w:p w:rsidR="001E43E3" w:rsidRDefault="00345875">
      <w:pPr>
        <w:numPr>
          <w:ilvl w:val="0"/>
          <w:numId w:val="9"/>
        </w:numPr>
        <w:tabs>
          <w:tab w:val="left" w:pos="643"/>
          <w:tab w:val="left" w:pos="728"/>
          <w:tab w:val="left" w:pos="840"/>
          <w:tab w:val="left" w:pos="976"/>
        </w:tabs>
        <w:ind w:firstLine="560"/>
        <w:jc w:val="left"/>
        <w:rPr>
          <w:szCs w:val="28"/>
        </w:rPr>
      </w:pPr>
      <w:r>
        <w:rPr>
          <w:szCs w:val="28"/>
        </w:rPr>
        <w:t>《</w:t>
      </w:r>
      <w:r>
        <w:rPr>
          <w:rFonts w:hint="eastAsia"/>
          <w:szCs w:val="28"/>
        </w:rPr>
        <w:t>永胜县涛源镇源灵采石场矿山</w:t>
      </w:r>
      <w:r>
        <w:rPr>
          <w:rFonts w:hint="eastAsia"/>
          <w:szCs w:val="28"/>
        </w:rPr>
        <w:t>50</w:t>
      </w:r>
      <w:r>
        <w:rPr>
          <w:rFonts w:hint="eastAsia"/>
          <w:szCs w:val="28"/>
        </w:rPr>
        <w:t>万</w:t>
      </w:r>
      <w:r>
        <w:rPr>
          <w:rFonts w:hint="eastAsia"/>
          <w:szCs w:val="28"/>
        </w:rPr>
        <w:t>t/a</w:t>
      </w:r>
      <w:r>
        <w:rPr>
          <w:rFonts w:hint="eastAsia"/>
          <w:szCs w:val="28"/>
        </w:rPr>
        <w:t>露天采矿工程可行性研究报告</w:t>
      </w:r>
      <w:r>
        <w:rPr>
          <w:szCs w:val="28"/>
        </w:rPr>
        <w:t>》（云南德成规划设计有限公司，</w:t>
      </w:r>
      <w:r>
        <w:rPr>
          <w:szCs w:val="28"/>
        </w:rPr>
        <w:t>2025</w:t>
      </w:r>
      <w:r>
        <w:rPr>
          <w:szCs w:val="28"/>
        </w:rPr>
        <w:t>年</w:t>
      </w:r>
      <w:r>
        <w:rPr>
          <w:rFonts w:hint="eastAsia"/>
          <w:szCs w:val="28"/>
        </w:rPr>
        <w:t>7</w:t>
      </w:r>
      <w:r>
        <w:rPr>
          <w:szCs w:val="28"/>
        </w:rPr>
        <w:t>月）</w:t>
      </w:r>
      <w:r>
        <w:rPr>
          <w:rFonts w:hint="eastAsia"/>
          <w:szCs w:val="28"/>
        </w:rPr>
        <w:t>。</w:t>
      </w:r>
    </w:p>
    <w:p w:rsidR="001E43E3" w:rsidRDefault="00345875">
      <w:pPr>
        <w:pStyle w:val="3"/>
      </w:pPr>
      <w:bookmarkStart w:id="108" w:name="_Toc16238658"/>
      <w:bookmarkStart w:id="109" w:name="_Toc3082"/>
      <w:bookmarkStart w:id="110" w:name="_Toc19972"/>
      <w:bookmarkStart w:id="111" w:name="_Toc7902"/>
      <w:bookmarkStart w:id="112" w:name="_Toc4926"/>
      <w:bookmarkStart w:id="113" w:name="_Toc21425"/>
      <w:r>
        <w:t>1.2.5</w:t>
      </w:r>
      <w:r>
        <w:t>其它</w:t>
      </w:r>
      <w:bookmarkEnd w:id="108"/>
      <w:bookmarkEnd w:id="109"/>
      <w:r>
        <w:t>评价依据</w:t>
      </w:r>
      <w:bookmarkEnd w:id="110"/>
      <w:bookmarkEnd w:id="111"/>
      <w:bookmarkEnd w:id="112"/>
      <w:bookmarkEnd w:id="113"/>
    </w:p>
    <w:p w:rsidR="001E43E3" w:rsidRDefault="00345875">
      <w:pPr>
        <w:numPr>
          <w:ilvl w:val="0"/>
          <w:numId w:val="10"/>
        </w:numPr>
        <w:tabs>
          <w:tab w:val="left" w:pos="643"/>
          <w:tab w:val="left" w:pos="728"/>
          <w:tab w:val="left" w:pos="840"/>
          <w:tab w:val="left" w:pos="976"/>
        </w:tabs>
        <w:ind w:firstLine="560"/>
        <w:jc w:val="left"/>
        <w:rPr>
          <w:snapToGrid w:val="0"/>
          <w:kern w:val="0"/>
          <w:szCs w:val="28"/>
        </w:rPr>
      </w:pPr>
      <w:r>
        <w:rPr>
          <w:snapToGrid w:val="0"/>
          <w:kern w:val="0"/>
          <w:szCs w:val="28"/>
        </w:rPr>
        <w:t>安全</w:t>
      </w:r>
      <w:proofErr w:type="gramStart"/>
      <w:r>
        <w:rPr>
          <w:snapToGrid w:val="0"/>
          <w:kern w:val="0"/>
          <w:szCs w:val="28"/>
        </w:rPr>
        <w:t>预评价</w:t>
      </w:r>
      <w:proofErr w:type="gramEnd"/>
      <w:r>
        <w:rPr>
          <w:snapToGrid w:val="0"/>
          <w:kern w:val="0"/>
          <w:szCs w:val="28"/>
        </w:rPr>
        <w:t>委托书；</w:t>
      </w:r>
    </w:p>
    <w:p w:rsidR="001E43E3" w:rsidRDefault="00345875">
      <w:pPr>
        <w:numPr>
          <w:ilvl w:val="0"/>
          <w:numId w:val="10"/>
        </w:numPr>
        <w:tabs>
          <w:tab w:val="left" w:pos="643"/>
          <w:tab w:val="left" w:pos="728"/>
          <w:tab w:val="left" w:pos="840"/>
          <w:tab w:val="left" w:pos="976"/>
        </w:tabs>
        <w:ind w:firstLine="560"/>
        <w:jc w:val="left"/>
        <w:rPr>
          <w:snapToGrid w:val="0"/>
          <w:kern w:val="0"/>
          <w:szCs w:val="28"/>
        </w:rPr>
      </w:pPr>
      <w:r>
        <w:rPr>
          <w:snapToGrid w:val="0"/>
          <w:kern w:val="0"/>
          <w:szCs w:val="28"/>
        </w:rPr>
        <w:t>提供资料真实性承诺书；</w:t>
      </w:r>
    </w:p>
    <w:p w:rsidR="001E43E3" w:rsidRDefault="00345875">
      <w:pPr>
        <w:numPr>
          <w:ilvl w:val="0"/>
          <w:numId w:val="10"/>
        </w:numPr>
        <w:tabs>
          <w:tab w:val="left" w:pos="643"/>
          <w:tab w:val="left" w:pos="728"/>
          <w:tab w:val="left" w:pos="840"/>
          <w:tab w:val="left" w:pos="976"/>
        </w:tabs>
        <w:ind w:firstLine="560"/>
        <w:jc w:val="left"/>
        <w:rPr>
          <w:snapToGrid w:val="0"/>
          <w:kern w:val="0"/>
          <w:szCs w:val="28"/>
        </w:rPr>
      </w:pPr>
      <w:r>
        <w:rPr>
          <w:snapToGrid w:val="0"/>
          <w:kern w:val="0"/>
          <w:szCs w:val="28"/>
        </w:rPr>
        <w:t>《采矿工程设计手册》，煤炭工业出版社，</w:t>
      </w:r>
      <w:r>
        <w:rPr>
          <w:snapToGrid w:val="0"/>
          <w:kern w:val="0"/>
          <w:szCs w:val="28"/>
        </w:rPr>
        <w:t>2003</w:t>
      </w:r>
      <w:r>
        <w:rPr>
          <w:snapToGrid w:val="0"/>
          <w:kern w:val="0"/>
          <w:szCs w:val="28"/>
        </w:rPr>
        <w:t>；</w:t>
      </w:r>
    </w:p>
    <w:p w:rsidR="001E43E3" w:rsidRDefault="00345875">
      <w:pPr>
        <w:numPr>
          <w:ilvl w:val="0"/>
          <w:numId w:val="10"/>
        </w:numPr>
        <w:tabs>
          <w:tab w:val="left" w:pos="643"/>
          <w:tab w:val="left" w:pos="728"/>
          <w:tab w:val="left" w:pos="840"/>
          <w:tab w:val="left" w:pos="976"/>
        </w:tabs>
        <w:ind w:firstLine="560"/>
        <w:jc w:val="left"/>
        <w:rPr>
          <w:snapToGrid w:val="0"/>
          <w:kern w:val="0"/>
          <w:szCs w:val="28"/>
        </w:rPr>
      </w:pPr>
      <w:r>
        <w:rPr>
          <w:snapToGrid w:val="0"/>
          <w:kern w:val="0"/>
          <w:szCs w:val="28"/>
        </w:rPr>
        <w:t>《矿山安全性评价与安全事故的预防及处理实务全书》，中国商业出版社，</w:t>
      </w:r>
      <w:r>
        <w:rPr>
          <w:snapToGrid w:val="0"/>
          <w:kern w:val="0"/>
          <w:szCs w:val="28"/>
        </w:rPr>
        <w:t>2001</w:t>
      </w:r>
      <w:r>
        <w:rPr>
          <w:snapToGrid w:val="0"/>
          <w:kern w:val="0"/>
          <w:szCs w:val="28"/>
        </w:rPr>
        <w:t>；</w:t>
      </w:r>
    </w:p>
    <w:p w:rsidR="001E43E3" w:rsidRDefault="00345875">
      <w:pPr>
        <w:numPr>
          <w:ilvl w:val="0"/>
          <w:numId w:val="10"/>
        </w:numPr>
        <w:tabs>
          <w:tab w:val="left" w:pos="643"/>
          <w:tab w:val="left" w:pos="728"/>
          <w:tab w:val="left" w:pos="840"/>
          <w:tab w:val="left" w:pos="976"/>
        </w:tabs>
        <w:ind w:firstLine="560"/>
        <w:jc w:val="left"/>
        <w:rPr>
          <w:snapToGrid w:val="0"/>
          <w:kern w:val="0"/>
          <w:szCs w:val="28"/>
        </w:rPr>
      </w:pPr>
      <w:r>
        <w:rPr>
          <w:snapToGrid w:val="0"/>
          <w:kern w:val="0"/>
          <w:szCs w:val="28"/>
        </w:rPr>
        <w:t>《注册安全工程师手册》（第三版），化学工业出版社，</w:t>
      </w:r>
      <w:r>
        <w:rPr>
          <w:snapToGrid w:val="0"/>
          <w:kern w:val="0"/>
          <w:szCs w:val="28"/>
        </w:rPr>
        <w:t>2020-08-</w:t>
      </w:r>
      <w:r>
        <w:rPr>
          <w:snapToGrid w:val="0"/>
          <w:kern w:val="0"/>
          <w:szCs w:val="28"/>
        </w:rPr>
        <w:lastRenderedPageBreak/>
        <w:t>01</w:t>
      </w:r>
      <w:r>
        <w:rPr>
          <w:snapToGrid w:val="0"/>
          <w:kern w:val="0"/>
          <w:szCs w:val="28"/>
        </w:rPr>
        <w:t>；</w:t>
      </w:r>
    </w:p>
    <w:p w:rsidR="001E43E3" w:rsidRDefault="00345875">
      <w:pPr>
        <w:numPr>
          <w:ilvl w:val="0"/>
          <w:numId w:val="10"/>
        </w:numPr>
        <w:tabs>
          <w:tab w:val="left" w:pos="643"/>
          <w:tab w:val="left" w:pos="728"/>
          <w:tab w:val="left" w:pos="840"/>
          <w:tab w:val="left" w:pos="976"/>
        </w:tabs>
        <w:ind w:firstLine="560"/>
        <w:jc w:val="left"/>
        <w:rPr>
          <w:snapToGrid w:val="0"/>
          <w:kern w:val="0"/>
          <w:szCs w:val="28"/>
        </w:rPr>
      </w:pPr>
      <w:r>
        <w:rPr>
          <w:snapToGrid w:val="0"/>
          <w:kern w:val="0"/>
          <w:szCs w:val="28"/>
        </w:rPr>
        <w:t>《安全评价》（第三版），国家安全生产监督管理局编，煤炭工业出版社，</w:t>
      </w:r>
      <w:r>
        <w:rPr>
          <w:snapToGrid w:val="0"/>
          <w:kern w:val="0"/>
          <w:szCs w:val="28"/>
        </w:rPr>
        <w:t>2006</w:t>
      </w:r>
      <w:r>
        <w:rPr>
          <w:snapToGrid w:val="0"/>
          <w:kern w:val="0"/>
          <w:szCs w:val="28"/>
        </w:rPr>
        <w:t>。</w:t>
      </w:r>
    </w:p>
    <w:p w:rsidR="001E43E3" w:rsidRDefault="001E43E3">
      <w:pPr>
        <w:pStyle w:val="afb"/>
        <w:ind w:firstLineChars="0" w:firstLine="0"/>
        <w:rPr>
          <w:snapToGrid w:val="0"/>
          <w:kern w:val="0"/>
          <w:szCs w:val="24"/>
        </w:rPr>
        <w:sectPr w:rsidR="001E43E3">
          <w:headerReference w:type="default" r:id="rId28"/>
          <w:footerReference w:type="default" r:id="rId29"/>
          <w:footerReference w:type="first" r:id="rId30"/>
          <w:pgSz w:w="11905" w:h="16838"/>
          <w:pgMar w:top="1418" w:right="1134" w:bottom="1134" w:left="1588" w:header="851" w:footer="992" w:gutter="0"/>
          <w:pgNumType w:start="1"/>
          <w:cols w:space="720"/>
          <w:docGrid w:linePitch="332"/>
        </w:sectPr>
      </w:pPr>
    </w:p>
    <w:p w:rsidR="001E43E3" w:rsidRDefault="00345875">
      <w:pPr>
        <w:pStyle w:val="1"/>
      </w:pPr>
      <w:bookmarkStart w:id="114" w:name="_Toc242849735"/>
      <w:bookmarkStart w:id="115" w:name="_Toc184701526"/>
      <w:bookmarkStart w:id="116" w:name="_Toc115120608"/>
      <w:bookmarkStart w:id="117" w:name="_Toc226963123"/>
      <w:bookmarkStart w:id="118" w:name="_Toc115120214"/>
      <w:bookmarkStart w:id="119" w:name="_Toc9381"/>
      <w:bookmarkStart w:id="120" w:name="_Toc19559"/>
      <w:bookmarkStart w:id="121" w:name="_Toc3627"/>
      <w:bookmarkStart w:id="122" w:name="_Toc18105"/>
      <w:bookmarkStart w:id="123" w:name="_Toc10452"/>
      <w:bookmarkStart w:id="124" w:name="_Toc21812"/>
      <w:bookmarkStart w:id="125" w:name="_Toc5414"/>
      <w:bookmarkStart w:id="126" w:name="_Toc192649818"/>
      <w:bookmarkStart w:id="127" w:name="_Toc192559433"/>
      <w:bookmarkStart w:id="128" w:name="_Toc26856"/>
      <w:bookmarkStart w:id="129" w:name="_Toc293408506"/>
      <w:bookmarkStart w:id="130" w:name="_Toc192573326"/>
      <w:bookmarkStart w:id="131" w:name="_Toc192731947"/>
      <w:bookmarkStart w:id="132" w:name="_Toc192559515"/>
      <w:r>
        <w:lastRenderedPageBreak/>
        <w:t>2.</w:t>
      </w:r>
      <w:r>
        <w:t>建设项目</w:t>
      </w:r>
      <w:bookmarkEnd w:id="114"/>
      <w:bookmarkEnd w:id="115"/>
      <w:bookmarkEnd w:id="116"/>
      <w:bookmarkEnd w:id="117"/>
      <w:bookmarkEnd w:id="118"/>
      <w:r>
        <w:t>概述</w:t>
      </w:r>
      <w:bookmarkEnd w:id="119"/>
      <w:bookmarkEnd w:id="120"/>
      <w:bookmarkEnd w:id="121"/>
      <w:bookmarkEnd w:id="122"/>
      <w:bookmarkEnd w:id="123"/>
      <w:bookmarkEnd w:id="124"/>
      <w:bookmarkEnd w:id="125"/>
    </w:p>
    <w:p w:rsidR="001E43E3" w:rsidRDefault="00345875">
      <w:pPr>
        <w:pStyle w:val="2"/>
      </w:pPr>
      <w:bookmarkStart w:id="133" w:name="_Toc1733"/>
      <w:bookmarkStart w:id="134" w:name="_Toc19515"/>
      <w:bookmarkStart w:id="135" w:name="_Toc30911"/>
      <w:bookmarkStart w:id="136" w:name="_Toc10266"/>
      <w:bookmarkStart w:id="137" w:name="_Toc32635"/>
      <w:bookmarkStart w:id="138" w:name="_Toc11972"/>
      <w:r>
        <w:t>2.1</w:t>
      </w:r>
      <w:bookmarkEnd w:id="126"/>
      <w:bookmarkEnd w:id="127"/>
      <w:bookmarkEnd w:id="128"/>
      <w:bookmarkEnd w:id="129"/>
      <w:bookmarkEnd w:id="130"/>
      <w:bookmarkEnd w:id="131"/>
      <w:bookmarkEnd w:id="132"/>
      <w:r>
        <w:t>建设单位概况</w:t>
      </w:r>
      <w:bookmarkEnd w:id="133"/>
      <w:bookmarkEnd w:id="134"/>
      <w:bookmarkEnd w:id="135"/>
      <w:bookmarkEnd w:id="136"/>
      <w:bookmarkEnd w:id="137"/>
      <w:bookmarkEnd w:id="138"/>
    </w:p>
    <w:p w:rsidR="001E43E3" w:rsidRDefault="00345875">
      <w:pPr>
        <w:pStyle w:val="3"/>
      </w:pPr>
      <w:bookmarkStart w:id="139" w:name="_Toc32524"/>
      <w:bookmarkStart w:id="140" w:name="_Toc293408507"/>
      <w:bookmarkStart w:id="141" w:name="_Toc16238667"/>
      <w:bookmarkStart w:id="142" w:name="_Toc11357"/>
      <w:bookmarkStart w:id="143" w:name="_Toc22722"/>
      <w:bookmarkStart w:id="144" w:name="_Toc12476"/>
      <w:bookmarkStart w:id="145" w:name="_Toc6503"/>
      <w:r>
        <w:t>2.1.1</w:t>
      </w:r>
      <w:bookmarkEnd w:id="139"/>
      <w:bookmarkEnd w:id="140"/>
      <w:bookmarkEnd w:id="141"/>
      <w:r>
        <w:t>建设单位简介</w:t>
      </w:r>
      <w:bookmarkEnd w:id="142"/>
      <w:bookmarkEnd w:id="143"/>
      <w:bookmarkEnd w:id="144"/>
      <w:bookmarkEnd w:id="145"/>
    </w:p>
    <w:p w:rsidR="001E43E3" w:rsidRDefault="00345875">
      <w:pPr>
        <w:widowControl/>
        <w:ind w:firstLine="560"/>
        <w:rPr>
          <w:szCs w:val="28"/>
        </w:rPr>
      </w:pPr>
      <w:r>
        <w:rPr>
          <w:rFonts w:hint="eastAsia"/>
          <w:szCs w:val="28"/>
        </w:rPr>
        <w:t>永胜</w:t>
      </w:r>
      <w:proofErr w:type="gramStart"/>
      <w:r>
        <w:rPr>
          <w:rFonts w:hint="eastAsia"/>
          <w:szCs w:val="28"/>
        </w:rPr>
        <w:t>县涛源镇源灵</w:t>
      </w:r>
      <w:proofErr w:type="gramEnd"/>
      <w:r>
        <w:rPr>
          <w:rFonts w:hint="eastAsia"/>
          <w:szCs w:val="28"/>
        </w:rPr>
        <w:t>采石场矿山</w:t>
      </w:r>
      <w:r>
        <w:rPr>
          <w:szCs w:val="28"/>
        </w:rPr>
        <w:t>采矿权人为</w:t>
      </w:r>
      <w:proofErr w:type="gramStart"/>
      <w:r>
        <w:rPr>
          <w:rFonts w:hint="eastAsia"/>
          <w:szCs w:val="28"/>
        </w:rPr>
        <w:t>永胜昌源商贸</w:t>
      </w:r>
      <w:proofErr w:type="gramEnd"/>
      <w:r>
        <w:rPr>
          <w:rFonts w:hint="eastAsia"/>
          <w:szCs w:val="28"/>
        </w:rPr>
        <w:t>有限责任公司</w:t>
      </w:r>
      <w:r>
        <w:rPr>
          <w:szCs w:val="28"/>
        </w:rPr>
        <w:t>，公司成立于</w:t>
      </w:r>
      <w:r>
        <w:rPr>
          <w:szCs w:val="28"/>
        </w:rPr>
        <w:t>201</w:t>
      </w:r>
      <w:r>
        <w:rPr>
          <w:rFonts w:hint="eastAsia"/>
          <w:szCs w:val="28"/>
        </w:rPr>
        <w:t>7</w:t>
      </w:r>
      <w:r>
        <w:rPr>
          <w:szCs w:val="28"/>
        </w:rPr>
        <w:t>年</w:t>
      </w:r>
      <w:r>
        <w:rPr>
          <w:rFonts w:hint="eastAsia"/>
          <w:szCs w:val="28"/>
        </w:rPr>
        <w:t>11</w:t>
      </w:r>
      <w:r>
        <w:rPr>
          <w:szCs w:val="28"/>
        </w:rPr>
        <w:t>月</w:t>
      </w:r>
      <w:r>
        <w:rPr>
          <w:rFonts w:hint="eastAsia"/>
          <w:szCs w:val="28"/>
        </w:rPr>
        <w:t>16</w:t>
      </w:r>
      <w:r>
        <w:rPr>
          <w:szCs w:val="28"/>
        </w:rPr>
        <w:t>日，是一家有限责任公司，法定代表人为</w:t>
      </w:r>
      <w:proofErr w:type="gramStart"/>
      <w:r>
        <w:rPr>
          <w:rFonts w:hint="eastAsia"/>
          <w:szCs w:val="28"/>
        </w:rPr>
        <w:t>濮</w:t>
      </w:r>
      <w:proofErr w:type="gramEnd"/>
      <w:r>
        <w:rPr>
          <w:rFonts w:hint="eastAsia"/>
          <w:szCs w:val="28"/>
        </w:rPr>
        <w:t>小海</w:t>
      </w:r>
      <w:r>
        <w:rPr>
          <w:szCs w:val="28"/>
        </w:rPr>
        <w:t>。</w:t>
      </w:r>
      <w:r>
        <w:rPr>
          <w:rFonts w:hint="eastAsia"/>
          <w:szCs w:val="28"/>
        </w:rPr>
        <w:t>永胜</w:t>
      </w:r>
      <w:proofErr w:type="gramStart"/>
      <w:r>
        <w:rPr>
          <w:rFonts w:hint="eastAsia"/>
          <w:szCs w:val="28"/>
        </w:rPr>
        <w:t>县涛源镇源灵</w:t>
      </w:r>
      <w:proofErr w:type="gramEnd"/>
      <w:r>
        <w:rPr>
          <w:rFonts w:hint="eastAsia"/>
          <w:szCs w:val="28"/>
        </w:rPr>
        <w:t>采石场矿山</w:t>
      </w:r>
      <w:r>
        <w:rPr>
          <w:szCs w:val="28"/>
        </w:rPr>
        <w:t>为扩建矿山，</w:t>
      </w:r>
      <w:r>
        <w:rPr>
          <w:rFonts w:hint="eastAsia"/>
          <w:szCs w:val="28"/>
        </w:rPr>
        <w:t>矿山于</w:t>
      </w:r>
      <w:r>
        <w:rPr>
          <w:rFonts w:hint="eastAsia"/>
          <w:szCs w:val="28"/>
        </w:rPr>
        <w:t>2021</w:t>
      </w:r>
      <w:r>
        <w:rPr>
          <w:rFonts w:hint="eastAsia"/>
          <w:szCs w:val="28"/>
        </w:rPr>
        <w:t>年</w:t>
      </w:r>
      <w:r>
        <w:rPr>
          <w:rFonts w:hint="eastAsia"/>
          <w:szCs w:val="28"/>
        </w:rPr>
        <w:t>05</w:t>
      </w:r>
      <w:r>
        <w:rPr>
          <w:rFonts w:hint="eastAsia"/>
          <w:szCs w:val="28"/>
        </w:rPr>
        <w:t>月</w:t>
      </w:r>
      <w:r>
        <w:rPr>
          <w:rFonts w:hint="eastAsia"/>
          <w:szCs w:val="28"/>
        </w:rPr>
        <w:t>12</w:t>
      </w:r>
      <w:r>
        <w:rPr>
          <w:rFonts w:hint="eastAsia"/>
          <w:szCs w:val="28"/>
        </w:rPr>
        <w:t>日取得了变更后的采矿许可证</w:t>
      </w:r>
      <w:r>
        <w:rPr>
          <w:szCs w:val="28"/>
        </w:rPr>
        <w:t>，证号为</w:t>
      </w:r>
      <w:r>
        <w:rPr>
          <w:rFonts w:hint="eastAsia"/>
          <w:szCs w:val="28"/>
        </w:rPr>
        <w:t>C5307222011097130119519</w:t>
      </w:r>
      <w:r>
        <w:rPr>
          <w:szCs w:val="28"/>
        </w:rPr>
        <w:t>，</w:t>
      </w:r>
      <w:proofErr w:type="gramStart"/>
      <w:r>
        <w:rPr>
          <w:rFonts w:hint="eastAsia"/>
          <w:szCs w:val="28"/>
        </w:rPr>
        <w:t>证载</w:t>
      </w:r>
      <w:r>
        <w:rPr>
          <w:rFonts w:hint="eastAsia"/>
          <w:szCs w:val="28"/>
        </w:rPr>
        <w:t>生产</w:t>
      </w:r>
      <w:proofErr w:type="gramEnd"/>
      <w:r>
        <w:rPr>
          <w:rFonts w:hint="eastAsia"/>
          <w:szCs w:val="28"/>
        </w:rPr>
        <w:t>规模：</w:t>
      </w:r>
      <w:r>
        <w:rPr>
          <w:rFonts w:hint="eastAsia"/>
          <w:szCs w:val="28"/>
        </w:rPr>
        <w:t>30</w:t>
      </w:r>
      <w:r>
        <w:rPr>
          <w:rFonts w:hint="eastAsia"/>
          <w:szCs w:val="28"/>
        </w:rPr>
        <w:t>万</w:t>
      </w:r>
      <w:r>
        <w:rPr>
          <w:rFonts w:hint="eastAsia"/>
          <w:szCs w:val="28"/>
        </w:rPr>
        <w:t>t/a</w:t>
      </w:r>
      <w:r>
        <w:rPr>
          <w:rFonts w:hint="eastAsia"/>
          <w:szCs w:val="28"/>
        </w:rPr>
        <w:t>，矿区面积：</w:t>
      </w:r>
      <w:r>
        <w:rPr>
          <w:rFonts w:hint="eastAsia"/>
          <w:szCs w:val="28"/>
        </w:rPr>
        <w:t>0.1189km</w:t>
      </w:r>
      <w:r>
        <w:rPr>
          <w:rFonts w:hint="eastAsia"/>
          <w:szCs w:val="28"/>
          <w:vertAlign w:val="superscript"/>
        </w:rPr>
        <w:t>2</w:t>
      </w:r>
      <w:r>
        <w:rPr>
          <w:rFonts w:hint="eastAsia"/>
          <w:szCs w:val="28"/>
        </w:rPr>
        <w:t>，开采深度</w:t>
      </w:r>
      <w:r>
        <w:rPr>
          <w:rFonts w:hint="eastAsia"/>
          <w:szCs w:val="28"/>
        </w:rPr>
        <w:t>1440m</w:t>
      </w:r>
      <w:r>
        <w:rPr>
          <w:rFonts w:hint="eastAsia"/>
          <w:szCs w:val="28"/>
        </w:rPr>
        <w:t>～</w:t>
      </w:r>
      <w:r>
        <w:rPr>
          <w:rFonts w:hint="eastAsia"/>
          <w:szCs w:val="28"/>
        </w:rPr>
        <w:t>1320m</w:t>
      </w:r>
      <w:r>
        <w:rPr>
          <w:rFonts w:hint="eastAsia"/>
          <w:szCs w:val="28"/>
        </w:rPr>
        <w:t>，</w:t>
      </w:r>
      <w:r>
        <w:rPr>
          <w:szCs w:val="28"/>
        </w:rPr>
        <w:t>矿区范围由</w:t>
      </w:r>
      <w:r>
        <w:rPr>
          <w:rFonts w:hint="eastAsia"/>
          <w:szCs w:val="28"/>
        </w:rPr>
        <w:t>10</w:t>
      </w:r>
      <w:r>
        <w:rPr>
          <w:szCs w:val="28"/>
        </w:rPr>
        <w:t>个拐点圈定，开采矿种为建筑石料用灰岩，</w:t>
      </w:r>
      <w:r>
        <w:rPr>
          <w:rFonts w:hint="eastAsia"/>
          <w:szCs w:val="28"/>
        </w:rPr>
        <w:t>有效期限：伍年，</w:t>
      </w:r>
      <w:r>
        <w:rPr>
          <w:rFonts w:hint="eastAsia"/>
          <w:szCs w:val="28"/>
        </w:rPr>
        <w:t>2021</w:t>
      </w:r>
      <w:r>
        <w:rPr>
          <w:rFonts w:hint="eastAsia"/>
          <w:szCs w:val="28"/>
        </w:rPr>
        <w:t>年</w:t>
      </w:r>
      <w:r>
        <w:rPr>
          <w:rFonts w:hint="eastAsia"/>
          <w:szCs w:val="28"/>
        </w:rPr>
        <w:t>5</w:t>
      </w:r>
      <w:r>
        <w:rPr>
          <w:rFonts w:hint="eastAsia"/>
          <w:szCs w:val="28"/>
        </w:rPr>
        <w:t>月</w:t>
      </w:r>
      <w:r>
        <w:rPr>
          <w:rFonts w:hint="eastAsia"/>
          <w:szCs w:val="28"/>
        </w:rPr>
        <w:t>10</w:t>
      </w:r>
      <w:r>
        <w:rPr>
          <w:rFonts w:hint="eastAsia"/>
          <w:szCs w:val="28"/>
        </w:rPr>
        <w:t>日－</w:t>
      </w:r>
      <w:r>
        <w:rPr>
          <w:rFonts w:hint="eastAsia"/>
          <w:szCs w:val="28"/>
        </w:rPr>
        <w:t>2026</w:t>
      </w:r>
      <w:r>
        <w:rPr>
          <w:rFonts w:hint="eastAsia"/>
          <w:szCs w:val="28"/>
        </w:rPr>
        <w:t>年</w:t>
      </w:r>
      <w:r>
        <w:rPr>
          <w:rFonts w:hint="eastAsia"/>
          <w:szCs w:val="28"/>
        </w:rPr>
        <w:t>5</w:t>
      </w:r>
      <w:r>
        <w:rPr>
          <w:rFonts w:hint="eastAsia"/>
          <w:szCs w:val="28"/>
        </w:rPr>
        <w:t>月</w:t>
      </w:r>
      <w:r>
        <w:rPr>
          <w:rFonts w:hint="eastAsia"/>
          <w:szCs w:val="28"/>
        </w:rPr>
        <w:t>10</w:t>
      </w:r>
      <w:r>
        <w:rPr>
          <w:rFonts w:hint="eastAsia"/>
          <w:szCs w:val="28"/>
        </w:rPr>
        <w:t>日</w:t>
      </w:r>
      <w:r>
        <w:rPr>
          <w:szCs w:val="28"/>
        </w:rPr>
        <w:t>。</w:t>
      </w:r>
    </w:p>
    <w:p w:rsidR="001E43E3" w:rsidRDefault="00345875" w:rsidP="00D5088F">
      <w:pPr>
        <w:widowControl/>
        <w:ind w:firstLine="568"/>
        <w:rPr>
          <w:spacing w:val="4"/>
          <w:szCs w:val="28"/>
        </w:rPr>
      </w:pPr>
      <w:r>
        <w:rPr>
          <w:spacing w:val="4"/>
          <w:szCs w:val="28"/>
        </w:rPr>
        <w:t>企业已取得的主要证照信息如下：</w:t>
      </w:r>
    </w:p>
    <w:p w:rsidR="001E43E3" w:rsidRDefault="00345875">
      <w:pPr>
        <w:ind w:firstLine="562"/>
        <w:rPr>
          <w:b/>
          <w:bCs/>
        </w:rPr>
      </w:pPr>
      <w:r>
        <w:rPr>
          <w:b/>
          <w:bCs/>
        </w:rPr>
        <w:t>一、营业执照</w:t>
      </w:r>
    </w:p>
    <w:p w:rsidR="001E43E3" w:rsidRDefault="00345875">
      <w:pPr>
        <w:ind w:firstLine="560"/>
      </w:pPr>
      <w:r>
        <w:rPr>
          <w:rFonts w:hint="eastAsia"/>
        </w:rPr>
        <w:t>名称：</w:t>
      </w:r>
      <w:proofErr w:type="gramStart"/>
      <w:r>
        <w:rPr>
          <w:rFonts w:hint="eastAsia"/>
        </w:rPr>
        <w:t>永胜昌源商贸</w:t>
      </w:r>
      <w:proofErr w:type="gramEnd"/>
      <w:r>
        <w:rPr>
          <w:rFonts w:hint="eastAsia"/>
        </w:rPr>
        <w:t>有限责任公司；</w:t>
      </w:r>
    </w:p>
    <w:p w:rsidR="001E43E3" w:rsidRDefault="00D5088F">
      <w:pPr>
        <w:ind w:firstLine="560"/>
      </w:pPr>
      <w:r>
        <w:rPr>
          <w:rFonts w:hint="eastAsia"/>
        </w:rPr>
        <w:t>********</w:t>
      </w:r>
      <w:r w:rsidR="00345875">
        <w:rPr>
          <w:rFonts w:hint="eastAsia"/>
        </w:rPr>
        <w:t>；</w:t>
      </w:r>
    </w:p>
    <w:p w:rsidR="001E43E3" w:rsidRDefault="00345875">
      <w:pPr>
        <w:ind w:firstLine="560"/>
      </w:pPr>
      <w:r>
        <w:rPr>
          <w:rFonts w:hint="eastAsia"/>
        </w:rPr>
        <w:t>登记机关：永胜县市场监督管理局。</w:t>
      </w:r>
    </w:p>
    <w:p w:rsidR="001E43E3" w:rsidRDefault="00345875">
      <w:pPr>
        <w:ind w:firstLine="562"/>
        <w:rPr>
          <w:b/>
          <w:bCs/>
        </w:rPr>
      </w:pPr>
      <w:bookmarkStart w:id="146" w:name="_Toc18904"/>
      <w:r>
        <w:rPr>
          <w:b/>
          <w:bCs/>
        </w:rPr>
        <w:t>二、采矿许可证</w:t>
      </w:r>
      <w:bookmarkEnd w:id="146"/>
    </w:p>
    <w:p w:rsidR="00D5088F" w:rsidRDefault="00D5088F" w:rsidP="00D5088F">
      <w:pPr>
        <w:ind w:firstLine="560"/>
      </w:pPr>
      <w:r>
        <w:rPr>
          <w:rFonts w:hint="eastAsia"/>
        </w:rPr>
        <w:t>********</w:t>
      </w:r>
      <w:r>
        <w:rPr>
          <w:rFonts w:hint="eastAsia"/>
        </w:rPr>
        <w:t>；</w:t>
      </w:r>
    </w:p>
    <w:p w:rsidR="001E43E3" w:rsidRDefault="00345875">
      <w:pPr>
        <w:ind w:firstLine="560"/>
      </w:pPr>
      <w:r>
        <w:rPr>
          <w:rFonts w:hint="eastAsia"/>
        </w:rPr>
        <w:t>矿区范围及拐点坐标见表</w:t>
      </w:r>
      <w:r>
        <w:rPr>
          <w:rFonts w:hint="eastAsia"/>
        </w:rPr>
        <w:t>1.1-1</w:t>
      </w:r>
      <w:r>
        <w:rPr>
          <w:rFonts w:hint="eastAsia"/>
        </w:rPr>
        <w:t>。</w:t>
      </w:r>
    </w:p>
    <w:p w:rsidR="001E43E3" w:rsidRDefault="00345875">
      <w:pPr>
        <w:pStyle w:val="3"/>
      </w:pPr>
      <w:r>
        <w:t>2.1.2</w:t>
      </w:r>
      <w:r>
        <w:t>项目背景</w:t>
      </w:r>
    </w:p>
    <w:p w:rsidR="001E43E3" w:rsidRDefault="00345875">
      <w:pPr>
        <w:widowControl/>
        <w:ind w:firstLine="560"/>
      </w:pPr>
      <w:r>
        <w:rPr>
          <w:rFonts w:hint="eastAsia"/>
        </w:rPr>
        <w:t>矿山于</w:t>
      </w:r>
      <w:r>
        <w:rPr>
          <w:rFonts w:hint="eastAsia"/>
        </w:rPr>
        <w:t>2021</w:t>
      </w:r>
      <w:r>
        <w:rPr>
          <w:rFonts w:hint="eastAsia"/>
        </w:rPr>
        <w:t>年</w:t>
      </w:r>
      <w:r>
        <w:rPr>
          <w:rFonts w:hint="eastAsia"/>
        </w:rPr>
        <w:t>05</w:t>
      </w:r>
      <w:r>
        <w:rPr>
          <w:rFonts w:hint="eastAsia"/>
        </w:rPr>
        <w:t>月</w:t>
      </w:r>
      <w:r>
        <w:rPr>
          <w:rFonts w:hint="eastAsia"/>
        </w:rPr>
        <w:t>12</w:t>
      </w:r>
      <w:r>
        <w:rPr>
          <w:rFonts w:hint="eastAsia"/>
        </w:rPr>
        <w:t>日取得了变更后的采矿许可证，采矿许可证证号</w:t>
      </w:r>
      <w:r>
        <w:rPr>
          <w:rFonts w:hint="eastAsia"/>
        </w:rPr>
        <w:t>C5307222011097130119519</w:t>
      </w:r>
      <w:r>
        <w:rPr>
          <w:rFonts w:hint="eastAsia"/>
        </w:rPr>
        <w:t>，采矿权人：</w:t>
      </w:r>
      <w:proofErr w:type="gramStart"/>
      <w:r>
        <w:rPr>
          <w:rFonts w:hint="eastAsia"/>
        </w:rPr>
        <w:t>永胜昌源商贸</w:t>
      </w:r>
      <w:proofErr w:type="gramEnd"/>
      <w:r>
        <w:rPr>
          <w:rFonts w:hint="eastAsia"/>
        </w:rPr>
        <w:t>有限责任公司，地址：</w:t>
      </w:r>
      <w:r>
        <w:rPr>
          <w:rFonts w:hint="eastAsia"/>
        </w:rPr>
        <w:t>永胜县</w:t>
      </w:r>
      <w:proofErr w:type="gramStart"/>
      <w:r>
        <w:rPr>
          <w:rFonts w:hint="eastAsia"/>
        </w:rPr>
        <w:t>涛源镇源灵采石场</w:t>
      </w:r>
      <w:proofErr w:type="gramEnd"/>
      <w:r>
        <w:rPr>
          <w:rFonts w:hint="eastAsia"/>
        </w:rPr>
        <w:t>矿山</w:t>
      </w:r>
      <w:r>
        <w:rPr>
          <w:rFonts w:hint="eastAsia"/>
        </w:rPr>
        <w:t>，矿山名称：</w:t>
      </w:r>
      <w:r>
        <w:rPr>
          <w:rFonts w:hint="eastAsia"/>
        </w:rPr>
        <w:t>永胜县</w:t>
      </w:r>
      <w:proofErr w:type="gramStart"/>
      <w:r>
        <w:rPr>
          <w:rFonts w:hint="eastAsia"/>
        </w:rPr>
        <w:t>涛源镇源灵采石场</w:t>
      </w:r>
      <w:proofErr w:type="gramEnd"/>
      <w:r>
        <w:rPr>
          <w:rFonts w:hint="eastAsia"/>
        </w:rPr>
        <w:t>矿山</w:t>
      </w:r>
      <w:r>
        <w:rPr>
          <w:rFonts w:hint="eastAsia"/>
        </w:rPr>
        <w:t>，经济类型：有限责任公司，开采矿种：建筑石料用灰岩，开采方式：露天开采，</w:t>
      </w:r>
      <w:proofErr w:type="gramStart"/>
      <w:r>
        <w:rPr>
          <w:rFonts w:hint="eastAsia"/>
        </w:rPr>
        <w:t>证载</w:t>
      </w:r>
      <w:r>
        <w:rPr>
          <w:rFonts w:hint="eastAsia"/>
        </w:rPr>
        <w:t>生产</w:t>
      </w:r>
      <w:proofErr w:type="gramEnd"/>
      <w:r>
        <w:rPr>
          <w:rFonts w:hint="eastAsia"/>
        </w:rPr>
        <w:t>规模：</w:t>
      </w:r>
      <w:r>
        <w:rPr>
          <w:rFonts w:hint="eastAsia"/>
        </w:rPr>
        <w:t>30</w:t>
      </w:r>
      <w:r>
        <w:rPr>
          <w:rFonts w:hint="eastAsia"/>
        </w:rPr>
        <w:t>万</w:t>
      </w:r>
      <w:r>
        <w:rPr>
          <w:rFonts w:hint="eastAsia"/>
        </w:rPr>
        <w:t>t/a</w:t>
      </w:r>
      <w:r>
        <w:rPr>
          <w:rFonts w:hint="eastAsia"/>
        </w:rPr>
        <w:t>，矿区面积：</w:t>
      </w:r>
      <w:r>
        <w:rPr>
          <w:rFonts w:hint="eastAsia"/>
        </w:rPr>
        <w:t>0.1189km</w:t>
      </w:r>
      <w:r>
        <w:rPr>
          <w:rFonts w:hint="eastAsia"/>
          <w:vertAlign w:val="superscript"/>
        </w:rPr>
        <w:t>2</w:t>
      </w:r>
      <w:r>
        <w:rPr>
          <w:rFonts w:hint="eastAsia"/>
        </w:rPr>
        <w:t>，开采深度</w:t>
      </w:r>
      <w:r>
        <w:rPr>
          <w:rFonts w:hint="eastAsia"/>
        </w:rPr>
        <w:lastRenderedPageBreak/>
        <w:t>1440m</w:t>
      </w:r>
      <w:r>
        <w:rPr>
          <w:rFonts w:hint="eastAsia"/>
        </w:rPr>
        <w:t>～</w:t>
      </w:r>
      <w:r>
        <w:rPr>
          <w:rFonts w:hint="eastAsia"/>
        </w:rPr>
        <w:t>1320m</w:t>
      </w:r>
      <w:r>
        <w:rPr>
          <w:rFonts w:hint="eastAsia"/>
        </w:rPr>
        <w:t>，有效期限：伍年，</w:t>
      </w:r>
      <w:r>
        <w:rPr>
          <w:rFonts w:hint="eastAsia"/>
        </w:rPr>
        <w:t>2021</w:t>
      </w:r>
      <w:r>
        <w:rPr>
          <w:rFonts w:hint="eastAsia"/>
        </w:rPr>
        <w:t>年</w:t>
      </w:r>
      <w:r>
        <w:rPr>
          <w:rFonts w:hint="eastAsia"/>
        </w:rPr>
        <w:t>5</w:t>
      </w:r>
      <w:r>
        <w:rPr>
          <w:rFonts w:hint="eastAsia"/>
        </w:rPr>
        <w:t>月</w:t>
      </w:r>
      <w:r>
        <w:rPr>
          <w:rFonts w:hint="eastAsia"/>
        </w:rPr>
        <w:t>10</w:t>
      </w:r>
      <w:r>
        <w:rPr>
          <w:rFonts w:hint="eastAsia"/>
        </w:rPr>
        <w:t>日－</w:t>
      </w:r>
      <w:r>
        <w:rPr>
          <w:rFonts w:hint="eastAsia"/>
        </w:rPr>
        <w:t>2026</w:t>
      </w:r>
      <w:r>
        <w:rPr>
          <w:rFonts w:hint="eastAsia"/>
        </w:rPr>
        <w:t>年</w:t>
      </w:r>
      <w:r>
        <w:rPr>
          <w:rFonts w:hint="eastAsia"/>
        </w:rPr>
        <w:t>5</w:t>
      </w:r>
      <w:r>
        <w:rPr>
          <w:rFonts w:hint="eastAsia"/>
        </w:rPr>
        <w:t>月</w:t>
      </w:r>
      <w:r>
        <w:rPr>
          <w:rFonts w:hint="eastAsia"/>
        </w:rPr>
        <w:t>10</w:t>
      </w:r>
      <w:r>
        <w:rPr>
          <w:rFonts w:hint="eastAsia"/>
        </w:rPr>
        <w:t>日。</w:t>
      </w:r>
      <w:r>
        <w:t>开采矿种为建筑石料用灰岩。</w:t>
      </w:r>
    </w:p>
    <w:p w:rsidR="001E43E3" w:rsidRDefault="00345875">
      <w:pPr>
        <w:widowControl/>
        <w:ind w:firstLine="560"/>
      </w:pPr>
      <w:r>
        <w:rPr>
          <w:rFonts w:hint="eastAsia"/>
        </w:rPr>
        <w:t>根据云南省人民政府办公厅印发的《云南省全面加强非煤矿山安全生产工作若干措施》（云政办</w:t>
      </w:r>
      <w:r>
        <w:rPr>
          <w:rFonts w:hint="eastAsia"/>
        </w:rPr>
        <w:t>发</w:t>
      </w:r>
      <w:r>
        <w:rPr>
          <w:rFonts w:hint="eastAsia"/>
        </w:rPr>
        <w:t>〔</w:t>
      </w:r>
      <w:r>
        <w:rPr>
          <w:rFonts w:hint="eastAsia"/>
        </w:rPr>
        <w:t>2024</w:t>
      </w:r>
      <w:r>
        <w:rPr>
          <w:rFonts w:hint="eastAsia"/>
        </w:rPr>
        <w:t>〕</w:t>
      </w:r>
      <w:r>
        <w:rPr>
          <w:rFonts w:hint="eastAsia"/>
        </w:rPr>
        <w:t>44</w:t>
      </w:r>
      <w:r>
        <w:rPr>
          <w:rFonts w:hint="eastAsia"/>
        </w:rPr>
        <w:t>号）相关规定，现有采石（砂）场最小开采规模为</w:t>
      </w:r>
      <w:r>
        <w:rPr>
          <w:rFonts w:hint="eastAsia"/>
        </w:rPr>
        <w:t>50</w:t>
      </w:r>
      <w:r>
        <w:rPr>
          <w:rFonts w:hint="eastAsia"/>
        </w:rPr>
        <w:t>万</w:t>
      </w:r>
      <w:r>
        <w:rPr>
          <w:rFonts w:hint="eastAsia"/>
        </w:rPr>
        <w:t>t/a</w:t>
      </w:r>
      <w:r>
        <w:rPr>
          <w:rFonts w:hint="eastAsia"/>
        </w:rPr>
        <w:t>，企业现采矿许可证生产规模为</w:t>
      </w:r>
      <w:r>
        <w:rPr>
          <w:rFonts w:hint="eastAsia"/>
        </w:rPr>
        <w:t>30</w:t>
      </w:r>
      <w:r>
        <w:rPr>
          <w:rFonts w:hint="eastAsia"/>
        </w:rPr>
        <w:t>万</w:t>
      </w:r>
      <w:r>
        <w:rPr>
          <w:rFonts w:hint="eastAsia"/>
        </w:rPr>
        <w:t>t/a</w:t>
      </w:r>
      <w:r>
        <w:rPr>
          <w:rFonts w:hint="eastAsia"/>
        </w:rPr>
        <w:t>，不满足生产规模的规定。</w:t>
      </w:r>
      <w:r>
        <w:rPr>
          <w:rFonts w:hint="eastAsia"/>
        </w:rPr>
        <w:t>2025</w:t>
      </w:r>
      <w:r>
        <w:rPr>
          <w:rFonts w:hint="eastAsia"/>
        </w:rPr>
        <w:t>年</w:t>
      </w:r>
      <w:r>
        <w:rPr>
          <w:rFonts w:hint="eastAsia"/>
        </w:rPr>
        <w:t>0</w:t>
      </w:r>
      <w:r>
        <w:rPr>
          <w:rFonts w:hint="eastAsia"/>
        </w:rPr>
        <w:t>9</w:t>
      </w:r>
      <w:r>
        <w:rPr>
          <w:rFonts w:hint="eastAsia"/>
        </w:rPr>
        <w:t>月取得最新的投资备案证后，允许扩大生产规模。</w:t>
      </w:r>
    </w:p>
    <w:p w:rsidR="001E43E3" w:rsidRDefault="00345875">
      <w:pPr>
        <w:adjustRightInd w:val="0"/>
        <w:snapToGrid w:val="0"/>
        <w:ind w:firstLine="560"/>
      </w:pPr>
      <w:r>
        <w:rPr>
          <w:rFonts w:hint="eastAsia"/>
          <w:szCs w:val="21"/>
        </w:rPr>
        <w:t>根据《中华人民共和国安全生产法》第三十一条规定：生产经营单位新建、改建、</w:t>
      </w:r>
      <w:r>
        <w:rPr>
          <w:rFonts w:hint="eastAsia"/>
          <w:szCs w:val="21"/>
        </w:rPr>
        <w:t>扩建工程项目（以下统称建设项目）的安全设施，必须与主体工程同时设计、同时施工、同时投入生产和使用。安全设施投资应当纳入建设项目概算。根据《中华人民共和国安全生产法》、《建设项目安全设施“三同时”监督管理办法》（原国家安全生产监督管理总局令第</w:t>
      </w:r>
      <w:r>
        <w:rPr>
          <w:rFonts w:hint="eastAsia"/>
          <w:szCs w:val="21"/>
        </w:rPr>
        <w:t>36</w:t>
      </w:r>
      <w:r>
        <w:rPr>
          <w:rFonts w:hint="eastAsia"/>
          <w:szCs w:val="21"/>
        </w:rPr>
        <w:t>号，原国家安全生产监督管理总局令第</w:t>
      </w:r>
      <w:r>
        <w:rPr>
          <w:rFonts w:hint="eastAsia"/>
          <w:szCs w:val="21"/>
        </w:rPr>
        <w:t>77</w:t>
      </w:r>
      <w:r>
        <w:rPr>
          <w:rFonts w:hint="eastAsia"/>
          <w:szCs w:val="21"/>
        </w:rPr>
        <w:t>号修订）等国家有关安全生产法律、法规，该项目属于扩建项目，需要完善建设项目安全设施的“三同时”工作。因此，</w:t>
      </w:r>
      <w:proofErr w:type="gramStart"/>
      <w:r>
        <w:rPr>
          <w:rFonts w:hint="eastAsia"/>
          <w:szCs w:val="21"/>
        </w:rPr>
        <w:t>永胜昌源商贸</w:t>
      </w:r>
      <w:proofErr w:type="gramEnd"/>
      <w:r>
        <w:rPr>
          <w:rFonts w:hint="eastAsia"/>
          <w:szCs w:val="21"/>
        </w:rPr>
        <w:t>有限责任公司</w:t>
      </w:r>
      <w:r>
        <w:rPr>
          <w:rFonts w:hint="eastAsia"/>
          <w:szCs w:val="21"/>
        </w:rPr>
        <w:t>特委托云南德成规划设计有限公司承担《</w:t>
      </w:r>
      <w:r>
        <w:rPr>
          <w:rFonts w:hint="eastAsia"/>
          <w:szCs w:val="21"/>
        </w:rPr>
        <w:t>永胜县涛源镇源灵采石场矿山</w:t>
      </w:r>
      <w:r>
        <w:rPr>
          <w:rFonts w:hint="eastAsia"/>
          <w:szCs w:val="21"/>
        </w:rPr>
        <w:t>50</w:t>
      </w:r>
      <w:r>
        <w:rPr>
          <w:rFonts w:hint="eastAsia"/>
          <w:szCs w:val="21"/>
        </w:rPr>
        <w:t>万</w:t>
      </w:r>
      <w:r>
        <w:rPr>
          <w:rFonts w:hint="eastAsia"/>
          <w:szCs w:val="21"/>
        </w:rPr>
        <w:t>t/a</w:t>
      </w:r>
      <w:r>
        <w:rPr>
          <w:rFonts w:hint="eastAsia"/>
          <w:szCs w:val="21"/>
        </w:rPr>
        <w:t>露天采矿工程可行性研究报告</w:t>
      </w:r>
      <w:r>
        <w:rPr>
          <w:rFonts w:hint="eastAsia"/>
          <w:szCs w:val="21"/>
        </w:rPr>
        <w:t>》的编制工作，于</w:t>
      </w:r>
      <w:r>
        <w:rPr>
          <w:rFonts w:hint="eastAsia"/>
          <w:szCs w:val="21"/>
        </w:rPr>
        <w:t>2025</w:t>
      </w:r>
      <w:r>
        <w:rPr>
          <w:rFonts w:hint="eastAsia"/>
          <w:szCs w:val="21"/>
        </w:rPr>
        <w:t>年</w:t>
      </w:r>
      <w:r>
        <w:rPr>
          <w:rFonts w:hint="eastAsia"/>
          <w:szCs w:val="21"/>
        </w:rPr>
        <w:t>7</w:t>
      </w:r>
      <w:r>
        <w:rPr>
          <w:rFonts w:hint="eastAsia"/>
          <w:szCs w:val="21"/>
        </w:rPr>
        <w:t>月出具了《</w:t>
      </w:r>
      <w:r>
        <w:rPr>
          <w:rFonts w:hint="eastAsia"/>
          <w:szCs w:val="21"/>
        </w:rPr>
        <w:t>永胜县涛源镇源灵采石场矿山</w:t>
      </w:r>
      <w:r>
        <w:rPr>
          <w:rFonts w:hint="eastAsia"/>
          <w:szCs w:val="21"/>
        </w:rPr>
        <w:t>50</w:t>
      </w:r>
      <w:r>
        <w:rPr>
          <w:rFonts w:hint="eastAsia"/>
          <w:szCs w:val="21"/>
        </w:rPr>
        <w:t>万</w:t>
      </w:r>
      <w:r>
        <w:rPr>
          <w:rFonts w:hint="eastAsia"/>
          <w:szCs w:val="21"/>
        </w:rPr>
        <w:t>t/a</w:t>
      </w:r>
      <w:r>
        <w:rPr>
          <w:rFonts w:hint="eastAsia"/>
          <w:szCs w:val="21"/>
        </w:rPr>
        <w:t>露天采矿工程可行性研究报告</w:t>
      </w:r>
      <w:r>
        <w:rPr>
          <w:rFonts w:hint="eastAsia"/>
          <w:szCs w:val="21"/>
        </w:rPr>
        <w:t>》。设计自上而下进行开采，露天采场正常生产时采用垂直深孔台阶爆破，开拓运输方式采用公路汽车开拓运输方式。</w:t>
      </w:r>
    </w:p>
    <w:p w:rsidR="001E43E3" w:rsidRDefault="00345875">
      <w:pPr>
        <w:widowControl/>
        <w:ind w:firstLine="560"/>
        <w:rPr>
          <w:szCs w:val="28"/>
        </w:rPr>
      </w:pPr>
      <w:r>
        <w:t>根据《非煤矿山企业安全生产许可证实施办法》（原国家安监总局令</w:t>
      </w:r>
      <w:r>
        <w:t>20</w:t>
      </w:r>
      <w:r>
        <w:t>号，第</w:t>
      </w:r>
      <w:r>
        <w:t>78</w:t>
      </w:r>
      <w:r>
        <w:t>号修改）、《安全生产许可证条例》（中华人民共和国国务院令</w:t>
      </w:r>
      <w:r>
        <w:t>397</w:t>
      </w:r>
      <w:r>
        <w:t>号，第</w:t>
      </w:r>
      <w:r>
        <w:t>653</w:t>
      </w:r>
      <w:r>
        <w:t>号修订）、《安全评价通则》（</w:t>
      </w:r>
      <w:r>
        <w:t>AQ8001-2007</w:t>
      </w:r>
      <w:r>
        <w:t>）和《安全预评价导则》（</w:t>
      </w:r>
      <w:r>
        <w:t>AQ8002-2007</w:t>
      </w:r>
      <w:r>
        <w:t>）等国家相关法律法规标准和规定，受</w:t>
      </w:r>
      <w:proofErr w:type="gramStart"/>
      <w:r>
        <w:rPr>
          <w:rFonts w:hint="eastAsia"/>
        </w:rPr>
        <w:t>永胜昌源商贸</w:t>
      </w:r>
      <w:proofErr w:type="gramEnd"/>
      <w:r>
        <w:rPr>
          <w:rFonts w:hint="eastAsia"/>
        </w:rPr>
        <w:t>有限责任公司</w:t>
      </w:r>
      <w:r>
        <w:t>委</w:t>
      </w:r>
      <w:r>
        <w:t>托，</w:t>
      </w:r>
      <w:r>
        <w:rPr>
          <w:szCs w:val="28"/>
        </w:rPr>
        <w:t>辽宁诺诚安全科技有限公司承担《</w:t>
      </w:r>
      <w:r>
        <w:rPr>
          <w:rFonts w:hint="eastAsia"/>
          <w:szCs w:val="28"/>
        </w:rPr>
        <w:t>永胜县涛源镇源灵采石场矿山</w:t>
      </w:r>
      <w:r>
        <w:rPr>
          <w:rFonts w:hint="eastAsia"/>
          <w:szCs w:val="28"/>
        </w:rPr>
        <w:t>50</w:t>
      </w:r>
      <w:r>
        <w:rPr>
          <w:rFonts w:hint="eastAsia"/>
          <w:szCs w:val="28"/>
        </w:rPr>
        <w:t>万</w:t>
      </w:r>
      <w:r>
        <w:rPr>
          <w:rFonts w:hint="eastAsia"/>
          <w:szCs w:val="28"/>
        </w:rPr>
        <w:t>t/a</w:t>
      </w:r>
      <w:r>
        <w:rPr>
          <w:rFonts w:hint="eastAsia"/>
          <w:szCs w:val="28"/>
        </w:rPr>
        <w:t>露天采矿工程安全预评价</w:t>
      </w:r>
      <w:r>
        <w:rPr>
          <w:rFonts w:hint="eastAsia"/>
          <w:szCs w:val="28"/>
        </w:rPr>
        <w:t>报告</w:t>
      </w:r>
      <w:r>
        <w:rPr>
          <w:szCs w:val="28"/>
        </w:rPr>
        <w:t>》的编制工作。</w:t>
      </w:r>
    </w:p>
    <w:p w:rsidR="001E43E3" w:rsidRDefault="00345875">
      <w:pPr>
        <w:pStyle w:val="3"/>
      </w:pPr>
      <w:bookmarkStart w:id="147" w:name="_Toc495"/>
      <w:bookmarkStart w:id="148" w:name="_Toc23053"/>
      <w:bookmarkStart w:id="149" w:name="_Toc22261"/>
      <w:bookmarkStart w:id="150" w:name="_Toc293408508"/>
      <w:bookmarkStart w:id="151" w:name="_Toc30486"/>
      <w:bookmarkStart w:id="152" w:name="_Toc27339"/>
      <w:bookmarkStart w:id="153" w:name="_Toc16238669"/>
      <w:r>
        <w:lastRenderedPageBreak/>
        <w:t>2.1.3</w:t>
      </w:r>
      <w:r>
        <w:t>矿区地理位置及交通</w:t>
      </w:r>
      <w:bookmarkEnd w:id="147"/>
      <w:bookmarkEnd w:id="148"/>
      <w:bookmarkEnd w:id="149"/>
      <w:bookmarkEnd w:id="150"/>
      <w:bookmarkEnd w:id="151"/>
      <w:bookmarkEnd w:id="152"/>
      <w:bookmarkEnd w:id="153"/>
    </w:p>
    <w:p w:rsidR="001E43E3" w:rsidRDefault="00345875">
      <w:pPr>
        <w:widowControl/>
        <w:ind w:firstLine="560"/>
        <w:jc w:val="left"/>
        <w:rPr>
          <w:szCs w:val="28"/>
        </w:rPr>
      </w:pPr>
      <w:bookmarkStart w:id="154" w:name="_Hlk33290702"/>
      <w:r>
        <w:rPr>
          <w:rFonts w:hint="eastAsia"/>
          <w:szCs w:val="28"/>
        </w:rPr>
        <w:t>永胜县</w:t>
      </w:r>
      <w:proofErr w:type="gramStart"/>
      <w:r>
        <w:rPr>
          <w:rFonts w:hint="eastAsia"/>
          <w:szCs w:val="28"/>
        </w:rPr>
        <w:t>涛源镇源灵采石场</w:t>
      </w:r>
      <w:proofErr w:type="gramEnd"/>
      <w:r>
        <w:rPr>
          <w:rFonts w:hint="eastAsia"/>
          <w:szCs w:val="28"/>
        </w:rPr>
        <w:t>位于永胜县城</w:t>
      </w:r>
      <w:r>
        <w:rPr>
          <w:rFonts w:hint="eastAsia"/>
          <w:szCs w:val="28"/>
        </w:rPr>
        <w:t>210</w:t>
      </w:r>
      <w:r>
        <w:rPr>
          <w:rFonts w:hint="eastAsia"/>
          <w:szCs w:val="28"/>
        </w:rPr>
        <w:t>°方向，行政区划隶属永胜县涛源镇。</w:t>
      </w:r>
      <w:r>
        <w:rPr>
          <w:rFonts w:hint="eastAsia"/>
          <w:szCs w:val="28"/>
        </w:rPr>
        <w:t>1980</w:t>
      </w:r>
      <w:r>
        <w:rPr>
          <w:rFonts w:hint="eastAsia"/>
          <w:szCs w:val="28"/>
        </w:rPr>
        <w:t>西安坐标系地理坐标极值范围：东经：</w:t>
      </w:r>
      <w:r>
        <w:rPr>
          <w:rFonts w:hint="eastAsia"/>
          <w:szCs w:val="28"/>
        </w:rPr>
        <w:t>100</w:t>
      </w:r>
      <w:r>
        <w:rPr>
          <w:rFonts w:hint="eastAsia"/>
          <w:szCs w:val="28"/>
        </w:rPr>
        <w:t>°</w:t>
      </w:r>
      <w:r>
        <w:rPr>
          <w:rFonts w:hint="eastAsia"/>
          <w:szCs w:val="28"/>
        </w:rPr>
        <w:t>34</w:t>
      </w:r>
      <w:r>
        <w:rPr>
          <w:rFonts w:hint="eastAsia"/>
          <w:szCs w:val="28"/>
        </w:rPr>
        <w:t>′</w:t>
      </w:r>
      <w:r>
        <w:rPr>
          <w:rFonts w:hint="eastAsia"/>
          <w:szCs w:val="28"/>
        </w:rPr>
        <w:t>56</w:t>
      </w:r>
      <w:r>
        <w:rPr>
          <w:rFonts w:hint="eastAsia"/>
          <w:szCs w:val="28"/>
        </w:rPr>
        <w:t>″</w:t>
      </w:r>
      <w:r>
        <w:rPr>
          <w:rFonts w:hint="eastAsia"/>
          <w:szCs w:val="28"/>
        </w:rPr>
        <w:t>-100</w:t>
      </w:r>
      <w:r>
        <w:rPr>
          <w:rFonts w:hint="eastAsia"/>
          <w:szCs w:val="28"/>
        </w:rPr>
        <w:t>°</w:t>
      </w:r>
      <w:r>
        <w:rPr>
          <w:rFonts w:hint="eastAsia"/>
          <w:szCs w:val="28"/>
        </w:rPr>
        <w:t>35</w:t>
      </w:r>
      <w:r>
        <w:rPr>
          <w:rFonts w:hint="eastAsia"/>
          <w:szCs w:val="28"/>
        </w:rPr>
        <w:t>′</w:t>
      </w:r>
      <w:r>
        <w:rPr>
          <w:rFonts w:hint="eastAsia"/>
          <w:szCs w:val="28"/>
        </w:rPr>
        <w:t>00</w:t>
      </w:r>
      <w:r>
        <w:rPr>
          <w:rFonts w:hint="eastAsia"/>
          <w:szCs w:val="28"/>
        </w:rPr>
        <w:t>″；北纬：</w:t>
      </w:r>
      <w:r>
        <w:rPr>
          <w:rFonts w:hint="eastAsia"/>
          <w:szCs w:val="28"/>
        </w:rPr>
        <w:t>26</w:t>
      </w:r>
      <w:r>
        <w:rPr>
          <w:rFonts w:hint="eastAsia"/>
          <w:szCs w:val="28"/>
        </w:rPr>
        <w:t>°</w:t>
      </w:r>
      <w:r>
        <w:rPr>
          <w:rFonts w:hint="eastAsia"/>
          <w:szCs w:val="28"/>
        </w:rPr>
        <w:t>15</w:t>
      </w:r>
      <w:r>
        <w:rPr>
          <w:rFonts w:hint="eastAsia"/>
          <w:szCs w:val="28"/>
        </w:rPr>
        <w:t>′</w:t>
      </w:r>
      <w:r>
        <w:rPr>
          <w:rFonts w:hint="eastAsia"/>
          <w:szCs w:val="28"/>
        </w:rPr>
        <w:t>13</w:t>
      </w:r>
      <w:r>
        <w:rPr>
          <w:rFonts w:hint="eastAsia"/>
          <w:szCs w:val="28"/>
        </w:rPr>
        <w:t>″</w:t>
      </w:r>
      <w:r>
        <w:rPr>
          <w:rFonts w:hint="eastAsia"/>
          <w:szCs w:val="28"/>
        </w:rPr>
        <w:t>-26</w:t>
      </w:r>
      <w:r>
        <w:rPr>
          <w:rFonts w:hint="eastAsia"/>
          <w:szCs w:val="28"/>
        </w:rPr>
        <w:t>°</w:t>
      </w:r>
      <w:r>
        <w:rPr>
          <w:rFonts w:hint="eastAsia"/>
          <w:szCs w:val="28"/>
        </w:rPr>
        <w:t>15</w:t>
      </w:r>
      <w:r>
        <w:rPr>
          <w:rFonts w:hint="eastAsia"/>
          <w:szCs w:val="28"/>
        </w:rPr>
        <w:t>′</w:t>
      </w:r>
      <w:r>
        <w:rPr>
          <w:rFonts w:hint="eastAsia"/>
          <w:szCs w:val="28"/>
        </w:rPr>
        <w:t>20</w:t>
      </w:r>
      <w:r>
        <w:rPr>
          <w:rFonts w:hint="eastAsia"/>
          <w:szCs w:val="28"/>
        </w:rPr>
        <w:t>″。矿区至永胜县城平距为</w:t>
      </w:r>
      <w:r>
        <w:rPr>
          <w:rFonts w:hint="eastAsia"/>
          <w:szCs w:val="28"/>
        </w:rPr>
        <w:t>56km</w:t>
      </w:r>
      <w:r>
        <w:rPr>
          <w:rFonts w:hint="eastAsia"/>
          <w:szCs w:val="28"/>
        </w:rPr>
        <w:t>，运距</w:t>
      </w:r>
      <w:r>
        <w:rPr>
          <w:rFonts w:hint="eastAsia"/>
          <w:szCs w:val="28"/>
        </w:rPr>
        <w:t>83km</w:t>
      </w:r>
      <w:r>
        <w:rPr>
          <w:rFonts w:hint="eastAsia"/>
          <w:szCs w:val="28"/>
        </w:rPr>
        <w:t>。至涛源镇运距</w:t>
      </w:r>
      <w:r>
        <w:rPr>
          <w:rFonts w:hint="eastAsia"/>
          <w:szCs w:val="28"/>
        </w:rPr>
        <w:t>4.5km</w:t>
      </w:r>
      <w:r>
        <w:rPr>
          <w:rFonts w:hint="eastAsia"/>
          <w:szCs w:val="28"/>
        </w:rPr>
        <w:t>。距昆明市</w:t>
      </w:r>
      <w:r>
        <w:rPr>
          <w:rFonts w:hint="eastAsia"/>
          <w:szCs w:val="28"/>
        </w:rPr>
        <w:t>570km</w:t>
      </w:r>
      <w:r>
        <w:rPr>
          <w:rFonts w:hint="eastAsia"/>
          <w:szCs w:val="28"/>
        </w:rPr>
        <w:t>，</w:t>
      </w:r>
      <w:r>
        <w:rPr>
          <w:rFonts w:hint="eastAsia"/>
          <w:szCs w:val="28"/>
        </w:rPr>
        <w:t>S220</w:t>
      </w:r>
      <w:r>
        <w:rPr>
          <w:rFonts w:hint="eastAsia"/>
          <w:szCs w:val="28"/>
        </w:rPr>
        <w:t>高速公路从矿山东边经过（直距约</w:t>
      </w:r>
      <w:r>
        <w:rPr>
          <w:rFonts w:hint="eastAsia"/>
          <w:szCs w:val="28"/>
        </w:rPr>
        <w:t>2.5km</w:t>
      </w:r>
      <w:r>
        <w:rPr>
          <w:rFonts w:hint="eastAsia"/>
          <w:szCs w:val="28"/>
        </w:rPr>
        <w:t>），有</w:t>
      </w:r>
      <w:r>
        <w:rPr>
          <w:rFonts w:hint="eastAsia"/>
          <w:szCs w:val="28"/>
        </w:rPr>
        <w:t>5km</w:t>
      </w:r>
      <w:r>
        <w:rPr>
          <w:rFonts w:hint="eastAsia"/>
          <w:szCs w:val="28"/>
        </w:rPr>
        <w:t>的简易公路相通</w:t>
      </w:r>
      <w:r>
        <w:rPr>
          <w:rFonts w:hint="eastAsia"/>
          <w:szCs w:val="28"/>
        </w:rPr>
        <w:t>，</w:t>
      </w:r>
      <w:r>
        <w:rPr>
          <w:rFonts w:hint="eastAsia"/>
          <w:szCs w:val="28"/>
        </w:rPr>
        <w:t>交通便利</w:t>
      </w:r>
      <w:r>
        <w:rPr>
          <w:rFonts w:hint="eastAsia"/>
          <w:szCs w:val="28"/>
        </w:rPr>
        <w:t>。</w:t>
      </w:r>
      <w:bookmarkEnd w:id="154"/>
    </w:p>
    <w:p w:rsidR="001E43E3" w:rsidRDefault="00D5088F">
      <w:pPr>
        <w:widowControl/>
        <w:ind w:firstLineChars="0" w:firstLine="0"/>
        <w:jc w:val="center"/>
        <w:rPr>
          <w:szCs w:val="28"/>
        </w:rPr>
      </w:pPr>
      <w:r>
        <w:rPr>
          <w:rFonts w:hint="eastAsia"/>
          <w:noProof/>
          <w:sz w:val="24"/>
        </w:rPr>
        <w:t>**************</w:t>
      </w:r>
    </w:p>
    <w:p w:rsidR="001E43E3" w:rsidRDefault="00345875">
      <w:pPr>
        <w:pStyle w:val="afd"/>
        <w:rPr>
          <w:sz w:val="16"/>
          <w:szCs w:val="18"/>
        </w:rPr>
      </w:pPr>
      <w:r>
        <w:rPr>
          <w:noProof/>
          <w:sz w:val="28"/>
          <w:szCs w:val="28"/>
        </w:rPr>
        <mc:AlternateContent>
          <mc:Choice Requires="wps">
            <w:drawing>
              <wp:anchor distT="0" distB="0" distL="113030" distR="113030" simplePos="0" relativeHeight="251660288" behindDoc="0" locked="0" layoutInCell="1" allowOverlap="1">
                <wp:simplePos x="0" y="0"/>
                <wp:positionH relativeFrom="column">
                  <wp:posOffset>4094480</wp:posOffset>
                </wp:positionH>
                <wp:positionV relativeFrom="paragraph">
                  <wp:posOffset>-4471670</wp:posOffset>
                </wp:positionV>
                <wp:extent cx="635" cy="0"/>
                <wp:effectExtent l="0" t="4445" r="0" b="5080"/>
                <wp:wrapNone/>
                <wp:docPr id="41" name="直接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a:effectLst/>
                      </wps:spPr>
                      <wps:bodyPr/>
                    </wps:wsp>
                  </a:graphicData>
                </a:graphic>
              </wp:anchor>
            </w:drawing>
          </mc:Choice>
          <mc:Fallback xmlns:wpsCustomData="http://www.wps.cn/officeDocument/2013/wpsCustomData" xmlns:w15="http://schemas.microsoft.com/office/word/2012/wordml">
            <w:pict>
              <v:line id="直接连接符 13" o:spid="_x0000_s1026" o:spt="20" style="position:absolute;left:0pt;margin-left:322.4pt;margin-top:-352.1pt;height:0pt;width:0.05pt;z-index:251660288;mso-width-relative:page;mso-height-relative:page;" filled="f" stroked="t" coordsize="21600,21600" o:gfxdata="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Vh9CndcAAAAN&#10;AQAADwAAAAAAAAABACAAAAAiAAAAZHJzL2Rvd25yZXYueG1sUEsBAhQAFAAAAAgAh07iQA9LtETk&#10;AQAAtAMAAA4AAAAAAAAAAQAgAAAAJgEAAGRycy9lMm9Eb2MueG1sUEsFBgAAAAAGAAYAWQEAAHwF&#10;AAAAAA==&#10;">
                <v:fill on="f" focussize="0,0"/>
                <v:stroke color="#000000" joinstyle="round"/>
                <v:imagedata o:title=""/>
                <o:lock v:ext="edit" aspectratio="f"/>
              </v:line>
            </w:pict>
          </mc:Fallback>
        </mc:AlternateContent>
      </w:r>
      <w:r>
        <w:rPr>
          <w:szCs w:val="21"/>
        </w:rPr>
        <w:t>图</w:t>
      </w:r>
      <w:r>
        <w:t xml:space="preserve">2.1-1  </w:t>
      </w:r>
      <w:r>
        <w:t>交通位置图</w:t>
      </w:r>
    </w:p>
    <w:p w:rsidR="001E43E3" w:rsidRDefault="00345875">
      <w:pPr>
        <w:pStyle w:val="3"/>
      </w:pPr>
      <w:bookmarkStart w:id="155" w:name="_Toc5766"/>
      <w:bookmarkStart w:id="156" w:name="_Toc970"/>
      <w:bookmarkStart w:id="157" w:name="_Toc16522"/>
      <w:bookmarkStart w:id="158" w:name="_Hlk33121561"/>
      <w:r>
        <w:t>2.1.4</w:t>
      </w:r>
      <w:r>
        <w:t>矿山周边情况</w:t>
      </w:r>
      <w:bookmarkEnd w:id="155"/>
      <w:bookmarkEnd w:id="156"/>
      <w:bookmarkEnd w:id="157"/>
    </w:p>
    <w:p w:rsidR="001E43E3" w:rsidRDefault="00345875">
      <w:pPr>
        <w:widowControl/>
        <w:spacing w:line="440" w:lineRule="exact"/>
        <w:ind w:firstLine="560"/>
      </w:pPr>
      <w:r>
        <w:rPr>
          <w:rFonts w:hint="eastAsia"/>
        </w:rPr>
        <w:t>在矿区东北面</w:t>
      </w:r>
      <w:r>
        <w:rPr>
          <w:rFonts w:hint="eastAsia"/>
        </w:rPr>
        <w:t>138m</w:t>
      </w:r>
      <w:r>
        <w:rPr>
          <w:rFonts w:hint="eastAsia"/>
        </w:rPr>
        <w:t>处有一户零散住户，矿山已在</w:t>
      </w:r>
      <w:r>
        <w:rPr>
          <w:rFonts w:hint="eastAsia"/>
        </w:rPr>
        <w:t>2018</w:t>
      </w:r>
      <w:r>
        <w:rPr>
          <w:rFonts w:hint="eastAsia"/>
        </w:rPr>
        <w:t>年</w:t>
      </w:r>
      <w:r>
        <w:rPr>
          <w:rFonts w:hint="eastAsia"/>
        </w:rPr>
        <w:t>1</w:t>
      </w:r>
      <w:r>
        <w:rPr>
          <w:rFonts w:hint="eastAsia"/>
        </w:rPr>
        <w:t>月</w:t>
      </w:r>
      <w:r>
        <w:rPr>
          <w:rFonts w:hint="eastAsia"/>
        </w:rPr>
        <w:t>13</w:t>
      </w:r>
      <w:r>
        <w:rPr>
          <w:rFonts w:hint="eastAsia"/>
        </w:rPr>
        <w:t>日</w:t>
      </w:r>
      <w:r>
        <w:rPr>
          <w:rFonts w:hint="eastAsia"/>
        </w:rPr>
        <w:t>与</w:t>
      </w:r>
      <w:r>
        <w:rPr>
          <w:rFonts w:hint="eastAsia"/>
        </w:rPr>
        <w:t>该住户</w:t>
      </w:r>
      <w:r>
        <w:rPr>
          <w:rFonts w:hint="eastAsia"/>
        </w:rPr>
        <w:t>签订补偿协议</w:t>
      </w:r>
      <w:r>
        <w:rPr>
          <w:rFonts w:hint="eastAsia"/>
        </w:rPr>
        <w:t>，现房屋未进行拆除，矿区其他周边</w:t>
      </w:r>
      <w:r>
        <w:rPr>
          <w:rFonts w:hint="eastAsia"/>
        </w:rPr>
        <w:t>500m</w:t>
      </w:r>
      <w:r>
        <w:rPr>
          <w:rFonts w:hint="eastAsia"/>
        </w:rPr>
        <w:t>范围内没有村庄。</w:t>
      </w:r>
    </w:p>
    <w:p w:rsidR="001E43E3" w:rsidRDefault="00345875">
      <w:pPr>
        <w:widowControl/>
        <w:spacing w:line="440" w:lineRule="exact"/>
        <w:ind w:firstLine="560"/>
      </w:pPr>
      <w:r>
        <w:rPr>
          <w:rFonts w:hint="eastAsia"/>
        </w:rPr>
        <w:t>矿区西南面</w:t>
      </w:r>
      <w:r>
        <w:rPr>
          <w:rFonts w:hint="eastAsia"/>
        </w:rPr>
        <w:t>402m</w:t>
      </w:r>
      <w:r>
        <w:rPr>
          <w:rFonts w:hint="eastAsia"/>
        </w:rPr>
        <w:t>处有永胜县涛源镇大</w:t>
      </w:r>
      <w:proofErr w:type="gramStart"/>
      <w:r>
        <w:rPr>
          <w:rFonts w:hint="eastAsia"/>
        </w:rPr>
        <w:t>箐</w:t>
      </w:r>
      <w:proofErr w:type="gramEnd"/>
      <w:r>
        <w:rPr>
          <w:rFonts w:hint="eastAsia"/>
        </w:rPr>
        <w:t>采石场，其他周边</w:t>
      </w:r>
      <w:r>
        <w:rPr>
          <w:rFonts w:hint="eastAsia"/>
        </w:rPr>
        <w:t>300m</w:t>
      </w:r>
      <w:r>
        <w:rPr>
          <w:rFonts w:hint="eastAsia"/>
        </w:rPr>
        <w:t>范围内均为耕地、林地。</w:t>
      </w:r>
    </w:p>
    <w:p w:rsidR="001E43E3" w:rsidRDefault="00345875" w:rsidP="00D5088F">
      <w:pPr>
        <w:ind w:firstLine="560"/>
      </w:pPr>
      <w:r>
        <w:rPr>
          <w:rFonts w:hint="eastAsia"/>
        </w:rPr>
        <w:t>其他周边</w:t>
      </w:r>
      <w:r>
        <w:rPr>
          <w:rFonts w:hint="eastAsia"/>
        </w:rPr>
        <w:t>300m</w:t>
      </w:r>
      <w:r>
        <w:rPr>
          <w:rFonts w:hint="eastAsia"/>
        </w:rPr>
        <w:t>范围内无通讯设施、重要建筑物</w:t>
      </w:r>
      <w:proofErr w:type="gramStart"/>
      <w:r>
        <w:rPr>
          <w:rFonts w:hint="eastAsia"/>
        </w:rPr>
        <w:t>及其他矿权</w:t>
      </w:r>
      <w:proofErr w:type="gramEnd"/>
      <w:r>
        <w:rPr>
          <w:rFonts w:hint="eastAsia"/>
        </w:rPr>
        <w:t>，周边</w:t>
      </w:r>
      <w:r>
        <w:rPr>
          <w:rFonts w:hint="eastAsia"/>
        </w:rPr>
        <w:t>500m</w:t>
      </w:r>
      <w:r>
        <w:rPr>
          <w:rFonts w:hint="eastAsia"/>
        </w:rPr>
        <w:t>范围内没有高压线</w:t>
      </w:r>
      <w:r>
        <w:rPr>
          <w:rFonts w:hint="eastAsia"/>
        </w:rPr>
        <w:t>，</w:t>
      </w:r>
      <w:r>
        <w:rPr>
          <w:rFonts w:hint="eastAsia"/>
        </w:rPr>
        <w:t>周边</w:t>
      </w:r>
      <w:r>
        <w:rPr>
          <w:rFonts w:hint="eastAsia"/>
        </w:rPr>
        <w:t>1km</w:t>
      </w:r>
      <w:r>
        <w:rPr>
          <w:rFonts w:hint="eastAsia"/>
        </w:rPr>
        <w:t>范围内无铁路线，矿区未在“四区”（城市规划区、风景名胜区、重要水源区、重要地质遗迹区）。周边关系图详见图</w:t>
      </w:r>
      <w:r>
        <w:rPr>
          <w:rFonts w:hint="eastAsia"/>
        </w:rPr>
        <w:t>2.1</w:t>
      </w:r>
      <w:r>
        <w:rPr>
          <w:rFonts w:hint="eastAsia"/>
        </w:rPr>
        <w:t>-2</w:t>
      </w:r>
      <w:r>
        <w:rPr>
          <w:rFonts w:hint="eastAsia"/>
        </w:rPr>
        <w:t>。</w:t>
      </w:r>
    </w:p>
    <w:p w:rsidR="001E43E3" w:rsidRDefault="00D5088F">
      <w:pPr>
        <w:pStyle w:val="afd"/>
      </w:pPr>
      <w:r>
        <w:rPr>
          <w:rFonts w:hint="eastAsia"/>
          <w:noProof/>
        </w:rPr>
        <w:t>**********</w:t>
      </w:r>
    </w:p>
    <w:p w:rsidR="001E43E3" w:rsidRDefault="00345875">
      <w:pPr>
        <w:pStyle w:val="afd"/>
      </w:pPr>
      <w:r>
        <w:t>图</w:t>
      </w:r>
      <w:r>
        <w:rPr>
          <w:rFonts w:hint="eastAsia"/>
        </w:rPr>
        <w:t>2.1</w:t>
      </w:r>
      <w:r>
        <w:t>-</w:t>
      </w:r>
      <w:r>
        <w:rPr>
          <w:rFonts w:hint="eastAsia"/>
        </w:rPr>
        <w:t>2</w:t>
      </w:r>
      <w:r>
        <w:t>周边关系图</w:t>
      </w:r>
    </w:p>
    <w:p w:rsidR="001E43E3" w:rsidRDefault="00345875">
      <w:pPr>
        <w:pStyle w:val="2"/>
      </w:pPr>
      <w:bookmarkStart w:id="159" w:name="_Toc19198"/>
      <w:bookmarkStart w:id="160" w:name="_Toc23322"/>
      <w:bookmarkStart w:id="161" w:name="_Toc22263"/>
      <w:bookmarkStart w:id="162" w:name="_Toc26733"/>
      <w:bookmarkStart w:id="163" w:name="_Toc28709"/>
      <w:bookmarkStart w:id="164" w:name="_Toc749"/>
      <w:bookmarkEnd w:id="158"/>
      <w:r>
        <w:t>2.2</w:t>
      </w:r>
      <w:bookmarkEnd w:id="159"/>
      <w:bookmarkEnd w:id="160"/>
      <w:bookmarkEnd w:id="161"/>
      <w:bookmarkEnd w:id="162"/>
      <w:bookmarkEnd w:id="163"/>
      <w:r>
        <w:t>自然地理</w:t>
      </w:r>
      <w:r>
        <w:rPr>
          <w:rFonts w:hint="eastAsia"/>
        </w:rPr>
        <w:t>及经济概况</w:t>
      </w:r>
      <w:bookmarkEnd w:id="164"/>
    </w:p>
    <w:p w:rsidR="001E43E3" w:rsidRDefault="00345875">
      <w:pPr>
        <w:adjustRightInd w:val="0"/>
        <w:snapToGrid w:val="0"/>
        <w:ind w:firstLine="560"/>
        <w:rPr>
          <w:kern w:val="0"/>
          <w:szCs w:val="21"/>
        </w:rPr>
      </w:pPr>
      <w:bookmarkStart w:id="165" w:name="_Toc293408510"/>
      <w:bookmarkStart w:id="166" w:name="_Toc18210"/>
      <w:bookmarkStart w:id="167" w:name="_Toc16238673"/>
      <w:r>
        <w:rPr>
          <w:rFonts w:hint="eastAsia"/>
          <w:kern w:val="0"/>
          <w:szCs w:val="21"/>
        </w:rPr>
        <w:t>矿区地处滇西北高原与横断山脉交接地带，为高原高山地貌，山脉由北至南延伸，呈南北向展布，总体西高东低，山顶起伏和缓，但切割较深。转型升级后划定矿区范围内最高海拔为</w:t>
      </w:r>
      <w:r>
        <w:rPr>
          <w:rFonts w:hint="eastAsia"/>
          <w:kern w:val="0"/>
          <w:szCs w:val="21"/>
        </w:rPr>
        <w:t>1440m</w:t>
      </w:r>
      <w:r>
        <w:rPr>
          <w:rFonts w:hint="eastAsia"/>
          <w:kern w:val="0"/>
          <w:szCs w:val="21"/>
        </w:rPr>
        <w:t>，最低海拔为</w:t>
      </w:r>
      <w:r>
        <w:rPr>
          <w:rFonts w:hint="eastAsia"/>
          <w:kern w:val="0"/>
          <w:szCs w:val="21"/>
        </w:rPr>
        <w:t>1320m</w:t>
      </w:r>
      <w:r>
        <w:rPr>
          <w:rFonts w:hint="eastAsia"/>
          <w:kern w:val="0"/>
          <w:szCs w:val="21"/>
        </w:rPr>
        <w:t>，为矿区范围相对最低侵蚀基准面标高，相对高差为</w:t>
      </w:r>
      <w:r>
        <w:rPr>
          <w:rFonts w:hint="eastAsia"/>
          <w:kern w:val="0"/>
          <w:szCs w:val="21"/>
        </w:rPr>
        <w:t>120m</w:t>
      </w:r>
      <w:r>
        <w:rPr>
          <w:rFonts w:hint="eastAsia"/>
          <w:kern w:val="0"/>
          <w:szCs w:val="21"/>
        </w:rPr>
        <w:t>。以低中山地貌为主。矿区最低侵蚀基准面标高为</w:t>
      </w:r>
      <w:r>
        <w:rPr>
          <w:rFonts w:hint="eastAsia"/>
          <w:kern w:val="0"/>
          <w:szCs w:val="21"/>
        </w:rPr>
        <w:t>1320m</w:t>
      </w:r>
      <w:r>
        <w:rPr>
          <w:rFonts w:hint="eastAsia"/>
          <w:kern w:val="0"/>
          <w:szCs w:val="21"/>
        </w:rPr>
        <w:t>。</w:t>
      </w:r>
    </w:p>
    <w:p w:rsidR="001E43E3" w:rsidRDefault="00345875">
      <w:pPr>
        <w:adjustRightInd w:val="0"/>
        <w:snapToGrid w:val="0"/>
        <w:ind w:firstLine="560"/>
        <w:rPr>
          <w:kern w:val="0"/>
          <w:szCs w:val="21"/>
        </w:rPr>
      </w:pPr>
      <w:r>
        <w:rPr>
          <w:rFonts w:hint="eastAsia"/>
          <w:kern w:val="0"/>
          <w:szCs w:val="21"/>
        </w:rPr>
        <w:t>矿区属低纬度山地季风气候，由于地形地貌复杂多样，海拔起伏变化</w:t>
      </w:r>
      <w:r>
        <w:rPr>
          <w:rFonts w:hint="eastAsia"/>
          <w:kern w:val="0"/>
          <w:szCs w:val="21"/>
        </w:rPr>
        <w:lastRenderedPageBreak/>
        <w:t>较大。因地势高差及多种地貌的影响，对光、热、水等气候因素均起再分配的作用，而形成典型的垂直气候。主要特点是：冬春干旱，夏秋多雨，雨热同季。区内高山寒冷，江边河谷地带暖热干燥。</w:t>
      </w:r>
      <w:proofErr w:type="gramStart"/>
      <w:r>
        <w:rPr>
          <w:rFonts w:hint="eastAsia"/>
          <w:kern w:val="0"/>
          <w:szCs w:val="21"/>
        </w:rPr>
        <w:t>全县雾期长</w:t>
      </w:r>
      <w:proofErr w:type="gramEnd"/>
      <w:r>
        <w:rPr>
          <w:rFonts w:hint="eastAsia"/>
          <w:kern w:val="0"/>
          <w:szCs w:val="21"/>
        </w:rPr>
        <w:t>，云雾大，全年年均气温</w:t>
      </w:r>
      <w:r>
        <w:rPr>
          <w:rFonts w:hint="eastAsia"/>
          <w:kern w:val="0"/>
          <w:szCs w:val="21"/>
        </w:rPr>
        <w:t>13.4</w:t>
      </w:r>
      <w:r>
        <w:rPr>
          <w:rFonts w:hint="eastAsia"/>
          <w:kern w:val="0"/>
          <w:szCs w:val="21"/>
        </w:rPr>
        <w:t>℃，最高气温</w:t>
      </w:r>
      <w:r>
        <w:rPr>
          <w:rFonts w:hint="eastAsia"/>
          <w:kern w:val="0"/>
          <w:szCs w:val="21"/>
        </w:rPr>
        <w:t>32.3</w:t>
      </w:r>
      <w:r>
        <w:rPr>
          <w:rFonts w:hint="eastAsia"/>
          <w:kern w:val="0"/>
          <w:szCs w:val="21"/>
        </w:rPr>
        <w:t>℃，极端最低气温</w:t>
      </w:r>
      <w:r>
        <w:rPr>
          <w:rFonts w:hint="eastAsia"/>
          <w:kern w:val="0"/>
          <w:szCs w:val="21"/>
        </w:rPr>
        <w:t>-11.2</w:t>
      </w:r>
      <w:r>
        <w:rPr>
          <w:rFonts w:hint="eastAsia"/>
          <w:kern w:val="0"/>
          <w:szCs w:val="21"/>
        </w:rPr>
        <w:t>℃，日照时数</w:t>
      </w:r>
      <w:r>
        <w:rPr>
          <w:rFonts w:hint="eastAsia"/>
          <w:kern w:val="0"/>
          <w:szCs w:val="21"/>
        </w:rPr>
        <w:t>2401.7</w:t>
      </w:r>
      <w:r>
        <w:rPr>
          <w:rFonts w:hint="eastAsia"/>
          <w:kern w:val="0"/>
          <w:szCs w:val="21"/>
        </w:rPr>
        <w:t>小时，日照百分率为</w:t>
      </w:r>
      <w:r>
        <w:rPr>
          <w:rFonts w:hint="eastAsia"/>
          <w:kern w:val="0"/>
          <w:szCs w:val="21"/>
        </w:rPr>
        <w:t>55%</w:t>
      </w:r>
      <w:r>
        <w:rPr>
          <w:rFonts w:hint="eastAsia"/>
          <w:kern w:val="0"/>
          <w:szCs w:val="21"/>
        </w:rPr>
        <w:t>，无霜期</w:t>
      </w:r>
      <w:r>
        <w:rPr>
          <w:rFonts w:hint="eastAsia"/>
          <w:kern w:val="0"/>
          <w:szCs w:val="21"/>
        </w:rPr>
        <w:t>200</w:t>
      </w:r>
      <w:r>
        <w:rPr>
          <w:rFonts w:hint="eastAsia"/>
          <w:kern w:val="0"/>
          <w:szCs w:val="21"/>
        </w:rPr>
        <w:t>天，降水多在夏秋，年降雨量</w:t>
      </w:r>
      <w:r>
        <w:rPr>
          <w:rFonts w:hint="eastAsia"/>
          <w:kern w:val="0"/>
          <w:szCs w:val="21"/>
        </w:rPr>
        <w:t>750mm</w:t>
      </w:r>
      <w:r>
        <w:rPr>
          <w:rFonts w:hint="eastAsia"/>
          <w:kern w:val="0"/>
          <w:szCs w:val="21"/>
        </w:rPr>
        <w:t>～</w:t>
      </w:r>
      <w:r>
        <w:rPr>
          <w:rFonts w:hint="eastAsia"/>
          <w:kern w:val="0"/>
          <w:szCs w:val="21"/>
        </w:rPr>
        <w:t>1000mm</w:t>
      </w:r>
      <w:r>
        <w:rPr>
          <w:rFonts w:hint="eastAsia"/>
          <w:kern w:val="0"/>
          <w:szCs w:val="21"/>
        </w:rPr>
        <w:t>，平均年降雨量</w:t>
      </w:r>
      <w:r>
        <w:rPr>
          <w:rFonts w:hint="eastAsia"/>
          <w:kern w:val="0"/>
          <w:szCs w:val="21"/>
        </w:rPr>
        <w:t>936.4mm</w:t>
      </w:r>
      <w:r>
        <w:rPr>
          <w:rFonts w:hint="eastAsia"/>
          <w:kern w:val="0"/>
          <w:szCs w:val="21"/>
        </w:rPr>
        <w:t>。降雨时间分布不均，</w:t>
      </w:r>
      <w:r>
        <w:rPr>
          <w:rFonts w:hint="eastAsia"/>
          <w:kern w:val="0"/>
          <w:szCs w:val="21"/>
        </w:rPr>
        <w:t>82%</w:t>
      </w:r>
      <w:r>
        <w:rPr>
          <w:rFonts w:hint="eastAsia"/>
          <w:kern w:val="0"/>
          <w:szCs w:val="21"/>
        </w:rPr>
        <w:t>的降雨集中在</w:t>
      </w:r>
      <w:r>
        <w:rPr>
          <w:rFonts w:hint="eastAsia"/>
          <w:kern w:val="0"/>
          <w:szCs w:val="21"/>
        </w:rPr>
        <w:t>6</w:t>
      </w:r>
      <w:r>
        <w:rPr>
          <w:rFonts w:hint="eastAsia"/>
          <w:kern w:val="0"/>
          <w:szCs w:val="21"/>
        </w:rPr>
        <w:t>月～</w:t>
      </w:r>
      <w:r>
        <w:rPr>
          <w:rFonts w:hint="eastAsia"/>
          <w:kern w:val="0"/>
          <w:szCs w:val="21"/>
        </w:rPr>
        <w:t>9</w:t>
      </w:r>
      <w:r>
        <w:rPr>
          <w:rFonts w:hint="eastAsia"/>
          <w:kern w:val="0"/>
          <w:szCs w:val="21"/>
        </w:rPr>
        <w:t>月。冬</w:t>
      </w:r>
      <w:r>
        <w:rPr>
          <w:rFonts w:hint="eastAsia"/>
          <w:kern w:val="0"/>
          <w:szCs w:val="21"/>
        </w:rPr>
        <w:t>季为</w:t>
      </w:r>
      <w:r>
        <w:rPr>
          <w:rFonts w:hint="eastAsia"/>
          <w:kern w:val="0"/>
          <w:szCs w:val="21"/>
        </w:rPr>
        <w:t>12</w:t>
      </w:r>
      <w:r>
        <w:rPr>
          <w:rFonts w:hint="eastAsia"/>
          <w:kern w:val="0"/>
          <w:szCs w:val="21"/>
        </w:rPr>
        <w:t>月―次年</w:t>
      </w:r>
      <w:r>
        <w:rPr>
          <w:rFonts w:hint="eastAsia"/>
          <w:kern w:val="0"/>
          <w:szCs w:val="21"/>
        </w:rPr>
        <w:t>2</w:t>
      </w:r>
      <w:r>
        <w:rPr>
          <w:rFonts w:hint="eastAsia"/>
          <w:kern w:val="0"/>
          <w:szCs w:val="21"/>
        </w:rPr>
        <w:t>月。年最大风速</w:t>
      </w:r>
      <w:r>
        <w:rPr>
          <w:rFonts w:hint="eastAsia"/>
          <w:kern w:val="0"/>
          <w:szCs w:val="21"/>
        </w:rPr>
        <w:t>8</w:t>
      </w:r>
      <w:r>
        <w:rPr>
          <w:rFonts w:hint="eastAsia"/>
          <w:kern w:val="0"/>
          <w:szCs w:val="21"/>
        </w:rPr>
        <w:t>级，最小风速</w:t>
      </w:r>
      <w:r>
        <w:rPr>
          <w:rFonts w:hint="eastAsia"/>
          <w:kern w:val="0"/>
          <w:szCs w:val="21"/>
        </w:rPr>
        <w:t>2</w:t>
      </w:r>
      <w:r>
        <w:rPr>
          <w:rFonts w:hint="eastAsia"/>
          <w:kern w:val="0"/>
          <w:szCs w:val="21"/>
        </w:rPr>
        <w:t>级。</w:t>
      </w:r>
    </w:p>
    <w:p w:rsidR="001E43E3" w:rsidRDefault="00345875">
      <w:pPr>
        <w:adjustRightInd w:val="0"/>
        <w:snapToGrid w:val="0"/>
        <w:ind w:firstLine="560"/>
        <w:rPr>
          <w:kern w:val="0"/>
          <w:szCs w:val="21"/>
        </w:rPr>
      </w:pPr>
      <w:r>
        <w:rPr>
          <w:rFonts w:hint="eastAsia"/>
          <w:kern w:val="0"/>
          <w:szCs w:val="21"/>
        </w:rPr>
        <w:t>矿区因地势高差及地貌多异的影响，光热、水、土及生物资源垂直差异明显、水平分布复杂，构成立体气候、立体资源、立体农业的特点，使得生物资源丰富多彩，品种繁多，粮食作物及经济作物品种共有</w:t>
      </w:r>
      <w:r>
        <w:rPr>
          <w:rFonts w:hint="eastAsia"/>
          <w:kern w:val="0"/>
          <w:szCs w:val="21"/>
        </w:rPr>
        <w:t>260</w:t>
      </w:r>
      <w:r>
        <w:rPr>
          <w:rFonts w:hint="eastAsia"/>
          <w:kern w:val="0"/>
          <w:szCs w:val="21"/>
        </w:rPr>
        <w:t>多个，是一个生物资源的绿色宝库，为生物资源开发创新提供了得天独厚的自然条件。</w:t>
      </w:r>
    </w:p>
    <w:p w:rsidR="001E43E3" w:rsidRDefault="00345875">
      <w:pPr>
        <w:adjustRightInd w:val="0"/>
        <w:snapToGrid w:val="0"/>
        <w:ind w:firstLine="560"/>
        <w:rPr>
          <w:kern w:val="0"/>
          <w:szCs w:val="21"/>
        </w:rPr>
      </w:pPr>
      <w:r>
        <w:rPr>
          <w:rFonts w:hint="eastAsia"/>
          <w:kern w:val="0"/>
          <w:szCs w:val="21"/>
        </w:rPr>
        <w:t>矿区内无长年流水水系经过，金沙江由</w:t>
      </w:r>
      <w:proofErr w:type="gramStart"/>
      <w:r>
        <w:rPr>
          <w:rFonts w:hint="eastAsia"/>
          <w:kern w:val="0"/>
          <w:szCs w:val="21"/>
        </w:rPr>
        <w:t>矿区南</w:t>
      </w:r>
      <w:proofErr w:type="gramEnd"/>
      <w:r>
        <w:rPr>
          <w:rFonts w:hint="eastAsia"/>
          <w:kern w:val="0"/>
          <w:szCs w:val="21"/>
        </w:rPr>
        <w:t>西部平面距离约</w:t>
      </w:r>
      <w:r>
        <w:rPr>
          <w:rFonts w:hint="eastAsia"/>
          <w:kern w:val="0"/>
          <w:szCs w:val="21"/>
        </w:rPr>
        <w:t>2.5km</w:t>
      </w:r>
      <w:r>
        <w:rPr>
          <w:rFonts w:hint="eastAsia"/>
          <w:kern w:val="0"/>
          <w:szCs w:val="21"/>
        </w:rPr>
        <w:t>处流过。程海位于矿区北部，是滇西北最大的湖泊，面积</w:t>
      </w:r>
      <w:r>
        <w:rPr>
          <w:rFonts w:hint="eastAsia"/>
          <w:kern w:val="0"/>
          <w:szCs w:val="21"/>
        </w:rPr>
        <w:t>78.8km</w:t>
      </w:r>
      <w:r>
        <w:rPr>
          <w:rFonts w:hint="eastAsia"/>
          <w:kern w:val="0"/>
          <w:szCs w:val="21"/>
          <w:vertAlign w:val="superscript"/>
        </w:rPr>
        <w:t>2</w:t>
      </w:r>
      <w:r>
        <w:rPr>
          <w:rFonts w:hint="eastAsia"/>
          <w:kern w:val="0"/>
          <w:szCs w:val="21"/>
        </w:rPr>
        <w:t>，为一断层陷落型高原湖泊，湖泊无明显出水口，以地下水的方式排入期纳</w:t>
      </w:r>
      <w:r>
        <w:rPr>
          <w:rFonts w:hint="eastAsia"/>
          <w:kern w:val="0"/>
          <w:szCs w:val="21"/>
        </w:rPr>
        <w:t>河，最后注入金沙江。矿区内雨季形成的地表水由北至南最后注入金沙江。</w:t>
      </w:r>
    </w:p>
    <w:p w:rsidR="001E43E3" w:rsidRDefault="00345875">
      <w:pPr>
        <w:adjustRightInd w:val="0"/>
        <w:snapToGrid w:val="0"/>
        <w:ind w:firstLine="560"/>
        <w:rPr>
          <w:kern w:val="0"/>
          <w:szCs w:val="21"/>
        </w:rPr>
      </w:pPr>
      <w:r>
        <w:rPr>
          <w:rFonts w:hint="eastAsia"/>
          <w:kern w:val="0"/>
          <w:szCs w:val="21"/>
        </w:rPr>
        <w:t>永胜是一个典型的农业县，境内农林、牧、副、渔五业具备，农作物“十二字”齐全，粮食作物品种较多，主要有水稻、玉米、蚕豆、小麦等物产较为丰富，是云南省的</w:t>
      </w:r>
      <w:r>
        <w:rPr>
          <w:rFonts w:hint="eastAsia"/>
          <w:kern w:val="0"/>
          <w:szCs w:val="21"/>
        </w:rPr>
        <w:t>24</w:t>
      </w:r>
      <w:r>
        <w:rPr>
          <w:rFonts w:hint="eastAsia"/>
          <w:kern w:val="0"/>
          <w:szCs w:val="21"/>
        </w:rPr>
        <w:t>个商品粮基地县之一，素有滇西北“米粮仓”之称。为发展经济早日摆脱贫困，县、</w:t>
      </w:r>
      <w:proofErr w:type="gramStart"/>
      <w:r>
        <w:rPr>
          <w:rFonts w:hint="eastAsia"/>
          <w:kern w:val="0"/>
          <w:szCs w:val="21"/>
        </w:rPr>
        <w:t>乡十分</w:t>
      </w:r>
      <w:proofErr w:type="gramEnd"/>
      <w:r>
        <w:rPr>
          <w:rFonts w:hint="eastAsia"/>
          <w:kern w:val="0"/>
          <w:szCs w:val="21"/>
        </w:rPr>
        <w:t>重视矿产资源的开发利用，并列为今后支柱产业之一。区内经济作物主要有水稻、蚕豆、小麦等。</w:t>
      </w:r>
    </w:p>
    <w:p w:rsidR="001E43E3" w:rsidRDefault="00345875">
      <w:pPr>
        <w:adjustRightInd w:val="0"/>
        <w:snapToGrid w:val="0"/>
        <w:ind w:firstLine="560"/>
        <w:rPr>
          <w:kern w:val="0"/>
          <w:szCs w:val="21"/>
        </w:rPr>
        <w:sectPr w:rsidR="001E43E3">
          <w:pgSz w:w="11905" w:h="16838"/>
          <w:pgMar w:top="1417" w:right="1134" w:bottom="1134" w:left="1587" w:header="850" w:footer="992" w:gutter="0"/>
          <w:cols w:space="720"/>
          <w:docGrid w:linePitch="332"/>
        </w:sectPr>
      </w:pPr>
      <w:r>
        <w:rPr>
          <w:rFonts w:hint="eastAsia"/>
          <w:kern w:val="0"/>
          <w:szCs w:val="21"/>
        </w:rPr>
        <w:t>区内居民主要以彝族、傈僳族为主，汉、白、纳西、藏等民族杂居在坝区和半山区。</w:t>
      </w:r>
    </w:p>
    <w:p w:rsidR="001E43E3" w:rsidRDefault="00345875">
      <w:pPr>
        <w:pStyle w:val="2"/>
      </w:pPr>
      <w:bookmarkStart w:id="168" w:name="_Toc10431"/>
      <w:bookmarkStart w:id="169" w:name="_Toc29168"/>
      <w:bookmarkStart w:id="170" w:name="_Toc25343"/>
      <w:bookmarkStart w:id="171" w:name="_Toc2821"/>
      <w:bookmarkStart w:id="172" w:name="_Toc7778"/>
      <w:bookmarkStart w:id="173" w:name="_Toc25177"/>
      <w:r>
        <w:lastRenderedPageBreak/>
        <w:t>2.3</w:t>
      </w:r>
      <w:r>
        <w:t>建设</w:t>
      </w:r>
      <w:r>
        <w:t>项目地质概况</w:t>
      </w:r>
      <w:bookmarkEnd w:id="168"/>
      <w:bookmarkEnd w:id="169"/>
      <w:bookmarkEnd w:id="170"/>
      <w:bookmarkEnd w:id="171"/>
      <w:bookmarkEnd w:id="172"/>
      <w:bookmarkEnd w:id="173"/>
    </w:p>
    <w:p w:rsidR="001E43E3" w:rsidRDefault="00345875">
      <w:pPr>
        <w:ind w:firstLine="560"/>
        <w:jc w:val="left"/>
        <w:rPr>
          <w:szCs w:val="28"/>
        </w:rPr>
      </w:pPr>
      <w:r>
        <w:rPr>
          <w:rFonts w:hint="eastAsia"/>
          <w:szCs w:val="28"/>
        </w:rPr>
        <w:t>本评价报告的</w:t>
      </w:r>
      <w:r>
        <w:rPr>
          <w:rFonts w:hint="eastAsia"/>
          <w:szCs w:val="28"/>
        </w:rPr>
        <w:t>地质资料来源于云南省核工业二</w:t>
      </w:r>
      <w:r>
        <w:rPr>
          <w:rFonts w:hint="eastAsia"/>
          <w:szCs w:val="28"/>
        </w:rPr>
        <w:t>0</w:t>
      </w:r>
      <w:r>
        <w:rPr>
          <w:rFonts w:hint="eastAsia"/>
          <w:szCs w:val="28"/>
        </w:rPr>
        <w:t>九地质大队</w:t>
      </w:r>
      <w:r>
        <w:rPr>
          <w:rFonts w:hint="eastAsia"/>
          <w:szCs w:val="28"/>
        </w:rPr>
        <w:t>2019</w:t>
      </w:r>
      <w:r>
        <w:rPr>
          <w:rFonts w:hint="eastAsia"/>
          <w:szCs w:val="28"/>
        </w:rPr>
        <w:t>年</w:t>
      </w:r>
      <w:r>
        <w:rPr>
          <w:rFonts w:hint="eastAsia"/>
          <w:szCs w:val="28"/>
        </w:rPr>
        <w:t>6</w:t>
      </w:r>
      <w:r>
        <w:rPr>
          <w:rFonts w:hint="eastAsia"/>
          <w:szCs w:val="28"/>
        </w:rPr>
        <w:t>月提交的《云南省永胜县涛源镇源灵采石场普通建筑材料用石灰岩矿勘查地质报告》</w:t>
      </w:r>
      <w:r>
        <w:rPr>
          <w:szCs w:val="28"/>
        </w:rPr>
        <w:t>。</w:t>
      </w:r>
    </w:p>
    <w:p w:rsidR="001E43E3" w:rsidRDefault="00345875">
      <w:pPr>
        <w:pStyle w:val="3"/>
      </w:pPr>
      <w:bookmarkStart w:id="174" w:name="_Toc139985071"/>
      <w:bookmarkStart w:id="175" w:name="_Hlk160119760"/>
      <w:r>
        <w:t>2.3.1</w:t>
      </w:r>
      <w:r>
        <w:t>区域地质</w:t>
      </w:r>
      <w:bookmarkEnd w:id="174"/>
      <w:r>
        <w:rPr>
          <w:rFonts w:hint="eastAsia"/>
        </w:rPr>
        <w:t>及构造</w:t>
      </w:r>
    </w:p>
    <w:p w:rsidR="001E43E3" w:rsidRDefault="00345875" w:rsidP="00D5088F">
      <w:pPr>
        <w:ind w:firstLine="560"/>
        <w:rPr>
          <w:szCs w:val="21"/>
        </w:rPr>
      </w:pPr>
      <w:bookmarkStart w:id="176" w:name="_Hlk12367590"/>
      <w:r>
        <w:rPr>
          <w:kern w:val="0"/>
          <w:szCs w:val="28"/>
        </w:rPr>
        <w:t>区域位于</w:t>
      </w:r>
      <w:proofErr w:type="gramStart"/>
      <w:r>
        <w:rPr>
          <w:kern w:val="0"/>
          <w:szCs w:val="28"/>
        </w:rPr>
        <w:t>上扬子古陆块</w:t>
      </w:r>
      <w:proofErr w:type="gramEnd"/>
      <w:r>
        <w:rPr>
          <w:rFonts w:hint="eastAsia"/>
          <w:kern w:val="0"/>
          <w:szCs w:val="28"/>
        </w:rPr>
        <w:t>（Ⅱ）之</w:t>
      </w:r>
      <w:r>
        <w:rPr>
          <w:kern w:val="0"/>
          <w:szCs w:val="28"/>
        </w:rPr>
        <w:t>盐源</w:t>
      </w:r>
      <w:r>
        <w:rPr>
          <w:rFonts w:hint="eastAsia"/>
          <w:szCs w:val="28"/>
        </w:rPr>
        <w:t>－</w:t>
      </w:r>
      <w:r>
        <w:rPr>
          <w:kern w:val="0"/>
          <w:szCs w:val="28"/>
        </w:rPr>
        <w:t>丽江被动陆缘</w:t>
      </w:r>
      <w:r>
        <w:rPr>
          <w:rFonts w:hint="eastAsia"/>
          <w:kern w:val="0"/>
          <w:szCs w:val="28"/>
        </w:rPr>
        <w:t>（Ⅱ</w:t>
      </w:r>
      <w:r>
        <w:rPr>
          <w:rFonts w:hint="eastAsia"/>
          <w:kern w:val="0"/>
          <w:szCs w:val="28"/>
        </w:rPr>
        <w:t>-</w:t>
      </w:r>
      <w:r>
        <w:rPr>
          <w:kern w:val="0"/>
          <w:szCs w:val="28"/>
        </w:rPr>
        <w:t>5-2</w:t>
      </w:r>
      <w:r>
        <w:rPr>
          <w:rFonts w:hint="eastAsia"/>
          <w:kern w:val="0"/>
          <w:szCs w:val="28"/>
        </w:rPr>
        <w:t>），夹持于</w:t>
      </w:r>
      <w:r>
        <w:rPr>
          <w:kern w:val="0"/>
          <w:szCs w:val="28"/>
        </w:rPr>
        <w:t>丽江陆缘裂谷</w:t>
      </w:r>
      <w:r>
        <w:rPr>
          <w:rFonts w:hint="eastAsia"/>
          <w:kern w:val="0"/>
          <w:szCs w:val="28"/>
        </w:rPr>
        <w:t>和</w:t>
      </w:r>
      <w:r>
        <w:rPr>
          <w:kern w:val="0"/>
          <w:szCs w:val="28"/>
        </w:rPr>
        <w:t>鹤庆台地</w:t>
      </w:r>
      <w:r>
        <w:rPr>
          <w:rFonts w:hint="eastAsia"/>
          <w:kern w:val="0"/>
          <w:szCs w:val="28"/>
        </w:rPr>
        <w:t>之间。</w:t>
      </w:r>
      <w:r>
        <w:rPr>
          <w:kern w:val="0"/>
          <w:szCs w:val="28"/>
        </w:rPr>
        <w:t>盐源</w:t>
      </w:r>
      <w:r>
        <w:rPr>
          <w:rFonts w:hint="eastAsia"/>
          <w:bCs/>
          <w:szCs w:val="28"/>
        </w:rPr>
        <w:t>－</w:t>
      </w:r>
      <w:r>
        <w:rPr>
          <w:kern w:val="0"/>
          <w:szCs w:val="28"/>
        </w:rPr>
        <w:t>丽江被动</w:t>
      </w:r>
      <w:proofErr w:type="gramStart"/>
      <w:r>
        <w:rPr>
          <w:kern w:val="0"/>
          <w:szCs w:val="28"/>
        </w:rPr>
        <w:t>陆缘沿丽江</w:t>
      </w:r>
      <w:proofErr w:type="gramEnd"/>
      <w:r>
        <w:rPr>
          <w:rFonts w:hint="eastAsia"/>
          <w:bCs/>
          <w:szCs w:val="28"/>
        </w:rPr>
        <w:t>－</w:t>
      </w:r>
      <w:r>
        <w:rPr>
          <w:kern w:val="0"/>
          <w:szCs w:val="28"/>
        </w:rPr>
        <w:t>大理一带</w:t>
      </w:r>
      <w:r>
        <w:rPr>
          <w:rFonts w:hint="eastAsia"/>
          <w:kern w:val="0"/>
          <w:szCs w:val="28"/>
        </w:rPr>
        <w:t>呈</w:t>
      </w:r>
      <w:r>
        <w:rPr>
          <w:kern w:val="0"/>
          <w:szCs w:val="28"/>
        </w:rPr>
        <w:t>南北向分布，东以程海断裂与楚雄内陆盆地相邻，西以三江口</w:t>
      </w:r>
      <w:r>
        <w:rPr>
          <w:rFonts w:hint="eastAsia"/>
          <w:bCs/>
          <w:szCs w:val="28"/>
        </w:rPr>
        <w:t>－</w:t>
      </w:r>
      <w:proofErr w:type="gramStart"/>
      <w:r>
        <w:rPr>
          <w:kern w:val="0"/>
          <w:szCs w:val="28"/>
        </w:rPr>
        <w:t>白汉场</w:t>
      </w:r>
      <w:proofErr w:type="gramEnd"/>
      <w:r>
        <w:rPr>
          <w:kern w:val="0"/>
          <w:szCs w:val="28"/>
        </w:rPr>
        <w:t>断裂带与一级构造单元羌塘</w:t>
      </w:r>
      <w:r>
        <w:rPr>
          <w:rFonts w:hint="eastAsia"/>
          <w:bCs/>
          <w:szCs w:val="28"/>
        </w:rPr>
        <w:t>－</w:t>
      </w:r>
      <w:r>
        <w:rPr>
          <w:kern w:val="0"/>
          <w:szCs w:val="28"/>
        </w:rPr>
        <w:t>三江造山系相接</w:t>
      </w:r>
      <w:bookmarkEnd w:id="176"/>
      <w:r>
        <w:rPr>
          <w:rFonts w:hint="eastAsia"/>
          <w:szCs w:val="21"/>
        </w:rPr>
        <w:t>，</w:t>
      </w:r>
      <w:r>
        <w:rPr>
          <w:rFonts w:hint="eastAsia"/>
          <w:szCs w:val="28"/>
        </w:rPr>
        <w:t>区内未见褶皱出露</w:t>
      </w:r>
      <w:r>
        <w:rPr>
          <w:rFonts w:hint="eastAsia"/>
          <w:szCs w:val="28"/>
        </w:rPr>
        <w:t>。</w:t>
      </w:r>
    </w:p>
    <w:p w:rsidR="001E43E3" w:rsidRDefault="00345875" w:rsidP="00D5088F">
      <w:pPr>
        <w:topLinePunct/>
        <w:ind w:firstLine="560"/>
        <w:rPr>
          <w:szCs w:val="28"/>
        </w:rPr>
      </w:pPr>
      <w:r>
        <w:rPr>
          <w:rFonts w:hint="eastAsia"/>
          <w:szCs w:val="28"/>
        </w:rPr>
        <w:t>程海大断裂呈近南北向出露于矿区东部</w:t>
      </w:r>
      <w:r>
        <w:rPr>
          <w:rFonts w:hint="eastAsia"/>
          <w:szCs w:val="28"/>
        </w:rPr>
        <w:t>20km</w:t>
      </w:r>
      <w:r>
        <w:rPr>
          <w:rFonts w:hint="eastAsia"/>
          <w:szCs w:val="28"/>
        </w:rPr>
        <w:t>处，因</w:t>
      </w:r>
      <w:proofErr w:type="gramStart"/>
      <w:r>
        <w:rPr>
          <w:rFonts w:hint="eastAsia"/>
          <w:szCs w:val="28"/>
        </w:rPr>
        <w:t>第四系所覆而</w:t>
      </w:r>
      <w:proofErr w:type="gramEnd"/>
      <w:r>
        <w:rPr>
          <w:rFonts w:hint="eastAsia"/>
          <w:szCs w:val="28"/>
        </w:rPr>
        <w:t>呈断续分布，规模大、延伸远为其展布特征。断裂带特征明显，有破碎带、断层角砾岩及擦痕，岩层直立或被拖拽现象明显。断层面倾向西，倾角</w:t>
      </w:r>
      <w:r>
        <w:rPr>
          <w:rFonts w:hint="eastAsia"/>
          <w:szCs w:val="28"/>
        </w:rPr>
        <w:t>30</w:t>
      </w:r>
      <w:r>
        <w:rPr>
          <w:szCs w:val="28"/>
        </w:rPr>
        <w:t>～</w:t>
      </w:r>
      <w:r>
        <w:rPr>
          <w:rFonts w:hint="eastAsia"/>
          <w:szCs w:val="28"/>
        </w:rPr>
        <w:t>50</w:t>
      </w:r>
      <w:r>
        <w:rPr>
          <w:szCs w:val="28"/>
        </w:rPr>
        <w:t>°</w:t>
      </w:r>
      <w:r>
        <w:rPr>
          <w:rFonts w:hint="eastAsia"/>
          <w:szCs w:val="28"/>
        </w:rPr>
        <w:t>。断裂活动时间较长，如海西期沿断裂有大面积的基性火山喷发及辉长岩的侵入；燕山期亦有继承性断裂活动及碱性岩浆活动，断裂两盘之中生代地层亦被错段</w:t>
      </w:r>
      <w:r>
        <w:rPr>
          <w:szCs w:val="28"/>
        </w:rPr>
        <w:t>。</w:t>
      </w:r>
    </w:p>
    <w:p w:rsidR="001E43E3" w:rsidRDefault="00345875">
      <w:pPr>
        <w:pStyle w:val="3"/>
      </w:pPr>
      <w:bookmarkStart w:id="177" w:name="_Toc139985072"/>
      <w:r>
        <w:rPr>
          <w:rFonts w:hint="eastAsia"/>
        </w:rPr>
        <w:t>2.3.2</w:t>
      </w:r>
      <w:r>
        <w:rPr>
          <w:rFonts w:hint="eastAsia"/>
        </w:rPr>
        <w:t>区域地层</w:t>
      </w:r>
    </w:p>
    <w:p w:rsidR="001E43E3" w:rsidRDefault="00345875" w:rsidP="00D5088F">
      <w:pPr>
        <w:ind w:firstLine="560"/>
      </w:pPr>
      <w:r>
        <w:t>本次报告中的区域地层依据</w:t>
      </w:r>
      <w:bookmarkStart w:id="178" w:name="_Hlk12370128"/>
      <w:r>
        <w:t>《</w:t>
      </w:r>
      <w:r>
        <w:t>1∶20</w:t>
      </w:r>
      <w:r>
        <w:t>万鹤庆幅区域地质调查报告》（</w:t>
      </w:r>
      <w:r>
        <w:t>G-47-ⅩⅦ</w:t>
      </w:r>
      <w:r>
        <w:t>）</w:t>
      </w:r>
      <w:bookmarkEnd w:id="178"/>
      <w:r>
        <w:t>成果，结合野外地质调查工作进行。区域上出露的地层有：第四系全新统湖积冲</w:t>
      </w:r>
      <w:r>
        <w:t>积层、二叠系玄武岩组下段、</w:t>
      </w:r>
      <w:proofErr w:type="gramStart"/>
      <w:r>
        <w:t>二叠系下统玄武岩</w:t>
      </w:r>
      <w:proofErr w:type="gramEnd"/>
      <w:r>
        <w:t>、石炭系中上统灰岩、</w:t>
      </w:r>
      <w:proofErr w:type="gramStart"/>
      <w:r>
        <w:t>石炭系下统玄武岩</w:t>
      </w:r>
      <w:proofErr w:type="gramEnd"/>
      <w:r>
        <w:t>、</w:t>
      </w:r>
      <w:proofErr w:type="gramStart"/>
      <w:r>
        <w:t>泥盆系上统灰岩</w:t>
      </w:r>
      <w:proofErr w:type="gramEnd"/>
      <w:r>
        <w:t>。区域地层</w:t>
      </w:r>
      <w:proofErr w:type="gramStart"/>
      <w:r>
        <w:t>由新至老</w:t>
      </w:r>
      <w:proofErr w:type="gramEnd"/>
      <w:r>
        <w:t>简述如下。</w:t>
      </w:r>
    </w:p>
    <w:p w:rsidR="001E43E3" w:rsidRDefault="00345875" w:rsidP="00D5088F">
      <w:pPr>
        <w:ind w:firstLine="560"/>
      </w:pPr>
      <w:r>
        <w:t>四系全新统湖积、冲积层（</w:t>
      </w:r>
      <w:r>
        <w:t>Q</w:t>
      </w:r>
      <w:r>
        <w:rPr>
          <w:vertAlign w:val="subscript"/>
        </w:rPr>
        <w:t>p</w:t>
      </w:r>
      <w:r>
        <w:t>）：湖积灰、黄色砂层及粘土层，金沙江沿岸为冲积含金砾石层夹砂层。厚度</w:t>
      </w:r>
      <w:r>
        <w:t>0</w:t>
      </w:r>
      <w:r>
        <w:t>～</w:t>
      </w:r>
      <w:r>
        <w:t>90m</w:t>
      </w:r>
      <w:r>
        <w:t>。</w:t>
      </w:r>
    </w:p>
    <w:p w:rsidR="001E43E3" w:rsidRDefault="00345875" w:rsidP="00D5088F">
      <w:pPr>
        <w:ind w:firstLine="560"/>
      </w:pPr>
      <w:r>
        <w:t>二叠系玄武岩组下段（</w:t>
      </w:r>
      <w:r>
        <w:t>P</w:t>
      </w:r>
      <w:r>
        <w:rPr>
          <w:vertAlign w:val="subscript"/>
        </w:rPr>
        <w:t>β1</w:t>
      </w:r>
      <w:r>
        <w:t>）：黄绿色致密状、杏仁状玄武岩。底部：</w:t>
      </w:r>
      <w:r>
        <w:lastRenderedPageBreak/>
        <w:t>紫色、黄绿色凝灰质砂岩。厚度</w:t>
      </w:r>
      <w:r>
        <w:t>123.7m</w:t>
      </w:r>
      <w:r>
        <w:t>。</w:t>
      </w:r>
    </w:p>
    <w:p w:rsidR="001E43E3" w:rsidRDefault="00345875" w:rsidP="00D5088F">
      <w:pPr>
        <w:ind w:firstLine="560"/>
      </w:pPr>
      <w:r>
        <w:t>二叠系下统（</w:t>
      </w:r>
      <w:r>
        <w:t>P</w:t>
      </w:r>
      <w:r>
        <w:rPr>
          <w:vertAlign w:val="subscript"/>
        </w:rPr>
        <w:t>1</w:t>
      </w:r>
      <w:r>
        <w:t>）：上部为浅灰色块状灰岩</w:t>
      </w:r>
      <w:proofErr w:type="gramStart"/>
      <w:r>
        <w:t>夹生物</w:t>
      </w:r>
      <w:proofErr w:type="gramEnd"/>
      <w:r>
        <w:t>灰岩。下部为灰色块状灰岩，西部夹</w:t>
      </w:r>
      <w:proofErr w:type="gramStart"/>
      <w:r>
        <w:t>鲕</w:t>
      </w:r>
      <w:proofErr w:type="gramEnd"/>
      <w:r>
        <w:t>状灰岩及生物灰岩。厚度</w:t>
      </w:r>
      <w:r>
        <w:t>260m</w:t>
      </w:r>
      <w:r>
        <w:t>。</w:t>
      </w:r>
    </w:p>
    <w:p w:rsidR="001E43E3" w:rsidRDefault="00345875" w:rsidP="00D5088F">
      <w:pPr>
        <w:ind w:firstLine="560"/>
      </w:pPr>
      <w:r>
        <w:t>石炭系中上统（</w:t>
      </w:r>
      <w:r>
        <w:t>C</w:t>
      </w:r>
      <w:r>
        <w:rPr>
          <w:vertAlign w:val="subscript"/>
        </w:rPr>
        <w:t>2-3</w:t>
      </w:r>
      <w:r>
        <w:t>）：上部为灰色块状灰岩</w:t>
      </w:r>
      <w:proofErr w:type="gramStart"/>
      <w:r>
        <w:t>夹生物</w:t>
      </w:r>
      <w:proofErr w:type="gramEnd"/>
      <w:r>
        <w:t>灰岩及</w:t>
      </w:r>
      <w:proofErr w:type="gramStart"/>
      <w:r>
        <w:t>鲕</w:t>
      </w:r>
      <w:proofErr w:type="gramEnd"/>
      <w:r>
        <w:t>状灰岩，厚度</w:t>
      </w:r>
      <w:r>
        <w:t>137m</w:t>
      </w:r>
      <w:r>
        <w:t>。下部为浅灰色块状灰岩夹</w:t>
      </w:r>
      <w:proofErr w:type="gramStart"/>
      <w:r>
        <w:t>鲕</w:t>
      </w:r>
      <w:proofErr w:type="gramEnd"/>
      <w:r>
        <w:t>状灰岩，厚度＞</w:t>
      </w:r>
      <w:r>
        <w:t>374m</w:t>
      </w:r>
      <w:r>
        <w:t>。</w:t>
      </w:r>
    </w:p>
    <w:p w:rsidR="001E43E3" w:rsidRDefault="00345875" w:rsidP="00D5088F">
      <w:pPr>
        <w:ind w:firstLine="560"/>
      </w:pPr>
      <w:r>
        <w:t>石炭系下统（</w:t>
      </w:r>
      <w:r>
        <w:t>C</w:t>
      </w:r>
      <w:r>
        <w:rPr>
          <w:vertAlign w:val="subscript"/>
        </w:rPr>
        <w:t>1</w:t>
      </w:r>
      <w:r>
        <w:t>）：灰色厚层状灰岩及</w:t>
      </w:r>
      <w:proofErr w:type="gramStart"/>
      <w:r>
        <w:t>鲕</w:t>
      </w:r>
      <w:proofErr w:type="gramEnd"/>
      <w:r>
        <w:t>状灰岩，</w:t>
      </w:r>
      <w:proofErr w:type="gramStart"/>
      <w:r>
        <w:t>底部具</w:t>
      </w:r>
      <w:proofErr w:type="gramEnd"/>
      <w:r>
        <w:t>硅质角砾状灰岩。厚度</w:t>
      </w:r>
      <w:r>
        <w:t>138m</w:t>
      </w:r>
      <w:r>
        <w:t>～</w:t>
      </w:r>
      <w:r>
        <w:t>200m</w:t>
      </w:r>
      <w:r>
        <w:t>。</w:t>
      </w:r>
    </w:p>
    <w:p w:rsidR="001E43E3" w:rsidRDefault="00345875" w:rsidP="00D5088F">
      <w:pPr>
        <w:ind w:firstLine="560"/>
      </w:pPr>
      <w:r>
        <w:t>泥盆系上统（</w:t>
      </w:r>
      <w:r>
        <w:t>D</w:t>
      </w:r>
      <w:r>
        <w:rPr>
          <w:vertAlign w:val="subscript"/>
        </w:rPr>
        <w:t>3</w:t>
      </w:r>
      <w:r>
        <w:rPr>
          <w:vertAlign w:val="subscript"/>
        </w:rPr>
        <w:t>？</w:t>
      </w:r>
      <w:r>
        <w:t>）：黑白色条带状薄层硅质岩夹粉砂岩、硅质灰岩及页岩。厚度</w:t>
      </w:r>
      <w:r>
        <w:t>57m</w:t>
      </w:r>
      <w:r>
        <w:t>～</w:t>
      </w:r>
      <w:r>
        <w:t>205m</w:t>
      </w:r>
      <w:r>
        <w:t>。</w:t>
      </w:r>
    </w:p>
    <w:p w:rsidR="001E43E3" w:rsidRDefault="00345875">
      <w:pPr>
        <w:pStyle w:val="3"/>
      </w:pPr>
      <w:bookmarkStart w:id="179" w:name="_Toc139985074"/>
      <w:bookmarkEnd w:id="177"/>
      <w:r>
        <w:t>2.3.3</w:t>
      </w:r>
      <w:bookmarkEnd w:id="179"/>
      <w:r>
        <w:t>矿区地质</w:t>
      </w:r>
    </w:p>
    <w:p w:rsidR="001E43E3" w:rsidRDefault="00345875" w:rsidP="00D5088F">
      <w:pPr>
        <w:pStyle w:val="4"/>
        <w:ind w:firstLine="560"/>
      </w:pPr>
      <w:bookmarkStart w:id="180" w:name="_Toc14598"/>
      <w:bookmarkStart w:id="181" w:name="_Toc28480"/>
      <w:bookmarkStart w:id="182" w:name="_Toc204628649"/>
      <w:bookmarkStart w:id="183" w:name="_Toc25451"/>
      <w:r>
        <w:rPr>
          <w:rFonts w:hint="eastAsia"/>
        </w:rPr>
        <w:t>2.3.3.1</w:t>
      </w:r>
      <w:r>
        <w:rPr>
          <w:rFonts w:hint="eastAsia"/>
        </w:rPr>
        <w:t>矿区</w:t>
      </w:r>
      <w:r>
        <w:t>地层</w:t>
      </w:r>
      <w:bookmarkEnd w:id="180"/>
      <w:bookmarkEnd w:id="181"/>
      <w:bookmarkEnd w:id="182"/>
      <w:bookmarkEnd w:id="183"/>
    </w:p>
    <w:p w:rsidR="001E43E3" w:rsidRDefault="00345875" w:rsidP="00D5088F">
      <w:pPr>
        <w:ind w:firstLine="560"/>
        <w:rPr>
          <w:szCs w:val="28"/>
        </w:rPr>
      </w:pPr>
      <w:bookmarkStart w:id="184" w:name="_Toc14872"/>
      <w:bookmarkStart w:id="185" w:name="_Toc7736"/>
      <w:bookmarkStart w:id="186" w:name="_Toc17833"/>
      <w:bookmarkStart w:id="187" w:name="_Toc23713"/>
      <w:r>
        <w:rPr>
          <w:rFonts w:hint="eastAsia"/>
          <w:szCs w:val="28"/>
        </w:rPr>
        <w:t>矿区地层出露比较简单，主要为二叠系下统（</w:t>
      </w:r>
      <w:r>
        <w:rPr>
          <w:rFonts w:hint="eastAsia"/>
          <w:szCs w:val="28"/>
        </w:rPr>
        <w:t>P</w:t>
      </w:r>
      <w:r>
        <w:rPr>
          <w:rFonts w:hint="eastAsia"/>
          <w:szCs w:val="28"/>
          <w:vertAlign w:val="subscript"/>
        </w:rPr>
        <w:t>1</w:t>
      </w:r>
      <w:r>
        <w:rPr>
          <w:rFonts w:hint="eastAsia"/>
          <w:szCs w:val="28"/>
        </w:rPr>
        <w:t>）浅灰色块状灰岩</w:t>
      </w:r>
      <w:proofErr w:type="gramStart"/>
      <w:r>
        <w:rPr>
          <w:rFonts w:hint="eastAsia"/>
          <w:szCs w:val="28"/>
        </w:rPr>
        <w:t>夹生物</w:t>
      </w:r>
      <w:proofErr w:type="gramEnd"/>
      <w:r>
        <w:rPr>
          <w:rFonts w:hint="eastAsia"/>
          <w:szCs w:val="28"/>
        </w:rPr>
        <w:t>灰岩和石炭系中上统（</w:t>
      </w:r>
      <w:r>
        <w:rPr>
          <w:rFonts w:hint="eastAsia"/>
          <w:szCs w:val="28"/>
        </w:rPr>
        <w:t>C</w:t>
      </w:r>
      <w:r>
        <w:rPr>
          <w:rFonts w:hint="eastAsia"/>
          <w:szCs w:val="28"/>
          <w:vertAlign w:val="subscript"/>
        </w:rPr>
        <w:t>2-3</w:t>
      </w:r>
      <w:r>
        <w:rPr>
          <w:rFonts w:hint="eastAsia"/>
          <w:szCs w:val="28"/>
        </w:rPr>
        <w:t>）</w:t>
      </w:r>
      <w:proofErr w:type="gramStart"/>
      <w:r>
        <w:rPr>
          <w:rFonts w:hint="eastAsia"/>
          <w:szCs w:val="28"/>
        </w:rPr>
        <w:t>鲕</w:t>
      </w:r>
      <w:proofErr w:type="gramEnd"/>
      <w:r>
        <w:rPr>
          <w:rFonts w:hint="eastAsia"/>
          <w:szCs w:val="28"/>
        </w:rPr>
        <w:t>状灰岩。</w:t>
      </w:r>
    </w:p>
    <w:p w:rsidR="001E43E3" w:rsidRDefault="00345875" w:rsidP="00D5088F">
      <w:pPr>
        <w:ind w:firstLine="560"/>
        <w:rPr>
          <w:szCs w:val="28"/>
        </w:rPr>
      </w:pPr>
      <w:r>
        <w:rPr>
          <w:rFonts w:hint="eastAsia"/>
          <w:szCs w:val="28"/>
        </w:rPr>
        <w:t>1</w:t>
      </w:r>
      <w:r>
        <w:rPr>
          <w:rFonts w:hint="eastAsia"/>
          <w:szCs w:val="28"/>
        </w:rPr>
        <w:t>、二叠系下统（</w:t>
      </w:r>
      <w:r>
        <w:rPr>
          <w:rFonts w:hint="eastAsia"/>
          <w:szCs w:val="28"/>
        </w:rPr>
        <w:t>P</w:t>
      </w:r>
      <w:r>
        <w:rPr>
          <w:rFonts w:hint="eastAsia"/>
          <w:szCs w:val="28"/>
          <w:vertAlign w:val="subscript"/>
        </w:rPr>
        <w:t>1</w:t>
      </w:r>
      <w:r>
        <w:rPr>
          <w:rFonts w:hint="eastAsia"/>
          <w:szCs w:val="28"/>
        </w:rPr>
        <w:t>）：出露于矿区西部，上部为浅灰色块状灰岩</w:t>
      </w:r>
      <w:proofErr w:type="gramStart"/>
      <w:r>
        <w:rPr>
          <w:rFonts w:hint="eastAsia"/>
          <w:szCs w:val="28"/>
        </w:rPr>
        <w:t>夹生物</w:t>
      </w:r>
      <w:proofErr w:type="gramEnd"/>
      <w:r>
        <w:rPr>
          <w:rFonts w:hint="eastAsia"/>
          <w:szCs w:val="28"/>
        </w:rPr>
        <w:t>灰岩，下部为灰色块状灰岩，局部含燧石条带或结核，层位稳定，属沉积矿床，地表出露较好。产状</w:t>
      </w:r>
      <w:r>
        <w:rPr>
          <w:rFonts w:hint="eastAsia"/>
          <w:szCs w:val="28"/>
        </w:rPr>
        <w:t>285</w:t>
      </w:r>
      <w:r>
        <w:rPr>
          <w:szCs w:val="28"/>
        </w:rPr>
        <w:t>～</w:t>
      </w:r>
      <w:r>
        <w:rPr>
          <w:rFonts w:hint="eastAsia"/>
          <w:szCs w:val="28"/>
        </w:rPr>
        <w:t>300</w:t>
      </w:r>
      <w:r>
        <w:rPr>
          <w:szCs w:val="28"/>
        </w:rPr>
        <w:t>°</w:t>
      </w:r>
      <w:r>
        <w:rPr>
          <w:rFonts w:hint="eastAsia"/>
          <w:szCs w:val="28"/>
        </w:rPr>
        <w:t>∠</w:t>
      </w:r>
      <w:r>
        <w:rPr>
          <w:rFonts w:hint="eastAsia"/>
          <w:szCs w:val="28"/>
        </w:rPr>
        <w:t>20</w:t>
      </w:r>
      <w:r>
        <w:rPr>
          <w:szCs w:val="28"/>
        </w:rPr>
        <w:t>～</w:t>
      </w:r>
      <w:r>
        <w:rPr>
          <w:rFonts w:hint="eastAsia"/>
          <w:szCs w:val="28"/>
        </w:rPr>
        <w:t>25</w:t>
      </w:r>
      <w:r>
        <w:rPr>
          <w:szCs w:val="28"/>
        </w:rPr>
        <w:t>°</w:t>
      </w:r>
      <w:r>
        <w:rPr>
          <w:rFonts w:hint="eastAsia"/>
          <w:szCs w:val="28"/>
        </w:rPr>
        <w:t>。与下覆地层石炭系中上统（</w:t>
      </w:r>
      <w:r>
        <w:rPr>
          <w:rFonts w:hint="eastAsia"/>
          <w:szCs w:val="28"/>
        </w:rPr>
        <w:t>C</w:t>
      </w:r>
      <w:r>
        <w:rPr>
          <w:rFonts w:hint="eastAsia"/>
          <w:szCs w:val="28"/>
          <w:vertAlign w:val="subscript"/>
        </w:rPr>
        <w:t>2-3</w:t>
      </w:r>
      <w:r>
        <w:rPr>
          <w:rFonts w:hint="eastAsia"/>
          <w:szCs w:val="28"/>
        </w:rPr>
        <w:t>）呈整合接触。</w:t>
      </w:r>
    </w:p>
    <w:p w:rsidR="001E43E3" w:rsidRDefault="00345875" w:rsidP="00D5088F">
      <w:pPr>
        <w:ind w:firstLine="560"/>
        <w:rPr>
          <w:szCs w:val="28"/>
        </w:rPr>
      </w:pPr>
      <w:r>
        <w:rPr>
          <w:rFonts w:hint="eastAsia"/>
          <w:szCs w:val="28"/>
        </w:rPr>
        <w:t>2</w:t>
      </w:r>
      <w:r>
        <w:rPr>
          <w:rFonts w:hint="eastAsia"/>
          <w:szCs w:val="28"/>
        </w:rPr>
        <w:t>、石炭系中上统（</w:t>
      </w:r>
      <w:r>
        <w:rPr>
          <w:rFonts w:hint="eastAsia"/>
          <w:szCs w:val="28"/>
        </w:rPr>
        <w:t>C</w:t>
      </w:r>
      <w:r>
        <w:rPr>
          <w:rFonts w:hint="eastAsia"/>
          <w:szCs w:val="28"/>
          <w:vertAlign w:val="subscript"/>
        </w:rPr>
        <w:t>2-3</w:t>
      </w:r>
      <w:r>
        <w:rPr>
          <w:rFonts w:hint="eastAsia"/>
          <w:szCs w:val="28"/>
        </w:rPr>
        <w:t>）：岩性为灰色中厚层状－块状灰岩，局部含燧石条带或结核分布于大部分矿区及外围北、东、南面，岩石较为致密坚硬，方解石细脉十分发育，呈网脉状，上部为灰色块状灰岩</w:t>
      </w:r>
      <w:proofErr w:type="gramStart"/>
      <w:r>
        <w:rPr>
          <w:rFonts w:hint="eastAsia"/>
          <w:szCs w:val="28"/>
        </w:rPr>
        <w:t>夹生物</w:t>
      </w:r>
      <w:proofErr w:type="gramEnd"/>
      <w:r>
        <w:rPr>
          <w:rFonts w:hint="eastAsia"/>
          <w:szCs w:val="28"/>
        </w:rPr>
        <w:t>灰岩及</w:t>
      </w:r>
      <w:proofErr w:type="gramStart"/>
      <w:r>
        <w:rPr>
          <w:rFonts w:hint="eastAsia"/>
          <w:szCs w:val="28"/>
        </w:rPr>
        <w:t>鲕</w:t>
      </w:r>
      <w:proofErr w:type="gramEnd"/>
      <w:r>
        <w:rPr>
          <w:rFonts w:hint="eastAsia"/>
          <w:szCs w:val="28"/>
        </w:rPr>
        <w:t>状灰岩，厚度</w:t>
      </w:r>
      <w:r>
        <w:rPr>
          <w:rFonts w:hint="eastAsia"/>
          <w:szCs w:val="28"/>
        </w:rPr>
        <w:t>137m</w:t>
      </w:r>
      <w:r>
        <w:rPr>
          <w:rFonts w:hint="eastAsia"/>
          <w:szCs w:val="28"/>
        </w:rPr>
        <w:t>；下部为浅灰色块状灰岩夹</w:t>
      </w:r>
      <w:proofErr w:type="gramStart"/>
      <w:r>
        <w:rPr>
          <w:rFonts w:hint="eastAsia"/>
          <w:szCs w:val="28"/>
        </w:rPr>
        <w:t>鲕</w:t>
      </w:r>
      <w:proofErr w:type="gramEnd"/>
      <w:r>
        <w:rPr>
          <w:rFonts w:hint="eastAsia"/>
          <w:szCs w:val="28"/>
        </w:rPr>
        <w:t>状灰岩，厚度＞</w:t>
      </w:r>
      <w:r>
        <w:rPr>
          <w:rFonts w:hint="eastAsia"/>
          <w:szCs w:val="28"/>
        </w:rPr>
        <w:t>374m</w:t>
      </w:r>
      <w:r>
        <w:rPr>
          <w:rFonts w:hint="eastAsia"/>
          <w:szCs w:val="28"/>
        </w:rPr>
        <w:t>，产状</w:t>
      </w:r>
      <w:r>
        <w:rPr>
          <w:rFonts w:hint="eastAsia"/>
          <w:szCs w:val="28"/>
        </w:rPr>
        <w:t>286</w:t>
      </w:r>
      <w:r>
        <w:rPr>
          <w:szCs w:val="28"/>
        </w:rPr>
        <w:t>～</w:t>
      </w:r>
      <w:r>
        <w:rPr>
          <w:rFonts w:hint="eastAsia"/>
          <w:szCs w:val="28"/>
        </w:rPr>
        <w:t>295</w:t>
      </w:r>
      <w:r>
        <w:rPr>
          <w:szCs w:val="28"/>
        </w:rPr>
        <w:t>°</w:t>
      </w:r>
      <w:r>
        <w:rPr>
          <w:rFonts w:hint="eastAsia"/>
          <w:szCs w:val="28"/>
        </w:rPr>
        <w:t>∠</w:t>
      </w:r>
      <w:r>
        <w:rPr>
          <w:rFonts w:hint="eastAsia"/>
          <w:szCs w:val="28"/>
        </w:rPr>
        <w:t>21</w:t>
      </w:r>
      <w:r>
        <w:rPr>
          <w:szCs w:val="28"/>
        </w:rPr>
        <w:t>～</w:t>
      </w:r>
      <w:r>
        <w:rPr>
          <w:rFonts w:hint="eastAsia"/>
          <w:szCs w:val="28"/>
        </w:rPr>
        <w:t>25</w:t>
      </w:r>
      <w:r>
        <w:rPr>
          <w:szCs w:val="28"/>
        </w:rPr>
        <w:t>°</w:t>
      </w:r>
      <w:r>
        <w:rPr>
          <w:rFonts w:hint="eastAsia"/>
          <w:szCs w:val="28"/>
        </w:rPr>
        <w:t>。</w:t>
      </w:r>
    </w:p>
    <w:p w:rsidR="001E43E3" w:rsidRDefault="00345875" w:rsidP="00D5088F">
      <w:pPr>
        <w:pStyle w:val="4"/>
        <w:ind w:firstLine="560"/>
      </w:pPr>
      <w:bookmarkStart w:id="188" w:name="_Toc204628650"/>
      <w:r>
        <w:rPr>
          <w:rFonts w:hint="eastAsia"/>
        </w:rPr>
        <w:t>2.3.3.2</w:t>
      </w:r>
      <w:r>
        <w:rPr>
          <w:rFonts w:hint="eastAsia"/>
        </w:rPr>
        <w:t>矿区</w:t>
      </w:r>
      <w:r>
        <w:t>构造</w:t>
      </w:r>
      <w:bookmarkEnd w:id="184"/>
      <w:bookmarkEnd w:id="185"/>
      <w:bookmarkEnd w:id="186"/>
      <w:bookmarkEnd w:id="188"/>
    </w:p>
    <w:p w:rsidR="001E43E3" w:rsidRDefault="00345875" w:rsidP="00D5088F">
      <w:pPr>
        <w:ind w:firstLine="560"/>
      </w:pPr>
      <w:r>
        <w:rPr>
          <w:rFonts w:hint="eastAsia"/>
        </w:rPr>
        <w:t>区域位于</w:t>
      </w:r>
      <w:proofErr w:type="gramStart"/>
      <w:r>
        <w:rPr>
          <w:rFonts w:hint="eastAsia"/>
        </w:rPr>
        <w:t>上扬子古陆块</w:t>
      </w:r>
      <w:proofErr w:type="gramEnd"/>
      <w:r>
        <w:rPr>
          <w:rFonts w:hint="eastAsia"/>
        </w:rPr>
        <w:t>（Ⅱ）之盐源－丽江被动陆缘（Ⅱ</w:t>
      </w:r>
      <w:r>
        <w:rPr>
          <w:rFonts w:hint="eastAsia"/>
        </w:rPr>
        <w:t>-5-2</w:t>
      </w:r>
      <w:r>
        <w:rPr>
          <w:rFonts w:hint="eastAsia"/>
        </w:rPr>
        <w:t>），夹持于丽江陆缘裂谷和鹤庆台地之间。主要由燕山构造层</w:t>
      </w:r>
      <w:proofErr w:type="gramStart"/>
      <w:r>
        <w:rPr>
          <w:rFonts w:hint="eastAsia"/>
        </w:rPr>
        <w:t>及喜山</w:t>
      </w:r>
      <w:proofErr w:type="gramEnd"/>
      <w:r>
        <w:rPr>
          <w:rFonts w:hint="eastAsia"/>
        </w:rPr>
        <w:t>构造层组成，</w:t>
      </w:r>
      <w:r>
        <w:rPr>
          <w:rFonts w:hint="eastAsia"/>
        </w:rPr>
        <w:lastRenderedPageBreak/>
        <w:t>燕山构造层以浅海相碳酸盐建造为特征，</w:t>
      </w:r>
      <w:proofErr w:type="gramStart"/>
      <w:r>
        <w:rPr>
          <w:rFonts w:hint="eastAsia"/>
        </w:rPr>
        <w:t>喜山旋回</w:t>
      </w:r>
      <w:proofErr w:type="gramEnd"/>
      <w:r>
        <w:rPr>
          <w:rFonts w:hint="eastAsia"/>
        </w:rPr>
        <w:t>则发育了一套类磨拉石建造。</w:t>
      </w:r>
    </w:p>
    <w:p w:rsidR="001E43E3" w:rsidRDefault="00345875" w:rsidP="00D5088F">
      <w:pPr>
        <w:ind w:firstLine="560"/>
      </w:pPr>
      <w:r>
        <w:rPr>
          <w:rFonts w:hint="eastAsia"/>
        </w:rPr>
        <w:t>1</w:t>
      </w:r>
      <w:r>
        <w:rPr>
          <w:rFonts w:hint="eastAsia"/>
        </w:rPr>
        <w:t>、褶皱构造</w:t>
      </w:r>
    </w:p>
    <w:p w:rsidR="001E43E3" w:rsidRDefault="00345875" w:rsidP="00D5088F">
      <w:pPr>
        <w:ind w:firstLine="560"/>
      </w:pPr>
      <w:r>
        <w:rPr>
          <w:rFonts w:hint="eastAsia"/>
        </w:rPr>
        <w:t>矿区内未出露较大、次级褶皱。</w:t>
      </w:r>
    </w:p>
    <w:p w:rsidR="001E43E3" w:rsidRDefault="00345875" w:rsidP="00D5088F">
      <w:pPr>
        <w:ind w:firstLine="560"/>
      </w:pPr>
      <w:r>
        <w:rPr>
          <w:rFonts w:hint="eastAsia"/>
        </w:rPr>
        <w:t>2</w:t>
      </w:r>
      <w:r>
        <w:rPr>
          <w:rFonts w:hint="eastAsia"/>
        </w:rPr>
        <w:t>、断裂构造</w:t>
      </w:r>
    </w:p>
    <w:p w:rsidR="001E43E3" w:rsidRDefault="00345875" w:rsidP="00D5088F">
      <w:pPr>
        <w:ind w:firstLine="560"/>
      </w:pPr>
      <w:r>
        <w:rPr>
          <w:rFonts w:hint="eastAsia"/>
        </w:rPr>
        <w:t>区内断裂不发育，矿区内未见大断裂。地质构造简单。</w:t>
      </w:r>
    </w:p>
    <w:p w:rsidR="001E43E3" w:rsidRDefault="00345875" w:rsidP="00D5088F">
      <w:pPr>
        <w:ind w:firstLine="560"/>
      </w:pPr>
      <w:r>
        <w:rPr>
          <w:rFonts w:hint="eastAsia"/>
        </w:rPr>
        <w:t>3</w:t>
      </w:r>
      <w:r>
        <w:rPr>
          <w:rFonts w:hint="eastAsia"/>
        </w:rPr>
        <w:t>、结构面</w:t>
      </w:r>
    </w:p>
    <w:p w:rsidR="001E43E3" w:rsidRDefault="00345875" w:rsidP="00D5088F">
      <w:pPr>
        <w:ind w:firstLine="560"/>
      </w:pPr>
      <w:r>
        <w:rPr>
          <w:rFonts w:hint="eastAsia"/>
        </w:rPr>
        <w:t>矿区内为灰岩，北东走向，倾向北西，产状</w:t>
      </w:r>
      <w:r>
        <w:rPr>
          <w:rFonts w:hint="eastAsia"/>
        </w:rPr>
        <w:t>295</w:t>
      </w:r>
      <w:r>
        <w:rPr>
          <w:rFonts w:hint="eastAsia"/>
        </w:rPr>
        <w:t>°∠</w:t>
      </w:r>
      <w:r>
        <w:rPr>
          <w:rFonts w:hint="eastAsia"/>
        </w:rPr>
        <w:t>25</w:t>
      </w:r>
      <w:r>
        <w:rPr>
          <w:rFonts w:hint="eastAsia"/>
        </w:rPr>
        <w:t>°。致密块状，地表风化呈块状，裂隙发育，钙质充填，泥质胶结。</w:t>
      </w:r>
    </w:p>
    <w:p w:rsidR="001E43E3" w:rsidRDefault="00345875" w:rsidP="00D5088F">
      <w:pPr>
        <w:ind w:firstLine="560"/>
      </w:pPr>
      <w:r>
        <w:rPr>
          <w:rFonts w:hint="eastAsia"/>
        </w:rPr>
        <w:t>总而言之，矿区内褶皱、断裂不发育，仅在岩层结构面上发育有少量的节理和裂隙。因此，矿区地质构造复杂程度属于简单类型。</w:t>
      </w:r>
    </w:p>
    <w:p w:rsidR="001E43E3" w:rsidRDefault="00345875" w:rsidP="00D5088F">
      <w:pPr>
        <w:pStyle w:val="4"/>
        <w:ind w:firstLine="560"/>
      </w:pPr>
      <w:bookmarkStart w:id="189" w:name="_Toc204628651"/>
      <w:r>
        <w:rPr>
          <w:rFonts w:hint="eastAsia"/>
        </w:rPr>
        <w:t>2.3.3.3</w:t>
      </w:r>
      <w:r>
        <w:rPr>
          <w:rFonts w:hint="eastAsia"/>
        </w:rPr>
        <w:t>矿区</w:t>
      </w:r>
      <w:r>
        <w:t>岩浆岩</w:t>
      </w:r>
      <w:bookmarkEnd w:id="189"/>
    </w:p>
    <w:p w:rsidR="001E43E3" w:rsidRDefault="00345875" w:rsidP="00D5088F">
      <w:pPr>
        <w:topLinePunct/>
        <w:ind w:firstLine="560"/>
        <w:rPr>
          <w:szCs w:val="28"/>
          <w:lang w:val="en-GB"/>
        </w:rPr>
      </w:pPr>
      <w:bookmarkStart w:id="190" w:name="_Toc186320575"/>
      <w:r>
        <w:rPr>
          <w:rFonts w:hint="eastAsia"/>
          <w:szCs w:val="28"/>
        </w:rPr>
        <w:t>矿区内仅出露二叠系下统（</w:t>
      </w:r>
      <w:r>
        <w:rPr>
          <w:rFonts w:hint="eastAsia"/>
          <w:szCs w:val="28"/>
        </w:rPr>
        <w:t>P</w:t>
      </w:r>
      <w:r>
        <w:rPr>
          <w:rFonts w:hint="eastAsia"/>
          <w:szCs w:val="28"/>
          <w:vertAlign w:val="subscript"/>
        </w:rPr>
        <w:t>1</w:t>
      </w:r>
      <w:r>
        <w:rPr>
          <w:rFonts w:hint="eastAsia"/>
          <w:szCs w:val="28"/>
        </w:rPr>
        <w:t>）浅灰色块状灰岩</w:t>
      </w:r>
      <w:proofErr w:type="gramStart"/>
      <w:r>
        <w:rPr>
          <w:rFonts w:hint="eastAsia"/>
          <w:szCs w:val="28"/>
        </w:rPr>
        <w:t>夹生物</w:t>
      </w:r>
      <w:proofErr w:type="gramEnd"/>
      <w:r>
        <w:rPr>
          <w:rFonts w:hint="eastAsia"/>
          <w:szCs w:val="28"/>
        </w:rPr>
        <w:t>灰岩和石炭系中上统（</w:t>
      </w:r>
      <w:r>
        <w:rPr>
          <w:rFonts w:hint="eastAsia"/>
          <w:szCs w:val="28"/>
        </w:rPr>
        <w:t>C</w:t>
      </w:r>
      <w:r>
        <w:rPr>
          <w:rFonts w:hint="eastAsia"/>
          <w:szCs w:val="28"/>
          <w:vertAlign w:val="subscript"/>
        </w:rPr>
        <w:t>2-3</w:t>
      </w:r>
      <w:r>
        <w:rPr>
          <w:rFonts w:hint="eastAsia"/>
          <w:szCs w:val="28"/>
        </w:rPr>
        <w:t>）</w:t>
      </w:r>
      <w:proofErr w:type="gramStart"/>
      <w:r>
        <w:rPr>
          <w:rFonts w:hint="eastAsia"/>
          <w:szCs w:val="28"/>
        </w:rPr>
        <w:t>鲕</w:t>
      </w:r>
      <w:proofErr w:type="gramEnd"/>
      <w:r>
        <w:rPr>
          <w:rFonts w:hint="eastAsia"/>
          <w:szCs w:val="28"/>
        </w:rPr>
        <w:t>状灰岩，未见岩浆岩出露</w:t>
      </w:r>
      <w:r>
        <w:rPr>
          <w:rFonts w:hint="eastAsia"/>
          <w:szCs w:val="28"/>
          <w:lang w:val="en-GB"/>
        </w:rPr>
        <w:t>。</w:t>
      </w:r>
    </w:p>
    <w:p w:rsidR="001E43E3" w:rsidRDefault="00345875" w:rsidP="00D5088F">
      <w:pPr>
        <w:pStyle w:val="4"/>
        <w:ind w:firstLine="560"/>
      </w:pPr>
      <w:bookmarkStart w:id="191" w:name="_Toc204628652"/>
      <w:r>
        <w:rPr>
          <w:rFonts w:hint="eastAsia"/>
        </w:rPr>
        <w:t>2.3.3.</w:t>
      </w:r>
      <w:r>
        <w:rPr>
          <w:rFonts w:hint="eastAsia"/>
        </w:rPr>
        <w:t>4</w:t>
      </w:r>
      <w:r>
        <w:rPr>
          <w:rFonts w:hint="eastAsia"/>
        </w:rPr>
        <w:t>围岩蚀变</w:t>
      </w:r>
      <w:bookmarkEnd w:id="190"/>
      <w:bookmarkEnd w:id="191"/>
    </w:p>
    <w:bookmarkEnd w:id="187"/>
    <w:p w:rsidR="001E43E3" w:rsidRDefault="00345875" w:rsidP="00D5088F">
      <w:pPr>
        <w:ind w:firstLine="560"/>
      </w:pPr>
      <w:r>
        <w:rPr>
          <w:rFonts w:hint="eastAsia"/>
        </w:rPr>
        <w:t>矿区内围岩蚀变较弱，未见金属矿化</w:t>
      </w:r>
      <w:r>
        <w:t>。</w:t>
      </w:r>
    </w:p>
    <w:p w:rsidR="001E43E3" w:rsidRDefault="00345875">
      <w:pPr>
        <w:pStyle w:val="3"/>
      </w:pPr>
      <w:r>
        <w:t>2.3.4</w:t>
      </w:r>
      <w:r>
        <w:t>矿体特征</w:t>
      </w:r>
    </w:p>
    <w:p w:rsidR="001E43E3" w:rsidRDefault="00345875">
      <w:pPr>
        <w:adjustRightInd w:val="0"/>
        <w:snapToGrid w:val="0"/>
        <w:ind w:firstLine="560"/>
        <w:rPr>
          <w:szCs w:val="21"/>
        </w:rPr>
      </w:pPr>
      <w:bookmarkStart w:id="192" w:name="_Hlk159949340"/>
      <w:r>
        <w:rPr>
          <w:rFonts w:hint="eastAsia"/>
          <w:szCs w:val="21"/>
        </w:rPr>
        <w:t>矿区地层出露比较简单，主要为二叠系下统（</w:t>
      </w:r>
      <w:r>
        <w:rPr>
          <w:rFonts w:hint="eastAsia"/>
          <w:szCs w:val="21"/>
        </w:rPr>
        <w:t>P</w:t>
      </w:r>
      <w:r>
        <w:rPr>
          <w:rFonts w:hint="eastAsia"/>
          <w:szCs w:val="21"/>
          <w:vertAlign w:val="subscript"/>
        </w:rPr>
        <w:t>1</w:t>
      </w:r>
      <w:r>
        <w:rPr>
          <w:rFonts w:hint="eastAsia"/>
          <w:szCs w:val="21"/>
        </w:rPr>
        <w:t>）浅灰色块状灰岩</w:t>
      </w:r>
      <w:proofErr w:type="gramStart"/>
      <w:r>
        <w:rPr>
          <w:rFonts w:hint="eastAsia"/>
          <w:szCs w:val="21"/>
        </w:rPr>
        <w:t>夹生物</w:t>
      </w:r>
      <w:proofErr w:type="gramEnd"/>
      <w:r>
        <w:rPr>
          <w:rFonts w:hint="eastAsia"/>
          <w:szCs w:val="21"/>
        </w:rPr>
        <w:t>灰岩和石炭系中上统（</w:t>
      </w:r>
      <w:r>
        <w:rPr>
          <w:rFonts w:hint="eastAsia"/>
          <w:szCs w:val="21"/>
        </w:rPr>
        <w:t>C</w:t>
      </w:r>
      <w:r>
        <w:rPr>
          <w:rFonts w:hint="eastAsia"/>
          <w:szCs w:val="21"/>
          <w:vertAlign w:val="subscript"/>
        </w:rPr>
        <w:t>2-3</w:t>
      </w:r>
      <w:r>
        <w:rPr>
          <w:rFonts w:hint="eastAsia"/>
          <w:szCs w:val="21"/>
        </w:rPr>
        <w:t>）灰色中厚层状－块状灰岩，局部含燧石条带或结核。均为该矿区的普通建筑材料用灰岩矿。</w:t>
      </w:r>
    </w:p>
    <w:p w:rsidR="001E43E3" w:rsidRDefault="00345875">
      <w:pPr>
        <w:adjustRightInd w:val="0"/>
        <w:snapToGrid w:val="0"/>
        <w:ind w:firstLine="560"/>
        <w:rPr>
          <w:szCs w:val="21"/>
        </w:rPr>
      </w:pPr>
      <w:r>
        <w:rPr>
          <w:rFonts w:hint="eastAsia"/>
          <w:szCs w:val="21"/>
        </w:rPr>
        <w:t>二叠</w:t>
      </w:r>
      <w:r>
        <w:rPr>
          <w:rFonts w:hint="eastAsia"/>
          <w:szCs w:val="21"/>
        </w:rPr>
        <w:t>系下统（</w:t>
      </w:r>
      <w:r>
        <w:rPr>
          <w:rFonts w:hint="eastAsia"/>
          <w:szCs w:val="21"/>
        </w:rPr>
        <w:t>P</w:t>
      </w:r>
      <w:r>
        <w:rPr>
          <w:rFonts w:hint="eastAsia"/>
          <w:szCs w:val="21"/>
          <w:vertAlign w:val="subscript"/>
        </w:rPr>
        <w:t>1</w:t>
      </w:r>
      <w:r>
        <w:rPr>
          <w:rFonts w:hint="eastAsia"/>
          <w:szCs w:val="21"/>
        </w:rPr>
        <w:t>）：出露于矿区西部，上部为浅灰色块状灰岩</w:t>
      </w:r>
      <w:proofErr w:type="gramStart"/>
      <w:r>
        <w:rPr>
          <w:rFonts w:hint="eastAsia"/>
          <w:szCs w:val="21"/>
        </w:rPr>
        <w:t>夹生物</w:t>
      </w:r>
      <w:proofErr w:type="gramEnd"/>
      <w:r>
        <w:rPr>
          <w:rFonts w:hint="eastAsia"/>
          <w:szCs w:val="21"/>
        </w:rPr>
        <w:t>灰岩，下部为灰色块状灰岩，局部含燧石条带或结核，层位稳定，属沉积矿床，地表出露较好。产状</w:t>
      </w:r>
      <w:r>
        <w:rPr>
          <w:rFonts w:hint="eastAsia"/>
          <w:szCs w:val="21"/>
        </w:rPr>
        <w:t>285</w:t>
      </w:r>
      <w:r>
        <w:rPr>
          <w:rFonts w:hint="eastAsia"/>
          <w:szCs w:val="21"/>
        </w:rPr>
        <w:t>～</w:t>
      </w:r>
      <w:r>
        <w:rPr>
          <w:rFonts w:hint="eastAsia"/>
          <w:szCs w:val="21"/>
        </w:rPr>
        <w:t>300</w:t>
      </w:r>
      <w:r>
        <w:rPr>
          <w:rFonts w:hint="eastAsia"/>
          <w:szCs w:val="21"/>
        </w:rPr>
        <w:t>°∠</w:t>
      </w:r>
      <w:r>
        <w:rPr>
          <w:rFonts w:hint="eastAsia"/>
          <w:szCs w:val="21"/>
        </w:rPr>
        <w:t>20</w:t>
      </w:r>
      <w:r>
        <w:rPr>
          <w:rFonts w:hint="eastAsia"/>
          <w:szCs w:val="21"/>
        </w:rPr>
        <w:t>～</w:t>
      </w:r>
      <w:r>
        <w:rPr>
          <w:rFonts w:hint="eastAsia"/>
          <w:szCs w:val="21"/>
        </w:rPr>
        <w:t>25</w:t>
      </w:r>
      <w:r>
        <w:rPr>
          <w:rFonts w:hint="eastAsia"/>
          <w:szCs w:val="21"/>
        </w:rPr>
        <w:t>°。与下覆地层石炭系中上统（</w:t>
      </w:r>
      <w:r>
        <w:rPr>
          <w:rFonts w:hint="eastAsia"/>
          <w:szCs w:val="21"/>
        </w:rPr>
        <w:t>C</w:t>
      </w:r>
      <w:r>
        <w:rPr>
          <w:rFonts w:hint="eastAsia"/>
          <w:szCs w:val="21"/>
          <w:vertAlign w:val="subscript"/>
        </w:rPr>
        <w:t>2-3</w:t>
      </w:r>
      <w:r>
        <w:rPr>
          <w:rFonts w:hint="eastAsia"/>
          <w:szCs w:val="21"/>
        </w:rPr>
        <w:t>）呈整合接触。</w:t>
      </w:r>
    </w:p>
    <w:p w:rsidR="001E43E3" w:rsidRDefault="00345875">
      <w:pPr>
        <w:adjustRightInd w:val="0"/>
        <w:snapToGrid w:val="0"/>
        <w:ind w:firstLine="560"/>
        <w:rPr>
          <w:szCs w:val="21"/>
        </w:rPr>
      </w:pPr>
      <w:r>
        <w:rPr>
          <w:rFonts w:hint="eastAsia"/>
          <w:szCs w:val="21"/>
        </w:rPr>
        <w:t>石炭系中上统（</w:t>
      </w:r>
      <w:r>
        <w:rPr>
          <w:rFonts w:hint="eastAsia"/>
          <w:szCs w:val="21"/>
        </w:rPr>
        <w:t>C</w:t>
      </w:r>
      <w:r>
        <w:rPr>
          <w:rFonts w:hint="eastAsia"/>
          <w:szCs w:val="21"/>
          <w:vertAlign w:val="subscript"/>
        </w:rPr>
        <w:t>2-3</w:t>
      </w:r>
      <w:r>
        <w:rPr>
          <w:rFonts w:hint="eastAsia"/>
          <w:szCs w:val="21"/>
        </w:rPr>
        <w:t>）：岩性为灰色中厚层状－块状灰岩，局部含燧石</w:t>
      </w:r>
      <w:r>
        <w:rPr>
          <w:rFonts w:hint="eastAsia"/>
          <w:szCs w:val="21"/>
        </w:rPr>
        <w:lastRenderedPageBreak/>
        <w:t>条带或结核分布于大部分矿区及外围北、东、南面，岩石较为致密坚硬，方解石细脉十分发育，呈网脉状，上部为灰色块状灰岩</w:t>
      </w:r>
      <w:proofErr w:type="gramStart"/>
      <w:r>
        <w:rPr>
          <w:rFonts w:hint="eastAsia"/>
          <w:szCs w:val="21"/>
        </w:rPr>
        <w:t>夹生物</w:t>
      </w:r>
      <w:proofErr w:type="gramEnd"/>
      <w:r>
        <w:rPr>
          <w:rFonts w:hint="eastAsia"/>
          <w:szCs w:val="21"/>
        </w:rPr>
        <w:t>灰岩及</w:t>
      </w:r>
      <w:proofErr w:type="gramStart"/>
      <w:r>
        <w:rPr>
          <w:rFonts w:hint="eastAsia"/>
          <w:szCs w:val="21"/>
        </w:rPr>
        <w:t>鲕</w:t>
      </w:r>
      <w:proofErr w:type="gramEnd"/>
      <w:r>
        <w:rPr>
          <w:rFonts w:hint="eastAsia"/>
          <w:szCs w:val="21"/>
        </w:rPr>
        <w:t>状灰岩，厚度</w:t>
      </w:r>
      <w:r>
        <w:rPr>
          <w:rFonts w:hint="eastAsia"/>
          <w:szCs w:val="21"/>
        </w:rPr>
        <w:t>137m</w:t>
      </w:r>
      <w:r>
        <w:rPr>
          <w:rFonts w:hint="eastAsia"/>
          <w:szCs w:val="21"/>
        </w:rPr>
        <w:t>；下部为浅灰色块状灰岩夹</w:t>
      </w:r>
      <w:proofErr w:type="gramStart"/>
      <w:r>
        <w:rPr>
          <w:rFonts w:hint="eastAsia"/>
          <w:szCs w:val="21"/>
        </w:rPr>
        <w:t>鲕</w:t>
      </w:r>
      <w:proofErr w:type="gramEnd"/>
      <w:r>
        <w:rPr>
          <w:rFonts w:hint="eastAsia"/>
          <w:szCs w:val="21"/>
        </w:rPr>
        <w:t>状灰岩，厚度＞</w:t>
      </w:r>
      <w:r>
        <w:rPr>
          <w:rFonts w:hint="eastAsia"/>
          <w:szCs w:val="21"/>
        </w:rPr>
        <w:t>374m</w:t>
      </w:r>
      <w:r>
        <w:rPr>
          <w:rFonts w:hint="eastAsia"/>
          <w:szCs w:val="21"/>
        </w:rPr>
        <w:t>，产状</w:t>
      </w:r>
      <w:r>
        <w:rPr>
          <w:rFonts w:hint="eastAsia"/>
          <w:szCs w:val="21"/>
        </w:rPr>
        <w:t>286</w:t>
      </w:r>
      <w:r>
        <w:rPr>
          <w:rFonts w:hint="eastAsia"/>
          <w:szCs w:val="21"/>
        </w:rPr>
        <w:t>～</w:t>
      </w:r>
      <w:r>
        <w:rPr>
          <w:rFonts w:hint="eastAsia"/>
          <w:szCs w:val="21"/>
        </w:rPr>
        <w:t>295</w:t>
      </w:r>
      <w:r>
        <w:rPr>
          <w:rFonts w:hint="eastAsia"/>
          <w:szCs w:val="21"/>
        </w:rPr>
        <w:t>°∠</w:t>
      </w:r>
      <w:r>
        <w:rPr>
          <w:rFonts w:hint="eastAsia"/>
          <w:szCs w:val="21"/>
        </w:rPr>
        <w:t>2</w:t>
      </w:r>
      <w:r>
        <w:rPr>
          <w:rFonts w:hint="eastAsia"/>
          <w:szCs w:val="21"/>
        </w:rPr>
        <w:t>1</w:t>
      </w:r>
      <w:r>
        <w:rPr>
          <w:rFonts w:hint="eastAsia"/>
          <w:szCs w:val="21"/>
        </w:rPr>
        <w:t>～</w:t>
      </w:r>
      <w:r>
        <w:rPr>
          <w:rFonts w:hint="eastAsia"/>
          <w:szCs w:val="21"/>
        </w:rPr>
        <w:t>25</w:t>
      </w:r>
      <w:r>
        <w:rPr>
          <w:rFonts w:hint="eastAsia"/>
          <w:szCs w:val="21"/>
        </w:rPr>
        <w:t>°。</w:t>
      </w:r>
    </w:p>
    <w:p w:rsidR="001E43E3" w:rsidRDefault="00345875">
      <w:pPr>
        <w:adjustRightInd w:val="0"/>
        <w:snapToGrid w:val="0"/>
        <w:ind w:firstLine="560"/>
        <w:rPr>
          <w:szCs w:val="21"/>
        </w:rPr>
      </w:pPr>
      <w:r>
        <w:rPr>
          <w:rFonts w:hint="eastAsia"/>
          <w:szCs w:val="21"/>
        </w:rPr>
        <w:t>矿区内出露的灰岩均为该区的矿体。矿体呈近南北走向展布，倾向</w:t>
      </w:r>
      <w:r>
        <w:rPr>
          <w:rFonts w:hint="eastAsia"/>
          <w:szCs w:val="21"/>
        </w:rPr>
        <w:t>285</w:t>
      </w:r>
      <w:r>
        <w:rPr>
          <w:rFonts w:hint="eastAsia"/>
          <w:szCs w:val="21"/>
        </w:rPr>
        <w:t>～</w:t>
      </w:r>
      <w:r>
        <w:rPr>
          <w:rFonts w:hint="eastAsia"/>
          <w:szCs w:val="21"/>
        </w:rPr>
        <w:t>300</w:t>
      </w:r>
      <w:r>
        <w:rPr>
          <w:rFonts w:hint="eastAsia"/>
          <w:szCs w:val="21"/>
        </w:rPr>
        <w:t>°，倾角</w:t>
      </w:r>
      <w:r>
        <w:rPr>
          <w:rFonts w:hint="eastAsia"/>
          <w:szCs w:val="21"/>
        </w:rPr>
        <w:t>20</w:t>
      </w:r>
      <w:r>
        <w:rPr>
          <w:rFonts w:hint="eastAsia"/>
          <w:szCs w:val="21"/>
        </w:rPr>
        <w:t>～</w:t>
      </w:r>
      <w:r>
        <w:rPr>
          <w:rFonts w:hint="eastAsia"/>
          <w:szCs w:val="21"/>
        </w:rPr>
        <w:t>25</w:t>
      </w:r>
      <w:r>
        <w:rPr>
          <w:rFonts w:hint="eastAsia"/>
          <w:szCs w:val="21"/>
        </w:rPr>
        <w:t>°，矿层</w:t>
      </w:r>
      <w:proofErr w:type="gramStart"/>
      <w:r>
        <w:rPr>
          <w:rFonts w:hint="eastAsia"/>
          <w:szCs w:val="21"/>
        </w:rPr>
        <w:t>沿走向</w:t>
      </w:r>
      <w:proofErr w:type="gramEnd"/>
      <w:r>
        <w:rPr>
          <w:rFonts w:hint="eastAsia"/>
          <w:szCs w:val="21"/>
        </w:rPr>
        <w:t>和倾向变化不大，呈中厚层状产出。矿体长</w:t>
      </w:r>
      <w:r>
        <w:rPr>
          <w:rFonts w:hint="eastAsia"/>
          <w:szCs w:val="21"/>
        </w:rPr>
        <w:t>560m</w:t>
      </w:r>
      <w:r>
        <w:rPr>
          <w:rFonts w:hint="eastAsia"/>
          <w:szCs w:val="21"/>
        </w:rPr>
        <w:t>左右，宽度为</w:t>
      </w:r>
      <w:r>
        <w:rPr>
          <w:rFonts w:hint="eastAsia"/>
          <w:szCs w:val="21"/>
        </w:rPr>
        <w:t>138m</w:t>
      </w:r>
      <w:r>
        <w:rPr>
          <w:rFonts w:hint="eastAsia"/>
          <w:szCs w:val="21"/>
        </w:rPr>
        <w:t>～</w:t>
      </w:r>
      <w:r>
        <w:rPr>
          <w:rFonts w:hint="eastAsia"/>
          <w:szCs w:val="21"/>
        </w:rPr>
        <w:t>265m</w:t>
      </w:r>
      <w:r>
        <w:rPr>
          <w:rFonts w:hint="eastAsia"/>
          <w:szCs w:val="21"/>
        </w:rPr>
        <w:t>。</w:t>
      </w:r>
    </w:p>
    <w:bookmarkEnd w:id="192"/>
    <w:p w:rsidR="001E43E3" w:rsidRDefault="00345875">
      <w:pPr>
        <w:pStyle w:val="3"/>
      </w:pPr>
      <w:r>
        <w:t>2.3.5</w:t>
      </w:r>
      <w:r>
        <w:t>矿石质量特征</w:t>
      </w:r>
    </w:p>
    <w:p w:rsidR="001E43E3" w:rsidRDefault="00345875" w:rsidP="00D5088F">
      <w:pPr>
        <w:pStyle w:val="4"/>
        <w:ind w:firstLine="560"/>
      </w:pPr>
      <w:r>
        <w:t>2.3.5.1</w:t>
      </w:r>
      <w:r>
        <w:rPr>
          <w:rFonts w:hint="eastAsia"/>
        </w:rPr>
        <w:t>矿石化学成分</w:t>
      </w:r>
    </w:p>
    <w:p w:rsidR="001E43E3" w:rsidRDefault="00345875">
      <w:pPr>
        <w:adjustRightInd w:val="0"/>
        <w:snapToGrid w:val="0"/>
        <w:ind w:firstLine="560"/>
        <w:jc w:val="left"/>
        <w:rPr>
          <w:szCs w:val="21"/>
        </w:rPr>
      </w:pPr>
      <w:r>
        <w:rPr>
          <w:rFonts w:hint="eastAsia"/>
          <w:szCs w:val="21"/>
        </w:rPr>
        <w:t>区内矿石为灰岩，作为普通建筑用材料。</w:t>
      </w:r>
      <w:r>
        <w:rPr>
          <w:rFonts w:hint="eastAsia"/>
          <w:szCs w:val="21"/>
        </w:rPr>
        <w:t>2019</w:t>
      </w:r>
      <w:r>
        <w:rPr>
          <w:rFonts w:hint="eastAsia"/>
          <w:szCs w:val="21"/>
        </w:rPr>
        <w:t>年</w:t>
      </w:r>
      <w:r>
        <w:rPr>
          <w:rFonts w:hint="eastAsia"/>
          <w:szCs w:val="21"/>
        </w:rPr>
        <w:t>6</w:t>
      </w:r>
      <w:r>
        <w:rPr>
          <w:rFonts w:hint="eastAsia"/>
          <w:szCs w:val="21"/>
        </w:rPr>
        <w:t>月</w:t>
      </w:r>
      <w:r>
        <w:rPr>
          <w:rFonts w:hint="eastAsia"/>
          <w:szCs w:val="21"/>
        </w:rPr>
        <w:t>21</w:t>
      </w:r>
      <w:r>
        <w:rPr>
          <w:rFonts w:hint="eastAsia"/>
          <w:szCs w:val="21"/>
        </w:rPr>
        <w:t>日，由</w:t>
      </w:r>
      <w:proofErr w:type="gramStart"/>
      <w:r>
        <w:rPr>
          <w:rFonts w:hint="eastAsia"/>
          <w:szCs w:val="21"/>
        </w:rPr>
        <w:t>永胜昌源商贸</w:t>
      </w:r>
      <w:proofErr w:type="gramEnd"/>
      <w:r>
        <w:rPr>
          <w:rFonts w:hint="eastAsia"/>
          <w:szCs w:val="21"/>
        </w:rPr>
        <w:t>有限责任公司分别将原三个</w:t>
      </w:r>
      <w:proofErr w:type="gramStart"/>
      <w:r>
        <w:rPr>
          <w:rFonts w:hint="eastAsia"/>
          <w:szCs w:val="21"/>
        </w:rPr>
        <w:t>采矿权内采集</w:t>
      </w:r>
      <w:proofErr w:type="gramEnd"/>
      <w:r>
        <w:rPr>
          <w:rFonts w:hint="eastAsia"/>
          <w:szCs w:val="21"/>
        </w:rPr>
        <w:t>的</w:t>
      </w:r>
      <w:r>
        <w:rPr>
          <w:rFonts w:hint="eastAsia"/>
          <w:szCs w:val="21"/>
        </w:rPr>
        <w:t>3</w:t>
      </w:r>
      <w:r>
        <w:rPr>
          <w:rFonts w:hint="eastAsia"/>
          <w:szCs w:val="21"/>
        </w:rPr>
        <w:t>件样品送至具有计量认证的四川攀鑫冶金测试技术有限责任公司，测试分析项目为岩石化学全分析，分析结果报告日期为</w:t>
      </w:r>
      <w:r>
        <w:rPr>
          <w:rFonts w:hint="eastAsia"/>
          <w:szCs w:val="21"/>
        </w:rPr>
        <w:t>2019</w:t>
      </w:r>
      <w:r>
        <w:rPr>
          <w:rFonts w:hint="eastAsia"/>
          <w:szCs w:val="21"/>
        </w:rPr>
        <w:t>年</w:t>
      </w:r>
      <w:r>
        <w:rPr>
          <w:rFonts w:hint="eastAsia"/>
          <w:szCs w:val="21"/>
        </w:rPr>
        <w:t>6</w:t>
      </w:r>
      <w:r>
        <w:rPr>
          <w:rFonts w:hint="eastAsia"/>
          <w:szCs w:val="21"/>
        </w:rPr>
        <w:t>月</w:t>
      </w:r>
      <w:r>
        <w:rPr>
          <w:rFonts w:hint="eastAsia"/>
          <w:szCs w:val="21"/>
        </w:rPr>
        <w:t>25</w:t>
      </w:r>
      <w:r>
        <w:rPr>
          <w:rFonts w:hint="eastAsia"/>
          <w:szCs w:val="21"/>
        </w:rPr>
        <w:t>日。</w:t>
      </w:r>
    </w:p>
    <w:p w:rsidR="001E43E3" w:rsidRDefault="00345875">
      <w:pPr>
        <w:adjustRightInd w:val="0"/>
        <w:snapToGrid w:val="0"/>
        <w:ind w:firstLine="560"/>
        <w:jc w:val="left"/>
        <w:rPr>
          <w:szCs w:val="21"/>
        </w:rPr>
      </w:pPr>
      <w:r>
        <w:rPr>
          <w:rFonts w:hint="eastAsia"/>
          <w:szCs w:val="21"/>
        </w:rPr>
        <w:t>根据</w:t>
      </w:r>
      <w:r>
        <w:rPr>
          <w:rFonts w:hint="eastAsia"/>
        </w:rPr>
        <w:t>化学全分析结果</w:t>
      </w:r>
      <w:r>
        <w:rPr>
          <w:rFonts w:hint="eastAsia"/>
        </w:rPr>
        <w:t>，</w:t>
      </w:r>
      <w:r>
        <w:rPr>
          <w:rFonts w:hint="eastAsia"/>
          <w:szCs w:val="21"/>
        </w:rPr>
        <w:t>岩石烧失量（</w:t>
      </w:r>
      <w:r>
        <w:rPr>
          <w:rFonts w:hint="eastAsia"/>
          <w:szCs w:val="21"/>
        </w:rPr>
        <w:t>LOI</w:t>
      </w:r>
      <w:r>
        <w:rPr>
          <w:rFonts w:hint="eastAsia"/>
          <w:szCs w:val="21"/>
        </w:rPr>
        <w:t>）在</w:t>
      </w:r>
      <w:r>
        <w:rPr>
          <w:rFonts w:hint="eastAsia"/>
          <w:szCs w:val="21"/>
        </w:rPr>
        <w:t>42.50</w:t>
      </w:r>
      <w:r>
        <w:rPr>
          <w:rFonts w:hint="eastAsia"/>
          <w:szCs w:val="21"/>
        </w:rPr>
        <w:t>～</w:t>
      </w:r>
      <w:r>
        <w:rPr>
          <w:rFonts w:hint="eastAsia"/>
          <w:szCs w:val="21"/>
        </w:rPr>
        <w:t>43.12%</w:t>
      </w:r>
      <w:r>
        <w:rPr>
          <w:rFonts w:hint="eastAsia"/>
          <w:szCs w:val="21"/>
        </w:rPr>
        <w:t>之间，</w:t>
      </w:r>
      <w:r>
        <w:rPr>
          <w:rFonts w:hint="eastAsia"/>
          <w:szCs w:val="21"/>
        </w:rPr>
        <w:t>CaO</w:t>
      </w:r>
      <w:r>
        <w:rPr>
          <w:rFonts w:hint="eastAsia"/>
          <w:szCs w:val="21"/>
        </w:rPr>
        <w:t>含量较高，为</w:t>
      </w:r>
      <w:r>
        <w:rPr>
          <w:rFonts w:hint="eastAsia"/>
          <w:szCs w:val="21"/>
        </w:rPr>
        <w:t>53.74</w:t>
      </w:r>
      <w:r>
        <w:rPr>
          <w:rFonts w:hint="eastAsia"/>
          <w:szCs w:val="21"/>
        </w:rPr>
        <w:t>～</w:t>
      </w:r>
      <w:r>
        <w:rPr>
          <w:rFonts w:hint="eastAsia"/>
          <w:szCs w:val="21"/>
        </w:rPr>
        <w:t>54.20%</w:t>
      </w:r>
      <w:r>
        <w:rPr>
          <w:rFonts w:hint="eastAsia"/>
          <w:szCs w:val="21"/>
        </w:rPr>
        <w:t>。其余矿物质元素氧化物含量较低，</w:t>
      </w:r>
      <w:r>
        <w:rPr>
          <w:rFonts w:hint="eastAsia"/>
          <w:szCs w:val="21"/>
        </w:rPr>
        <w:t>SO</w:t>
      </w:r>
      <w:r>
        <w:rPr>
          <w:rFonts w:hint="eastAsia"/>
          <w:szCs w:val="21"/>
          <w:vertAlign w:val="subscript"/>
        </w:rPr>
        <w:t>3</w:t>
      </w:r>
      <w:r>
        <w:rPr>
          <w:rFonts w:hint="eastAsia"/>
          <w:szCs w:val="21"/>
        </w:rPr>
        <w:t>含量为</w:t>
      </w:r>
      <w:r>
        <w:rPr>
          <w:rFonts w:hint="eastAsia"/>
          <w:szCs w:val="21"/>
        </w:rPr>
        <w:t>0.012</w:t>
      </w:r>
      <w:r>
        <w:rPr>
          <w:rFonts w:hint="eastAsia"/>
          <w:szCs w:val="21"/>
        </w:rPr>
        <w:t>～</w:t>
      </w:r>
      <w:r>
        <w:rPr>
          <w:rFonts w:hint="eastAsia"/>
          <w:szCs w:val="21"/>
        </w:rPr>
        <w:t>0.054%</w:t>
      </w:r>
      <w:r>
        <w:rPr>
          <w:rFonts w:hint="eastAsia"/>
          <w:szCs w:val="21"/>
        </w:rPr>
        <w:t>，根据《建设用卵石、碎石》（</w:t>
      </w:r>
      <w:r>
        <w:rPr>
          <w:rFonts w:hint="eastAsia"/>
          <w:szCs w:val="21"/>
        </w:rPr>
        <w:t>GB/T14685-20</w:t>
      </w:r>
      <w:r>
        <w:rPr>
          <w:rFonts w:hint="eastAsia"/>
          <w:szCs w:val="21"/>
        </w:rPr>
        <w:t>22</w:t>
      </w:r>
      <w:r>
        <w:rPr>
          <w:rFonts w:hint="eastAsia"/>
          <w:szCs w:val="21"/>
        </w:rPr>
        <w:t>）的一般工业要求，本矿山石料质量指标与等级为Ⅰ类－Ⅱ类。满足建筑用石灰岩矿开采技术要求。</w:t>
      </w:r>
    </w:p>
    <w:p w:rsidR="001E43E3" w:rsidRDefault="00345875" w:rsidP="00D5088F">
      <w:pPr>
        <w:pStyle w:val="4"/>
        <w:ind w:firstLine="560"/>
      </w:pPr>
      <w:r>
        <w:t>2.3.5.2</w:t>
      </w:r>
      <w:r>
        <w:t>矿石</w:t>
      </w:r>
      <w:r>
        <w:rPr>
          <w:rFonts w:hint="eastAsia"/>
        </w:rPr>
        <w:t>物理特征</w:t>
      </w:r>
    </w:p>
    <w:p w:rsidR="001E43E3" w:rsidRDefault="00345875">
      <w:pPr>
        <w:adjustRightInd w:val="0"/>
        <w:snapToGrid w:val="0"/>
        <w:ind w:firstLine="560"/>
        <w:jc w:val="left"/>
        <w:rPr>
          <w:szCs w:val="21"/>
        </w:rPr>
      </w:pPr>
      <w:r>
        <w:rPr>
          <w:rFonts w:hint="eastAsia"/>
          <w:szCs w:val="21"/>
        </w:rPr>
        <w:t>矿区矿石为深灰、浅灰色中厚层状灰岩，细腻、性脆，断口多贝壳状，局部方解石细脉发育，呈脉状，矿石质地均匀，块状构造，局部具生物碎屑结构。</w:t>
      </w:r>
    </w:p>
    <w:p w:rsidR="001E43E3" w:rsidRDefault="00345875">
      <w:pPr>
        <w:adjustRightInd w:val="0"/>
        <w:snapToGrid w:val="0"/>
        <w:ind w:firstLine="560"/>
        <w:jc w:val="left"/>
        <w:rPr>
          <w:szCs w:val="21"/>
        </w:rPr>
      </w:pPr>
      <w:r>
        <w:rPr>
          <w:rFonts w:hint="eastAsia"/>
          <w:szCs w:val="21"/>
        </w:rPr>
        <w:t>据该矿山实际情况，矿区范围内岩石硬度较大，浅部矿石受风化影响较强，硬度有所降低，节理裂隙中等发育，矿石容易开采、加工破碎，该矿区矿石加工技术性能良好。矿石经加工破碎为块石、碎石后作为建筑石</w:t>
      </w:r>
      <w:r>
        <w:rPr>
          <w:rFonts w:hint="eastAsia"/>
          <w:szCs w:val="21"/>
        </w:rPr>
        <w:lastRenderedPageBreak/>
        <w:t>材或混泥土用粗集料等用。</w:t>
      </w:r>
    </w:p>
    <w:p w:rsidR="001E43E3" w:rsidRDefault="00345875">
      <w:pPr>
        <w:adjustRightInd w:val="0"/>
        <w:snapToGrid w:val="0"/>
        <w:ind w:firstLine="560"/>
        <w:jc w:val="left"/>
        <w:rPr>
          <w:szCs w:val="21"/>
        </w:rPr>
      </w:pPr>
      <w:r>
        <w:t>岩石物理力学性质试验成果报告</w:t>
      </w:r>
      <w:r>
        <w:rPr>
          <w:rFonts w:hint="eastAsia"/>
        </w:rPr>
        <w:t>中</w:t>
      </w:r>
      <w:r>
        <w:rPr>
          <w:rFonts w:hint="eastAsia"/>
          <w:szCs w:val="21"/>
        </w:rPr>
        <w:t>，岩石单轴抗压强度（饱和）为</w:t>
      </w:r>
      <w:r>
        <w:rPr>
          <w:rFonts w:hint="eastAsia"/>
          <w:szCs w:val="21"/>
        </w:rPr>
        <w:t>40.1</w:t>
      </w:r>
      <w:r>
        <w:rPr>
          <w:rFonts w:hint="eastAsia"/>
          <w:szCs w:val="21"/>
        </w:rPr>
        <w:t>～</w:t>
      </w:r>
      <w:r>
        <w:rPr>
          <w:rFonts w:hint="eastAsia"/>
          <w:szCs w:val="21"/>
        </w:rPr>
        <w:t>169.1MPa</w:t>
      </w:r>
      <w:r>
        <w:rPr>
          <w:rFonts w:hint="eastAsia"/>
          <w:szCs w:val="21"/>
        </w:rPr>
        <w:t>，平均</w:t>
      </w:r>
      <w:r>
        <w:rPr>
          <w:rFonts w:hint="eastAsia"/>
          <w:szCs w:val="21"/>
        </w:rPr>
        <w:t>99.9MPa</w:t>
      </w:r>
      <w:r>
        <w:rPr>
          <w:rFonts w:hint="eastAsia"/>
          <w:szCs w:val="21"/>
        </w:rPr>
        <w:t>；岩石单轴抗剪切强度（饱和）</w:t>
      </w:r>
      <w:r>
        <w:rPr>
          <w:rFonts w:hint="eastAsia"/>
          <w:szCs w:val="21"/>
        </w:rPr>
        <w:t>5.21</w:t>
      </w:r>
      <w:r>
        <w:rPr>
          <w:rFonts w:hint="eastAsia"/>
          <w:szCs w:val="21"/>
        </w:rPr>
        <w:t>～</w:t>
      </w:r>
      <w:r>
        <w:rPr>
          <w:rFonts w:hint="eastAsia"/>
          <w:szCs w:val="21"/>
        </w:rPr>
        <w:t>23.1MPa</w:t>
      </w:r>
      <w:r>
        <w:rPr>
          <w:rFonts w:hint="eastAsia"/>
          <w:szCs w:val="21"/>
        </w:rPr>
        <w:t>，平均</w:t>
      </w:r>
      <w:r>
        <w:rPr>
          <w:rFonts w:hint="eastAsia"/>
          <w:szCs w:val="21"/>
        </w:rPr>
        <w:t>13.64MPa</w:t>
      </w:r>
      <w:r>
        <w:rPr>
          <w:rFonts w:hint="eastAsia"/>
          <w:szCs w:val="21"/>
        </w:rPr>
        <w:t>；岩石饱和容重</w:t>
      </w:r>
      <w:r>
        <w:rPr>
          <w:rFonts w:hint="eastAsia"/>
          <w:szCs w:val="21"/>
        </w:rPr>
        <w:t>2.63</w:t>
      </w:r>
      <w:r>
        <w:rPr>
          <w:rFonts w:hint="eastAsia"/>
          <w:szCs w:val="21"/>
        </w:rPr>
        <w:t>～</w:t>
      </w:r>
      <w:r>
        <w:rPr>
          <w:rFonts w:hint="eastAsia"/>
          <w:szCs w:val="21"/>
        </w:rPr>
        <w:t>2.71g/cm</w:t>
      </w:r>
      <w:r>
        <w:rPr>
          <w:rFonts w:hint="eastAsia"/>
          <w:szCs w:val="21"/>
          <w:vertAlign w:val="superscript"/>
        </w:rPr>
        <w:t>3</w:t>
      </w:r>
      <w:r>
        <w:rPr>
          <w:rFonts w:hint="eastAsia"/>
          <w:szCs w:val="21"/>
        </w:rPr>
        <w:t>，平均</w:t>
      </w:r>
      <w:r>
        <w:rPr>
          <w:rFonts w:hint="eastAsia"/>
          <w:szCs w:val="21"/>
        </w:rPr>
        <w:t>2.68g/cm</w:t>
      </w:r>
      <w:r>
        <w:rPr>
          <w:rFonts w:hint="eastAsia"/>
          <w:szCs w:val="21"/>
          <w:vertAlign w:val="superscript"/>
        </w:rPr>
        <w:t>3</w:t>
      </w:r>
      <w:r>
        <w:rPr>
          <w:rFonts w:hint="eastAsia"/>
          <w:szCs w:val="21"/>
        </w:rPr>
        <w:t>。因此，该矿山石灰岩矿饱和抗压强度指标满足现行规范</w:t>
      </w:r>
      <w:r>
        <w:rPr>
          <w:rFonts w:hint="eastAsia"/>
          <w:szCs w:val="21"/>
        </w:rPr>
        <w:t>GB</w:t>
      </w:r>
      <w:r>
        <w:rPr>
          <w:rFonts w:hint="eastAsia"/>
          <w:szCs w:val="21"/>
        </w:rPr>
        <w:t>/T14685-20</w:t>
      </w:r>
      <w:r>
        <w:rPr>
          <w:rFonts w:hint="eastAsia"/>
          <w:szCs w:val="21"/>
        </w:rPr>
        <w:t>22</w:t>
      </w:r>
      <w:r>
        <w:rPr>
          <w:rFonts w:hint="eastAsia"/>
          <w:szCs w:val="21"/>
        </w:rPr>
        <w:t>的要求。</w:t>
      </w:r>
      <w:r>
        <w:rPr>
          <w:szCs w:val="21"/>
        </w:rPr>
        <w:t>。</w:t>
      </w:r>
    </w:p>
    <w:p w:rsidR="001E43E3" w:rsidRDefault="00345875">
      <w:pPr>
        <w:pStyle w:val="3"/>
      </w:pPr>
      <w:bookmarkStart w:id="193" w:name="_Toc204628657"/>
      <w:bookmarkStart w:id="194" w:name="_Toc140840169"/>
      <w:r>
        <w:rPr>
          <w:rFonts w:hint="eastAsia"/>
        </w:rPr>
        <w:t>2.3.6</w:t>
      </w:r>
      <w:r>
        <w:rPr>
          <w:rFonts w:hint="eastAsia"/>
        </w:rPr>
        <w:t>矿床内共（伴）生矿产</w:t>
      </w:r>
      <w:bookmarkEnd w:id="193"/>
    </w:p>
    <w:p w:rsidR="001E43E3" w:rsidRDefault="00345875" w:rsidP="00D5088F">
      <w:pPr>
        <w:topLinePunct/>
        <w:ind w:firstLine="560"/>
        <w:rPr>
          <w:szCs w:val="28"/>
        </w:rPr>
      </w:pPr>
      <w:bookmarkStart w:id="195" w:name="_Toc18516"/>
      <w:bookmarkStart w:id="196" w:name="_Toc186320579"/>
      <w:r>
        <w:rPr>
          <w:rFonts w:hint="eastAsia"/>
          <w:snapToGrid w:val="0"/>
          <w:kern w:val="0"/>
          <w:szCs w:val="28"/>
        </w:rPr>
        <w:t>矿区矿床无共（伴）生矿产</w:t>
      </w:r>
      <w:r>
        <w:rPr>
          <w:rFonts w:hint="eastAsia"/>
          <w:szCs w:val="28"/>
        </w:rPr>
        <w:t>。</w:t>
      </w:r>
    </w:p>
    <w:p w:rsidR="001E43E3" w:rsidRDefault="00345875">
      <w:pPr>
        <w:pStyle w:val="3"/>
      </w:pPr>
      <w:bookmarkStart w:id="197" w:name="_Toc204628659"/>
      <w:bookmarkEnd w:id="195"/>
      <w:bookmarkEnd w:id="196"/>
      <w:r>
        <w:rPr>
          <w:rFonts w:hint="eastAsia"/>
        </w:rPr>
        <w:t>2.3.7</w:t>
      </w:r>
      <w:r>
        <w:rPr>
          <w:rFonts w:hint="eastAsia"/>
        </w:rPr>
        <w:t>矿石加工技术性能</w:t>
      </w:r>
      <w:bookmarkEnd w:id="197"/>
    </w:p>
    <w:p w:rsidR="001E43E3" w:rsidRDefault="00345875" w:rsidP="00D5088F">
      <w:pPr>
        <w:ind w:firstLine="560"/>
        <w:rPr>
          <w:szCs w:val="28"/>
        </w:rPr>
      </w:pPr>
      <w:r>
        <w:rPr>
          <w:rFonts w:hint="eastAsia"/>
          <w:szCs w:val="28"/>
        </w:rPr>
        <w:t>矿山开采矿石为灰色块状灰岩，矿石坚硬而性脆，受力易破碎，是目前市场上需求较大的普通建筑材料，矿山</w:t>
      </w:r>
      <w:r>
        <w:rPr>
          <w:szCs w:val="28"/>
        </w:rPr>
        <w:t>进行矿石物理力学性质试验</w:t>
      </w:r>
      <w:r>
        <w:rPr>
          <w:rFonts w:hint="eastAsia"/>
          <w:szCs w:val="28"/>
        </w:rPr>
        <w:t>，开采</w:t>
      </w:r>
      <w:r>
        <w:rPr>
          <w:rFonts w:hint="eastAsia"/>
          <w:szCs w:val="28"/>
        </w:rPr>
        <w:t>二叠系下统（</w:t>
      </w:r>
      <w:r>
        <w:rPr>
          <w:rFonts w:hint="eastAsia"/>
          <w:szCs w:val="28"/>
        </w:rPr>
        <w:t>P</w:t>
      </w:r>
      <w:r>
        <w:rPr>
          <w:rFonts w:hint="eastAsia"/>
          <w:szCs w:val="28"/>
          <w:vertAlign w:val="subscript"/>
        </w:rPr>
        <w:t>1</w:t>
      </w:r>
      <w:r>
        <w:rPr>
          <w:rFonts w:hint="eastAsia"/>
          <w:szCs w:val="28"/>
        </w:rPr>
        <w:t>）浅灰色块状灰岩</w:t>
      </w:r>
      <w:proofErr w:type="gramStart"/>
      <w:r>
        <w:rPr>
          <w:rFonts w:hint="eastAsia"/>
          <w:szCs w:val="28"/>
        </w:rPr>
        <w:t>夹生物</w:t>
      </w:r>
      <w:proofErr w:type="gramEnd"/>
      <w:r>
        <w:rPr>
          <w:rFonts w:hint="eastAsia"/>
          <w:szCs w:val="28"/>
        </w:rPr>
        <w:t>灰岩和石炭系中上统（</w:t>
      </w:r>
      <w:r>
        <w:rPr>
          <w:rFonts w:hint="eastAsia"/>
          <w:szCs w:val="28"/>
        </w:rPr>
        <w:t>C</w:t>
      </w:r>
      <w:r>
        <w:rPr>
          <w:rFonts w:hint="eastAsia"/>
          <w:szCs w:val="28"/>
          <w:vertAlign w:val="subscript"/>
        </w:rPr>
        <w:t>2-3</w:t>
      </w:r>
      <w:r>
        <w:rPr>
          <w:rFonts w:hint="eastAsia"/>
          <w:szCs w:val="28"/>
        </w:rPr>
        <w:t>）灰色中厚层状－块状灰岩</w:t>
      </w:r>
      <w:r>
        <w:rPr>
          <w:rFonts w:hint="eastAsia"/>
          <w:szCs w:val="28"/>
        </w:rPr>
        <w:t>的矿山成果资料，</w:t>
      </w:r>
      <w:r>
        <w:rPr>
          <w:rFonts w:hint="eastAsia"/>
          <w:szCs w:val="28"/>
        </w:rPr>
        <w:t>抗压强度</w:t>
      </w:r>
      <w:r>
        <w:rPr>
          <w:rFonts w:hint="eastAsia"/>
          <w:szCs w:val="28"/>
        </w:rPr>
        <w:t>40.1</w:t>
      </w:r>
      <w:r>
        <w:rPr>
          <w:rFonts w:hint="eastAsia"/>
          <w:szCs w:val="28"/>
        </w:rPr>
        <w:t>～</w:t>
      </w:r>
      <w:r>
        <w:rPr>
          <w:rFonts w:hint="eastAsia"/>
          <w:szCs w:val="28"/>
        </w:rPr>
        <w:t>169.1MPa</w:t>
      </w:r>
      <w:r>
        <w:rPr>
          <w:szCs w:val="28"/>
        </w:rPr>
        <w:t>，</w:t>
      </w:r>
      <w:r>
        <w:rPr>
          <w:rFonts w:hint="eastAsia"/>
          <w:szCs w:val="28"/>
        </w:rPr>
        <w:t>抗压</w:t>
      </w:r>
      <w:r>
        <w:rPr>
          <w:szCs w:val="28"/>
        </w:rPr>
        <w:t>强度较高</w:t>
      </w:r>
      <w:r>
        <w:rPr>
          <w:rFonts w:hint="eastAsia"/>
          <w:szCs w:val="28"/>
        </w:rPr>
        <w:t>，其质量能满足建筑用石料和砂料的要求</w:t>
      </w:r>
      <w:r>
        <w:rPr>
          <w:rFonts w:hint="eastAsia"/>
          <w:szCs w:val="28"/>
        </w:rPr>
        <w:t>。矿石机械破碎形成的碎石</w:t>
      </w:r>
      <w:proofErr w:type="gramStart"/>
      <w:r>
        <w:rPr>
          <w:rFonts w:hint="eastAsia"/>
          <w:szCs w:val="28"/>
        </w:rPr>
        <w:t>和砂可作为</w:t>
      </w:r>
      <w:proofErr w:type="gramEnd"/>
      <w:r>
        <w:rPr>
          <w:rFonts w:hint="eastAsia"/>
          <w:szCs w:val="28"/>
        </w:rPr>
        <w:t>粗集料和细集料使用。如前所述，矿床矿石类型单一，质量稳定，硬度为</w:t>
      </w:r>
      <w:r>
        <w:rPr>
          <w:rFonts w:hint="eastAsia"/>
          <w:szCs w:val="28"/>
        </w:rPr>
        <w:t>3.5</w:t>
      </w:r>
      <w:r>
        <w:rPr>
          <w:rFonts w:hint="eastAsia"/>
          <w:szCs w:val="28"/>
        </w:rPr>
        <w:t>～</w:t>
      </w:r>
      <w:r>
        <w:rPr>
          <w:rFonts w:hint="eastAsia"/>
          <w:szCs w:val="28"/>
        </w:rPr>
        <w:t>5</w:t>
      </w:r>
      <w:r>
        <w:rPr>
          <w:rFonts w:hint="eastAsia"/>
          <w:szCs w:val="28"/>
        </w:rPr>
        <w:t>。矿石岩体较完整，结合好，矿石质量符合Ⅲ类工业指标，抗风化能力中等，符合普通建筑材料用砂的质量要求（用于铺设道路和房屋建设）。</w:t>
      </w:r>
    </w:p>
    <w:p w:rsidR="001E43E3" w:rsidRDefault="00345875" w:rsidP="00D5088F">
      <w:pPr>
        <w:ind w:firstLine="560"/>
        <w:rPr>
          <w:szCs w:val="28"/>
        </w:rPr>
      </w:pPr>
      <w:r>
        <w:rPr>
          <w:rFonts w:hint="eastAsia"/>
          <w:szCs w:val="28"/>
        </w:rPr>
        <w:t>根据对矿区观察，矿体出露于地表，矿石坚硬而性脆，裂隙中等发育，抗压强中等，受力易碎裂。矿山采矿方式为露天开采，采矿工艺流程如下（图</w:t>
      </w:r>
      <w:r>
        <w:rPr>
          <w:rFonts w:hint="eastAsia"/>
          <w:szCs w:val="28"/>
        </w:rPr>
        <w:t>2.3</w:t>
      </w:r>
      <w:r>
        <w:rPr>
          <w:rFonts w:hint="eastAsia"/>
          <w:szCs w:val="28"/>
        </w:rPr>
        <w:t>-1</w:t>
      </w:r>
      <w:r>
        <w:rPr>
          <w:rFonts w:hint="eastAsia"/>
          <w:szCs w:val="28"/>
        </w:rPr>
        <w:t>）：</w:t>
      </w:r>
    </w:p>
    <w:p w:rsidR="001E43E3" w:rsidRDefault="00D5088F">
      <w:pPr>
        <w:pStyle w:val="afd"/>
      </w:pPr>
      <w:r>
        <w:rPr>
          <w:rFonts w:hint="eastAsia"/>
          <w:noProof/>
        </w:rPr>
        <w:t>************</w:t>
      </w:r>
    </w:p>
    <w:p w:rsidR="001E43E3" w:rsidRDefault="00345875">
      <w:pPr>
        <w:pStyle w:val="afd"/>
      </w:pPr>
      <w:r>
        <w:rPr>
          <w:rFonts w:hint="eastAsia"/>
        </w:rPr>
        <w:t>图</w:t>
      </w:r>
      <w:r>
        <w:rPr>
          <w:rFonts w:hint="eastAsia"/>
        </w:rPr>
        <w:t>2.3</w:t>
      </w:r>
      <w:r>
        <w:rPr>
          <w:rFonts w:hint="eastAsia"/>
        </w:rPr>
        <w:t xml:space="preserve">-1 </w:t>
      </w:r>
      <w:r>
        <w:rPr>
          <w:rFonts w:hint="eastAsia"/>
        </w:rPr>
        <w:t>生产工艺流程</w:t>
      </w:r>
    </w:p>
    <w:p w:rsidR="001E43E3" w:rsidRDefault="00345875" w:rsidP="00D5088F">
      <w:pPr>
        <w:ind w:firstLine="560"/>
      </w:pPr>
      <w:r>
        <w:rPr>
          <w:rFonts w:hint="eastAsia"/>
        </w:rPr>
        <w:t>1</w:t>
      </w:r>
      <w:r>
        <w:rPr>
          <w:rFonts w:hint="eastAsia"/>
        </w:rPr>
        <w:t>、凿岩爆破→机械分解→毛石→直接出售；</w:t>
      </w:r>
    </w:p>
    <w:p w:rsidR="001E43E3" w:rsidRDefault="00345875" w:rsidP="00D5088F">
      <w:pPr>
        <w:ind w:firstLine="560"/>
        <w:rPr>
          <w:szCs w:val="28"/>
        </w:rPr>
      </w:pPr>
      <w:r>
        <w:rPr>
          <w:rFonts w:hint="eastAsia"/>
          <w:szCs w:val="28"/>
        </w:rPr>
        <w:t>2</w:t>
      </w:r>
      <w:r>
        <w:rPr>
          <w:rFonts w:hint="eastAsia"/>
          <w:szCs w:val="28"/>
        </w:rPr>
        <w:t>、凿岩爆破→机械分解→毛石→反击式破碎→公分石→直接出</w:t>
      </w:r>
      <w:r>
        <w:rPr>
          <w:rFonts w:hint="eastAsia"/>
          <w:szCs w:val="28"/>
        </w:rPr>
        <w:t>售；</w:t>
      </w:r>
    </w:p>
    <w:p w:rsidR="001E43E3" w:rsidRDefault="00345875" w:rsidP="00D5088F">
      <w:pPr>
        <w:ind w:firstLine="560"/>
        <w:rPr>
          <w:szCs w:val="28"/>
        </w:rPr>
      </w:pPr>
      <w:r>
        <w:rPr>
          <w:rFonts w:hint="eastAsia"/>
          <w:szCs w:val="28"/>
        </w:rPr>
        <w:t>3</w:t>
      </w:r>
      <w:r>
        <w:rPr>
          <w:rFonts w:hint="eastAsia"/>
          <w:szCs w:val="28"/>
        </w:rPr>
        <w:t>、凿岩爆破→机械分解→毛石→反击式破碎→公分石→再次破碎→筛</w:t>
      </w:r>
      <w:r>
        <w:rPr>
          <w:rFonts w:hint="eastAsia"/>
          <w:szCs w:val="28"/>
        </w:rPr>
        <w:lastRenderedPageBreak/>
        <w:t>分→瓜子石→直接出售；</w:t>
      </w:r>
    </w:p>
    <w:p w:rsidR="001E43E3" w:rsidRDefault="00345875" w:rsidP="00D5088F">
      <w:pPr>
        <w:ind w:firstLine="560"/>
        <w:rPr>
          <w:szCs w:val="28"/>
        </w:rPr>
      </w:pPr>
      <w:r>
        <w:rPr>
          <w:rFonts w:hint="eastAsia"/>
          <w:szCs w:val="28"/>
        </w:rPr>
        <w:t>4</w:t>
      </w:r>
      <w:r>
        <w:rPr>
          <w:rFonts w:hint="eastAsia"/>
          <w:szCs w:val="28"/>
        </w:rPr>
        <w:t>、凿岩爆破→机械分解→毛石→反击式破碎→公分石→再次破碎→筛分→粉矿→直接出售；</w:t>
      </w:r>
    </w:p>
    <w:p w:rsidR="001E43E3" w:rsidRDefault="00345875" w:rsidP="00D5088F">
      <w:pPr>
        <w:ind w:firstLine="560"/>
      </w:pPr>
      <w:r>
        <w:rPr>
          <w:rFonts w:hint="eastAsia"/>
        </w:rPr>
        <w:t>矿区矿石质量好，无杂质，利用率达</w:t>
      </w:r>
      <w:r>
        <w:rPr>
          <w:rFonts w:hint="eastAsia"/>
        </w:rPr>
        <w:t>90%</w:t>
      </w:r>
      <w:r>
        <w:rPr>
          <w:rFonts w:hint="eastAsia"/>
        </w:rPr>
        <w:t>以上，矿石易于加工，加工技术性能简单，易于操作。深受广大用户欢迎。其工艺流程较为简单，加工技术性能良好。</w:t>
      </w:r>
    </w:p>
    <w:p w:rsidR="001E43E3" w:rsidRDefault="00345875">
      <w:pPr>
        <w:pStyle w:val="3"/>
      </w:pPr>
      <w:bookmarkStart w:id="198" w:name="_Toc139985085"/>
      <w:bookmarkEnd w:id="194"/>
      <w:r>
        <w:t>2.3.</w:t>
      </w:r>
      <w:r>
        <w:rPr>
          <w:rFonts w:hint="eastAsia"/>
        </w:rPr>
        <w:t>8</w:t>
      </w:r>
      <w:r>
        <w:t>开采技术条件</w:t>
      </w:r>
      <w:bookmarkEnd w:id="198"/>
    </w:p>
    <w:p w:rsidR="001E43E3" w:rsidRDefault="00345875" w:rsidP="00D5088F">
      <w:pPr>
        <w:pStyle w:val="4"/>
        <w:ind w:firstLine="560"/>
      </w:pPr>
      <w:bookmarkStart w:id="199" w:name="_Toc139985086"/>
      <w:r>
        <w:t>2.3.</w:t>
      </w:r>
      <w:r>
        <w:rPr>
          <w:rFonts w:hint="eastAsia"/>
        </w:rPr>
        <w:t>8</w:t>
      </w:r>
      <w:r>
        <w:t>.1</w:t>
      </w:r>
      <w:r>
        <w:t>水文地质条件</w:t>
      </w:r>
      <w:bookmarkEnd w:id="199"/>
    </w:p>
    <w:p w:rsidR="001E43E3" w:rsidRDefault="00345875" w:rsidP="00D5088F">
      <w:pPr>
        <w:ind w:firstLine="560"/>
      </w:pPr>
      <w:bookmarkStart w:id="200" w:name="_Hlk178250596"/>
      <w:bookmarkStart w:id="201" w:name="_Hlk159949576"/>
      <w:r>
        <w:rPr>
          <w:rFonts w:hint="eastAsia"/>
        </w:rPr>
        <w:t>1</w:t>
      </w:r>
      <w:r>
        <w:rPr>
          <w:rFonts w:hint="eastAsia"/>
        </w:rPr>
        <w:t>、</w:t>
      </w:r>
      <w:r>
        <w:rPr>
          <w:rFonts w:hint="eastAsia"/>
        </w:rPr>
        <w:t>地形地貌、水文、气象</w:t>
      </w:r>
    </w:p>
    <w:p w:rsidR="001E43E3" w:rsidRDefault="00345875" w:rsidP="00D5088F">
      <w:pPr>
        <w:ind w:firstLine="560"/>
        <w:rPr>
          <w:szCs w:val="28"/>
        </w:rPr>
      </w:pPr>
      <w:r>
        <w:rPr>
          <w:rFonts w:hint="eastAsia"/>
          <w:szCs w:val="28"/>
        </w:rPr>
        <w:t>矿区地处滇西北高原与横断山脉交接地带，为高原高山地貌，山脉由北至南延伸，呈南北向展布，总体西高东低，山顶起伏和缓，</w:t>
      </w:r>
      <w:r>
        <w:rPr>
          <w:rFonts w:hint="eastAsia"/>
          <w:szCs w:val="28"/>
        </w:rPr>
        <w:t>但切割较深。转型升级后划定矿区范围内最高海拔为</w:t>
      </w:r>
      <w:r>
        <w:rPr>
          <w:rFonts w:hint="eastAsia"/>
          <w:szCs w:val="28"/>
        </w:rPr>
        <w:t>1440m</w:t>
      </w:r>
      <w:r>
        <w:rPr>
          <w:rFonts w:hint="eastAsia"/>
          <w:szCs w:val="28"/>
        </w:rPr>
        <w:t>，最低海拔为</w:t>
      </w:r>
      <w:r>
        <w:rPr>
          <w:rFonts w:hint="eastAsia"/>
          <w:szCs w:val="28"/>
        </w:rPr>
        <w:t>1320m</w:t>
      </w:r>
      <w:r>
        <w:rPr>
          <w:rFonts w:hint="eastAsia"/>
          <w:szCs w:val="28"/>
        </w:rPr>
        <w:t>，为矿区范围相对最低侵蚀基准面标高，相对高差为</w:t>
      </w:r>
      <w:r>
        <w:rPr>
          <w:rFonts w:hint="eastAsia"/>
          <w:szCs w:val="28"/>
        </w:rPr>
        <w:t>120m</w:t>
      </w:r>
      <w:r>
        <w:rPr>
          <w:rFonts w:hint="eastAsia"/>
          <w:szCs w:val="28"/>
        </w:rPr>
        <w:t>。以低中山地貌为主。矿区最低侵蚀基准面标高为</w:t>
      </w:r>
      <w:r>
        <w:rPr>
          <w:rFonts w:hint="eastAsia"/>
          <w:szCs w:val="28"/>
        </w:rPr>
        <w:t>1320m</w:t>
      </w:r>
      <w:r>
        <w:rPr>
          <w:rFonts w:hint="eastAsia"/>
          <w:szCs w:val="28"/>
        </w:rPr>
        <w:t>。</w:t>
      </w:r>
    </w:p>
    <w:p w:rsidR="001E43E3" w:rsidRDefault="00345875" w:rsidP="00D5088F">
      <w:pPr>
        <w:ind w:firstLine="560"/>
        <w:rPr>
          <w:szCs w:val="28"/>
        </w:rPr>
      </w:pPr>
      <w:r>
        <w:rPr>
          <w:rFonts w:hint="eastAsia"/>
          <w:szCs w:val="28"/>
        </w:rPr>
        <w:t>矿区因地势高差及地貌多异的影响，光热、水、土及生物资源垂直差异明显、水平分布复杂，构成立体气候、立体资源、立体农业的特点，使得生物资源丰富多彩，品种繁多，粮食作物及经济作物品种共有</w:t>
      </w:r>
      <w:r>
        <w:rPr>
          <w:rFonts w:hint="eastAsia"/>
          <w:szCs w:val="28"/>
        </w:rPr>
        <w:t>260</w:t>
      </w:r>
      <w:r>
        <w:rPr>
          <w:rFonts w:hint="eastAsia"/>
          <w:szCs w:val="28"/>
        </w:rPr>
        <w:t>多个，是一个生物资源的绿色宝库，为生物资源开发创新提供了得天独厚的自然条件。</w:t>
      </w:r>
    </w:p>
    <w:p w:rsidR="001E43E3" w:rsidRDefault="00345875" w:rsidP="00D5088F">
      <w:pPr>
        <w:ind w:firstLine="560"/>
        <w:rPr>
          <w:szCs w:val="28"/>
        </w:rPr>
      </w:pPr>
      <w:r>
        <w:rPr>
          <w:rFonts w:hint="eastAsia"/>
          <w:szCs w:val="28"/>
        </w:rPr>
        <w:t>区内河流属金沙江水系，金沙江由</w:t>
      </w:r>
      <w:proofErr w:type="gramStart"/>
      <w:r>
        <w:rPr>
          <w:rFonts w:hint="eastAsia"/>
          <w:szCs w:val="28"/>
        </w:rPr>
        <w:t>矿区南</w:t>
      </w:r>
      <w:proofErr w:type="gramEnd"/>
      <w:r>
        <w:rPr>
          <w:rFonts w:hint="eastAsia"/>
          <w:szCs w:val="28"/>
        </w:rPr>
        <w:t>西部平面距离约</w:t>
      </w:r>
      <w:r>
        <w:rPr>
          <w:rFonts w:hint="eastAsia"/>
          <w:szCs w:val="28"/>
        </w:rPr>
        <w:t>2.5k</w:t>
      </w:r>
      <w:r>
        <w:rPr>
          <w:rFonts w:hint="eastAsia"/>
          <w:szCs w:val="28"/>
        </w:rPr>
        <w:t>m</w:t>
      </w:r>
      <w:r>
        <w:rPr>
          <w:rFonts w:hint="eastAsia"/>
          <w:szCs w:val="28"/>
        </w:rPr>
        <w:t>处流过。程海位于矿区北部，是滇西北最大的湖泊，面积</w:t>
      </w:r>
      <w:r>
        <w:rPr>
          <w:rFonts w:hint="eastAsia"/>
          <w:szCs w:val="28"/>
        </w:rPr>
        <w:t>78.8km</w:t>
      </w:r>
      <w:r>
        <w:rPr>
          <w:rFonts w:hint="eastAsia"/>
          <w:szCs w:val="28"/>
          <w:vertAlign w:val="superscript"/>
        </w:rPr>
        <w:t>2</w:t>
      </w:r>
      <w:r>
        <w:rPr>
          <w:rFonts w:hint="eastAsia"/>
          <w:szCs w:val="28"/>
        </w:rPr>
        <w:t>，为一断层陷落型高原湖泊，湖泊无明显出水口，以地下水的方式排入期纳河，最后注入金沙江。</w:t>
      </w:r>
    </w:p>
    <w:p w:rsidR="001E43E3" w:rsidRDefault="00345875" w:rsidP="00D5088F">
      <w:pPr>
        <w:ind w:firstLine="560"/>
        <w:rPr>
          <w:szCs w:val="28"/>
        </w:rPr>
      </w:pPr>
      <w:r>
        <w:rPr>
          <w:rFonts w:hint="eastAsia"/>
          <w:szCs w:val="28"/>
        </w:rPr>
        <w:t>矿区属低纬度山地季风气候，由于地形地貌复杂多样，海拔起伏变化较大。因地势高差及多种地貌的影响，对光、热、水等气候因素均起再分</w:t>
      </w:r>
      <w:r>
        <w:rPr>
          <w:rFonts w:hint="eastAsia"/>
          <w:szCs w:val="28"/>
        </w:rPr>
        <w:lastRenderedPageBreak/>
        <w:t>配的作用，而形成典型的垂直气候。主要特点是：冬春干旱，夏秋多雨，雨热同季。区内高山寒冷，江边河谷地带暖热干燥。</w:t>
      </w:r>
      <w:proofErr w:type="gramStart"/>
      <w:r>
        <w:rPr>
          <w:rFonts w:hint="eastAsia"/>
          <w:szCs w:val="28"/>
        </w:rPr>
        <w:t>全县雾期长</w:t>
      </w:r>
      <w:proofErr w:type="gramEnd"/>
      <w:r>
        <w:rPr>
          <w:rFonts w:hint="eastAsia"/>
          <w:szCs w:val="28"/>
        </w:rPr>
        <w:t>，云雾大，全年年均气温</w:t>
      </w:r>
      <w:r>
        <w:rPr>
          <w:rFonts w:hint="eastAsia"/>
          <w:szCs w:val="28"/>
        </w:rPr>
        <w:t>13.5</w:t>
      </w:r>
      <w:r>
        <w:rPr>
          <w:rFonts w:hint="eastAsia"/>
          <w:szCs w:val="28"/>
        </w:rPr>
        <w:t>℃，最高气温</w:t>
      </w:r>
      <w:r>
        <w:rPr>
          <w:rFonts w:hint="eastAsia"/>
          <w:szCs w:val="28"/>
        </w:rPr>
        <w:t>32.3</w:t>
      </w:r>
      <w:r>
        <w:rPr>
          <w:rFonts w:hint="eastAsia"/>
          <w:szCs w:val="28"/>
        </w:rPr>
        <w:t>℃，极端最低气温</w:t>
      </w:r>
      <w:r>
        <w:rPr>
          <w:rFonts w:hint="eastAsia"/>
          <w:szCs w:val="28"/>
        </w:rPr>
        <w:t>-11.2</w:t>
      </w:r>
      <w:r>
        <w:rPr>
          <w:rFonts w:hint="eastAsia"/>
          <w:szCs w:val="28"/>
        </w:rPr>
        <w:t>℃，日照时数</w:t>
      </w:r>
      <w:r>
        <w:rPr>
          <w:rFonts w:hint="eastAsia"/>
          <w:szCs w:val="28"/>
        </w:rPr>
        <w:t>2401.7</w:t>
      </w:r>
      <w:r>
        <w:rPr>
          <w:rFonts w:hint="eastAsia"/>
          <w:szCs w:val="28"/>
        </w:rPr>
        <w:t>小时，日照百分</w:t>
      </w:r>
      <w:r>
        <w:rPr>
          <w:rFonts w:hint="eastAsia"/>
          <w:szCs w:val="28"/>
        </w:rPr>
        <w:t>率为</w:t>
      </w:r>
      <w:r>
        <w:rPr>
          <w:rFonts w:hint="eastAsia"/>
          <w:szCs w:val="28"/>
        </w:rPr>
        <w:t>55%</w:t>
      </w:r>
      <w:r>
        <w:rPr>
          <w:rFonts w:hint="eastAsia"/>
          <w:szCs w:val="28"/>
        </w:rPr>
        <w:t>，无霜期</w:t>
      </w:r>
      <w:r>
        <w:rPr>
          <w:rFonts w:hint="eastAsia"/>
          <w:szCs w:val="28"/>
        </w:rPr>
        <w:t>200</w:t>
      </w:r>
      <w:r>
        <w:rPr>
          <w:rFonts w:hint="eastAsia"/>
          <w:szCs w:val="28"/>
        </w:rPr>
        <w:t>天，降水多在夏秋，年降雨量</w:t>
      </w:r>
      <w:r>
        <w:rPr>
          <w:rFonts w:hint="eastAsia"/>
          <w:szCs w:val="28"/>
        </w:rPr>
        <w:t>750mm</w:t>
      </w:r>
      <w:r>
        <w:rPr>
          <w:rFonts w:hint="eastAsia"/>
          <w:szCs w:val="28"/>
        </w:rPr>
        <w:t>～</w:t>
      </w:r>
      <w:r>
        <w:rPr>
          <w:rFonts w:hint="eastAsia"/>
          <w:szCs w:val="28"/>
        </w:rPr>
        <w:t>1000mm</w:t>
      </w:r>
      <w:r>
        <w:rPr>
          <w:rFonts w:hint="eastAsia"/>
          <w:szCs w:val="28"/>
        </w:rPr>
        <w:t>。平均年降雨量</w:t>
      </w:r>
      <w:r>
        <w:rPr>
          <w:rFonts w:hint="eastAsia"/>
          <w:szCs w:val="28"/>
        </w:rPr>
        <w:t>936.4mm</w:t>
      </w:r>
      <w:r>
        <w:rPr>
          <w:rFonts w:hint="eastAsia"/>
          <w:szCs w:val="28"/>
        </w:rPr>
        <w:t>。降雨时间分布不均，</w:t>
      </w:r>
      <w:r>
        <w:rPr>
          <w:rFonts w:hint="eastAsia"/>
          <w:szCs w:val="28"/>
        </w:rPr>
        <w:t>82%</w:t>
      </w:r>
      <w:r>
        <w:rPr>
          <w:rFonts w:hint="eastAsia"/>
          <w:szCs w:val="28"/>
        </w:rPr>
        <w:t>的降雨集中在</w:t>
      </w:r>
      <w:r>
        <w:rPr>
          <w:rFonts w:hint="eastAsia"/>
          <w:szCs w:val="28"/>
        </w:rPr>
        <w:t>6</w:t>
      </w:r>
      <w:r>
        <w:rPr>
          <w:rFonts w:hint="eastAsia"/>
          <w:szCs w:val="28"/>
        </w:rPr>
        <w:t>～</w:t>
      </w:r>
      <w:r>
        <w:rPr>
          <w:rFonts w:hint="eastAsia"/>
          <w:szCs w:val="28"/>
        </w:rPr>
        <w:t>9</w:t>
      </w:r>
      <w:r>
        <w:rPr>
          <w:rFonts w:hint="eastAsia"/>
          <w:szCs w:val="28"/>
        </w:rPr>
        <w:t>月。冬季为</w:t>
      </w:r>
      <w:r>
        <w:rPr>
          <w:rFonts w:hint="eastAsia"/>
          <w:szCs w:val="28"/>
        </w:rPr>
        <w:t>12</w:t>
      </w:r>
      <w:r>
        <w:rPr>
          <w:rFonts w:hint="eastAsia"/>
          <w:szCs w:val="28"/>
        </w:rPr>
        <w:t>月－次年</w:t>
      </w:r>
      <w:r>
        <w:rPr>
          <w:rFonts w:hint="eastAsia"/>
          <w:szCs w:val="28"/>
        </w:rPr>
        <w:t>2</w:t>
      </w:r>
      <w:r>
        <w:rPr>
          <w:rFonts w:hint="eastAsia"/>
          <w:szCs w:val="28"/>
        </w:rPr>
        <w:t>月。年最大风速</w:t>
      </w:r>
      <w:r>
        <w:rPr>
          <w:rFonts w:hint="eastAsia"/>
          <w:szCs w:val="28"/>
        </w:rPr>
        <w:t>8</w:t>
      </w:r>
      <w:r>
        <w:rPr>
          <w:rFonts w:hint="eastAsia"/>
          <w:szCs w:val="28"/>
        </w:rPr>
        <w:t>级，最小风速</w:t>
      </w:r>
      <w:r>
        <w:rPr>
          <w:rFonts w:hint="eastAsia"/>
          <w:szCs w:val="28"/>
        </w:rPr>
        <w:t>2</w:t>
      </w:r>
      <w:r>
        <w:rPr>
          <w:rFonts w:hint="eastAsia"/>
          <w:szCs w:val="28"/>
        </w:rPr>
        <w:t>级。</w:t>
      </w:r>
    </w:p>
    <w:p w:rsidR="001E43E3" w:rsidRDefault="00345875" w:rsidP="00D5088F">
      <w:pPr>
        <w:ind w:firstLine="560"/>
      </w:pPr>
      <w:r>
        <w:rPr>
          <w:rFonts w:hint="eastAsia"/>
        </w:rPr>
        <w:t>2</w:t>
      </w:r>
      <w:r>
        <w:rPr>
          <w:rFonts w:hint="eastAsia"/>
        </w:rPr>
        <w:t>、</w:t>
      </w:r>
      <w:r>
        <w:rPr>
          <w:rFonts w:hint="eastAsia"/>
        </w:rPr>
        <w:t>矿区地表水</w:t>
      </w:r>
    </w:p>
    <w:p w:rsidR="001E43E3" w:rsidRDefault="00345875" w:rsidP="00D5088F">
      <w:pPr>
        <w:ind w:firstLine="560"/>
        <w:rPr>
          <w:szCs w:val="28"/>
        </w:rPr>
      </w:pPr>
      <w:r>
        <w:rPr>
          <w:rFonts w:hint="eastAsia"/>
          <w:szCs w:val="28"/>
        </w:rPr>
        <w:t>矿区范围内地表水系不发育，东侧有一条季节性小沟，区内地势总体西高东低，地形坡度</w:t>
      </w:r>
      <w:r>
        <w:rPr>
          <w:rFonts w:hint="eastAsia"/>
          <w:szCs w:val="28"/>
        </w:rPr>
        <w:t>15</w:t>
      </w:r>
      <w:r>
        <w:rPr>
          <w:rFonts w:hint="eastAsia"/>
          <w:szCs w:val="28"/>
        </w:rPr>
        <w:t>～</w:t>
      </w:r>
      <w:r>
        <w:rPr>
          <w:rFonts w:hint="eastAsia"/>
          <w:szCs w:val="28"/>
        </w:rPr>
        <w:t>25</w:t>
      </w:r>
      <w:r>
        <w:rPr>
          <w:rFonts w:hint="eastAsia"/>
          <w:szCs w:val="28"/>
        </w:rPr>
        <w:t>°，地表无常年性流水，雨季，地表水顺坡自西向东在矿区东缘汇集成沟水再向南流出，最后注入金沙江。由于汇水面积小，地表冲洪积层渗透性较好，沟内汇流量也较小。矿区最低侵蚀基准面标高为</w:t>
      </w:r>
      <w:r>
        <w:rPr>
          <w:rFonts w:hint="eastAsia"/>
          <w:szCs w:val="28"/>
        </w:rPr>
        <w:t>1320m</w:t>
      </w:r>
      <w:r>
        <w:rPr>
          <w:rFonts w:hint="eastAsia"/>
          <w:szCs w:val="28"/>
        </w:rPr>
        <w:t>，也是本次资源储</w:t>
      </w:r>
      <w:r>
        <w:rPr>
          <w:rFonts w:hint="eastAsia"/>
          <w:szCs w:val="28"/>
        </w:rPr>
        <w:t>量估算的最低标高，估算的资源储量位于矿区最低侵蚀基准面以上。</w:t>
      </w:r>
    </w:p>
    <w:p w:rsidR="001E43E3" w:rsidRDefault="00345875" w:rsidP="00D5088F">
      <w:pPr>
        <w:ind w:firstLine="560"/>
      </w:pPr>
      <w:r>
        <w:rPr>
          <w:rFonts w:hint="eastAsia"/>
        </w:rPr>
        <w:t>3</w:t>
      </w:r>
      <w:r>
        <w:rPr>
          <w:rFonts w:hint="eastAsia"/>
        </w:rPr>
        <w:t>、</w:t>
      </w:r>
      <w:r>
        <w:rPr>
          <w:rFonts w:hint="eastAsia"/>
        </w:rPr>
        <w:t>地层含水特征</w:t>
      </w:r>
    </w:p>
    <w:bookmarkEnd w:id="200"/>
    <w:p w:rsidR="001E43E3" w:rsidRDefault="00345875" w:rsidP="00D5088F">
      <w:pPr>
        <w:ind w:firstLine="560"/>
        <w:rPr>
          <w:szCs w:val="28"/>
        </w:rPr>
      </w:pPr>
      <w:r>
        <w:rPr>
          <w:rFonts w:ascii="宋体" w:hAnsi="宋体" w:cs="宋体" w:hint="eastAsia"/>
          <w:szCs w:val="28"/>
        </w:rPr>
        <w:t>①</w:t>
      </w:r>
      <w:r>
        <w:rPr>
          <w:rFonts w:hint="eastAsia"/>
          <w:szCs w:val="28"/>
        </w:rPr>
        <w:t>第四系全新统（</w:t>
      </w:r>
      <w:r>
        <w:rPr>
          <w:rFonts w:hint="eastAsia"/>
          <w:szCs w:val="28"/>
        </w:rPr>
        <w:t>Qp</w:t>
      </w:r>
      <w:r>
        <w:rPr>
          <w:rFonts w:hint="eastAsia"/>
          <w:szCs w:val="28"/>
        </w:rPr>
        <w:t>）：</w:t>
      </w:r>
      <w:proofErr w:type="gramStart"/>
      <w:r>
        <w:rPr>
          <w:rFonts w:hint="eastAsia"/>
          <w:szCs w:val="28"/>
        </w:rPr>
        <w:t>松散岩类孔隙</w:t>
      </w:r>
      <w:proofErr w:type="gramEnd"/>
      <w:r>
        <w:rPr>
          <w:rFonts w:hint="eastAsia"/>
          <w:szCs w:val="28"/>
        </w:rPr>
        <w:t>中等－弱含水组。</w:t>
      </w:r>
    </w:p>
    <w:p w:rsidR="001E43E3" w:rsidRDefault="00345875" w:rsidP="00D5088F">
      <w:pPr>
        <w:ind w:firstLine="560"/>
      </w:pPr>
      <w:r>
        <w:rPr>
          <w:rFonts w:hint="eastAsia"/>
        </w:rPr>
        <w:t>该区第四系仅在矿区南侧冲沟低洼地段有少量的全新统残坡积和冲洪积层分布，厚度</w:t>
      </w:r>
      <w:r>
        <w:rPr>
          <w:rFonts w:hint="eastAsia"/>
        </w:rPr>
        <w:t>0.3</w:t>
      </w:r>
      <w:r>
        <w:rPr>
          <w:rFonts w:hint="eastAsia"/>
        </w:rPr>
        <w:t>～</w:t>
      </w:r>
      <w:r>
        <w:rPr>
          <w:rFonts w:hint="eastAsia"/>
        </w:rPr>
        <w:t>1.0m</w:t>
      </w:r>
      <w:r>
        <w:rPr>
          <w:rFonts w:hint="eastAsia"/>
        </w:rPr>
        <w:t>，主要为砂、</w:t>
      </w:r>
      <w:proofErr w:type="gramStart"/>
      <w:r>
        <w:rPr>
          <w:rFonts w:hint="eastAsia"/>
        </w:rPr>
        <w:t>砾</w:t>
      </w:r>
      <w:proofErr w:type="gramEnd"/>
      <w:r>
        <w:rPr>
          <w:rFonts w:hint="eastAsia"/>
        </w:rPr>
        <w:t>、粘土、砂质粘土、局部夹泥炭含孔隙水。直接接受大气降水的补给，沿其孔隙垂直渗透补给基岩裂隙含水组。</w:t>
      </w:r>
    </w:p>
    <w:p w:rsidR="001E43E3" w:rsidRDefault="00345875" w:rsidP="00D5088F">
      <w:pPr>
        <w:ind w:firstLine="560"/>
      </w:pPr>
      <w:r>
        <w:rPr>
          <w:rFonts w:ascii="宋体" w:hAnsi="宋体" w:cs="宋体" w:hint="eastAsia"/>
        </w:rPr>
        <w:t>②</w:t>
      </w:r>
      <w:r>
        <w:rPr>
          <w:rFonts w:hint="eastAsia"/>
        </w:rPr>
        <w:t>石炭系中上统（</w:t>
      </w:r>
      <w:r>
        <w:rPr>
          <w:rFonts w:hint="eastAsia"/>
        </w:rPr>
        <w:t>C</w:t>
      </w:r>
      <w:r>
        <w:rPr>
          <w:rFonts w:hint="eastAsia"/>
          <w:vertAlign w:val="subscript"/>
        </w:rPr>
        <w:t>2-3</w:t>
      </w:r>
      <w:r>
        <w:rPr>
          <w:rFonts w:hint="eastAsia"/>
        </w:rPr>
        <w:t>）：岩性为灰色中厚层状－块状灰岩，局部含燧石条带或结核分布于大部分矿区及外围北、东、南面，岩石较为致密坚硬，方解石细脉十分发育，呈网脉状，上部为灰色块状灰岩</w:t>
      </w:r>
      <w:proofErr w:type="gramStart"/>
      <w:r>
        <w:rPr>
          <w:rFonts w:hint="eastAsia"/>
        </w:rPr>
        <w:t>夹生物</w:t>
      </w:r>
      <w:proofErr w:type="gramEnd"/>
      <w:r>
        <w:rPr>
          <w:rFonts w:hint="eastAsia"/>
        </w:rPr>
        <w:t>灰岩及</w:t>
      </w:r>
      <w:proofErr w:type="gramStart"/>
      <w:r>
        <w:rPr>
          <w:rFonts w:hint="eastAsia"/>
        </w:rPr>
        <w:t>鲕</w:t>
      </w:r>
      <w:proofErr w:type="gramEnd"/>
      <w:r>
        <w:rPr>
          <w:rFonts w:hint="eastAsia"/>
        </w:rPr>
        <w:t>状灰岩，厚度</w:t>
      </w:r>
      <w:r>
        <w:rPr>
          <w:rFonts w:hint="eastAsia"/>
        </w:rPr>
        <w:t>137m</w:t>
      </w:r>
      <w:r>
        <w:rPr>
          <w:rFonts w:hint="eastAsia"/>
        </w:rPr>
        <w:t>；下部为浅灰色块状灰岩夹</w:t>
      </w:r>
      <w:proofErr w:type="gramStart"/>
      <w:r>
        <w:rPr>
          <w:rFonts w:hint="eastAsia"/>
        </w:rPr>
        <w:t>鲕</w:t>
      </w:r>
      <w:proofErr w:type="gramEnd"/>
      <w:r>
        <w:rPr>
          <w:rFonts w:hint="eastAsia"/>
        </w:rPr>
        <w:t>状灰岩，厚度＞</w:t>
      </w:r>
      <w:r>
        <w:rPr>
          <w:rFonts w:hint="eastAsia"/>
        </w:rPr>
        <w:t>374m</w:t>
      </w:r>
      <w:r>
        <w:rPr>
          <w:rFonts w:hint="eastAsia"/>
        </w:rPr>
        <w:t>，产状</w:t>
      </w:r>
      <w:r>
        <w:rPr>
          <w:rFonts w:hint="eastAsia"/>
        </w:rPr>
        <w:t>286</w:t>
      </w:r>
      <w:r>
        <w:rPr>
          <w:rFonts w:hint="eastAsia"/>
        </w:rPr>
        <w:t>～</w:t>
      </w:r>
      <w:r>
        <w:rPr>
          <w:rFonts w:hint="eastAsia"/>
        </w:rPr>
        <w:t>295</w:t>
      </w:r>
      <w:r>
        <w:t>°</w:t>
      </w:r>
      <w:r>
        <w:rPr>
          <w:rFonts w:hint="eastAsia"/>
        </w:rPr>
        <w:t>∠</w:t>
      </w:r>
      <w:r>
        <w:rPr>
          <w:rFonts w:hint="eastAsia"/>
        </w:rPr>
        <w:t>21</w:t>
      </w:r>
      <w:r>
        <w:rPr>
          <w:rFonts w:hint="eastAsia"/>
        </w:rPr>
        <w:t>～</w:t>
      </w:r>
      <w:r>
        <w:rPr>
          <w:rFonts w:hint="eastAsia"/>
        </w:rPr>
        <w:t>25</w:t>
      </w:r>
      <w:r>
        <w:t>°</w:t>
      </w:r>
      <w:r>
        <w:rPr>
          <w:rFonts w:hint="eastAsia"/>
        </w:rPr>
        <w:t>。岩石受风化剥蚀，裂隙率高，主要接受大气降水补给。该层为岩溶裂隙强含水组，导水性极强，但出露于地下水位标高以</w:t>
      </w:r>
      <w:r>
        <w:rPr>
          <w:rFonts w:hint="eastAsia"/>
        </w:rPr>
        <w:lastRenderedPageBreak/>
        <w:t>上，地下水以垂直入渗径流为主，导水性好但富水性差。</w:t>
      </w:r>
    </w:p>
    <w:p w:rsidR="001E43E3" w:rsidRDefault="00345875" w:rsidP="00D5088F">
      <w:pPr>
        <w:ind w:firstLine="560"/>
        <w:rPr>
          <w:szCs w:val="28"/>
        </w:rPr>
      </w:pPr>
      <w:r>
        <w:rPr>
          <w:rFonts w:ascii="宋体" w:hAnsi="宋体" w:cs="宋体" w:hint="eastAsia"/>
          <w:szCs w:val="28"/>
        </w:rPr>
        <w:t>③</w:t>
      </w:r>
      <w:r>
        <w:rPr>
          <w:rFonts w:hint="eastAsia"/>
          <w:szCs w:val="28"/>
        </w:rPr>
        <w:t>二叠系下统（</w:t>
      </w:r>
      <w:r>
        <w:rPr>
          <w:rFonts w:hint="eastAsia"/>
          <w:szCs w:val="28"/>
        </w:rPr>
        <w:t>P</w:t>
      </w:r>
      <w:r>
        <w:rPr>
          <w:rFonts w:hint="eastAsia"/>
          <w:szCs w:val="28"/>
          <w:vertAlign w:val="subscript"/>
        </w:rPr>
        <w:t>1</w:t>
      </w:r>
      <w:r>
        <w:rPr>
          <w:rFonts w:hint="eastAsia"/>
          <w:szCs w:val="28"/>
        </w:rPr>
        <w:t>）：岩性上部为浅灰色块状灰岩</w:t>
      </w:r>
      <w:proofErr w:type="gramStart"/>
      <w:r>
        <w:rPr>
          <w:rFonts w:hint="eastAsia"/>
          <w:szCs w:val="28"/>
        </w:rPr>
        <w:t>夹生物</w:t>
      </w:r>
      <w:proofErr w:type="gramEnd"/>
      <w:r>
        <w:rPr>
          <w:rFonts w:hint="eastAsia"/>
          <w:szCs w:val="28"/>
        </w:rPr>
        <w:t>灰岩，下部为灰色块状灰岩夹</w:t>
      </w:r>
      <w:proofErr w:type="gramStart"/>
      <w:r>
        <w:rPr>
          <w:rFonts w:hint="eastAsia"/>
          <w:szCs w:val="28"/>
        </w:rPr>
        <w:t>鲕</w:t>
      </w:r>
      <w:proofErr w:type="gramEnd"/>
      <w:r>
        <w:rPr>
          <w:rFonts w:hint="eastAsia"/>
          <w:szCs w:val="28"/>
        </w:rPr>
        <w:t>状灰岩及生物灰岩，局部含燧石条带或结核，层位稳定，属沉积矿床，地表出露较好。产状</w:t>
      </w:r>
      <w:r>
        <w:rPr>
          <w:rFonts w:hint="eastAsia"/>
          <w:szCs w:val="28"/>
        </w:rPr>
        <w:t>285</w:t>
      </w:r>
      <w:r>
        <w:rPr>
          <w:rFonts w:hint="eastAsia"/>
          <w:szCs w:val="28"/>
        </w:rPr>
        <w:t>～</w:t>
      </w:r>
      <w:r>
        <w:rPr>
          <w:rFonts w:hint="eastAsia"/>
          <w:szCs w:val="28"/>
        </w:rPr>
        <w:t>300</w:t>
      </w:r>
      <w:r>
        <w:rPr>
          <w:szCs w:val="28"/>
        </w:rPr>
        <w:t>°</w:t>
      </w:r>
      <w:r>
        <w:rPr>
          <w:rFonts w:hint="eastAsia"/>
          <w:szCs w:val="28"/>
        </w:rPr>
        <w:t>∠</w:t>
      </w:r>
      <w:r>
        <w:rPr>
          <w:rFonts w:hint="eastAsia"/>
          <w:szCs w:val="28"/>
        </w:rPr>
        <w:t>20</w:t>
      </w:r>
      <w:r>
        <w:rPr>
          <w:rFonts w:hint="eastAsia"/>
          <w:szCs w:val="28"/>
        </w:rPr>
        <w:t>～</w:t>
      </w:r>
      <w:r>
        <w:rPr>
          <w:rFonts w:hint="eastAsia"/>
          <w:szCs w:val="28"/>
        </w:rPr>
        <w:t>25</w:t>
      </w:r>
      <w:r>
        <w:rPr>
          <w:szCs w:val="28"/>
        </w:rPr>
        <w:t>°</w:t>
      </w:r>
      <w:r>
        <w:rPr>
          <w:rFonts w:hint="eastAsia"/>
          <w:szCs w:val="28"/>
        </w:rPr>
        <w:t>。该地层出露于矿区西部，浅部基岩裂隙中等发育，无充填或泥沙</w:t>
      </w:r>
      <w:proofErr w:type="gramStart"/>
      <w:r>
        <w:rPr>
          <w:rFonts w:hint="eastAsia"/>
          <w:szCs w:val="28"/>
        </w:rPr>
        <w:t>质半充填</w:t>
      </w:r>
      <w:proofErr w:type="gramEnd"/>
      <w:r>
        <w:rPr>
          <w:rFonts w:hint="eastAsia"/>
          <w:szCs w:val="28"/>
        </w:rPr>
        <w:t>，连通性差；深部岩石裂隙不发育，岩石连通性差，富水性弱。总体上，该含水层富水性弱。</w:t>
      </w:r>
    </w:p>
    <w:p w:rsidR="001E43E3" w:rsidRDefault="00345875" w:rsidP="00D5088F">
      <w:pPr>
        <w:ind w:firstLine="560"/>
      </w:pPr>
      <w:r>
        <w:rPr>
          <w:rFonts w:hint="eastAsia"/>
        </w:rPr>
        <w:t>4</w:t>
      </w:r>
      <w:r>
        <w:rPr>
          <w:rFonts w:hint="eastAsia"/>
        </w:rPr>
        <w:t>、</w:t>
      </w:r>
      <w:r>
        <w:rPr>
          <w:rFonts w:hint="eastAsia"/>
        </w:rPr>
        <w:t>地下水的排泄与补给</w:t>
      </w:r>
    </w:p>
    <w:p w:rsidR="001E43E3" w:rsidRDefault="00345875" w:rsidP="00D5088F">
      <w:pPr>
        <w:ind w:firstLine="560"/>
        <w:rPr>
          <w:szCs w:val="28"/>
        </w:rPr>
      </w:pPr>
      <w:r>
        <w:rPr>
          <w:rFonts w:hint="eastAsia"/>
          <w:szCs w:val="28"/>
        </w:rPr>
        <w:t>矿区内地下水类型有孔隙水及裂隙水两种，因矿区地形较陡，有利于地表的自然排泄，而不利于地下水的补给。各类地下水的补给、径流、排泄条件如下：</w:t>
      </w:r>
    </w:p>
    <w:p w:rsidR="001E43E3" w:rsidRDefault="00345875" w:rsidP="00D5088F">
      <w:pPr>
        <w:ind w:firstLine="560"/>
        <w:rPr>
          <w:szCs w:val="28"/>
        </w:rPr>
      </w:pPr>
      <w:r>
        <w:rPr>
          <w:rFonts w:ascii="宋体" w:hAnsi="宋体" w:cs="宋体" w:hint="eastAsia"/>
          <w:szCs w:val="28"/>
        </w:rPr>
        <w:t>①</w:t>
      </w:r>
      <w:r>
        <w:rPr>
          <w:rFonts w:hint="eastAsia"/>
          <w:szCs w:val="28"/>
        </w:rPr>
        <w:t>第四系松孔隙含水层：主要接受大气降雨补给及地表溪沟的补给，沿孔隙系统径流，与溪沟地表水</w:t>
      </w:r>
      <w:r>
        <w:rPr>
          <w:rFonts w:hint="eastAsia"/>
          <w:szCs w:val="28"/>
        </w:rPr>
        <w:t>形成互补。</w:t>
      </w:r>
    </w:p>
    <w:p w:rsidR="001E43E3" w:rsidRDefault="00345875" w:rsidP="00D5088F">
      <w:pPr>
        <w:ind w:firstLine="560"/>
      </w:pPr>
      <w:r>
        <w:rPr>
          <w:rFonts w:ascii="宋体" w:hAnsi="宋体" w:cs="宋体" w:hint="eastAsia"/>
        </w:rPr>
        <w:t>②</w:t>
      </w:r>
      <w:r>
        <w:rPr>
          <w:rFonts w:hint="eastAsia"/>
        </w:rPr>
        <w:t>岩溶裂隙含水层：主要接受大气降雨补给，次为区域侧向径流补给，在适当地段接受地表水补给，并以泉的形式在适宜地段排泄或转入区域侧向径流。</w:t>
      </w:r>
    </w:p>
    <w:p w:rsidR="001E43E3" w:rsidRDefault="00345875" w:rsidP="00D5088F">
      <w:pPr>
        <w:ind w:firstLine="560"/>
      </w:pPr>
      <w:r>
        <w:rPr>
          <w:rFonts w:hint="eastAsia"/>
        </w:rPr>
        <w:t>5</w:t>
      </w:r>
      <w:r>
        <w:rPr>
          <w:rFonts w:hint="eastAsia"/>
        </w:rPr>
        <w:t>、</w:t>
      </w:r>
      <w:r>
        <w:rPr>
          <w:rFonts w:hint="eastAsia"/>
        </w:rPr>
        <w:t>露天采场水文地质特征</w:t>
      </w:r>
    </w:p>
    <w:p w:rsidR="001E43E3" w:rsidRDefault="00345875" w:rsidP="00D5088F">
      <w:pPr>
        <w:ind w:firstLine="560"/>
        <w:rPr>
          <w:szCs w:val="28"/>
        </w:rPr>
      </w:pPr>
      <w:r>
        <w:rPr>
          <w:rFonts w:hint="eastAsia"/>
          <w:szCs w:val="28"/>
        </w:rPr>
        <w:t>矿区最低开采标高</w:t>
      </w:r>
      <w:r>
        <w:rPr>
          <w:rFonts w:hint="eastAsia"/>
          <w:szCs w:val="28"/>
        </w:rPr>
        <w:t>1320m</w:t>
      </w:r>
      <w:r>
        <w:rPr>
          <w:rFonts w:hint="eastAsia"/>
          <w:szCs w:val="28"/>
        </w:rPr>
        <w:t>，最高开采标高</w:t>
      </w:r>
      <w:r>
        <w:rPr>
          <w:rFonts w:hint="eastAsia"/>
          <w:szCs w:val="28"/>
        </w:rPr>
        <w:t>1440m</w:t>
      </w:r>
      <w:r>
        <w:rPr>
          <w:rFonts w:hint="eastAsia"/>
          <w:szCs w:val="28"/>
        </w:rPr>
        <w:t>。区域最低侵蚀基准面为金沙江河谷，标高</w:t>
      </w:r>
      <w:r>
        <w:rPr>
          <w:rFonts w:hint="eastAsia"/>
          <w:szCs w:val="28"/>
        </w:rPr>
        <w:t>1080m</w:t>
      </w:r>
      <w:r>
        <w:rPr>
          <w:rFonts w:hint="eastAsia"/>
          <w:szCs w:val="28"/>
        </w:rPr>
        <w:t>。矿体露天开采全部位于区内及区域最低侵蚀基准面以上，第四系含水层薄且分布有限，富水性差；石炭系中上统（</w:t>
      </w:r>
      <w:r>
        <w:rPr>
          <w:rFonts w:hint="eastAsia"/>
          <w:szCs w:val="28"/>
        </w:rPr>
        <w:t>C</w:t>
      </w:r>
      <w:r>
        <w:rPr>
          <w:rFonts w:hint="eastAsia"/>
          <w:szCs w:val="28"/>
          <w:vertAlign w:val="subscript"/>
        </w:rPr>
        <w:t>2-3</w:t>
      </w:r>
      <w:r>
        <w:rPr>
          <w:rFonts w:hint="eastAsia"/>
          <w:szCs w:val="28"/>
        </w:rPr>
        <w:t>）碳酸盐岩</w:t>
      </w:r>
      <w:proofErr w:type="gramStart"/>
      <w:r>
        <w:rPr>
          <w:rFonts w:hint="eastAsia"/>
          <w:szCs w:val="28"/>
        </w:rPr>
        <w:t>溶</w:t>
      </w:r>
      <w:proofErr w:type="gramEnd"/>
      <w:r>
        <w:rPr>
          <w:rFonts w:hint="eastAsia"/>
          <w:szCs w:val="28"/>
        </w:rPr>
        <w:t>含水层导水性强，为主要开采的矿体部分；二叠系下统（</w:t>
      </w:r>
      <w:r>
        <w:rPr>
          <w:rFonts w:hint="eastAsia"/>
          <w:szCs w:val="28"/>
        </w:rPr>
        <w:t>P</w:t>
      </w:r>
      <w:r>
        <w:rPr>
          <w:rFonts w:hint="eastAsia"/>
          <w:szCs w:val="28"/>
          <w:vertAlign w:val="subscript"/>
        </w:rPr>
        <w:t>1</w:t>
      </w:r>
      <w:r>
        <w:rPr>
          <w:rFonts w:hint="eastAsia"/>
          <w:szCs w:val="28"/>
        </w:rPr>
        <w:t>）浅部基岩裂隙中等发育，浅部连通性较好，深部岩石裂隙不发育，岩石</w:t>
      </w:r>
      <w:r>
        <w:rPr>
          <w:rFonts w:hint="eastAsia"/>
          <w:szCs w:val="28"/>
        </w:rPr>
        <w:t>连通性差，富水性弱，该含水层富水性弱。</w:t>
      </w:r>
    </w:p>
    <w:p w:rsidR="001E43E3" w:rsidRDefault="00345875" w:rsidP="00D5088F">
      <w:pPr>
        <w:ind w:firstLine="560"/>
        <w:rPr>
          <w:szCs w:val="28"/>
        </w:rPr>
      </w:pPr>
      <w:r>
        <w:rPr>
          <w:rFonts w:hint="eastAsia"/>
          <w:szCs w:val="28"/>
        </w:rPr>
        <w:t>矿区开采矿体位于地下水位以上，富水性差，地下水侧向补给差。根据开采现状，采场除雨季有短时少量积水外，未出现长期稳定涌水情况，自然降水大多通过岩层层面或裂隙渗透进入地下，因此，采场涌水情况对</w:t>
      </w:r>
      <w:r>
        <w:rPr>
          <w:rFonts w:hint="eastAsia"/>
          <w:szCs w:val="28"/>
        </w:rPr>
        <w:lastRenderedPageBreak/>
        <w:t>矿山开采影响不大。</w:t>
      </w:r>
    </w:p>
    <w:p w:rsidR="001E43E3" w:rsidRDefault="00345875" w:rsidP="00D5088F">
      <w:pPr>
        <w:ind w:firstLine="560"/>
      </w:pPr>
      <w:r>
        <w:rPr>
          <w:rFonts w:hint="eastAsia"/>
        </w:rPr>
        <w:t>6</w:t>
      </w:r>
      <w:r>
        <w:rPr>
          <w:rFonts w:hint="eastAsia"/>
        </w:rPr>
        <w:t>、</w:t>
      </w:r>
      <w:r>
        <w:rPr>
          <w:rFonts w:hint="eastAsia"/>
        </w:rPr>
        <w:t>矿山供水水源</w:t>
      </w:r>
    </w:p>
    <w:p w:rsidR="001E43E3" w:rsidRDefault="00345875" w:rsidP="00D5088F">
      <w:pPr>
        <w:ind w:firstLine="560"/>
      </w:pPr>
      <w:r>
        <w:rPr>
          <w:rFonts w:hint="eastAsia"/>
        </w:rPr>
        <w:t>矿区外围有泉水分布，水质较好，可以作为生活用和工业用水水源。</w:t>
      </w:r>
    </w:p>
    <w:p w:rsidR="001E43E3" w:rsidRDefault="00345875" w:rsidP="00D5088F">
      <w:pPr>
        <w:ind w:firstLine="560"/>
      </w:pPr>
      <w:r>
        <w:rPr>
          <w:rFonts w:hint="eastAsia"/>
        </w:rPr>
        <w:t>综上所述，矿区位于地下水补给区，矿体位于地下水位埋藏标高以上，含水层导水性强但富水性差，受水面积小，有利于自然排水，地表水及地下水排泄迅速，矿床充水性弱，矿山开发仅雨季有短时少量充水，受地表水和地下水影响较小，矿坑涌水量小，矿区水文地质</w:t>
      </w:r>
      <w:proofErr w:type="gramStart"/>
      <w:r>
        <w:rPr>
          <w:rFonts w:hint="eastAsia"/>
        </w:rPr>
        <w:t>属简单</w:t>
      </w:r>
      <w:proofErr w:type="gramEnd"/>
      <w:r>
        <w:rPr>
          <w:rFonts w:hint="eastAsia"/>
        </w:rPr>
        <w:t>型。</w:t>
      </w:r>
    </w:p>
    <w:p w:rsidR="001E43E3" w:rsidRDefault="00345875" w:rsidP="00D5088F">
      <w:pPr>
        <w:ind w:firstLine="560"/>
      </w:pPr>
      <w:r>
        <w:rPr>
          <w:rFonts w:hint="eastAsia"/>
        </w:rPr>
        <w:t>7</w:t>
      </w:r>
      <w:r>
        <w:rPr>
          <w:rFonts w:hint="eastAsia"/>
        </w:rPr>
        <w:t>、</w:t>
      </w:r>
      <w:r>
        <w:rPr>
          <w:rFonts w:hint="eastAsia"/>
        </w:rPr>
        <w:t>采场充水因素</w:t>
      </w:r>
    </w:p>
    <w:p w:rsidR="001E43E3" w:rsidRDefault="00345875" w:rsidP="00D5088F">
      <w:pPr>
        <w:ind w:firstLine="560"/>
        <w:rPr>
          <w:szCs w:val="28"/>
        </w:rPr>
      </w:pPr>
      <w:r>
        <w:rPr>
          <w:rFonts w:hint="eastAsia"/>
          <w:szCs w:val="28"/>
        </w:rPr>
        <w:t>采矿时地下水和地表水往往会以不同形式和程度涌入矿山采场，该矿山主要以地表水涌入采场。采场充水因素可分为两类：</w:t>
      </w:r>
    </w:p>
    <w:p w:rsidR="001E43E3" w:rsidRDefault="00345875" w:rsidP="00D5088F">
      <w:pPr>
        <w:ind w:firstLine="560"/>
      </w:pPr>
      <w:r>
        <w:rPr>
          <w:rFonts w:ascii="宋体" w:hAnsi="宋体" w:cs="宋体" w:hint="eastAsia"/>
        </w:rPr>
        <w:t>①</w:t>
      </w:r>
      <w:r>
        <w:rPr>
          <w:rFonts w:hint="eastAsia"/>
        </w:rPr>
        <w:t>采场充水的自然地理因素，主要包括大气降水，地表水体与矿体的关系及矿体分布的地形特点；</w:t>
      </w:r>
    </w:p>
    <w:p w:rsidR="001E43E3" w:rsidRDefault="00345875">
      <w:pPr>
        <w:adjustRightInd w:val="0"/>
        <w:snapToGrid w:val="0"/>
        <w:ind w:firstLine="560"/>
      </w:pPr>
      <w:r>
        <w:rPr>
          <w:rFonts w:ascii="宋体" w:hAnsi="宋体" w:cs="宋体" w:hint="eastAsia"/>
        </w:rPr>
        <w:t>②</w:t>
      </w:r>
      <w:r>
        <w:rPr>
          <w:rFonts w:hint="eastAsia"/>
        </w:rPr>
        <w:t>采场充水的地质因素，主要包括导水断裂、矿体的含</w:t>
      </w:r>
      <w:r>
        <w:rPr>
          <w:rFonts w:hint="eastAsia"/>
        </w:rPr>
        <w:t>水性及矿体底板隔水层的稳定性等。</w:t>
      </w:r>
    </w:p>
    <w:p w:rsidR="001E43E3" w:rsidRDefault="00345875">
      <w:pPr>
        <w:adjustRightInd w:val="0"/>
        <w:snapToGrid w:val="0"/>
        <w:ind w:firstLine="560"/>
      </w:pPr>
      <w:r>
        <w:rPr>
          <w:rFonts w:hint="eastAsia"/>
        </w:rPr>
        <w:t>矿区位于地下水补给区，矿体位于地下水位埋藏标高以上，含水层导水性强但富水性差，受水面积小，有利于自然排水，地表水及地下水排泄迅速，矿床充水性弱，矿山开发仅雨季有短时少量充水，受地表水和地下水影响较小，矿坑涌水量小，矿区水文地质</w:t>
      </w:r>
      <w:proofErr w:type="gramStart"/>
      <w:r>
        <w:rPr>
          <w:rFonts w:hint="eastAsia"/>
        </w:rPr>
        <w:t>属简单</w:t>
      </w:r>
      <w:proofErr w:type="gramEnd"/>
      <w:r>
        <w:rPr>
          <w:rFonts w:hint="eastAsia"/>
        </w:rPr>
        <w:t>型。</w:t>
      </w:r>
    </w:p>
    <w:p w:rsidR="001E43E3" w:rsidRDefault="00345875" w:rsidP="00D5088F">
      <w:pPr>
        <w:pStyle w:val="4"/>
        <w:ind w:firstLine="560"/>
      </w:pPr>
      <w:bookmarkStart w:id="202" w:name="_Toc139985087"/>
      <w:bookmarkEnd w:id="201"/>
      <w:r>
        <w:t>2.3.</w:t>
      </w:r>
      <w:r>
        <w:rPr>
          <w:rFonts w:hint="eastAsia"/>
        </w:rPr>
        <w:t>8</w:t>
      </w:r>
      <w:r>
        <w:t>.2</w:t>
      </w:r>
      <w:r>
        <w:t>工程地质条件</w:t>
      </w:r>
      <w:bookmarkEnd w:id="202"/>
    </w:p>
    <w:p w:rsidR="001E43E3" w:rsidRDefault="00345875">
      <w:pPr>
        <w:adjustRightInd w:val="0"/>
        <w:snapToGrid w:val="0"/>
        <w:ind w:firstLine="560"/>
        <w:rPr>
          <w:szCs w:val="21"/>
        </w:rPr>
      </w:pPr>
      <w:bookmarkStart w:id="203" w:name="_Hlk159949611"/>
      <w:bookmarkStart w:id="204" w:name="_Toc139985088"/>
      <w:r>
        <w:rPr>
          <w:szCs w:val="21"/>
        </w:rPr>
        <w:t>1</w:t>
      </w:r>
      <w:r>
        <w:rPr>
          <w:szCs w:val="21"/>
        </w:rPr>
        <w:t>、</w:t>
      </w:r>
      <w:r>
        <w:rPr>
          <w:szCs w:val="21"/>
        </w:rPr>
        <w:t>工程地质岩组</w:t>
      </w:r>
    </w:p>
    <w:p w:rsidR="001E43E3" w:rsidRDefault="00345875" w:rsidP="00D5088F">
      <w:pPr>
        <w:ind w:firstLine="560"/>
        <w:rPr>
          <w:szCs w:val="28"/>
        </w:rPr>
      </w:pPr>
      <w:r>
        <w:rPr>
          <w:rFonts w:hint="eastAsia"/>
          <w:szCs w:val="28"/>
        </w:rPr>
        <w:t>根据矿体和围岩的主要岩石类型、岩体结构及工程地质特征，将矿区出露地层划分为松散</w:t>
      </w:r>
      <w:proofErr w:type="gramStart"/>
      <w:r>
        <w:rPr>
          <w:rFonts w:hint="eastAsia"/>
          <w:szCs w:val="28"/>
        </w:rPr>
        <w:t>岩类岩</w:t>
      </w:r>
      <w:proofErr w:type="gramEnd"/>
      <w:r>
        <w:rPr>
          <w:rFonts w:hint="eastAsia"/>
          <w:szCs w:val="28"/>
        </w:rPr>
        <w:t>组和层状碳酸盐岩类坚硬－半坚硬岩</w:t>
      </w:r>
      <w:proofErr w:type="gramStart"/>
      <w:r>
        <w:rPr>
          <w:rFonts w:hint="eastAsia"/>
          <w:szCs w:val="28"/>
        </w:rPr>
        <w:t>岩</w:t>
      </w:r>
      <w:proofErr w:type="gramEnd"/>
      <w:r>
        <w:rPr>
          <w:rFonts w:hint="eastAsia"/>
          <w:szCs w:val="28"/>
        </w:rPr>
        <w:t>组两种。现分述于下：</w:t>
      </w:r>
    </w:p>
    <w:p w:rsidR="001E43E3" w:rsidRDefault="00345875" w:rsidP="00D5088F">
      <w:pPr>
        <w:ind w:firstLine="560"/>
        <w:rPr>
          <w:szCs w:val="28"/>
        </w:rPr>
      </w:pPr>
      <w:r>
        <w:rPr>
          <w:rFonts w:hint="eastAsia"/>
          <w:szCs w:val="28"/>
        </w:rPr>
        <w:t>1</w:t>
      </w:r>
      <w:r>
        <w:rPr>
          <w:rFonts w:hint="eastAsia"/>
          <w:szCs w:val="28"/>
        </w:rPr>
        <w:t>、松散</w:t>
      </w:r>
      <w:proofErr w:type="gramStart"/>
      <w:r>
        <w:rPr>
          <w:rFonts w:hint="eastAsia"/>
          <w:szCs w:val="28"/>
        </w:rPr>
        <w:t>岩类岩</w:t>
      </w:r>
      <w:proofErr w:type="gramEnd"/>
      <w:r>
        <w:rPr>
          <w:rFonts w:hint="eastAsia"/>
          <w:szCs w:val="28"/>
        </w:rPr>
        <w:t>组</w:t>
      </w:r>
    </w:p>
    <w:p w:rsidR="001E43E3" w:rsidRDefault="00345875" w:rsidP="00D5088F">
      <w:pPr>
        <w:ind w:firstLine="560"/>
        <w:rPr>
          <w:szCs w:val="28"/>
        </w:rPr>
      </w:pPr>
      <w:r>
        <w:rPr>
          <w:rFonts w:hint="eastAsia"/>
          <w:szCs w:val="28"/>
        </w:rPr>
        <w:t>第四系全新统（</w:t>
      </w:r>
      <w:r>
        <w:rPr>
          <w:rFonts w:hint="eastAsia"/>
          <w:szCs w:val="28"/>
        </w:rPr>
        <w:t>Qh</w:t>
      </w:r>
      <w:r>
        <w:rPr>
          <w:rFonts w:hint="eastAsia"/>
          <w:szCs w:val="28"/>
        </w:rPr>
        <w:t>）由粘性土、腐植土</w:t>
      </w:r>
      <w:r>
        <w:rPr>
          <w:rFonts w:hint="eastAsia"/>
          <w:szCs w:val="28"/>
        </w:rPr>
        <w:t>、碎石类土等组成，分布于地表。结构松散，土体稳定性差，在饱水、自然侵蚀、人工开挖等条件下易</w:t>
      </w:r>
      <w:r>
        <w:rPr>
          <w:rFonts w:hint="eastAsia"/>
          <w:szCs w:val="28"/>
        </w:rPr>
        <w:lastRenderedPageBreak/>
        <w:t>产生滑坡、坍塌等地质灾害。</w:t>
      </w:r>
    </w:p>
    <w:p w:rsidR="001E43E3" w:rsidRDefault="00345875" w:rsidP="00D5088F">
      <w:pPr>
        <w:ind w:firstLine="560"/>
      </w:pPr>
      <w:r>
        <w:rPr>
          <w:rFonts w:hint="eastAsia"/>
        </w:rPr>
        <w:t>2</w:t>
      </w:r>
      <w:r>
        <w:rPr>
          <w:rFonts w:hint="eastAsia"/>
        </w:rPr>
        <w:t>、层状碳酸盐岩半坚硬岩组</w:t>
      </w:r>
    </w:p>
    <w:p w:rsidR="001E43E3" w:rsidRDefault="00345875" w:rsidP="00D5088F">
      <w:pPr>
        <w:ind w:firstLine="560"/>
        <w:rPr>
          <w:szCs w:val="28"/>
        </w:rPr>
      </w:pPr>
      <w:r>
        <w:rPr>
          <w:rFonts w:hint="eastAsia"/>
          <w:szCs w:val="28"/>
        </w:rPr>
        <w:t>分布于整个矿区，包括石炭系中上统（</w:t>
      </w:r>
      <w:r>
        <w:rPr>
          <w:rFonts w:hint="eastAsia"/>
          <w:szCs w:val="28"/>
        </w:rPr>
        <w:t>C</w:t>
      </w:r>
      <w:r>
        <w:rPr>
          <w:rFonts w:hint="eastAsia"/>
          <w:szCs w:val="28"/>
          <w:vertAlign w:val="subscript"/>
        </w:rPr>
        <w:t>2-3</w:t>
      </w:r>
      <w:r>
        <w:rPr>
          <w:rFonts w:hint="eastAsia"/>
          <w:szCs w:val="28"/>
        </w:rPr>
        <w:t>）和二叠系下统（</w:t>
      </w:r>
      <w:r>
        <w:rPr>
          <w:rFonts w:hint="eastAsia"/>
          <w:szCs w:val="28"/>
        </w:rPr>
        <w:t>P</w:t>
      </w:r>
      <w:r>
        <w:rPr>
          <w:rFonts w:hint="eastAsia"/>
          <w:szCs w:val="28"/>
          <w:vertAlign w:val="subscript"/>
        </w:rPr>
        <w:t>1</w:t>
      </w:r>
      <w:r>
        <w:rPr>
          <w:rFonts w:hint="eastAsia"/>
          <w:szCs w:val="28"/>
        </w:rPr>
        <w:t>）。岩层</w:t>
      </w:r>
      <w:r>
        <w:rPr>
          <w:rFonts w:hint="eastAsia"/>
          <w:szCs w:val="28"/>
        </w:rPr>
        <w:t>P</w:t>
      </w:r>
      <w:r>
        <w:rPr>
          <w:rFonts w:hint="eastAsia"/>
          <w:szCs w:val="28"/>
          <w:vertAlign w:val="subscript"/>
        </w:rPr>
        <w:t>1</w:t>
      </w:r>
      <w:r>
        <w:rPr>
          <w:rFonts w:hint="eastAsia"/>
          <w:szCs w:val="28"/>
        </w:rPr>
        <w:t>以深色、浅色灰岩为主，局部含燧石条带或结核，层位稳定，属沉积矿床，地表出露较好，岩层较完整、中厚层状的灰岩组成。具弱－中等风化，岩石较完整。岩层</w:t>
      </w:r>
      <w:r>
        <w:rPr>
          <w:rFonts w:hint="eastAsia"/>
          <w:szCs w:val="28"/>
        </w:rPr>
        <w:t>C</w:t>
      </w:r>
      <w:r>
        <w:rPr>
          <w:rFonts w:hint="eastAsia"/>
          <w:szCs w:val="28"/>
          <w:vertAlign w:val="subscript"/>
        </w:rPr>
        <w:t>2-3</w:t>
      </w:r>
      <w:r>
        <w:rPr>
          <w:rFonts w:hint="eastAsia"/>
          <w:szCs w:val="28"/>
        </w:rPr>
        <w:t>以灰色中厚层状－块状灰岩，局部含燧石条带或结核，分布于矿区大部及外围北、东、南面，岩石较为致密坚硬，方解石细脉十分发育，呈网脉状，上部</w:t>
      </w:r>
      <w:proofErr w:type="gramStart"/>
      <w:r>
        <w:rPr>
          <w:rFonts w:hint="eastAsia"/>
          <w:szCs w:val="28"/>
        </w:rPr>
        <w:t>鲕</w:t>
      </w:r>
      <w:proofErr w:type="gramEnd"/>
      <w:r>
        <w:rPr>
          <w:rFonts w:hint="eastAsia"/>
          <w:szCs w:val="28"/>
        </w:rPr>
        <w:t>状似</w:t>
      </w:r>
      <w:proofErr w:type="gramStart"/>
      <w:r>
        <w:rPr>
          <w:rFonts w:hint="eastAsia"/>
          <w:szCs w:val="28"/>
        </w:rPr>
        <w:t>鲕</w:t>
      </w:r>
      <w:proofErr w:type="gramEnd"/>
      <w:r>
        <w:rPr>
          <w:rFonts w:hint="eastAsia"/>
          <w:szCs w:val="28"/>
        </w:rPr>
        <w:t>状灰岩、生物碎屑灰岩、灰岩夹泥灰岩；下部砾岩、灰质砾岩、角砾状灰岩，碎屑结构，岩层较完整，中厚层层状构造的灰岩组成，具弱－中等风化，裂隙发育，岩石较破碎。总体矿区范围内岩石硬度较大，浅部矿石受风化影响较强，硬度有所降低，节理裂隙中等发育，石灰岩矿岩石物理力学性质试验指标，岩石单轴抗压强度（饱和）为</w:t>
      </w:r>
      <w:r>
        <w:rPr>
          <w:rFonts w:hint="eastAsia"/>
          <w:szCs w:val="28"/>
        </w:rPr>
        <w:t>40.1</w:t>
      </w:r>
      <w:r>
        <w:rPr>
          <w:rFonts w:hint="eastAsia"/>
          <w:szCs w:val="28"/>
        </w:rPr>
        <w:t>～</w:t>
      </w:r>
      <w:r>
        <w:rPr>
          <w:rFonts w:hint="eastAsia"/>
          <w:szCs w:val="28"/>
        </w:rPr>
        <w:t>169.1MPa</w:t>
      </w:r>
      <w:r>
        <w:rPr>
          <w:rFonts w:hint="eastAsia"/>
          <w:szCs w:val="28"/>
        </w:rPr>
        <w:t>，平均</w:t>
      </w:r>
      <w:r>
        <w:rPr>
          <w:rFonts w:hint="eastAsia"/>
          <w:szCs w:val="28"/>
        </w:rPr>
        <w:t>99.9MPa</w:t>
      </w:r>
      <w:r>
        <w:rPr>
          <w:rFonts w:hint="eastAsia"/>
          <w:szCs w:val="28"/>
        </w:rPr>
        <w:t>；岩石单轴抗剪切强度（饱和）</w:t>
      </w:r>
      <w:r>
        <w:rPr>
          <w:rFonts w:hint="eastAsia"/>
          <w:szCs w:val="28"/>
        </w:rPr>
        <w:t>5.21</w:t>
      </w:r>
      <w:r>
        <w:rPr>
          <w:rFonts w:hint="eastAsia"/>
          <w:szCs w:val="28"/>
        </w:rPr>
        <w:t>～</w:t>
      </w:r>
      <w:r>
        <w:rPr>
          <w:rFonts w:hint="eastAsia"/>
          <w:szCs w:val="28"/>
        </w:rPr>
        <w:t>23.1MPa</w:t>
      </w:r>
      <w:r>
        <w:rPr>
          <w:rFonts w:hint="eastAsia"/>
          <w:szCs w:val="28"/>
        </w:rPr>
        <w:t>，平均</w:t>
      </w:r>
      <w:r>
        <w:rPr>
          <w:rFonts w:hint="eastAsia"/>
          <w:szCs w:val="28"/>
        </w:rPr>
        <w:t>13.64MPa</w:t>
      </w:r>
      <w:r>
        <w:rPr>
          <w:rFonts w:hint="eastAsia"/>
          <w:szCs w:val="28"/>
        </w:rPr>
        <w:t>。综上，</w:t>
      </w:r>
      <w:r>
        <w:rPr>
          <w:rFonts w:hint="eastAsia"/>
          <w:szCs w:val="28"/>
        </w:rPr>
        <w:t>P</w:t>
      </w:r>
      <w:r>
        <w:rPr>
          <w:rFonts w:hint="eastAsia"/>
          <w:szCs w:val="28"/>
          <w:vertAlign w:val="subscript"/>
        </w:rPr>
        <w:t>1</w:t>
      </w:r>
      <w:r>
        <w:rPr>
          <w:rFonts w:hint="eastAsia"/>
          <w:szCs w:val="28"/>
        </w:rPr>
        <w:t>和</w:t>
      </w:r>
      <w:r>
        <w:rPr>
          <w:rFonts w:hint="eastAsia"/>
          <w:szCs w:val="28"/>
        </w:rPr>
        <w:t>C</w:t>
      </w:r>
      <w:r>
        <w:rPr>
          <w:rFonts w:hint="eastAsia"/>
          <w:szCs w:val="28"/>
          <w:vertAlign w:val="subscript"/>
        </w:rPr>
        <w:t>2-3</w:t>
      </w:r>
      <w:r>
        <w:rPr>
          <w:rFonts w:hint="eastAsia"/>
          <w:szCs w:val="28"/>
        </w:rPr>
        <w:t>岩层稳固性中等，自然状态下一般不易发生地质灾害。</w:t>
      </w:r>
    </w:p>
    <w:p w:rsidR="001E43E3" w:rsidRDefault="00345875" w:rsidP="00D5088F">
      <w:pPr>
        <w:ind w:firstLine="560"/>
      </w:pPr>
      <w:r>
        <w:rPr>
          <w:rFonts w:hint="eastAsia"/>
        </w:rPr>
        <w:t>根据实地调查，目前矿</w:t>
      </w:r>
      <w:r>
        <w:rPr>
          <w:rFonts w:hint="eastAsia"/>
        </w:rPr>
        <w:t>区及周围附近地区没有发现滑坡、崩塌、泥石流、地裂缝、地面塌陷等地质灾害及活动性冲沟、危岩等不良地质作用。</w:t>
      </w:r>
    </w:p>
    <w:p w:rsidR="001E43E3" w:rsidRDefault="00345875" w:rsidP="00D5088F">
      <w:pPr>
        <w:ind w:firstLine="560"/>
        <w:rPr>
          <w:szCs w:val="21"/>
        </w:rPr>
      </w:pPr>
      <w:bookmarkStart w:id="205" w:name="_Toc447291770"/>
      <w:bookmarkEnd w:id="205"/>
      <w:r>
        <w:rPr>
          <w:szCs w:val="21"/>
        </w:rPr>
        <w:t>2</w:t>
      </w:r>
      <w:r>
        <w:rPr>
          <w:szCs w:val="21"/>
        </w:rPr>
        <w:t>、</w:t>
      </w:r>
      <w:proofErr w:type="gramStart"/>
      <w:r>
        <w:rPr>
          <w:rFonts w:hint="eastAsia"/>
        </w:rPr>
        <w:t>露采边坡稳定性</w:t>
      </w:r>
      <w:proofErr w:type="gramEnd"/>
      <w:r>
        <w:rPr>
          <w:rFonts w:hint="eastAsia"/>
        </w:rPr>
        <w:t>评价</w:t>
      </w:r>
    </w:p>
    <w:p w:rsidR="001E43E3" w:rsidRDefault="00345875" w:rsidP="00D5088F">
      <w:pPr>
        <w:ind w:firstLine="560"/>
        <w:rPr>
          <w:szCs w:val="28"/>
        </w:rPr>
      </w:pPr>
      <w:r>
        <w:rPr>
          <w:rFonts w:hint="eastAsia"/>
          <w:szCs w:val="28"/>
        </w:rPr>
        <w:t>矿山开采方式为露天开采，采场边坡主要是石炭系中上段（</w:t>
      </w:r>
      <w:r>
        <w:rPr>
          <w:rFonts w:hint="eastAsia"/>
          <w:szCs w:val="28"/>
        </w:rPr>
        <w:t>C</w:t>
      </w:r>
      <w:r>
        <w:rPr>
          <w:rFonts w:hint="eastAsia"/>
          <w:szCs w:val="28"/>
          <w:vertAlign w:val="subscript"/>
        </w:rPr>
        <w:t>2-3</w:t>
      </w:r>
      <w:r>
        <w:rPr>
          <w:rFonts w:hint="eastAsia"/>
          <w:szCs w:val="28"/>
        </w:rPr>
        <w:t>）：岩性为灰色中厚层状－块状灰岩，局部含燧石条带或结核，分布于矿区大部及外围北、东、南面，岩石较为致密坚硬，方解石细脉十分发育，呈网脉状，上部</w:t>
      </w:r>
      <w:proofErr w:type="gramStart"/>
      <w:r>
        <w:rPr>
          <w:rFonts w:hint="eastAsia"/>
          <w:szCs w:val="28"/>
        </w:rPr>
        <w:t>鲕</w:t>
      </w:r>
      <w:proofErr w:type="gramEnd"/>
      <w:r>
        <w:rPr>
          <w:rFonts w:hint="eastAsia"/>
          <w:szCs w:val="28"/>
        </w:rPr>
        <w:t>状似</w:t>
      </w:r>
      <w:proofErr w:type="gramStart"/>
      <w:r>
        <w:rPr>
          <w:rFonts w:hint="eastAsia"/>
          <w:szCs w:val="28"/>
        </w:rPr>
        <w:t>鲕</w:t>
      </w:r>
      <w:proofErr w:type="gramEnd"/>
      <w:r>
        <w:rPr>
          <w:rFonts w:hint="eastAsia"/>
          <w:szCs w:val="28"/>
        </w:rPr>
        <w:t>状灰岩、生物碎屑灰岩、灰岩夹泥灰岩；下部砾岩、灰质砾岩、角砾状灰岩，碎屑结构，单层厚度</w:t>
      </w:r>
      <w:r>
        <w:rPr>
          <w:rFonts w:hint="eastAsia"/>
          <w:szCs w:val="28"/>
        </w:rPr>
        <w:t>0.4m</w:t>
      </w:r>
      <w:r>
        <w:rPr>
          <w:rFonts w:hint="eastAsia"/>
          <w:szCs w:val="28"/>
        </w:rPr>
        <w:t>～</w:t>
      </w:r>
      <w:r>
        <w:rPr>
          <w:rFonts w:hint="eastAsia"/>
          <w:szCs w:val="28"/>
        </w:rPr>
        <w:t>1.0m</w:t>
      </w:r>
      <w:r>
        <w:rPr>
          <w:rFonts w:hint="eastAsia"/>
          <w:szCs w:val="28"/>
        </w:rPr>
        <w:t>，岩层产状</w:t>
      </w:r>
      <w:r>
        <w:rPr>
          <w:rFonts w:hint="eastAsia"/>
          <w:szCs w:val="28"/>
        </w:rPr>
        <w:t>285</w:t>
      </w:r>
      <w:r>
        <w:rPr>
          <w:rFonts w:hint="eastAsia"/>
          <w:szCs w:val="28"/>
        </w:rPr>
        <w:t>～</w:t>
      </w:r>
      <w:r>
        <w:rPr>
          <w:szCs w:val="28"/>
        </w:rPr>
        <w:t>300°</w:t>
      </w:r>
      <w:r>
        <w:rPr>
          <w:rFonts w:ascii="宋体" w:hAnsi="宋体" w:hint="eastAsia"/>
          <w:szCs w:val="28"/>
        </w:rPr>
        <w:t>∠</w:t>
      </w:r>
      <w:r>
        <w:rPr>
          <w:szCs w:val="28"/>
        </w:rPr>
        <w:t>20</w:t>
      </w:r>
      <w:r>
        <w:rPr>
          <w:szCs w:val="28"/>
        </w:rPr>
        <w:t>～</w:t>
      </w:r>
      <w:r>
        <w:rPr>
          <w:szCs w:val="28"/>
        </w:rPr>
        <w:t>25°</w:t>
      </w:r>
      <w:r>
        <w:rPr>
          <w:rFonts w:hint="eastAsia"/>
          <w:szCs w:val="28"/>
        </w:rPr>
        <w:t>，与地形的关系</w:t>
      </w:r>
      <w:proofErr w:type="gramStart"/>
      <w:r>
        <w:rPr>
          <w:rFonts w:hint="eastAsia"/>
          <w:szCs w:val="28"/>
        </w:rPr>
        <w:t>呈背交</w:t>
      </w:r>
      <w:proofErr w:type="gramEnd"/>
      <w:r>
        <w:rPr>
          <w:rFonts w:hint="eastAsia"/>
          <w:szCs w:val="28"/>
        </w:rPr>
        <w:t>，</w:t>
      </w:r>
      <w:proofErr w:type="gramStart"/>
      <w:r>
        <w:rPr>
          <w:rFonts w:hint="eastAsia"/>
          <w:szCs w:val="28"/>
        </w:rPr>
        <w:t>现状露采边坡</w:t>
      </w:r>
      <w:proofErr w:type="gramEnd"/>
      <w:r>
        <w:rPr>
          <w:rFonts w:hint="eastAsia"/>
          <w:szCs w:val="28"/>
        </w:rPr>
        <w:t>高</w:t>
      </w:r>
      <w:r>
        <w:rPr>
          <w:rFonts w:hint="eastAsia"/>
          <w:szCs w:val="28"/>
        </w:rPr>
        <w:t>10m</w:t>
      </w:r>
      <w:r>
        <w:rPr>
          <w:rFonts w:hint="eastAsia"/>
          <w:szCs w:val="28"/>
        </w:rPr>
        <w:t>～</w:t>
      </w:r>
      <w:r>
        <w:rPr>
          <w:rFonts w:hint="eastAsia"/>
          <w:szCs w:val="28"/>
        </w:rPr>
        <w:t>60m</w:t>
      </w:r>
      <w:r>
        <w:rPr>
          <w:rFonts w:hint="eastAsia"/>
          <w:szCs w:val="28"/>
        </w:rPr>
        <w:t>，边坡角</w:t>
      </w:r>
      <w:r>
        <w:rPr>
          <w:rFonts w:hint="eastAsia"/>
          <w:szCs w:val="28"/>
        </w:rPr>
        <w:t>30</w:t>
      </w:r>
      <w:r>
        <w:rPr>
          <w:rFonts w:hint="eastAsia"/>
          <w:szCs w:val="28"/>
        </w:rPr>
        <w:t>～</w:t>
      </w:r>
      <w:r>
        <w:rPr>
          <w:rFonts w:hint="eastAsia"/>
          <w:szCs w:val="28"/>
        </w:rPr>
        <w:t>68</w:t>
      </w:r>
      <w:r>
        <w:rPr>
          <w:szCs w:val="28"/>
        </w:rPr>
        <w:t>°</w:t>
      </w:r>
      <w:r>
        <w:rPr>
          <w:rFonts w:hint="eastAsia"/>
          <w:szCs w:val="28"/>
        </w:rPr>
        <w:t>，现状边坡整体稳定性较好，未形成大的崩塌、滑坡、泥石流等不良工程地质现象，但局部地表部分边坡由极碎裂散体结构岩组构成，稳</w:t>
      </w:r>
      <w:r>
        <w:rPr>
          <w:rFonts w:hint="eastAsia"/>
          <w:szCs w:val="28"/>
        </w:rPr>
        <w:lastRenderedPageBreak/>
        <w:t>定性较差，易出现小型滑坡、坍塌等不良工程地质现象。</w:t>
      </w:r>
    </w:p>
    <w:p w:rsidR="001E43E3" w:rsidRDefault="00345875" w:rsidP="00D5088F">
      <w:pPr>
        <w:ind w:firstLine="560"/>
        <w:rPr>
          <w:szCs w:val="28"/>
        </w:rPr>
      </w:pPr>
      <w:r>
        <w:rPr>
          <w:rFonts w:hint="eastAsia"/>
          <w:szCs w:val="28"/>
        </w:rPr>
        <w:t>矿山开采过程中一定要自上而下分台阶开采，采场工作面边坡和永久性边坡的稳定是采场应重视的工程地质问题，合理布设开采坡高、坡角，及时清除采矿过程中产生的废土、废石，及时处理工作面上的危石，开采中遇到不利斜坡稳定的软弱结构面及时采取防治措施。</w:t>
      </w:r>
    </w:p>
    <w:p w:rsidR="001E43E3" w:rsidRDefault="00345875" w:rsidP="00D5088F">
      <w:pPr>
        <w:ind w:firstLine="560"/>
        <w:rPr>
          <w:szCs w:val="28"/>
        </w:rPr>
      </w:pPr>
      <w:r>
        <w:rPr>
          <w:rFonts w:hint="eastAsia"/>
          <w:szCs w:val="28"/>
        </w:rPr>
        <w:t>为确保矿山安全，矿山在生产过程中要严格按开采方案进行开采，配备专门的作业人员和安检人员，对自然边坡加强检查，对崩塌面及危险转石进行监控，划分危险区及安全区，人员设备需避开危险区作业，防止边坡灾害事故发生。特别矿区东部永久边邦为</w:t>
      </w:r>
      <w:proofErr w:type="gramStart"/>
      <w:r>
        <w:rPr>
          <w:rFonts w:hint="eastAsia"/>
          <w:szCs w:val="28"/>
        </w:rPr>
        <w:t>顺层坡</w:t>
      </w:r>
      <w:proofErr w:type="gramEnd"/>
      <w:r>
        <w:rPr>
          <w:rFonts w:hint="eastAsia"/>
          <w:szCs w:val="28"/>
        </w:rPr>
        <w:t>，防治工作中需加大对此边邦的稳定性监测及措施，必要时应对</w:t>
      </w:r>
      <w:proofErr w:type="gramStart"/>
      <w:r>
        <w:rPr>
          <w:rFonts w:hint="eastAsia"/>
          <w:szCs w:val="28"/>
        </w:rPr>
        <w:t>顺层坡进行</w:t>
      </w:r>
      <w:proofErr w:type="gramEnd"/>
      <w:r>
        <w:rPr>
          <w:rFonts w:hint="eastAsia"/>
          <w:szCs w:val="28"/>
        </w:rPr>
        <w:t>永久加固，开采过程随时监测</w:t>
      </w:r>
      <w:proofErr w:type="gramStart"/>
      <w:r>
        <w:rPr>
          <w:rFonts w:hint="eastAsia"/>
          <w:szCs w:val="28"/>
        </w:rPr>
        <w:t>顺层坡</w:t>
      </w:r>
      <w:proofErr w:type="gramEnd"/>
      <w:r>
        <w:rPr>
          <w:rFonts w:hint="eastAsia"/>
          <w:szCs w:val="28"/>
        </w:rPr>
        <w:t>的稳定性，防止边坡灾害事故发生。</w:t>
      </w:r>
    </w:p>
    <w:p w:rsidR="001E43E3" w:rsidRDefault="00345875" w:rsidP="00D5088F">
      <w:pPr>
        <w:ind w:firstLine="560"/>
        <w:rPr>
          <w:szCs w:val="28"/>
        </w:rPr>
      </w:pPr>
      <w:r>
        <w:rPr>
          <w:rFonts w:hint="eastAsia"/>
          <w:szCs w:val="28"/>
        </w:rPr>
        <w:t>根据矿山开采情况，目前采场边坡较为稳定，采矿过程中产生的废土、废石以及工作面上危石均已被清理，开采中遇到不利斜坡稳定的软弱结构面已采取了采取防治措施</w:t>
      </w:r>
      <w:r>
        <w:rPr>
          <w:rFonts w:hint="eastAsia"/>
          <w:szCs w:val="28"/>
        </w:rPr>
        <w:t>。</w:t>
      </w:r>
    </w:p>
    <w:p w:rsidR="001E43E3" w:rsidRDefault="00345875">
      <w:pPr>
        <w:adjustRightInd w:val="0"/>
        <w:snapToGrid w:val="0"/>
        <w:ind w:firstLine="560"/>
        <w:rPr>
          <w:szCs w:val="21"/>
        </w:rPr>
      </w:pPr>
      <w:r>
        <w:rPr>
          <w:rFonts w:hint="eastAsia"/>
          <w:szCs w:val="28"/>
        </w:rPr>
        <w:t>综上所述，矿区工程地质条件属坚硬－半坚硬岩</w:t>
      </w:r>
      <w:proofErr w:type="gramStart"/>
      <w:r>
        <w:rPr>
          <w:rFonts w:hint="eastAsia"/>
          <w:szCs w:val="28"/>
        </w:rPr>
        <w:t>组为主</w:t>
      </w:r>
      <w:proofErr w:type="gramEnd"/>
      <w:r>
        <w:rPr>
          <w:rFonts w:hint="eastAsia"/>
          <w:szCs w:val="28"/>
        </w:rPr>
        <w:t>的中等类型</w:t>
      </w:r>
      <w:r>
        <w:rPr>
          <w:szCs w:val="28"/>
        </w:rPr>
        <w:t>。</w:t>
      </w:r>
    </w:p>
    <w:bookmarkEnd w:id="203"/>
    <w:p w:rsidR="001E43E3" w:rsidRDefault="00345875" w:rsidP="00D5088F">
      <w:pPr>
        <w:pStyle w:val="4"/>
        <w:ind w:firstLine="560"/>
      </w:pPr>
      <w:r>
        <w:t>2.3.</w:t>
      </w:r>
      <w:r>
        <w:rPr>
          <w:rFonts w:hint="eastAsia"/>
        </w:rPr>
        <w:t>8</w:t>
      </w:r>
      <w:r>
        <w:t>.3</w:t>
      </w:r>
      <w:r>
        <w:t>环境地质条件</w:t>
      </w:r>
      <w:bookmarkEnd w:id="204"/>
    </w:p>
    <w:p w:rsidR="001E43E3" w:rsidRDefault="00345875" w:rsidP="00D5088F">
      <w:pPr>
        <w:ind w:firstLine="560"/>
      </w:pPr>
      <w:bookmarkStart w:id="206" w:name="_Toc9143"/>
      <w:bookmarkStart w:id="207" w:name="_Hlk178250767"/>
      <w:bookmarkStart w:id="208" w:name="_Hlk159949746"/>
      <w:bookmarkStart w:id="209" w:name="_Toc139985089"/>
      <w:r>
        <w:rPr>
          <w:rFonts w:hint="eastAsia"/>
        </w:rPr>
        <w:t>1</w:t>
      </w:r>
      <w:bookmarkEnd w:id="206"/>
      <w:r>
        <w:rPr>
          <w:rFonts w:hint="eastAsia"/>
        </w:rPr>
        <w:t>、</w:t>
      </w:r>
      <w:r>
        <w:rPr>
          <w:rFonts w:hint="eastAsia"/>
        </w:rPr>
        <w:t>地震及区域稳定性</w:t>
      </w:r>
    </w:p>
    <w:p w:rsidR="001E43E3" w:rsidRDefault="00345875" w:rsidP="00D5088F">
      <w:pPr>
        <w:ind w:firstLine="560"/>
      </w:pPr>
      <w:bookmarkStart w:id="210" w:name="_Toc7695"/>
      <w:r>
        <w:rPr>
          <w:rFonts w:hint="eastAsia"/>
        </w:rPr>
        <w:t>根据《中国地震动参数区划图》（</w:t>
      </w:r>
      <w:r>
        <w:rPr>
          <w:rFonts w:hint="eastAsia"/>
        </w:rPr>
        <w:t>GB18306-2015</w:t>
      </w:r>
      <w:r>
        <w:rPr>
          <w:rFonts w:hint="eastAsia"/>
        </w:rPr>
        <w:t>）和</w:t>
      </w:r>
      <w:r>
        <w:rPr>
          <w:rFonts w:hint="eastAsia"/>
        </w:rPr>
        <w:t>《建筑抗震设计标准（</w:t>
      </w:r>
      <w:r>
        <w:rPr>
          <w:rFonts w:hint="eastAsia"/>
        </w:rPr>
        <w:t>2024</w:t>
      </w:r>
      <w:r>
        <w:rPr>
          <w:rFonts w:hint="eastAsia"/>
        </w:rPr>
        <w:t>版）》</w:t>
      </w:r>
      <w:r>
        <w:rPr>
          <w:rFonts w:hint="eastAsia"/>
        </w:rPr>
        <w:t>（</w:t>
      </w:r>
      <w:r>
        <w:rPr>
          <w:rFonts w:hint="eastAsia"/>
        </w:rPr>
        <w:t>GB50011-2010</w:t>
      </w:r>
      <w:r>
        <w:rPr>
          <w:rFonts w:hint="eastAsia"/>
        </w:rPr>
        <w:t>），矿区地震动峰值加速度为</w:t>
      </w:r>
      <w:r>
        <w:rPr>
          <w:rFonts w:hint="eastAsia"/>
        </w:rPr>
        <w:t>0.20g</w:t>
      </w:r>
      <w:r>
        <w:rPr>
          <w:rFonts w:hint="eastAsia"/>
        </w:rPr>
        <w:t>，对应地震基本烈度为</w:t>
      </w:r>
      <w:r>
        <w:t>Ⅷ</w:t>
      </w:r>
      <w:r>
        <w:rPr>
          <w:rFonts w:hint="eastAsia"/>
        </w:rPr>
        <w:t>度；地震动反应</w:t>
      </w:r>
      <w:proofErr w:type="gramStart"/>
      <w:r>
        <w:rPr>
          <w:rFonts w:hint="eastAsia"/>
        </w:rPr>
        <w:t>谱特征</w:t>
      </w:r>
      <w:proofErr w:type="gramEnd"/>
      <w:r>
        <w:rPr>
          <w:rFonts w:hint="eastAsia"/>
        </w:rPr>
        <w:t>周期</w:t>
      </w:r>
      <w:r>
        <w:rPr>
          <w:rFonts w:hint="eastAsia"/>
        </w:rPr>
        <w:t>0.40s</w:t>
      </w:r>
      <w:r>
        <w:rPr>
          <w:rFonts w:hint="eastAsia"/>
        </w:rPr>
        <w:t>，其地壳稳定性属于次不稳定区。</w:t>
      </w:r>
    </w:p>
    <w:p w:rsidR="001E43E3" w:rsidRDefault="00345875" w:rsidP="00D5088F">
      <w:pPr>
        <w:ind w:firstLine="560"/>
      </w:pPr>
      <w:r>
        <w:rPr>
          <w:rFonts w:hint="eastAsia"/>
        </w:rPr>
        <w:t>2</w:t>
      </w:r>
      <w:bookmarkEnd w:id="210"/>
      <w:r>
        <w:rPr>
          <w:rFonts w:hint="eastAsia"/>
        </w:rPr>
        <w:t>、</w:t>
      </w:r>
      <w:r>
        <w:rPr>
          <w:rFonts w:hint="eastAsia"/>
        </w:rPr>
        <w:t>矿区环境地质现状评价</w:t>
      </w:r>
    </w:p>
    <w:p w:rsidR="001E43E3" w:rsidRDefault="00345875" w:rsidP="00D5088F">
      <w:pPr>
        <w:ind w:firstLine="560"/>
        <w:rPr>
          <w:szCs w:val="28"/>
        </w:rPr>
      </w:pPr>
      <w:r>
        <w:rPr>
          <w:rFonts w:ascii="宋体" w:hAnsi="宋体" w:cs="宋体" w:hint="eastAsia"/>
          <w:szCs w:val="28"/>
        </w:rPr>
        <w:t>①</w:t>
      </w:r>
      <w:r>
        <w:rPr>
          <w:rFonts w:hint="eastAsia"/>
          <w:szCs w:val="28"/>
        </w:rPr>
        <w:t>地表水、地下水受污染情况</w:t>
      </w:r>
    </w:p>
    <w:p w:rsidR="001E43E3" w:rsidRDefault="00345875" w:rsidP="00D5088F">
      <w:pPr>
        <w:ind w:firstLine="560"/>
        <w:rPr>
          <w:szCs w:val="28"/>
        </w:rPr>
      </w:pPr>
      <w:r>
        <w:rPr>
          <w:rFonts w:hint="eastAsia"/>
          <w:szCs w:val="28"/>
        </w:rPr>
        <w:t>矿区目前地表水、地下水均无污染。今后随着采矿活动的开展，产生的污水会对地表水及地下水造成一定的污染。</w:t>
      </w:r>
    </w:p>
    <w:p w:rsidR="001E43E3" w:rsidRDefault="00345875" w:rsidP="00D5088F">
      <w:pPr>
        <w:ind w:firstLine="560"/>
        <w:rPr>
          <w:szCs w:val="28"/>
        </w:rPr>
      </w:pPr>
      <w:r>
        <w:rPr>
          <w:rFonts w:ascii="宋体" w:hAnsi="宋体" w:cs="宋体" w:hint="eastAsia"/>
          <w:szCs w:val="28"/>
        </w:rPr>
        <w:t>②</w:t>
      </w:r>
      <w:r>
        <w:rPr>
          <w:rFonts w:hint="eastAsia"/>
          <w:szCs w:val="28"/>
        </w:rPr>
        <w:t>矿石中有害组分及对环境的影响</w:t>
      </w:r>
    </w:p>
    <w:p w:rsidR="001E43E3" w:rsidRDefault="00345875" w:rsidP="00D5088F">
      <w:pPr>
        <w:ind w:firstLine="560"/>
        <w:rPr>
          <w:szCs w:val="28"/>
        </w:rPr>
      </w:pPr>
      <w:r>
        <w:rPr>
          <w:rFonts w:hint="eastAsia"/>
          <w:szCs w:val="28"/>
        </w:rPr>
        <w:lastRenderedPageBreak/>
        <w:t>矿石中的有害组份硫、氯含量均较低，但在大气降水的淋滤作用下渗入地下，对地下水具有一定污染，但总体上危险性小，危害程度小。</w:t>
      </w:r>
    </w:p>
    <w:p w:rsidR="001E43E3" w:rsidRDefault="00345875" w:rsidP="00D5088F">
      <w:pPr>
        <w:ind w:firstLine="560"/>
        <w:rPr>
          <w:szCs w:val="28"/>
        </w:rPr>
      </w:pPr>
      <w:r>
        <w:rPr>
          <w:rFonts w:ascii="宋体" w:hAnsi="宋体" w:cs="宋体" w:hint="eastAsia"/>
          <w:szCs w:val="28"/>
        </w:rPr>
        <w:t>③</w:t>
      </w:r>
      <w:r>
        <w:rPr>
          <w:rFonts w:hint="eastAsia"/>
          <w:szCs w:val="28"/>
        </w:rPr>
        <w:t>不良工程地质现象</w:t>
      </w:r>
    </w:p>
    <w:p w:rsidR="001E43E3" w:rsidRDefault="00345875" w:rsidP="00D5088F">
      <w:pPr>
        <w:ind w:firstLine="560"/>
        <w:rPr>
          <w:szCs w:val="28"/>
        </w:rPr>
      </w:pPr>
      <w:r>
        <w:rPr>
          <w:rFonts w:hint="eastAsia"/>
          <w:szCs w:val="28"/>
        </w:rPr>
        <w:t>矿区地形坡度较陡，局部地段（公路边坡）发生的小塌方等不良工程地质现象，灰岩往北西倾，较稳定，区内目前未发生泥石流、滑坡等不良工程地质现象。</w:t>
      </w:r>
    </w:p>
    <w:p w:rsidR="001E43E3" w:rsidRDefault="00345875" w:rsidP="00D5088F">
      <w:pPr>
        <w:ind w:firstLine="560"/>
        <w:rPr>
          <w:szCs w:val="28"/>
        </w:rPr>
      </w:pPr>
      <w:r>
        <w:rPr>
          <w:rFonts w:ascii="宋体" w:hAnsi="宋体" w:cs="宋体" w:hint="eastAsia"/>
          <w:szCs w:val="28"/>
        </w:rPr>
        <w:t>④</w:t>
      </w:r>
      <w:r>
        <w:rPr>
          <w:rFonts w:hint="eastAsia"/>
          <w:szCs w:val="28"/>
        </w:rPr>
        <w:t>粉尘污染及防治</w:t>
      </w:r>
    </w:p>
    <w:p w:rsidR="001E43E3" w:rsidRDefault="00345875" w:rsidP="00D5088F">
      <w:pPr>
        <w:ind w:firstLine="560"/>
        <w:rPr>
          <w:szCs w:val="28"/>
        </w:rPr>
      </w:pPr>
      <w:r>
        <w:rPr>
          <w:rFonts w:hint="eastAsia"/>
          <w:szCs w:val="28"/>
        </w:rPr>
        <w:t>矿区开采的主要岩石类型为石灰岩矿，开采加工流程为爆破、破碎、加工、筛选，因此在开采过程中必然会产生一定量的粉尘污染。为防治粉尘对空气及人类健康的影响，建议不定时洒水降尘，对开采加</w:t>
      </w:r>
      <w:r>
        <w:rPr>
          <w:rFonts w:hint="eastAsia"/>
          <w:szCs w:val="28"/>
        </w:rPr>
        <w:t>工人员采取必要的防护措施，减少粉尘对人体的伤害。</w:t>
      </w:r>
    </w:p>
    <w:p w:rsidR="001E43E3" w:rsidRDefault="00345875" w:rsidP="00D5088F">
      <w:pPr>
        <w:ind w:firstLine="560"/>
      </w:pPr>
      <w:r>
        <w:rPr>
          <w:rFonts w:hint="eastAsia"/>
        </w:rPr>
        <w:t>3</w:t>
      </w:r>
      <w:r>
        <w:rPr>
          <w:rFonts w:hint="eastAsia"/>
        </w:rPr>
        <w:t>、</w:t>
      </w:r>
      <w:r>
        <w:rPr>
          <w:rFonts w:hint="eastAsia"/>
        </w:rPr>
        <w:t>矿区环境地质预测评价</w:t>
      </w:r>
    </w:p>
    <w:bookmarkEnd w:id="207"/>
    <w:p w:rsidR="001E43E3" w:rsidRDefault="00345875" w:rsidP="00D5088F">
      <w:pPr>
        <w:ind w:firstLine="560"/>
        <w:rPr>
          <w:szCs w:val="28"/>
        </w:rPr>
      </w:pPr>
      <w:r>
        <w:rPr>
          <w:rFonts w:hint="eastAsia"/>
          <w:szCs w:val="28"/>
        </w:rPr>
        <w:t>矿区处于山区，其矿区范围内没有村民居住及具有保护价值的地质遗迹，无文化、风景名胜点，无宗教、文物保护单位。</w:t>
      </w:r>
    </w:p>
    <w:p w:rsidR="001E43E3" w:rsidRDefault="00345875" w:rsidP="00D5088F">
      <w:pPr>
        <w:ind w:firstLine="560"/>
        <w:rPr>
          <w:szCs w:val="28"/>
        </w:rPr>
      </w:pPr>
      <w:r>
        <w:rPr>
          <w:rFonts w:hint="eastAsia"/>
          <w:szCs w:val="28"/>
        </w:rPr>
        <w:t>随着矿山开采活动的延续，在地表水、地下水的联合作用及山洪的冲蚀下，随堆渣量的增加，地面荷载增大，会引发滑坡、泥石流等地质灾害。另外，随着采空区范围逐步扩大，在雨季、地下水和重力作用下，可能诱发地裂缝、地面塌陷等地质灾害。</w:t>
      </w:r>
    </w:p>
    <w:p w:rsidR="001E43E3" w:rsidRDefault="00345875" w:rsidP="00D5088F">
      <w:pPr>
        <w:ind w:firstLine="560"/>
        <w:rPr>
          <w:szCs w:val="28"/>
        </w:rPr>
      </w:pPr>
      <w:r>
        <w:rPr>
          <w:rFonts w:hint="eastAsia"/>
          <w:szCs w:val="28"/>
        </w:rPr>
        <w:t>针对上述主要地质灾害应做好防治工作：</w:t>
      </w:r>
    </w:p>
    <w:p w:rsidR="001E43E3" w:rsidRDefault="00345875" w:rsidP="00D5088F">
      <w:pPr>
        <w:ind w:firstLine="560"/>
        <w:rPr>
          <w:szCs w:val="28"/>
        </w:rPr>
      </w:pPr>
      <w:r>
        <w:rPr>
          <w:rFonts w:ascii="宋体" w:hAnsi="宋体" w:cs="宋体" w:hint="eastAsia"/>
          <w:szCs w:val="28"/>
        </w:rPr>
        <w:t>①</w:t>
      </w:r>
      <w:r>
        <w:rPr>
          <w:rFonts w:hint="eastAsia"/>
          <w:szCs w:val="28"/>
        </w:rPr>
        <w:t>废渣（石）堆场应选在地形、地质条件较好凹地和坡地，</w:t>
      </w:r>
      <w:proofErr w:type="gramStart"/>
      <w:r>
        <w:rPr>
          <w:rFonts w:hint="eastAsia"/>
          <w:szCs w:val="28"/>
        </w:rPr>
        <w:t>彻筑挡</w:t>
      </w:r>
      <w:proofErr w:type="gramEnd"/>
      <w:r>
        <w:rPr>
          <w:rFonts w:hint="eastAsia"/>
          <w:szCs w:val="28"/>
        </w:rPr>
        <w:t>墙，挖截洪沟，控制堆渣量，并加强监测和监护。</w:t>
      </w:r>
    </w:p>
    <w:p w:rsidR="001E43E3" w:rsidRDefault="00345875" w:rsidP="00D5088F">
      <w:pPr>
        <w:ind w:firstLine="560"/>
        <w:rPr>
          <w:szCs w:val="28"/>
        </w:rPr>
      </w:pPr>
      <w:r>
        <w:rPr>
          <w:rFonts w:ascii="宋体" w:hAnsi="宋体" w:cs="宋体" w:hint="eastAsia"/>
          <w:szCs w:val="28"/>
        </w:rPr>
        <w:t>②</w:t>
      </w:r>
      <w:r>
        <w:rPr>
          <w:rFonts w:hint="eastAsia"/>
          <w:szCs w:val="28"/>
        </w:rPr>
        <w:t>加强监测地表移动变形区、设置区警示标志，提醒注意安全。</w:t>
      </w:r>
    </w:p>
    <w:p w:rsidR="001E43E3" w:rsidRDefault="00345875" w:rsidP="00D5088F">
      <w:pPr>
        <w:ind w:firstLine="560"/>
      </w:pPr>
      <w:r>
        <w:rPr>
          <w:rFonts w:hint="eastAsia"/>
        </w:rPr>
        <w:t>综上所述，区内地质环境比较脆弱，随着今后矿山开采深度加深、采空区的扩大，易导致环境恶化，为此，要加强对地面及剥采面的变形监测，矿区东部永久边坡为顺层坡，边坡坡度角大于岩层倾角，极不利于岩层及岩体的稳定性，防治工作中需加大对此边坡的稳定性监测，应采取有效的</w:t>
      </w:r>
      <w:r>
        <w:rPr>
          <w:rFonts w:hint="eastAsia"/>
        </w:rPr>
        <w:lastRenderedPageBreak/>
        <w:t>防治措施，防止岩体产生较大规模</w:t>
      </w:r>
      <w:proofErr w:type="gramStart"/>
      <w:r>
        <w:rPr>
          <w:rFonts w:hint="eastAsia"/>
        </w:rPr>
        <w:t>的顺层滑移</w:t>
      </w:r>
      <w:proofErr w:type="gramEnd"/>
      <w:r>
        <w:rPr>
          <w:rFonts w:hint="eastAsia"/>
        </w:rPr>
        <w:t>、崩塌而造成伤害和环境恶化。矿区地质环境质量属中等类型。</w:t>
      </w:r>
    </w:p>
    <w:bookmarkEnd w:id="208"/>
    <w:p w:rsidR="001E43E3" w:rsidRDefault="00345875" w:rsidP="00D5088F">
      <w:pPr>
        <w:pStyle w:val="4"/>
        <w:ind w:firstLine="560"/>
      </w:pPr>
      <w:r>
        <w:t>2.3.</w:t>
      </w:r>
      <w:r>
        <w:rPr>
          <w:rFonts w:hint="eastAsia"/>
        </w:rPr>
        <w:t>8</w:t>
      </w:r>
      <w:r>
        <w:t>.4</w:t>
      </w:r>
      <w:r>
        <w:t>开采技术条件小结</w:t>
      </w:r>
      <w:bookmarkEnd w:id="209"/>
    </w:p>
    <w:p w:rsidR="001E43E3" w:rsidRDefault="00345875">
      <w:pPr>
        <w:adjustRightInd w:val="0"/>
        <w:snapToGrid w:val="0"/>
        <w:ind w:firstLine="560"/>
        <w:rPr>
          <w:szCs w:val="21"/>
        </w:rPr>
      </w:pPr>
      <w:r>
        <w:rPr>
          <w:rFonts w:hint="eastAsia"/>
          <w:szCs w:val="21"/>
        </w:rPr>
        <w:t>矿区水文地质条件简单，工程地质条件中等，地下水对矿床开采的影响程度较小；地质环境质量中等，综合评定开采技术条件属以工程地质和环境地质复合问题为主的中等类型（Ⅱ</w:t>
      </w:r>
      <w:r>
        <w:rPr>
          <w:rFonts w:hint="eastAsia"/>
          <w:szCs w:val="21"/>
        </w:rPr>
        <w:t>-4</w:t>
      </w:r>
      <w:r>
        <w:rPr>
          <w:rFonts w:hint="eastAsia"/>
          <w:szCs w:val="21"/>
        </w:rPr>
        <w:t>）。矿床开采对环境质量具一定影响，在生产中应做好相应的防治措施，做好水土流失和环境保护工作。</w:t>
      </w:r>
    </w:p>
    <w:p w:rsidR="001E43E3" w:rsidRDefault="001E43E3">
      <w:pPr>
        <w:pStyle w:val="2"/>
        <w:sectPr w:rsidR="001E43E3">
          <w:pgSz w:w="11905" w:h="16838"/>
          <w:pgMar w:top="1417" w:right="1134" w:bottom="1134" w:left="1587" w:header="850" w:footer="992" w:gutter="0"/>
          <w:cols w:space="720"/>
          <w:docGrid w:linePitch="332"/>
        </w:sectPr>
      </w:pPr>
      <w:bookmarkStart w:id="211" w:name="_Toc226963138"/>
      <w:bookmarkStart w:id="212" w:name="_Toc242849748"/>
      <w:bookmarkStart w:id="213" w:name="_Toc26471"/>
      <w:bookmarkStart w:id="214" w:name="_Toc8468"/>
      <w:bookmarkStart w:id="215" w:name="_Toc6624"/>
      <w:bookmarkStart w:id="216" w:name="_Toc7851"/>
      <w:bookmarkStart w:id="217" w:name="_Toc8682"/>
      <w:bookmarkEnd w:id="165"/>
      <w:bookmarkEnd w:id="166"/>
      <w:bookmarkEnd w:id="167"/>
      <w:bookmarkEnd w:id="175"/>
    </w:p>
    <w:p w:rsidR="001E43E3" w:rsidRDefault="00345875">
      <w:pPr>
        <w:pStyle w:val="2"/>
      </w:pPr>
      <w:bookmarkStart w:id="218" w:name="_Toc13198"/>
      <w:r>
        <w:lastRenderedPageBreak/>
        <w:t>2.</w:t>
      </w:r>
      <w:bookmarkEnd w:id="211"/>
      <w:bookmarkEnd w:id="212"/>
      <w:r>
        <w:t>4</w:t>
      </w:r>
      <w:r>
        <w:t>建设方案概况</w:t>
      </w:r>
      <w:bookmarkEnd w:id="213"/>
      <w:bookmarkEnd w:id="214"/>
      <w:bookmarkEnd w:id="215"/>
      <w:bookmarkEnd w:id="216"/>
      <w:bookmarkEnd w:id="217"/>
      <w:bookmarkEnd w:id="218"/>
    </w:p>
    <w:p w:rsidR="001E43E3" w:rsidRDefault="00345875">
      <w:pPr>
        <w:ind w:firstLine="560"/>
        <w:rPr>
          <w:szCs w:val="28"/>
        </w:rPr>
      </w:pPr>
      <w:r>
        <w:rPr>
          <w:szCs w:val="28"/>
        </w:rPr>
        <w:t>本次预评价报告主要依据</w:t>
      </w:r>
      <w:r>
        <w:rPr>
          <w:snapToGrid w:val="0"/>
          <w:kern w:val="0"/>
          <w:szCs w:val="28"/>
        </w:rPr>
        <w:t>2025</w:t>
      </w:r>
      <w:r>
        <w:rPr>
          <w:snapToGrid w:val="0"/>
          <w:kern w:val="0"/>
          <w:szCs w:val="28"/>
        </w:rPr>
        <w:t>年</w:t>
      </w:r>
      <w:r>
        <w:rPr>
          <w:rFonts w:hint="eastAsia"/>
          <w:snapToGrid w:val="0"/>
          <w:kern w:val="0"/>
          <w:szCs w:val="28"/>
        </w:rPr>
        <w:t>7</w:t>
      </w:r>
      <w:r>
        <w:rPr>
          <w:snapToGrid w:val="0"/>
          <w:kern w:val="0"/>
          <w:szCs w:val="28"/>
        </w:rPr>
        <w:t>月云南德成规划设计有限公司编制的</w:t>
      </w:r>
      <w:r>
        <w:rPr>
          <w:szCs w:val="28"/>
        </w:rPr>
        <w:t>《</w:t>
      </w:r>
      <w:r>
        <w:rPr>
          <w:rFonts w:hint="eastAsia"/>
          <w:szCs w:val="28"/>
        </w:rPr>
        <w:t>永胜县涛源镇源灵采石场矿山</w:t>
      </w:r>
      <w:r>
        <w:rPr>
          <w:rFonts w:hint="eastAsia"/>
          <w:szCs w:val="28"/>
        </w:rPr>
        <w:t>50</w:t>
      </w:r>
      <w:r>
        <w:rPr>
          <w:rFonts w:hint="eastAsia"/>
          <w:szCs w:val="28"/>
        </w:rPr>
        <w:t>万</w:t>
      </w:r>
      <w:r>
        <w:rPr>
          <w:rFonts w:hint="eastAsia"/>
          <w:szCs w:val="28"/>
        </w:rPr>
        <w:t>t/a</w:t>
      </w:r>
      <w:r>
        <w:rPr>
          <w:rFonts w:hint="eastAsia"/>
          <w:szCs w:val="28"/>
        </w:rPr>
        <w:t>露天采矿工程可行性研究报告</w:t>
      </w:r>
      <w:r>
        <w:rPr>
          <w:szCs w:val="28"/>
        </w:rPr>
        <w:t>》，以下项目建设方案均依据该</w:t>
      </w:r>
      <w:r>
        <w:rPr>
          <w:rFonts w:hint="eastAsia"/>
          <w:szCs w:val="28"/>
        </w:rPr>
        <w:t>可行</w:t>
      </w:r>
      <w:r>
        <w:rPr>
          <w:rFonts w:hint="eastAsia"/>
          <w:szCs w:val="28"/>
        </w:rPr>
        <w:t>性研究报告</w:t>
      </w:r>
      <w:r>
        <w:rPr>
          <w:szCs w:val="28"/>
        </w:rPr>
        <w:t>进行描述。</w:t>
      </w:r>
    </w:p>
    <w:p w:rsidR="001E43E3" w:rsidRDefault="00345875">
      <w:pPr>
        <w:pStyle w:val="3"/>
      </w:pPr>
      <w:bookmarkStart w:id="219" w:name="_Toc14710"/>
      <w:bookmarkStart w:id="220" w:name="_Toc6713"/>
      <w:bookmarkStart w:id="221" w:name="_Toc23763"/>
      <w:bookmarkStart w:id="222" w:name="_Toc12159"/>
      <w:r>
        <w:t>2.4.1</w:t>
      </w:r>
      <w:r>
        <w:t>矿山现状</w:t>
      </w:r>
      <w:bookmarkEnd w:id="219"/>
      <w:bookmarkEnd w:id="220"/>
      <w:bookmarkEnd w:id="221"/>
      <w:bookmarkEnd w:id="222"/>
    </w:p>
    <w:p w:rsidR="001E43E3" w:rsidRDefault="00345875">
      <w:pPr>
        <w:ind w:firstLine="560"/>
        <w:rPr>
          <w:szCs w:val="28"/>
        </w:rPr>
      </w:pPr>
      <w:r>
        <w:rPr>
          <w:rFonts w:hint="eastAsia"/>
          <w:szCs w:val="28"/>
        </w:rPr>
        <w:t>矿山于</w:t>
      </w:r>
      <w:r>
        <w:rPr>
          <w:rFonts w:hint="eastAsia"/>
          <w:szCs w:val="28"/>
        </w:rPr>
        <w:t>2021</w:t>
      </w:r>
      <w:r>
        <w:rPr>
          <w:rFonts w:hint="eastAsia"/>
          <w:szCs w:val="28"/>
        </w:rPr>
        <w:t>年</w:t>
      </w:r>
      <w:r>
        <w:rPr>
          <w:rFonts w:hint="eastAsia"/>
          <w:szCs w:val="28"/>
        </w:rPr>
        <w:t>05</w:t>
      </w:r>
      <w:r>
        <w:rPr>
          <w:rFonts w:hint="eastAsia"/>
          <w:szCs w:val="28"/>
        </w:rPr>
        <w:t>月</w:t>
      </w:r>
      <w:r>
        <w:rPr>
          <w:rFonts w:hint="eastAsia"/>
          <w:szCs w:val="28"/>
        </w:rPr>
        <w:t>12</w:t>
      </w:r>
      <w:r>
        <w:rPr>
          <w:rFonts w:hint="eastAsia"/>
          <w:szCs w:val="28"/>
        </w:rPr>
        <w:t>日取得了变更后的采矿许可证，采矿许可证证号</w:t>
      </w:r>
      <w:r>
        <w:rPr>
          <w:rFonts w:hint="eastAsia"/>
          <w:szCs w:val="28"/>
        </w:rPr>
        <w:t>C5307222011097130119519</w:t>
      </w:r>
      <w:r>
        <w:rPr>
          <w:rFonts w:hint="eastAsia"/>
          <w:szCs w:val="28"/>
        </w:rPr>
        <w:t>。</w:t>
      </w:r>
      <w:r>
        <w:rPr>
          <w:szCs w:val="28"/>
        </w:rPr>
        <w:t>现矿区范围由</w:t>
      </w:r>
      <w:r>
        <w:rPr>
          <w:rFonts w:hint="eastAsia"/>
          <w:szCs w:val="28"/>
        </w:rPr>
        <w:t>10</w:t>
      </w:r>
      <w:r>
        <w:rPr>
          <w:szCs w:val="28"/>
        </w:rPr>
        <w:t>个拐点坐标圈定，</w:t>
      </w:r>
      <w:r>
        <w:rPr>
          <w:rFonts w:hint="eastAsia"/>
        </w:rPr>
        <w:t>矿区面积</w:t>
      </w:r>
      <w:r>
        <w:rPr>
          <w:bCs/>
          <w:szCs w:val="28"/>
        </w:rPr>
        <w:t>0.</w:t>
      </w:r>
      <w:r>
        <w:rPr>
          <w:rFonts w:hint="eastAsia"/>
          <w:bCs/>
          <w:szCs w:val="28"/>
        </w:rPr>
        <w:t>1189</w:t>
      </w:r>
      <w:r>
        <w:rPr>
          <w:szCs w:val="28"/>
        </w:rPr>
        <w:t>km</w:t>
      </w:r>
      <w:r>
        <w:rPr>
          <w:szCs w:val="28"/>
          <w:vertAlign w:val="superscript"/>
        </w:rPr>
        <w:t>2</w:t>
      </w:r>
      <w:r>
        <w:rPr>
          <w:szCs w:val="28"/>
        </w:rPr>
        <w:t>，开采深度</w:t>
      </w:r>
      <w:r>
        <w:rPr>
          <w:rFonts w:hint="eastAsia"/>
          <w:szCs w:val="28"/>
        </w:rPr>
        <w:t>1440m</w:t>
      </w:r>
      <w:r>
        <w:rPr>
          <w:rFonts w:hint="eastAsia"/>
          <w:szCs w:val="28"/>
        </w:rPr>
        <w:t>～</w:t>
      </w:r>
      <w:r>
        <w:rPr>
          <w:rFonts w:hint="eastAsia"/>
          <w:szCs w:val="28"/>
        </w:rPr>
        <w:t>1320m</w:t>
      </w:r>
      <w:r>
        <w:rPr>
          <w:szCs w:val="28"/>
        </w:rPr>
        <w:t>；</w:t>
      </w:r>
      <w:proofErr w:type="gramStart"/>
      <w:r>
        <w:rPr>
          <w:rFonts w:hint="eastAsia"/>
        </w:rPr>
        <w:t>证载</w:t>
      </w:r>
      <w:r>
        <w:rPr>
          <w:szCs w:val="28"/>
        </w:rPr>
        <w:t>生产</w:t>
      </w:r>
      <w:proofErr w:type="gramEnd"/>
      <w:r>
        <w:rPr>
          <w:szCs w:val="28"/>
        </w:rPr>
        <w:t>规模为</w:t>
      </w:r>
      <w:r>
        <w:rPr>
          <w:rFonts w:hint="eastAsia"/>
          <w:szCs w:val="28"/>
        </w:rPr>
        <w:t>3</w:t>
      </w:r>
      <w:r>
        <w:rPr>
          <w:szCs w:val="28"/>
        </w:rPr>
        <w:t>0</w:t>
      </w:r>
      <w:r>
        <w:rPr>
          <w:szCs w:val="28"/>
        </w:rPr>
        <w:t>万</w:t>
      </w:r>
      <w:r>
        <w:rPr>
          <w:szCs w:val="28"/>
        </w:rPr>
        <w:t>t/a</w:t>
      </w:r>
      <w:r>
        <w:rPr>
          <w:szCs w:val="28"/>
        </w:rPr>
        <w:t>，矿区范围拐点坐标见</w:t>
      </w:r>
      <w:r>
        <w:rPr>
          <w:rFonts w:hint="eastAsia"/>
          <w:szCs w:val="28"/>
        </w:rPr>
        <w:t>表</w:t>
      </w:r>
      <w:r>
        <w:rPr>
          <w:rFonts w:hint="eastAsia"/>
          <w:szCs w:val="28"/>
        </w:rPr>
        <w:t>1.1-1</w:t>
      </w:r>
      <w:r>
        <w:rPr>
          <w:rFonts w:hint="eastAsia"/>
          <w:szCs w:val="28"/>
        </w:rPr>
        <w:t>矿区范围拐点坐标表</w:t>
      </w:r>
      <w:r>
        <w:rPr>
          <w:szCs w:val="28"/>
        </w:rPr>
        <w:t>。</w:t>
      </w:r>
    </w:p>
    <w:p w:rsidR="001E43E3" w:rsidRDefault="00345875">
      <w:pPr>
        <w:ind w:firstLine="560"/>
        <w:rPr>
          <w:szCs w:val="28"/>
        </w:rPr>
      </w:pPr>
      <w:r>
        <w:rPr>
          <w:rFonts w:hint="eastAsia"/>
          <w:szCs w:val="28"/>
        </w:rPr>
        <w:t>1</w:t>
      </w:r>
      <w:r>
        <w:rPr>
          <w:rFonts w:hint="eastAsia"/>
          <w:szCs w:val="28"/>
        </w:rPr>
        <w:t>、</w:t>
      </w:r>
      <w:r>
        <w:rPr>
          <w:szCs w:val="28"/>
        </w:rPr>
        <w:t>露天采场开采现状</w:t>
      </w:r>
    </w:p>
    <w:p w:rsidR="001E43E3" w:rsidRDefault="00345875" w:rsidP="00D5088F">
      <w:pPr>
        <w:ind w:firstLine="560"/>
      </w:pPr>
      <w:r>
        <w:rPr>
          <w:rFonts w:hint="eastAsia"/>
        </w:rPr>
        <w:t>矿山自取得采矿许可证后，陆续进行了部分采矿工程，目前矿山已进行了办公生活区、工业场地的建设。矿区已形成</w:t>
      </w:r>
      <w:r>
        <w:rPr>
          <w:rFonts w:hint="eastAsia"/>
        </w:rPr>
        <w:t>1</w:t>
      </w:r>
      <w:r>
        <w:rPr>
          <w:rFonts w:hint="eastAsia"/>
        </w:rPr>
        <w:t>个采场，采场现状位于矿区西北一侧，采场呈“</w:t>
      </w:r>
      <w:r>
        <w:rPr>
          <w:rFonts w:hint="eastAsia"/>
        </w:rPr>
        <w:t>U</w:t>
      </w:r>
      <w:r>
        <w:rPr>
          <w:rFonts w:hint="eastAsia"/>
        </w:rPr>
        <w:t>”形状，采场西北、东南两侧高，中间低，采场长约为</w:t>
      </w:r>
      <w:r>
        <w:rPr>
          <w:rFonts w:hint="eastAsia"/>
        </w:rPr>
        <w:t>600m</w:t>
      </w:r>
      <w:r>
        <w:rPr>
          <w:rFonts w:hint="eastAsia"/>
        </w:rPr>
        <w:t>，宽约为</w:t>
      </w:r>
      <w:r>
        <w:rPr>
          <w:rFonts w:hint="eastAsia"/>
        </w:rPr>
        <w:t>110m</w:t>
      </w:r>
      <w:r>
        <w:rPr>
          <w:rFonts w:hint="eastAsia"/>
        </w:rPr>
        <w:t>～</w:t>
      </w:r>
      <w:r>
        <w:rPr>
          <w:rFonts w:hint="eastAsia"/>
        </w:rPr>
        <w:t>163m</w:t>
      </w:r>
      <w:r>
        <w:rPr>
          <w:rFonts w:hint="eastAsia"/>
        </w:rPr>
        <w:t>。</w:t>
      </w:r>
    </w:p>
    <w:p w:rsidR="001E43E3" w:rsidRDefault="00345875" w:rsidP="00D5088F">
      <w:pPr>
        <w:ind w:firstLine="560"/>
      </w:pPr>
      <w:r>
        <w:rPr>
          <w:rFonts w:hint="eastAsia"/>
        </w:rPr>
        <w:t>目前矿山西北部采场边坡现状已</w:t>
      </w:r>
      <w:proofErr w:type="gramStart"/>
      <w:r>
        <w:rPr>
          <w:rFonts w:hint="eastAsia"/>
        </w:rPr>
        <w:t>开采至矿权</w:t>
      </w:r>
      <w:proofErr w:type="gramEnd"/>
      <w:r>
        <w:rPr>
          <w:rFonts w:hint="eastAsia"/>
        </w:rPr>
        <w:t>边界靠帮位置，采场西北面边坡为高</w:t>
      </w:r>
      <w:proofErr w:type="gramStart"/>
      <w:r>
        <w:rPr>
          <w:rFonts w:hint="eastAsia"/>
        </w:rPr>
        <w:t>陡</w:t>
      </w:r>
      <w:proofErr w:type="gramEnd"/>
      <w:r>
        <w:rPr>
          <w:rFonts w:hint="eastAsia"/>
        </w:rPr>
        <w:t>边坡，边坡标高为</w:t>
      </w:r>
      <w:r>
        <w:rPr>
          <w:rFonts w:hint="eastAsia"/>
        </w:rPr>
        <w:t>1446m</w:t>
      </w:r>
      <w:r>
        <w:rPr>
          <w:rFonts w:hint="eastAsia"/>
        </w:rPr>
        <w:t>～</w:t>
      </w:r>
      <w:r>
        <w:rPr>
          <w:rFonts w:hint="eastAsia"/>
        </w:rPr>
        <w:t>1320m</w:t>
      </w:r>
      <w:r>
        <w:rPr>
          <w:rFonts w:hint="eastAsia"/>
        </w:rPr>
        <w:t>，相对高差为</w:t>
      </w:r>
      <w:r>
        <w:rPr>
          <w:rFonts w:hint="eastAsia"/>
        </w:rPr>
        <w:t>126m</w:t>
      </w:r>
      <w:r>
        <w:rPr>
          <w:rFonts w:hint="eastAsia"/>
        </w:rPr>
        <w:t>。由于采场底部标高不一致，采场底部最低标高位于采场西南部为</w:t>
      </w:r>
      <w:r>
        <w:rPr>
          <w:rFonts w:hint="eastAsia"/>
        </w:rPr>
        <w:t>1320m</w:t>
      </w:r>
      <w:r>
        <w:rPr>
          <w:rFonts w:hint="eastAsia"/>
        </w:rPr>
        <w:t>，</w:t>
      </w:r>
      <w:r>
        <w:rPr>
          <w:rFonts w:hint="eastAsia"/>
        </w:rPr>
        <w:t>采场由西向东大致形成了</w:t>
      </w:r>
      <w:r>
        <w:rPr>
          <w:rFonts w:hint="eastAsia"/>
        </w:rPr>
        <w:t>1422m</w:t>
      </w:r>
      <w:r>
        <w:rPr>
          <w:rFonts w:hint="eastAsia"/>
        </w:rPr>
        <w:t>、</w:t>
      </w:r>
      <w:r>
        <w:rPr>
          <w:rFonts w:hint="eastAsia"/>
        </w:rPr>
        <w:t>1404m</w:t>
      </w:r>
      <w:r>
        <w:rPr>
          <w:rFonts w:hint="eastAsia"/>
        </w:rPr>
        <w:t>、</w:t>
      </w:r>
      <w:r>
        <w:rPr>
          <w:rFonts w:hint="eastAsia"/>
        </w:rPr>
        <w:t>1386m</w:t>
      </w:r>
      <w:r>
        <w:rPr>
          <w:rFonts w:hint="eastAsia"/>
        </w:rPr>
        <w:t>、</w:t>
      </w:r>
      <w:r>
        <w:rPr>
          <w:rFonts w:hint="eastAsia"/>
        </w:rPr>
        <w:t>1377m</w:t>
      </w:r>
      <w:r>
        <w:rPr>
          <w:rFonts w:hint="eastAsia"/>
        </w:rPr>
        <w:t>、</w:t>
      </w:r>
      <w:r>
        <w:rPr>
          <w:rFonts w:hint="eastAsia"/>
        </w:rPr>
        <w:t>1366</w:t>
      </w:r>
      <w:r>
        <w:rPr>
          <w:rFonts w:hint="eastAsia"/>
        </w:rPr>
        <w:t>m</w:t>
      </w:r>
      <w:r>
        <w:rPr>
          <w:rFonts w:hint="eastAsia"/>
        </w:rPr>
        <w:t>、</w:t>
      </w:r>
      <w:r>
        <w:rPr>
          <w:rFonts w:hint="eastAsia"/>
        </w:rPr>
        <w:t>1350m</w:t>
      </w:r>
      <w:r>
        <w:rPr>
          <w:rFonts w:hint="eastAsia"/>
        </w:rPr>
        <w:t>共</w:t>
      </w:r>
      <w:r>
        <w:rPr>
          <w:rFonts w:hint="eastAsia"/>
        </w:rPr>
        <w:t>5</w:t>
      </w:r>
      <w:r>
        <w:rPr>
          <w:rFonts w:hint="eastAsia"/>
        </w:rPr>
        <w:t>平台，台阶高度</w:t>
      </w:r>
      <w:r>
        <w:rPr>
          <w:rFonts w:hint="eastAsia"/>
        </w:rPr>
        <w:t>11~20m</w:t>
      </w:r>
      <w:r>
        <w:rPr>
          <w:rFonts w:hint="eastAsia"/>
        </w:rPr>
        <w:t>，台阶坡面角约</w:t>
      </w:r>
      <w:r>
        <w:rPr>
          <w:rFonts w:hint="eastAsia"/>
        </w:rPr>
        <w:t>50~70</w:t>
      </w:r>
      <w:r>
        <w:rPr>
          <w:rFonts w:hint="eastAsia"/>
        </w:rPr>
        <w:t>°，平台宽度</w:t>
      </w:r>
      <w:r>
        <w:rPr>
          <w:rFonts w:hint="eastAsia"/>
        </w:rPr>
        <w:t>3~16m</w:t>
      </w:r>
      <w:r>
        <w:rPr>
          <w:rFonts w:hint="eastAsia"/>
        </w:rPr>
        <w:t>；采场东北侧大致形成了</w:t>
      </w:r>
      <w:r>
        <w:rPr>
          <w:rFonts w:hint="eastAsia"/>
        </w:rPr>
        <w:t>1390m</w:t>
      </w:r>
      <w:r>
        <w:rPr>
          <w:rFonts w:hint="eastAsia"/>
        </w:rPr>
        <w:t>、</w:t>
      </w:r>
      <w:r>
        <w:rPr>
          <w:rFonts w:hint="eastAsia"/>
        </w:rPr>
        <w:t>1387m</w:t>
      </w:r>
      <w:r>
        <w:rPr>
          <w:rFonts w:hint="eastAsia"/>
        </w:rPr>
        <w:t>、</w:t>
      </w:r>
      <w:r>
        <w:rPr>
          <w:rFonts w:hint="eastAsia"/>
        </w:rPr>
        <w:t>1372m</w:t>
      </w:r>
      <w:r>
        <w:rPr>
          <w:rFonts w:hint="eastAsia"/>
        </w:rPr>
        <w:t>、</w:t>
      </w:r>
      <w:r>
        <w:rPr>
          <w:rFonts w:hint="eastAsia"/>
        </w:rPr>
        <w:t>1366m</w:t>
      </w:r>
      <w:r>
        <w:rPr>
          <w:rFonts w:hint="eastAsia"/>
        </w:rPr>
        <w:t>、</w:t>
      </w:r>
      <w:r>
        <w:rPr>
          <w:rFonts w:hint="eastAsia"/>
        </w:rPr>
        <w:t>1362m</w:t>
      </w:r>
      <w:r>
        <w:rPr>
          <w:rFonts w:hint="eastAsia"/>
        </w:rPr>
        <w:t>共</w:t>
      </w:r>
      <w:r>
        <w:rPr>
          <w:rFonts w:hint="eastAsia"/>
        </w:rPr>
        <w:t>5</w:t>
      </w:r>
      <w:r>
        <w:rPr>
          <w:rFonts w:hint="eastAsia"/>
        </w:rPr>
        <w:t>个平台，台阶高度约</w:t>
      </w:r>
      <w:r>
        <w:rPr>
          <w:rFonts w:hint="eastAsia"/>
        </w:rPr>
        <w:t>3~15m</w:t>
      </w:r>
      <w:r>
        <w:rPr>
          <w:rFonts w:hint="eastAsia"/>
        </w:rPr>
        <w:t>，台阶坡面角约</w:t>
      </w:r>
      <w:r>
        <w:rPr>
          <w:rFonts w:hint="eastAsia"/>
        </w:rPr>
        <w:t>10~70</w:t>
      </w:r>
      <w:r>
        <w:rPr>
          <w:rFonts w:hint="eastAsia"/>
        </w:rPr>
        <w:t>°，平台宽度约</w:t>
      </w:r>
      <w:r>
        <w:rPr>
          <w:rFonts w:hint="eastAsia"/>
        </w:rPr>
        <w:t>5~40m</w:t>
      </w:r>
      <w:r>
        <w:rPr>
          <w:rFonts w:hint="eastAsia"/>
        </w:rPr>
        <w:t>。采场西南侧、西北侧存在部分越界开采行为</w:t>
      </w:r>
      <w:r>
        <w:rPr>
          <w:rFonts w:hint="eastAsia"/>
        </w:rPr>
        <w:t>。</w:t>
      </w:r>
    </w:p>
    <w:p w:rsidR="001E43E3" w:rsidRDefault="00345875" w:rsidP="00D5088F">
      <w:pPr>
        <w:ind w:firstLine="560"/>
      </w:pPr>
      <w:r>
        <w:t>经现场踏勘，</w:t>
      </w:r>
      <w:r>
        <w:rPr>
          <w:rFonts w:hint="eastAsia"/>
        </w:rPr>
        <w:t>采场</w:t>
      </w:r>
      <w:r>
        <w:t>边坡已形成</w:t>
      </w:r>
      <w:r>
        <w:rPr>
          <w:rFonts w:hint="eastAsia"/>
        </w:rPr>
        <w:t>多年</w:t>
      </w:r>
      <w:r>
        <w:rPr>
          <w:rFonts w:hint="eastAsia"/>
        </w:rPr>
        <w:t>，</w:t>
      </w:r>
      <w:proofErr w:type="gramStart"/>
      <w:r>
        <w:t>边坡未</w:t>
      </w:r>
      <w:proofErr w:type="gramEnd"/>
      <w:r>
        <w:t>发现有滑坡、垮塌等不良地质现象</w:t>
      </w:r>
      <w:r>
        <w:rPr>
          <w:rFonts w:hint="eastAsia"/>
        </w:rPr>
        <w:t>，但边坡上浮石较多</w:t>
      </w:r>
      <w:r>
        <w:rPr>
          <w:rFonts w:hint="eastAsia"/>
        </w:rPr>
        <w:t>且存在高陡边坡</w:t>
      </w:r>
      <w:r>
        <w:rPr>
          <w:rFonts w:hint="eastAsia"/>
        </w:rPr>
        <w:t>，矿山需组织人员对边坡上的浮石及时清理，并定时巡查边坡，对发现的安全隐患及时排险。</w:t>
      </w:r>
    </w:p>
    <w:p w:rsidR="001E43E3" w:rsidRDefault="00D5088F">
      <w:pPr>
        <w:pStyle w:val="afd"/>
      </w:pPr>
      <w:r>
        <w:rPr>
          <w:rFonts w:hint="eastAsia"/>
          <w:noProof/>
        </w:rPr>
        <w:lastRenderedPageBreak/>
        <w:t>***********</w:t>
      </w:r>
    </w:p>
    <w:p w:rsidR="001E43E3" w:rsidRDefault="00345875">
      <w:pPr>
        <w:pStyle w:val="afd"/>
      </w:pPr>
      <w:r>
        <w:rPr>
          <w:rFonts w:hint="eastAsia"/>
        </w:rPr>
        <w:t>图</w:t>
      </w:r>
      <w:r>
        <w:rPr>
          <w:rFonts w:hint="eastAsia"/>
        </w:rPr>
        <w:t xml:space="preserve">2.4-1  </w:t>
      </w:r>
      <w:r>
        <w:rPr>
          <w:rFonts w:hint="eastAsia"/>
        </w:rPr>
        <w:t>矿山现状</w:t>
      </w:r>
    </w:p>
    <w:p w:rsidR="001E43E3" w:rsidRDefault="00345875" w:rsidP="00D5088F">
      <w:pPr>
        <w:ind w:firstLine="560"/>
      </w:pPr>
      <w:r>
        <w:rPr>
          <w:rFonts w:hint="eastAsia"/>
        </w:rPr>
        <w:t>2</w:t>
      </w:r>
      <w:r>
        <w:rPr>
          <w:rFonts w:hint="eastAsia"/>
        </w:rPr>
        <w:t>、</w:t>
      </w:r>
      <w:r>
        <w:rPr>
          <w:rFonts w:hint="eastAsia"/>
        </w:rPr>
        <w:t>开拓运输</w:t>
      </w:r>
    </w:p>
    <w:p w:rsidR="001E43E3" w:rsidRDefault="00345875" w:rsidP="00D5088F">
      <w:pPr>
        <w:ind w:firstLine="560"/>
      </w:pPr>
      <w:bookmarkStart w:id="223" w:name="_Hlk208478997"/>
      <w:r>
        <w:rPr>
          <w:rFonts w:hint="eastAsia"/>
        </w:rPr>
        <w:t>矿山已有完善的运输道路以及设施，现状主要运输分别通往有通往采场顶部、底部及各运输平台。其中南侧通往</w:t>
      </w:r>
      <w:bookmarkStart w:id="224" w:name="OLE_LINK56"/>
      <w:r>
        <w:rPr>
          <w:rFonts w:hint="eastAsia"/>
        </w:rPr>
        <w:t>采场</w:t>
      </w:r>
      <w:bookmarkEnd w:id="224"/>
      <w:r>
        <w:rPr>
          <w:rFonts w:hint="eastAsia"/>
        </w:rPr>
        <w:t>顶部道路平均纵坡</w:t>
      </w:r>
      <w:r>
        <w:rPr>
          <w:rFonts w:hint="eastAsia"/>
        </w:rPr>
        <w:t>8.5%</w:t>
      </w:r>
      <w:r>
        <w:rPr>
          <w:rFonts w:hint="eastAsia"/>
        </w:rPr>
        <w:t>，最大纵坡</w:t>
      </w:r>
      <w:r>
        <w:rPr>
          <w:rFonts w:hint="eastAsia"/>
        </w:rPr>
        <w:t>15%</w:t>
      </w:r>
      <w:r>
        <w:rPr>
          <w:rFonts w:hint="eastAsia"/>
        </w:rPr>
        <w:t>，南侧通往采场底部道路平均纵坡</w:t>
      </w:r>
      <w:r>
        <w:rPr>
          <w:rFonts w:hint="eastAsia"/>
        </w:rPr>
        <w:t>12%</w:t>
      </w:r>
      <w:r>
        <w:rPr>
          <w:rFonts w:hint="eastAsia"/>
        </w:rPr>
        <w:t>，最大纵坡</w:t>
      </w:r>
      <w:r>
        <w:rPr>
          <w:rFonts w:hint="eastAsia"/>
        </w:rPr>
        <w:t>25%</w:t>
      </w:r>
      <w:r>
        <w:rPr>
          <w:rFonts w:hint="eastAsia"/>
        </w:rPr>
        <w:t>，其余运输道路最大纵坡均不超过</w:t>
      </w:r>
      <w:r>
        <w:rPr>
          <w:rFonts w:hint="eastAsia"/>
        </w:rPr>
        <w:t>9%</w:t>
      </w:r>
      <w:r>
        <w:rPr>
          <w:rFonts w:hint="eastAsia"/>
        </w:rPr>
        <w:t>。所有运输道路均存在转弯半径不足</w:t>
      </w:r>
      <w:r>
        <w:rPr>
          <w:rFonts w:hint="eastAsia"/>
        </w:rPr>
        <w:t>15m</w:t>
      </w:r>
      <w:r>
        <w:rPr>
          <w:rFonts w:hint="eastAsia"/>
        </w:rPr>
        <w:t>的情况，运输道路宽度均大于</w:t>
      </w:r>
      <w:r>
        <w:rPr>
          <w:rFonts w:hint="eastAsia"/>
        </w:rPr>
        <w:t>4m</w:t>
      </w:r>
      <w:bookmarkEnd w:id="223"/>
      <w:r>
        <w:rPr>
          <w:rFonts w:hint="eastAsia"/>
        </w:rPr>
        <w:t>。运输道路旁修筑排水沟，基岩地段直接开挖毛沟</w:t>
      </w:r>
      <w:r>
        <w:rPr>
          <w:rFonts w:hint="eastAsia"/>
        </w:rPr>
        <w:t>，</w:t>
      </w:r>
      <w:r>
        <w:rPr>
          <w:rFonts w:hint="eastAsia"/>
        </w:rPr>
        <w:t>未对监测设施进行设计。</w:t>
      </w:r>
    </w:p>
    <w:p w:rsidR="001E43E3" w:rsidRDefault="00345875">
      <w:pPr>
        <w:ind w:firstLine="560"/>
      </w:pPr>
      <w:r>
        <w:rPr>
          <w:rFonts w:hint="eastAsia"/>
        </w:rPr>
        <w:t>3</w:t>
      </w:r>
      <w:r>
        <w:rPr>
          <w:rFonts w:hint="eastAsia"/>
        </w:rPr>
        <w:t>、破碎站</w:t>
      </w:r>
    </w:p>
    <w:p w:rsidR="001E43E3" w:rsidRDefault="00345875" w:rsidP="00D5088F">
      <w:pPr>
        <w:ind w:firstLine="560"/>
      </w:pPr>
      <w:r>
        <w:t>矿山现有破碎设备为一套</w:t>
      </w:r>
      <w:r>
        <w:t>PEV950X1250-B</w:t>
      </w:r>
      <w:r>
        <w:t>型颚式破碎机和</w:t>
      </w:r>
      <w:r>
        <w:t>PYY500B</w:t>
      </w:r>
      <w:r>
        <w:t>型圆锥破碎机联合形成破碎系统，其中</w:t>
      </w:r>
      <w:r>
        <w:t>PEV950X1250-B</w:t>
      </w:r>
      <w:r>
        <w:t>型颚式破碎机生产能力</w:t>
      </w:r>
      <w:r>
        <w:t>175</w:t>
      </w:r>
      <w:r>
        <w:t>～</w:t>
      </w:r>
      <w:r>
        <w:t>540t/h</w:t>
      </w:r>
      <w:r>
        <w:t>，</w:t>
      </w:r>
      <w:r>
        <w:t>PYY500B</w:t>
      </w:r>
      <w:r>
        <w:t>型圆锥破碎机生产能力</w:t>
      </w:r>
      <w:r>
        <w:t>160</w:t>
      </w:r>
      <w:r>
        <w:t>～</w:t>
      </w:r>
      <w:r>
        <w:t>250t/h</w:t>
      </w:r>
      <w:r>
        <w:t>，破碎系统每天生产一班，工作</w:t>
      </w:r>
      <w:r>
        <w:t>8h</w:t>
      </w:r>
      <w:r>
        <w:t>，则该破碎系统年处理规模</w:t>
      </w:r>
      <w:r>
        <w:t>42.0</w:t>
      </w:r>
      <w:r>
        <w:t>～</w:t>
      </w:r>
      <w:r>
        <w:t>129.6</w:t>
      </w:r>
      <w:r>
        <w:t>万</w:t>
      </w:r>
      <w:r>
        <w:t>t/a</w:t>
      </w:r>
      <w:r>
        <w:t>（颚破）</w:t>
      </w:r>
      <w:r>
        <w:t>/38.4</w:t>
      </w:r>
      <w:r>
        <w:t>～</w:t>
      </w:r>
      <w:r>
        <w:t>60.0</w:t>
      </w:r>
      <w:r>
        <w:t>万</w:t>
      </w:r>
      <w:r>
        <w:t>t/a</w:t>
      </w:r>
      <w:r>
        <w:t>（圆锥破），原有破碎站处理能力满足矿山</w:t>
      </w:r>
      <w:r>
        <w:t>50</w:t>
      </w:r>
      <w:r>
        <w:t>万</w:t>
      </w:r>
      <w:r>
        <w:t>t/a</w:t>
      </w:r>
      <w:r>
        <w:t>的设计生产规模</w:t>
      </w:r>
      <w:r>
        <w:rPr>
          <w:rFonts w:hint="eastAsia"/>
        </w:rPr>
        <w:t>。</w:t>
      </w:r>
    </w:p>
    <w:p w:rsidR="001E43E3" w:rsidRDefault="00345875" w:rsidP="00D5088F">
      <w:pPr>
        <w:ind w:firstLine="560"/>
      </w:pPr>
      <w:r>
        <w:rPr>
          <w:rFonts w:hint="eastAsia"/>
        </w:rPr>
        <w:t>4</w:t>
      </w:r>
      <w:r>
        <w:rPr>
          <w:rFonts w:hint="eastAsia"/>
        </w:rPr>
        <w:t>、</w:t>
      </w:r>
      <w:r>
        <w:t>供电、供水</w:t>
      </w:r>
    </w:p>
    <w:p w:rsidR="001E43E3" w:rsidRDefault="00345875" w:rsidP="00D5088F">
      <w:pPr>
        <w:ind w:firstLine="560"/>
      </w:pPr>
      <w:r>
        <w:t>矿区</w:t>
      </w:r>
      <w:r>
        <w:rPr>
          <w:rFonts w:hint="eastAsia"/>
        </w:rPr>
        <w:t>现有</w:t>
      </w:r>
      <w:r>
        <w:rPr>
          <w:rFonts w:hint="eastAsia"/>
        </w:rPr>
        <w:t>800</w:t>
      </w:r>
      <w:r>
        <w:t>kVA</w:t>
      </w:r>
      <w:r>
        <w:t>变压器</w:t>
      </w:r>
      <w:r>
        <w:rPr>
          <w:rFonts w:hint="eastAsia"/>
        </w:rPr>
        <w:t>2</w:t>
      </w:r>
      <w:r>
        <w:rPr>
          <w:rFonts w:hint="eastAsia"/>
        </w:rPr>
        <w:t>台，</w:t>
      </w:r>
      <w:r>
        <w:t>能满足生产、生活需要。</w:t>
      </w:r>
      <w:r>
        <w:t>10kV</w:t>
      </w:r>
      <w:r>
        <w:t>的高压电经变压</w:t>
      </w:r>
      <w:r>
        <w:t>器降压后，变为</w:t>
      </w:r>
      <w:r>
        <w:t>380V</w:t>
      </w:r>
      <w:r>
        <w:t>的低压电，然后送到低压配电柜的低压母线上，由母线再引入低压配电柜，由低压配电柜把电能分配给各用电设备，供电能力可以满足矿山建设项目用电需求。</w:t>
      </w:r>
    </w:p>
    <w:p w:rsidR="001E43E3" w:rsidRDefault="00345875" w:rsidP="00D5088F">
      <w:pPr>
        <w:ind w:firstLine="560"/>
      </w:pPr>
      <w:r>
        <w:rPr>
          <w:rFonts w:hint="eastAsia"/>
        </w:rPr>
        <w:t>矿山已生产多年，具备完善的生产生活设施，矿区外围有泉水分布，水质较好，可以作为生活用和工业用水水源。矿山生产用水主要是防尘用水和装载运输设备冷却用水，矿山每天耗水约为</w:t>
      </w:r>
      <w:r>
        <w:rPr>
          <w:rFonts w:hint="eastAsia"/>
        </w:rPr>
        <w:t>60m</w:t>
      </w:r>
      <w:r>
        <w:rPr>
          <w:rFonts w:hint="eastAsia"/>
          <w:vertAlign w:val="superscript"/>
        </w:rPr>
        <w:t>3</w:t>
      </w:r>
      <w:r>
        <w:rPr>
          <w:rFonts w:hint="eastAsia"/>
        </w:rPr>
        <w:t>，作为矿山爆堆除尘等生产用水。</w:t>
      </w:r>
    </w:p>
    <w:p w:rsidR="001E43E3" w:rsidRDefault="00345875" w:rsidP="00D5088F">
      <w:pPr>
        <w:ind w:firstLine="560"/>
      </w:pPr>
      <w:r>
        <w:rPr>
          <w:rFonts w:hint="eastAsia"/>
        </w:rPr>
        <w:t>破碎站降尘使用高位水箱中储存的水，同时用于破碎</w:t>
      </w:r>
      <w:proofErr w:type="gramStart"/>
      <w:r>
        <w:rPr>
          <w:rFonts w:hint="eastAsia"/>
        </w:rPr>
        <w:t>站运输</w:t>
      </w:r>
      <w:proofErr w:type="gramEnd"/>
      <w:r>
        <w:rPr>
          <w:rFonts w:hint="eastAsia"/>
        </w:rPr>
        <w:t>公路除尘用水等的需要。</w:t>
      </w:r>
    </w:p>
    <w:p w:rsidR="001E43E3" w:rsidRDefault="00345875" w:rsidP="00D5088F">
      <w:pPr>
        <w:ind w:firstLine="560"/>
      </w:pPr>
      <w:r>
        <w:rPr>
          <w:rFonts w:hint="eastAsia"/>
        </w:rPr>
        <w:lastRenderedPageBreak/>
        <w:t>5</w:t>
      </w:r>
      <w:r>
        <w:rPr>
          <w:rFonts w:hint="eastAsia"/>
        </w:rPr>
        <w:t>、办公生活区</w:t>
      </w:r>
    </w:p>
    <w:p w:rsidR="001E43E3" w:rsidRDefault="00345875" w:rsidP="00D5088F">
      <w:pPr>
        <w:ind w:firstLine="560"/>
      </w:pPr>
      <w:r>
        <w:rPr>
          <w:rFonts w:hint="eastAsia"/>
        </w:rPr>
        <w:t>矿山办公室位于矿区西南侧</w:t>
      </w:r>
      <w:r>
        <w:rPr>
          <w:rFonts w:hint="eastAsia"/>
        </w:rPr>
        <w:t>930m</w:t>
      </w:r>
      <w:r>
        <w:rPr>
          <w:rFonts w:hint="eastAsia"/>
        </w:rPr>
        <w:t>，现场仅在矿区西侧</w:t>
      </w:r>
      <w:r>
        <w:rPr>
          <w:rFonts w:hint="eastAsia"/>
        </w:rPr>
        <w:t>90m</w:t>
      </w:r>
      <w:r>
        <w:rPr>
          <w:rFonts w:hint="eastAsia"/>
        </w:rPr>
        <w:t>设置值班室。值班室仅白天办公，不住人。生活区在附近村庄。</w:t>
      </w:r>
    </w:p>
    <w:p w:rsidR="001E43E3" w:rsidRDefault="00345875">
      <w:pPr>
        <w:ind w:firstLine="560"/>
        <w:rPr>
          <w:szCs w:val="28"/>
        </w:rPr>
      </w:pPr>
      <w:r>
        <w:rPr>
          <w:szCs w:val="28"/>
        </w:rPr>
        <w:t>6</w:t>
      </w:r>
      <w:r>
        <w:rPr>
          <w:szCs w:val="28"/>
        </w:rPr>
        <w:t>、矿山</w:t>
      </w:r>
      <w:r>
        <w:rPr>
          <w:rFonts w:hint="eastAsia"/>
          <w:szCs w:val="28"/>
        </w:rPr>
        <w:t>主要</w:t>
      </w:r>
      <w:r>
        <w:rPr>
          <w:szCs w:val="28"/>
        </w:rPr>
        <w:t>设备</w:t>
      </w:r>
    </w:p>
    <w:p w:rsidR="001E43E3" w:rsidRDefault="00345875" w:rsidP="00D5088F">
      <w:pPr>
        <w:pStyle w:val="afc"/>
        <w:ind w:firstLine="420"/>
      </w:pPr>
      <w:r>
        <w:t>表</w:t>
      </w:r>
      <w:r>
        <w:t xml:space="preserve">2.4-1 </w:t>
      </w:r>
      <w:r>
        <w:t>矿山</w:t>
      </w:r>
      <w:r>
        <w:rPr>
          <w:rFonts w:hint="eastAsia"/>
        </w:rPr>
        <w:t>主要</w:t>
      </w:r>
      <w:r>
        <w:t>设备设施表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491"/>
        <w:gridCol w:w="1831"/>
        <w:gridCol w:w="2128"/>
        <w:gridCol w:w="2006"/>
        <w:gridCol w:w="968"/>
      </w:tblGrid>
      <w:tr w:rsidR="001E43E3">
        <w:trPr>
          <w:trHeight w:val="397"/>
          <w:tblHeader/>
          <w:jc w:val="center"/>
        </w:trPr>
        <w:tc>
          <w:tcPr>
            <w:tcW w:w="519" w:type="pct"/>
            <w:vAlign w:val="center"/>
          </w:tcPr>
          <w:p w:rsidR="001E43E3" w:rsidRDefault="00345875">
            <w:pPr>
              <w:pStyle w:val="afe"/>
              <w:rPr>
                <w:b/>
                <w:bCs/>
              </w:rPr>
            </w:pPr>
            <w:r>
              <w:rPr>
                <w:rFonts w:hint="eastAsia"/>
                <w:b/>
                <w:bCs/>
              </w:rPr>
              <w:t>序号</w:t>
            </w:r>
          </w:p>
        </w:tc>
        <w:tc>
          <w:tcPr>
            <w:tcW w:w="793" w:type="pct"/>
            <w:vAlign w:val="center"/>
          </w:tcPr>
          <w:p w:rsidR="001E43E3" w:rsidRDefault="00345875">
            <w:pPr>
              <w:pStyle w:val="afe"/>
              <w:rPr>
                <w:b/>
                <w:bCs/>
              </w:rPr>
            </w:pPr>
            <w:r>
              <w:rPr>
                <w:rFonts w:hint="eastAsia"/>
                <w:b/>
                <w:bCs/>
              </w:rPr>
              <w:t>设备类型</w:t>
            </w:r>
          </w:p>
        </w:tc>
        <w:tc>
          <w:tcPr>
            <w:tcW w:w="974" w:type="pct"/>
            <w:vAlign w:val="center"/>
          </w:tcPr>
          <w:p w:rsidR="001E43E3" w:rsidRDefault="00345875">
            <w:pPr>
              <w:pStyle w:val="afe"/>
              <w:rPr>
                <w:b/>
                <w:bCs/>
              </w:rPr>
            </w:pPr>
            <w:r>
              <w:rPr>
                <w:rFonts w:hint="eastAsia"/>
                <w:b/>
                <w:bCs/>
              </w:rPr>
              <w:t>名称</w:t>
            </w:r>
          </w:p>
        </w:tc>
        <w:tc>
          <w:tcPr>
            <w:tcW w:w="1132" w:type="pct"/>
            <w:vAlign w:val="center"/>
          </w:tcPr>
          <w:p w:rsidR="001E43E3" w:rsidRDefault="00345875">
            <w:pPr>
              <w:pStyle w:val="afe"/>
              <w:rPr>
                <w:b/>
                <w:bCs/>
              </w:rPr>
            </w:pPr>
            <w:r>
              <w:rPr>
                <w:rFonts w:hint="eastAsia"/>
                <w:b/>
                <w:bCs/>
              </w:rPr>
              <w:t>规格型号</w:t>
            </w:r>
          </w:p>
        </w:tc>
        <w:tc>
          <w:tcPr>
            <w:tcW w:w="1067" w:type="pct"/>
            <w:vAlign w:val="center"/>
          </w:tcPr>
          <w:p w:rsidR="001E43E3" w:rsidRDefault="00345875">
            <w:pPr>
              <w:pStyle w:val="afe"/>
              <w:rPr>
                <w:b/>
                <w:bCs/>
              </w:rPr>
            </w:pPr>
            <w:r>
              <w:rPr>
                <w:rFonts w:hint="eastAsia"/>
                <w:b/>
                <w:bCs/>
              </w:rPr>
              <w:t>数量</w:t>
            </w:r>
            <w:r>
              <w:rPr>
                <w:b/>
                <w:bCs/>
              </w:rPr>
              <w:t>（</w:t>
            </w:r>
            <w:r>
              <w:rPr>
                <w:rFonts w:hint="eastAsia"/>
                <w:b/>
                <w:bCs/>
              </w:rPr>
              <w:t>台</w:t>
            </w:r>
            <w:r>
              <w:rPr>
                <w:b/>
                <w:bCs/>
              </w:rPr>
              <w:t>）</w:t>
            </w:r>
          </w:p>
        </w:tc>
        <w:tc>
          <w:tcPr>
            <w:tcW w:w="515" w:type="pct"/>
            <w:vAlign w:val="center"/>
          </w:tcPr>
          <w:p w:rsidR="001E43E3" w:rsidRDefault="00345875">
            <w:pPr>
              <w:pStyle w:val="afe"/>
              <w:rPr>
                <w:b/>
                <w:bCs/>
              </w:rPr>
            </w:pPr>
            <w:r>
              <w:rPr>
                <w:rFonts w:hint="eastAsia"/>
                <w:b/>
                <w:bCs/>
              </w:rPr>
              <w:t>备注</w:t>
            </w:r>
          </w:p>
        </w:tc>
      </w:tr>
      <w:tr w:rsidR="001E43E3">
        <w:trPr>
          <w:trHeight w:val="397"/>
          <w:jc w:val="center"/>
        </w:trPr>
        <w:tc>
          <w:tcPr>
            <w:tcW w:w="519" w:type="pct"/>
            <w:vAlign w:val="center"/>
          </w:tcPr>
          <w:p w:rsidR="001E43E3" w:rsidRDefault="00345875">
            <w:pPr>
              <w:pStyle w:val="afe"/>
            </w:pPr>
            <w:r>
              <w:rPr>
                <w:rFonts w:hint="eastAsia"/>
              </w:rPr>
              <w:t>1</w:t>
            </w:r>
          </w:p>
        </w:tc>
        <w:tc>
          <w:tcPr>
            <w:tcW w:w="793" w:type="pct"/>
            <w:vAlign w:val="center"/>
          </w:tcPr>
          <w:p w:rsidR="001E43E3" w:rsidRDefault="00345875">
            <w:pPr>
              <w:pStyle w:val="afe"/>
            </w:pPr>
            <w:r>
              <w:rPr>
                <w:rFonts w:hint="eastAsia"/>
              </w:rPr>
              <w:t>穿孔设备</w:t>
            </w:r>
          </w:p>
        </w:tc>
        <w:tc>
          <w:tcPr>
            <w:tcW w:w="974" w:type="pct"/>
            <w:vAlign w:val="center"/>
          </w:tcPr>
          <w:p w:rsidR="001E43E3" w:rsidRDefault="00345875">
            <w:pPr>
              <w:pStyle w:val="afe"/>
            </w:pPr>
            <w:r>
              <w:t>潜孔凿岩台车</w:t>
            </w:r>
          </w:p>
        </w:tc>
        <w:tc>
          <w:tcPr>
            <w:tcW w:w="1132" w:type="pct"/>
            <w:vAlign w:val="center"/>
          </w:tcPr>
          <w:p w:rsidR="001E43E3" w:rsidRDefault="00345875">
            <w:pPr>
              <w:pStyle w:val="afe"/>
            </w:pPr>
            <w:r>
              <w:rPr>
                <w:rFonts w:hint="eastAsia"/>
              </w:rPr>
              <w:t>TAIYE-370-DTH</w:t>
            </w:r>
            <w:r>
              <w:t>型</w:t>
            </w:r>
          </w:p>
        </w:tc>
        <w:tc>
          <w:tcPr>
            <w:tcW w:w="1067" w:type="pct"/>
            <w:vAlign w:val="center"/>
          </w:tcPr>
          <w:p w:rsidR="001E43E3" w:rsidRDefault="00345875">
            <w:pPr>
              <w:pStyle w:val="afe"/>
            </w:pPr>
            <w:r>
              <w:rPr>
                <w:rFonts w:hint="eastAsia"/>
              </w:rPr>
              <w:t>1</w:t>
            </w:r>
          </w:p>
        </w:tc>
        <w:tc>
          <w:tcPr>
            <w:tcW w:w="515" w:type="pct"/>
            <w:vAlign w:val="center"/>
          </w:tcPr>
          <w:p w:rsidR="001E43E3" w:rsidRDefault="001E43E3">
            <w:pPr>
              <w:pStyle w:val="afe"/>
            </w:pPr>
          </w:p>
        </w:tc>
      </w:tr>
      <w:tr w:rsidR="001E43E3">
        <w:trPr>
          <w:trHeight w:val="397"/>
          <w:jc w:val="center"/>
        </w:trPr>
        <w:tc>
          <w:tcPr>
            <w:tcW w:w="519" w:type="pct"/>
            <w:vAlign w:val="center"/>
          </w:tcPr>
          <w:p w:rsidR="001E43E3" w:rsidRDefault="00345875">
            <w:pPr>
              <w:pStyle w:val="afe"/>
            </w:pPr>
            <w:r>
              <w:rPr>
                <w:rFonts w:hint="eastAsia"/>
              </w:rPr>
              <w:t>2</w:t>
            </w:r>
          </w:p>
        </w:tc>
        <w:tc>
          <w:tcPr>
            <w:tcW w:w="793" w:type="pct"/>
            <w:vMerge w:val="restart"/>
            <w:vAlign w:val="center"/>
          </w:tcPr>
          <w:p w:rsidR="001E43E3" w:rsidRDefault="00345875">
            <w:pPr>
              <w:pStyle w:val="afe"/>
            </w:pPr>
            <w:r>
              <w:rPr>
                <w:rFonts w:hint="eastAsia"/>
              </w:rPr>
              <w:t>铲装设备</w:t>
            </w:r>
          </w:p>
        </w:tc>
        <w:tc>
          <w:tcPr>
            <w:tcW w:w="974" w:type="pct"/>
            <w:vAlign w:val="center"/>
          </w:tcPr>
          <w:p w:rsidR="001E43E3" w:rsidRDefault="00345875">
            <w:pPr>
              <w:pStyle w:val="afe"/>
            </w:pPr>
            <w:r>
              <w:rPr>
                <w:rFonts w:hint="eastAsia"/>
              </w:rPr>
              <w:t>挖掘机</w:t>
            </w:r>
          </w:p>
        </w:tc>
        <w:tc>
          <w:tcPr>
            <w:tcW w:w="1132" w:type="pct"/>
            <w:vAlign w:val="center"/>
          </w:tcPr>
          <w:p w:rsidR="001E43E3" w:rsidRDefault="00345875">
            <w:pPr>
              <w:pStyle w:val="afe"/>
            </w:pPr>
            <w:r>
              <w:rPr>
                <w:rFonts w:hint="eastAsia"/>
              </w:rPr>
              <w:t>2.0m</w:t>
            </w:r>
            <w:r>
              <w:rPr>
                <w:rFonts w:hint="eastAsia"/>
                <w:vertAlign w:val="superscript"/>
              </w:rPr>
              <w:t>3</w:t>
            </w:r>
          </w:p>
        </w:tc>
        <w:tc>
          <w:tcPr>
            <w:tcW w:w="1067" w:type="pct"/>
            <w:vAlign w:val="center"/>
          </w:tcPr>
          <w:p w:rsidR="001E43E3" w:rsidRDefault="00345875">
            <w:pPr>
              <w:pStyle w:val="afe"/>
            </w:pPr>
            <w:r>
              <w:rPr>
                <w:rFonts w:hint="eastAsia"/>
              </w:rPr>
              <w:t>1</w:t>
            </w:r>
          </w:p>
        </w:tc>
        <w:tc>
          <w:tcPr>
            <w:tcW w:w="515" w:type="pct"/>
            <w:vAlign w:val="center"/>
          </w:tcPr>
          <w:p w:rsidR="001E43E3" w:rsidRDefault="001E43E3">
            <w:pPr>
              <w:pStyle w:val="afe"/>
            </w:pPr>
          </w:p>
        </w:tc>
      </w:tr>
      <w:tr w:rsidR="001E43E3">
        <w:trPr>
          <w:trHeight w:val="397"/>
          <w:jc w:val="center"/>
        </w:trPr>
        <w:tc>
          <w:tcPr>
            <w:tcW w:w="519" w:type="pct"/>
            <w:vAlign w:val="center"/>
          </w:tcPr>
          <w:p w:rsidR="001E43E3" w:rsidRDefault="00345875">
            <w:pPr>
              <w:pStyle w:val="afe"/>
            </w:pPr>
            <w:r>
              <w:rPr>
                <w:rFonts w:hint="eastAsia"/>
              </w:rPr>
              <w:t>3</w:t>
            </w:r>
          </w:p>
        </w:tc>
        <w:tc>
          <w:tcPr>
            <w:tcW w:w="793" w:type="pct"/>
            <w:vMerge/>
            <w:vAlign w:val="center"/>
          </w:tcPr>
          <w:p w:rsidR="001E43E3" w:rsidRDefault="001E43E3">
            <w:pPr>
              <w:pStyle w:val="afe"/>
            </w:pPr>
          </w:p>
        </w:tc>
        <w:tc>
          <w:tcPr>
            <w:tcW w:w="974" w:type="pct"/>
            <w:vAlign w:val="center"/>
          </w:tcPr>
          <w:p w:rsidR="001E43E3" w:rsidRDefault="00345875">
            <w:pPr>
              <w:pStyle w:val="afe"/>
            </w:pPr>
            <w:r>
              <w:rPr>
                <w:rFonts w:hint="eastAsia"/>
              </w:rPr>
              <w:t>挖掘机</w:t>
            </w:r>
          </w:p>
        </w:tc>
        <w:tc>
          <w:tcPr>
            <w:tcW w:w="1132" w:type="pct"/>
            <w:vAlign w:val="center"/>
          </w:tcPr>
          <w:p w:rsidR="001E43E3" w:rsidRDefault="00345875">
            <w:pPr>
              <w:pStyle w:val="afe"/>
            </w:pPr>
            <w:r>
              <w:rPr>
                <w:rFonts w:hint="eastAsia"/>
              </w:rPr>
              <w:t>1.4m</w:t>
            </w:r>
            <w:r>
              <w:rPr>
                <w:rFonts w:hint="eastAsia"/>
                <w:vertAlign w:val="superscript"/>
              </w:rPr>
              <w:t>3</w:t>
            </w:r>
          </w:p>
        </w:tc>
        <w:tc>
          <w:tcPr>
            <w:tcW w:w="1067" w:type="pct"/>
            <w:vAlign w:val="center"/>
          </w:tcPr>
          <w:p w:rsidR="001E43E3" w:rsidRDefault="00345875">
            <w:pPr>
              <w:pStyle w:val="afe"/>
            </w:pPr>
            <w:r>
              <w:rPr>
                <w:rFonts w:hint="eastAsia"/>
              </w:rPr>
              <w:t>1</w:t>
            </w:r>
          </w:p>
        </w:tc>
        <w:tc>
          <w:tcPr>
            <w:tcW w:w="515" w:type="pct"/>
            <w:vAlign w:val="center"/>
          </w:tcPr>
          <w:p w:rsidR="001E43E3" w:rsidRDefault="001E43E3">
            <w:pPr>
              <w:pStyle w:val="afe"/>
            </w:pPr>
          </w:p>
        </w:tc>
      </w:tr>
      <w:tr w:rsidR="001E43E3">
        <w:trPr>
          <w:trHeight w:val="397"/>
          <w:jc w:val="center"/>
        </w:trPr>
        <w:tc>
          <w:tcPr>
            <w:tcW w:w="519" w:type="pct"/>
            <w:vAlign w:val="center"/>
          </w:tcPr>
          <w:p w:rsidR="001E43E3" w:rsidRDefault="00345875">
            <w:pPr>
              <w:pStyle w:val="afe"/>
            </w:pPr>
            <w:r>
              <w:rPr>
                <w:rFonts w:hint="eastAsia"/>
              </w:rPr>
              <w:t>4</w:t>
            </w:r>
          </w:p>
        </w:tc>
        <w:tc>
          <w:tcPr>
            <w:tcW w:w="793" w:type="pct"/>
            <w:vMerge/>
            <w:vAlign w:val="center"/>
          </w:tcPr>
          <w:p w:rsidR="001E43E3" w:rsidRDefault="001E43E3">
            <w:pPr>
              <w:pStyle w:val="afe"/>
            </w:pPr>
          </w:p>
        </w:tc>
        <w:tc>
          <w:tcPr>
            <w:tcW w:w="974" w:type="pct"/>
            <w:vAlign w:val="center"/>
          </w:tcPr>
          <w:p w:rsidR="001E43E3" w:rsidRDefault="00345875">
            <w:pPr>
              <w:pStyle w:val="afe"/>
            </w:pPr>
            <w:r>
              <w:rPr>
                <w:rFonts w:hint="eastAsia"/>
              </w:rPr>
              <w:t>装载机</w:t>
            </w:r>
          </w:p>
        </w:tc>
        <w:tc>
          <w:tcPr>
            <w:tcW w:w="1132" w:type="pct"/>
            <w:vAlign w:val="center"/>
          </w:tcPr>
          <w:p w:rsidR="001E43E3" w:rsidRDefault="00345875">
            <w:pPr>
              <w:pStyle w:val="afe"/>
            </w:pPr>
            <w:r>
              <w:rPr>
                <w:rFonts w:hint="eastAsia"/>
              </w:rPr>
              <w:t>3.0m</w:t>
            </w:r>
            <w:r>
              <w:rPr>
                <w:rFonts w:hint="eastAsia"/>
                <w:vertAlign w:val="superscript"/>
              </w:rPr>
              <w:t>3</w:t>
            </w:r>
          </w:p>
        </w:tc>
        <w:tc>
          <w:tcPr>
            <w:tcW w:w="1067" w:type="pct"/>
            <w:vAlign w:val="center"/>
          </w:tcPr>
          <w:p w:rsidR="001E43E3" w:rsidRDefault="00345875">
            <w:pPr>
              <w:pStyle w:val="afe"/>
            </w:pPr>
            <w:r>
              <w:rPr>
                <w:rFonts w:hint="eastAsia"/>
              </w:rPr>
              <w:t>2</w:t>
            </w:r>
          </w:p>
        </w:tc>
        <w:tc>
          <w:tcPr>
            <w:tcW w:w="515" w:type="pct"/>
            <w:vAlign w:val="center"/>
          </w:tcPr>
          <w:p w:rsidR="001E43E3" w:rsidRDefault="001E43E3">
            <w:pPr>
              <w:pStyle w:val="afe"/>
            </w:pPr>
          </w:p>
        </w:tc>
      </w:tr>
      <w:tr w:rsidR="001E43E3">
        <w:trPr>
          <w:trHeight w:val="397"/>
          <w:jc w:val="center"/>
        </w:trPr>
        <w:tc>
          <w:tcPr>
            <w:tcW w:w="519" w:type="pct"/>
            <w:vAlign w:val="center"/>
          </w:tcPr>
          <w:p w:rsidR="001E43E3" w:rsidRDefault="00345875">
            <w:pPr>
              <w:pStyle w:val="afe"/>
            </w:pPr>
            <w:r>
              <w:rPr>
                <w:rFonts w:hint="eastAsia"/>
              </w:rPr>
              <w:t>5</w:t>
            </w:r>
          </w:p>
        </w:tc>
        <w:tc>
          <w:tcPr>
            <w:tcW w:w="793" w:type="pct"/>
            <w:vAlign w:val="center"/>
          </w:tcPr>
          <w:p w:rsidR="001E43E3" w:rsidRDefault="00345875">
            <w:pPr>
              <w:pStyle w:val="afe"/>
            </w:pPr>
            <w:r>
              <w:rPr>
                <w:rFonts w:hint="eastAsia"/>
              </w:rPr>
              <w:t>运输设备</w:t>
            </w:r>
          </w:p>
        </w:tc>
        <w:tc>
          <w:tcPr>
            <w:tcW w:w="974" w:type="pct"/>
            <w:vAlign w:val="center"/>
          </w:tcPr>
          <w:p w:rsidR="001E43E3" w:rsidRDefault="00345875">
            <w:pPr>
              <w:pStyle w:val="afe"/>
            </w:pPr>
            <w:r>
              <w:rPr>
                <w:rFonts w:hint="eastAsia"/>
              </w:rPr>
              <w:t>自卸汽车</w:t>
            </w:r>
          </w:p>
        </w:tc>
        <w:tc>
          <w:tcPr>
            <w:tcW w:w="1132" w:type="pct"/>
            <w:vAlign w:val="center"/>
          </w:tcPr>
          <w:p w:rsidR="001E43E3" w:rsidRDefault="00345875">
            <w:pPr>
              <w:pStyle w:val="afe"/>
            </w:pPr>
            <w:r>
              <w:rPr>
                <w:rFonts w:hint="eastAsia"/>
              </w:rPr>
              <w:t>15t</w:t>
            </w:r>
          </w:p>
        </w:tc>
        <w:tc>
          <w:tcPr>
            <w:tcW w:w="1067" w:type="pct"/>
            <w:vAlign w:val="center"/>
          </w:tcPr>
          <w:p w:rsidR="001E43E3" w:rsidRDefault="00345875">
            <w:pPr>
              <w:pStyle w:val="afe"/>
            </w:pPr>
            <w:r>
              <w:rPr>
                <w:rFonts w:hint="eastAsia"/>
              </w:rPr>
              <w:t>4</w:t>
            </w:r>
          </w:p>
        </w:tc>
        <w:tc>
          <w:tcPr>
            <w:tcW w:w="515" w:type="pct"/>
            <w:vAlign w:val="center"/>
          </w:tcPr>
          <w:p w:rsidR="001E43E3" w:rsidRDefault="001E43E3">
            <w:pPr>
              <w:pStyle w:val="afe"/>
            </w:pPr>
          </w:p>
        </w:tc>
      </w:tr>
      <w:tr w:rsidR="001E43E3">
        <w:trPr>
          <w:trHeight w:val="397"/>
          <w:jc w:val="center"/>
        </w:trPr>
        <w:tc>
          <w:tcPr>
            <w:tcW w:w="519" w:type="pct"/>
            <w:vAlign w:val="center"/>
          </w:tcPr>
          <w:p w:rsidR="001E43E3" w:rsidRDefault="00345875">
            <w:pPr>
              <w:pStyle w:val="afe"/>
            </w:pPr>
            <w:r>
              <w:rPr>
                <w:rFonts w:hint="eastAsia"/>
              </w:rPr>
              <w:t>6</w:t>
            </w:r>
          </w:p>
        </w:tc>
        <w:tc>
          <w:tcPr>
            <w:tcW w:w="793" w:type="pct"/>
            <w:vAlign w:val="center"/>
          </w:tcPr>
          <w:p w:rsidR="001E43E3" w:rsidRDefault="00345875">
            <w:pPr>
              <w:pStyle w:val="afe"/>
            </w:pPr>
            <w:r>
              <w:rPr>
                <w:rFonts w:hint="eastAsia"/>
              </w:rPr>
              <w:t>压气设备</w:t>
            </w:r>
          </w:p>
        </w:tc>
        <w:tc>
          <w:tcPr>
            <w:tcW w:w="974" w:type="pct"/>
            <w:vAlign w:val="center"/>
          </w:tcPr>
          <w:p w:rsidR="001E43E3" w:rsidRDefault="00345875">
            <w:pPr>
              <w:pStyle w:val="afe"/>
            </w:pPr>
            <w:r>
              <w:rPr>
                <w:rFonts w:hint="eastAsia"/>
              </w:rPr>
              <w:t>空压机</w:t>
            </w:r>
          </w:p>
        </w:tc>
        <w:tc>
          <w:tcPr>
            <w:tcW w:w="1132" w:type="pct"/>
            <w:vAlign w:val="center"/>
          </w:tcPr>
          <w:p w:rsidR="001E43E3" w:rsidRDefault="00345875">
            <w:pPr>
              <w:pStyle w:val="afe"/>
            </w:pPr>
            <w:r>
              <w:rPr>
                <w:rFonts w:hint="eastAsia"/>
              </w:rPr>
              <w:t>DY132-18</w:t>
            </w:r>
            <w:r>
              <w:rPr>
                <w:lang w:val="zh-TW" w:eastAsia="zh-TW"/>
              </w:rPr>
              <w:t>型</w:t>
            </w:r>
          </w:p>
        </w:tc>
        <w:tc>
          <w:tcPr>
            <w:tcW w:w="1067" w:type="pct"/>
            <w:vAlign w:val="center"/>
          </w:tcPr>
          <w:p w:rsidR="001E43E3" w:rsidRDefault="00345875">
            <w:pPr>
              <w:pStyle w:val="afe"/>
            </w:pPr>
            <w:r>
              <w:rPr>
                <w:rFonts w:hint="eastAsia"/>
              </w:rPr>
              <w:t>1</w:t>
            </w:r>
          </w:p>
        </w:tc>
        <w:tc>
          <w:tcPr>
            <w:tcW w:w="515" w:type="pct"/>
            <w:vAlign w:val="center"/>
          </w:tcPr>
          <w:p w:rsidR="001E43E3" w:rsidRDefault="001E43E3">
            <w:pPr>
              <w:pStyle w:val="afe"/>
            </w:pPr>
          </w:p>
        </w:tc>
      </w:tr>
      <w:tr w:rsidR="001E43E3">
        <w:trPr>
          <w:trHeight w:val="397"/>
          <w:jc w:val="center"/>
        </w:trPr>
        <w:tc>
          <w:tcPr>
            <w:tcW w:w="519" w:type="pct"/>
            <w:vAlign w:val="center"/>
          </w:tcPr>
          <w:p w:rsidR="001E43E3" w:rsidRDefault="00345875">
            <w:pPr>
              <w:pStyle w:val="afe"/>
            </w:pPr>
            <w:r>
              <w:rPr>
                <w:rFonts w:hint="eastAsia"/>
              </w:rPr>
              <w:t>7</w:t>
            </w:r>
          </w:p>
        </w:tc>
        <w:tc>
          <w:tcPr>
            <w:tcW w:w="793" w:type="pct"/>
            <w:vAlign w:val="center"/>
          </w:tcPr>
          <w:p w:rsidR="001E43E3" w:rsidRDefault="00345875">
            <w:pPr>
              <w:pStyle w:val="afe"/>
            </w:pPr>
            <w:r>
              <w:rPr>
                <w:rFonts w:hint="eastAsia"/>
              </w:rPr>
              <w:t>其它</w:t>
            </w:r>
          </w:p>
        </w:tc>
        <w:tc>
          <w:tcPr>
            <w:tcW w:w="974" w:type="pct"/>
            <w:vAlign w:val="center"/>
          </w:tcPr>
          <w:p w:rsidR="001E43E3" w:rsidRDefault="00345875">
            <w:pPr>
              <w:pStyle w:val="afe"/>
            </w:pPr>
            <w:r>
              <w:rPr>
                <w:rFonts w:hint="eastAsia"/>
              </w:rPr>
              <w:t>洒水车</w:t>
            </w:r>
          </w:p>
        </w:tc>
        <w:tc>
          <w:tcPr>
            <w:tcW w:w="1132" w:type="pct"/>
            <w:vAlign w:val="center"/>
          </w:tcPr>
          <w:p w:rsidR="001E43E3" w:rsidRDefault="001E43E3">
            <w:pPr>
              <w:pStyle w:val="afe"/>
            </w:pPr>
          </w:p>
        </w:tc>
        <w:tc>
          <w:tcPr>
            <w:tcW w:w="1067" w:type="pct"/>
            <w:vAlign w:val="center"/>
          </w:tcPr>
          <w:p w:rsidR="001E43E3" w:rsidRDefault="00345875">
            <w:pPr>
              <w:pStyle w:val="afe"/>
            </w:pPr>
            <w:r>
              <w:t>1</w:t>
            </w:r>
          </w:p>
        </w:tc>
        <w:tc>
          <w:tcPr>
            <w:tcW w:w="515" w:type="pct"/>
            <w:vAlign w:val="center"/>
          </w:tcPr>
          <w:p w:rsidR="001E43E3" w:rsidRDefault="001E43E3">
            <w:pPr>
              <w:pStyle w:val="afe"/>
            </w:pPr>
          </w:p>
        </w:tc>
      </w:tr>
    </w:tbl>
    <w:p w:rsidR="001E43E3" w:rsidRDefault="001E43E3">
      <w:pPr>
        <w:ind w:firstLine="560"/>
        <w:rPr>
          <w:szCs w:val="28"/>
        </w:rPr>
      </w:pPr>
    </w:p>
    <w:p w:rsidR="001E43E3" w:rsidRDefault="00345875">
      <w:pPr>
        <w:pStyle w:val="Default"/>
        <w:rPr>
          <w:rFonts w:ascii="Times New Roman" w:hAnsi="Times New Roman" w:hint="default"/>
          <w:b/>
          <w:bCs/>
          <w:color w:val="auto"/>
          <w:sz w:val="21"/>
          <w:szCs w:val="21"/>
        </w:rPr>
      </w:pPr>
      <w:r>
        <w:rPr>
          <w:rFonts w:ascii="Times New Roman" w:hAnsi="Times New Roman" w:hint="default"/>
          <w:b/>
          <w:bCs/>
          <w:color w:val="auto"/>
          <w:sz w:val="21"/>
          <w:szCs w:val="21"/>
        </w:rPr>
        <w:t xml:space="preserve">                 </w:t>
      </w:r>
      <w:r w:rsidR="00D5088F">
        <w:rPr>
          <w:rFonts w:ascii="Times New Roman" w:hAnsi="Times New Roman"/>
          <w:b/>
          <w:bCs/>
          <w:noProof/>
          <w:color w:val="auto"/>
          <w:sz w:val="21"/>
          <w:szCs w:val="21"/>
        </w:rPr>
        <w:t>*********</w:t>
      </w:r>
    </w:p>
    <w:p w:rsidR="001E43E3" w:rsidRDefault="00345875">
      <w:pPr>
        <w:pStyle w:val="Default"/>
        <w:ind w:firstLineChars="400" w:firstLine="840"/>
        <w:rPr>
          <w:rFonts w:ascii="Times New Roman" w:hAnsi="Times New Roman" w:hint="default"/>
          <w:b/>
          <w:bCs/>
          <w:color w:val="auto"/>
          <w:sz w:val="21"/>
          <w:szCs w:val="21"/>
        </w:rPr>
      </w:pPr>
      <w:r>
        <w:rPr>
          <w:rFonts w:ascii="Times New Roman" w:hAnsi="Times New Roman" w:hint="default"/>
          <w:color w:val="auto"/>
          <w:sz w:val="21"/>
          <w:szCs w:val="21"/>
        </w:rPr>
        <w:t>图</w:t>
      </w:r>
      <w:r>
        <w:rPr>
          <w:rFonts w:ascii="Times New Roman" w:hAnsi="Times New Roman" w:hint="default"/>
          <w:color w:val="auto"/>
          <w:sz w:val="21"/>
          <w:szCs w:val="21"/>
        </w:rPr>
        <w:t>2.4-2</w:t>
      </w:r>
      <w:r>
        <w:rPr>
          <w:rFonts w:ascii="Times New Roman" w:hAnsi="Times New Roman" w:hint="default"/>
          <w:color w:val="auto"/>
          <w:sz w:val="21"/>
          <w:szCs w:val="21"/>
        </w:rPr>
        <w:t>矿山现状</w:t>
      </w:r>
      <w:r>
        <w:rPr>
          <w:rFonts w:ascii="Times New Roman" w:hAnsi="Times New Roman" w:hint="default"/>
          <w:color w:val="auto"/>
          <w:sz w:val="21"/>
          <w:szCs w:val="21"/>
        </w:rPr>
        <w:t xml:space="preserve">                                                                                 </w:t>
      </w:r>
      <w:r>
        <w:rPr>
          <w:rFonts w:ascii="Times New Roman" w:hAnsi="Times New Roman" w:hint="default"/>
          <w:color w:val="auto"/>
          <w:sz w:val="21"/>
          <w:szCs w:val="21"/>
        </w:rPr>
        <w:t>图</w:t>
      </w:r>
      <w:r>
        <w:rPr>
          <w:rFonts w:ascii="Times New Roman" w:hAnsi="Times New Roman" w:hint="default"/>
          <w:color w:val="auto"/>
          <w:sz w:val="21"/>
          <w:szCs w:val="21"/>
        </w:rPr>
        <w:t>2.4-3</w:t>
      </w:r>
      <w:r>
        <w:rPr>
          <w:rFonts w:ascii="Times New Roman" w:hAnsi="Times New Roman" w:hint="default"/>
          <w:color w:val="auto"/>
          <w:sz w:val="21"/>
          <w:szCs w:val="21"/>
        </w:rPr>
        <w:t>评价人员</w:t>
      </w:r>
    </w:p>
    <w:p w:rsidR="001E43E3" w:rsidRDefault="00345875">
      <w:pPr>
        <w:pStyle w:val="3"/>
      </w:pPr>
      <w:bookmarkStart w:id="225" w:name="_Toc204628681"/>
      <w:bookmarkStart w:id="226" w:name="_Toc34012283"/>
      <w:bookmarkStart w:id="227" w:name="_Toc969"/>
      <w:bookmarkStart w:id="228" w:name="_Toc7937"/>
      <w:bookmarkStart w:id="229" w:name="_Toc20352"/>
      <w:bookmarkStart w:id="230" w:name="_Toc32372"/>
      <w:r>
        <w:rPr>
          <w:rFonts w:hint="eastAsia"/>
        </w:rPr>
        <w:t>2.4.2</w:t>
      </w:r>
      <w:r>
        <w:t>矿山工作制度、建设规模、生产能力验证</w:t>
      </w:r>
      <w:bookmarkEnd w:id="225"/>
      <w:bookmarkEnd w:id="226"/>
    </w:p>
    <w:p w:rsidR="001E43E3" w:rsidRDefault="00345875" w:rsidP="00D5088F">
      <w:pPr>
        <w:pStyle w:val="4"/>
        <w:ind w:firstLine="560"/>
      </w:pPr>
      <w:bookmarkStart w:id="231" w:name="_Toc204628682"/>
      <w:r>
        <w:rPr>
          <w:rFonts w:hint="eastAsia"/>
        </w:rPr>
        <w:t>2.4.2.1</w:t>
      </w:r>
      <w:r>
        <w:t>工作制度</w:t>
      </w:r>
      <w:bookmarkEnd w:id="231"/>
    </w:p>
    <w:p w:rsidR="001E43E3" w:rsidRDefault="00345875" w:rsidP="00D5088F">
      <w:pPr>
        <w:ind w:firstLine="560"/>
      </w:pPr>
      <w:r>
        <w:t>矿山采用间断工作制，采剥作业年工作</w:t>
      </w:r>
      <w:r>
        <w:t>300</w:t>
      </w:r>
      <w:r>
        <w:t>天，剥采日工作</w:t>
      </w:r>
      <w:r>
        <w:t>1</w:t>
      </w:r>
      <w:r>
        <w:t>班，班工作</w:t>
      </w:r>
      <w:r>
        <w:t>8</w:t>
      </w:r>
      <w:r>
        <w:t>小时。</w:t>
      </w:r>
    </w:p>
    <w:p w:rsidR="001E43E3" w:rsidRDefault="00345875" w:rsidP="00D5088F">
      <w:pPr>
        <w:pStyle w:val="4"/>
        <w:ind w:firstLine="560"/>
      </w:pPr>
      <w:bookmarkStart w:id="232" w:name="_Toc204628683"/>
      <w:r>
        <w:rPr>
          <w:rFonts w:hint="eastAsia"/>
        </w:rPr>
        <w:t>2.4.2</w:t>
      </w:r>
      <w:r>
        <w:t>.2</w:t>
      </w:r>
      <w:r>
        <w:t>建设规模</w:t>
      </w:r>
      <w:bookmarkEnd w:id="232"/>
    </w:p>
    <w:p w:rsidR="001E43E3" w:rsidRDefault="00345875" w:rsidP="00D5088F">
      <w:pPr>
        <w:ind w:firstLine="560"/>
      </w:pPr>
      <w:r>
        <w:t>根据委托方要求，确定矿山建设规模为</w:t>
      </w:r>
      <w:r>
        <w:rPr>
          <w:rFonts w:hint="eastAsia"/>
        </w:rPr>
        <w:t>50</w:t>
      </w:r>
      <w:r>
        <w:rPr>
          <w:rFonts w:hint="eastAsia"/>
        </w:rPr>
        <w:t>万</w:t>
      </w:r>
      <w:r>
        <w:t>/</w:t>
      </w:r>
      <w:r>
        <w:rPr>
          <w:rFonts w:hint="eastAsia"/>
        </w:rPr>
        <w:t>年</w:t>
      </w:r>
      <w:r>
        <w:t>。</w:t>
      </w:r>
    </w:p>
    <w:p w:rsidR="001E43E3" w:rsidRDefault="00345875" w:rsidP="00D5088F">
      <w:pPr>
        <w:pStyle w:val="4"/>
        <w:ind w:firstLine="560"/>
      </w:pPr>
      <w:bookmarkStart w:id="233" w:name="_Toc204628684"/>
      <w:r>
        <w:rPr>
          <w:rFonts w:hint="eastAsia"/>
        </w:rPr>
        <w:t>2.4.2</w:t>
      </w:r>
      <w:r>
        <w:t>.3</w:t>
      </w:r>
      <w:r>
        <w:t>生产能力验证</w:t>
      </w:r>
      <w:bookmarkEnd w:id="233"/>
    </w:p>
    <w:p w:rsidR="001E43E3" w:rsidRDefault="00345875" w:rsidP="00D5088F">
      <w:pPr>
        <w:ind w:firstLine="560"/>
        <w:rPr>
          <w:lang w:val="en-GB"/>
        </w:rPr>
      </w:pPr>
      <w:bookmarkStart w:id="234" w:name="_Hlk167655592"/>
      <w:r>
        <w:rPr>
          <w:rFonts w:hint="eastAsia"/>
          <w:lang w:val="en-GB"/>
        </w:rPr>
        <w:t>1</w:t>
      </w:r>
      <w:r>
        <w:rPr>
          <w:rFonts w:hint="eastAsia"/>
          <w:lang w:val="en-GB"/>
        </w:rPr>
        <w:t>、</w:t>
      </w:r>
      <w:r>
        <w:rPr>
          <w:lang w:val="en-GB"/>
        </w:rPr>
        <w:t>按矿山工程延伸速度验证生产能力</w:t>
      </w:r>
    </w:p>
    <w:p w:rsidR="001E43E3" w:rsidRDefault="00345875" w:rsidP="00D5088F">
      <w:pPr>
        <w:ind w:firstLine="560"/>
      </w:pPr>
      <w:proofErr w:type="gramStart"/>
      <w:r>
        <w:rPr>
          <w:rFonts w:hint="eastAsia"/>
        </w:rPr>
        <w:t>源灵采石场</w:t>
      </w:r>
      <w:proofErr w:type="gramEnd"/>
      <w:r>
        <w:rPr>
          <w:rFonts w:hint="eastAsia"/>
        </w:rPr>
        <w:t>矿山</w:t>
      </w:r>
      <w:r>
        <w:t>为山坡</w:t>
      </w:r>
      <w:r>
        <w:rPr>
          <w:rFonts w:hint="eastAsia"/>
        </w:rPr>
        <w:t>+</w:t>
      </w:r>
      <w:r>
        <w:rPr>
          <w:rFonts w:hint="eastAsia"/>
        </w:rPr>
        <w:t>凹</w:t>
      </w:r>
      <w:r>
        <w:rPr>
          <w:rFonts w:hint="eastAsia"/>
        </w:rPr>
        <w:t>陷</w:t>
      </w:r>
      <w:r>
        <w:t>露天</w:t>
      </w:r>
      <w:r>
        <w:rPr>
          <w:rFonts w:hint="eastAsia"/>
        </w:rPr>
        <w:t>开采</w:t>
      </w:r>
      <w:r>
        <w:t>，开拓运输方式采用公路汽车开拓运输方式，露天采场</w:t>
      </w:r>
      <w:proofErr w:type="gramStart"/>
      <w:r>
        <w:t>台阶矿量分析</w:t>
      </w:r>
      <w:proofErr w:type="gramEnd"/>
      <w:r>
        <w:t>见</w:t>
      </w:r>
      <w:r>
        <w:rPr>
          <w:rFonts w:hint="eastAsia"/>
        </w:rPr>
        <w:t>下</w:t>
      </w:r>
      <w:r>
        <w:t>表。</w:t>
      </w:r>
      <w:r>
        <w:rPr>
          <w:rFonts w:hint="eastAsia"/>
        </w:rPr>
        <w:t>设计</w:t>
      </w:r>
      <w:proofErr w:type="gramStart"/>
      <w:r>
        <w:t>将矿量超过</w:t>
      </w:r>
      <w:proofErr w:type="gramEnd"/>
      <w:r>
        <w:rPr>
          <w:rFonts w:hint="eastAsia"/>
        </w:rPr>
        <w:t>50</w:t>
      </w:r>
      <w:r>
        <w:t>万</w:t>
      </w:r>
      <w:r>
        <w:rPr>
          <w:rFonts w:hint="eastAsia"/>
        </w:rPr>
        <w:t>t</w:t>
      </w:r>
      <w:r>
        <w:t>的台阶定为典型台阶，从矿量表分布看共计为</w:t>
      </w:r>
      <w:r>
        <w:rPr>
          <w:rFonts w:hint="eastAsia"/>
        </w:rPr>
        <w:t>3</w:t>
      </w:r>
      <w:r>
        <w:t>个台阶，典型</w:t>
      </w:r>
      <w:proofErr w:type="gramStart"/>
      <w:r>
        <w:t>台阶矿量合计</w:t>
      </w:r>
      <w:proofErr w:type="gramEnd"/>
      <w:r>
        <w:rPr>
          <w:rFonts w:hint="eastAsia"/>
        </w:rPr>
        <w:t>188</w:t>
      </w:r>
      <w:r>
        <w:t>万</w:t>
      </w:r>
      <w:r>
        <w:t>t</w:t>
      </w:r>
      <w:r>
        <w:t>，占</w:t>
      </w:r>
      <w:proofErr w:type="gramStart"/>
      <w:r>
        <w:t>总矿量</w:t>
      </w:r>
      <w:proofErr w:type="gramEnd"/>
      <w:r>
        <w:t>的</w:t>
      </w:r>
      <w:r>
        <w:rPr>
          <w:rFonts w:hint="eastAsia"/>
        </w:rPr>
        <w:t>71.93</w:t>
      </w:r>
      <w:r>
        <w:t>%</w:t>
      </w:r>
      <w:r>
        <w:t>，具有代表性。</w:t>
      </w:r>
    </w:p>
    <w:p w:rsidR="001E43E3" w:rsidRDefault="001E43E3" w:rsidP="00D5088F">
      <w:pPr>
        <w:pStyle w:val="afc"/>
        <w:ind w:firstLine="420"/>
      </w:pPr>
    </w:p>
    <w:p w:rsidR="001E43E3" w:rsidRDefault="001E43E3" w:rsidP="00D5088F">
      <w:pPr>
        <w:pStyle w:val="afc"/>
        <w:ind w:firstLine="420"/>
      </w:pPr>
    </w:p>
    <w:p w:rsidR="001E43E3" w:rsidRDefault="001E43E3" w:rsidP="00D5088F">
      <w:pPr>
        <w:pStyle w:val="afc"/>
        <w:ind w:firstLine="420"/>
      </w:pPr>
    </w:p>
    <w:p w:rsidR="001E43E3" w:rsidRDefault="001E43E3" w:rsidP="00D5088F">
      <w:pPr>
        <w:pStyle w:val="afc"/>
        <w:ind w:firstLine="420"/>
      </w:pPr>
    </w:p>
    <w:p w:rsidR="001E43E3" w:rsidRDefault="00345875" w:rsidP="00D5088F">
      <w:pPr>
        <w:pStyle w:val="afc"/>
        <w:ind w:firstLine="420"/>
      </w:pPr>
      <w:r>
        <w:t>表</w:t>
      </w:r>
      <w:r>
        <w:rPr>
          <w:rFonts w:hint="eastAsia"/>
        </w:rPr>
        <w:t>2.4</w:t>
      </w:r>
      <w:r>
        <w:rPr>
          <w:rFonts w:hint="eastAsia"/>
        </w:rPr>
        <w:t>-</w:t>
      </w:r>
      <w:r>
        <w:rPr>
          <w:rFonts w:hint="eastAsia"/>
        </w:rPr>
        <w:t xml:space="preserve">2  </w:t>
      </w:r>
      <w:r>
        <w:t>露天采场</w:t>
      </w:r>
      <w:proofErr w:type="gramStart"/>
      <w:r>
        <w:t>台阶矿量分析</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1839"/>
        <w:gridCol w:w="3640"/>
        <w:gridCol w:w="904"/>
        <w:gridCol w:w="2113"/>
      </w:tblGrid>
      <w:tr w:rsidR="001E43E3">
        <w:trPr>
          <w:trHeight w:val="397"/>
          <w:tblHeader/>
          <w:jc w:val="center"/>
        </w:trPr>
        <w:tc>
          <w:tcPr>
            <w:tcW w:w="481" w:type="pct"/>
            <w:shd w:val="clear" w:color="auto" w:fill="auto"/>
            <w:vAlign w:val="center"/>
          </w:tcPr>
          <w:p w:rsidR="001E43E3" w:rsidRDefault="00345875">
            <w:pPr>
              <w:pStyle w:val="afe"/>
              <w:rPr>
                <w:b/>
                <w:bCs/>
              </w:rPr>
            </w:pPr>
            <w:r>
              <w:rPr>
                <w:b/>
                <w:bCs/>
              </w:rPr>
              <w:t>序号</w:t>
            </w:r>
          </w:p>
        </w:tc>
        <w:tc>
          <w:tcPr>
            <w:tcW w:w="2914" w:type="pct"/>
            <w:gridSpan w:val="2"/>
            <w:shd w:val="clear" w:color="auto" w:fill="auto"/>
            <w:vAlign w:val="center"/>
          </w:tcPr>
          <w:p w:rsidR="001E43E3" w:rsidRDefault="00345875">
            <w:pPr>
              <w:pStyle w:val="afe"/>
              <w:rPr>
                <w:b/>
                <w:bCs/>
              </w:rPr>
            </w:pPr>
            <w:r>
              <w:rPr>
                <w:b/>
                <w:bCs/>
              </w:rPr>
              <w:t>项目</w:t>
            </w:r>
          </w:p>
        </w:tc>
        <w:tc>
          <w:tcPr>
            <w:tcW w:w="481" w:type="pct"/>
            <w:shd w:val="clear" w:color="auto" w:fill="auto"/>
            <w:vAlign w:val="center"/>
          </w:tcPr>
          <w:p w:rsidR="001E43E3" w:rsidRDefault="00345875">
            <w:pPr>
              <w:pStyle w:val="afe"/>
              <w:rPr>
                <w:b/>
                <w:bCs/>
              </w:rPr>
            </w:pPr>
            <w:r>
              <w:rPr>
                <w:b/>
                <w:bCs/>
              </w:rPr>
              <w:t>单位</w:t>
            </w:r>
          </w:p>
        </w:tc>
        <w:tc>
          <w:tcPr>
            <w:tcW w:w="1124" w:type="pct"/>
            <w:shd w:val="clear" w:color="auto" w:fill="auto"/>
            <w:vAlign w:val="center"/>
          </w:tcPr>
          <w:p w:rsidR="001E43E3" w:rsidRDefault="00345875">
            <w:pPr>
              <w:pStyle w:val="afe"/>
              <w:rPr>
                <w:b/>
                <w:bCs/>
              </w:rPr>
            </w:pPr>
            <w:r>
              <w:rPr>
                <w:b/>
                <w:bCs/>
              </w:rPr>
              <w:t>露天境界</w:t>
            </w:r>
          </w:p>
        </w:tc>
      </w:tr>
      <w:tr w:rsidR="001E43E3">
        <w:trPr>
          <w:trHeight w:val="397"/>
          <w:jc w:val="center"/>
        </w:trPr>
        <w:tc>
          <w:tcPr>
            <w:tcW w:w="481" w:type="pct"/>
            <w:shd w:val="clear" w:color="auto" w:fill="auto"/>
            <w:vAlign w:val="center"/>
          </w:tcPr>
          <w:p w:rsidR="001E43E3" w:rsidRDefault="00345875">
            <w:pPr>
              <w:pStyle w:val="afe"/>
            </w:pPr>
            <w:r>
              <w:t>1</w:t>
            </w:r>
          </w:p>
        </w:tc>
        <w:tc>
          <w:tcPr>
            <w:tcW w:w="2914" w:type="pct"/>
            <w:gridSpan w:val="2"/>
            <w:shd w:val="clear" w:color="auto" w:fill="auto"/>
            <w:vAlign w:val="center"/>
          </w:tcPr>
          <w:p w:rsidR="001E43E3" w:rsidRDefault="00345875">
            <w:pPr>
              <w:pStyle w:val="afe"/>
            </w:pPr>
            <w:r>
              <w:t>采出矿石量</w:t>
            </w:r>
          </w:p>
        </w:tc>
        <w:tc>
          <w:tcPr>
            <w:tcW w:w="481" w:type="pct"/>
            <w:shd w:val="clear" w:color="auto" w:fill="auto"/>
            <w:vAlign w:val="center"/>
          </w:tcPr>
          <w:p w:rsidR="001E43E3" w:rsidRDefault="00345875">
            <w:pPr>
              <w:pStyle w:val="afe"/>
            </w:pPr>
            <w:r>
              <w:t>万</w:t>
            </w:r>
            <w:r>
              <w:rPr>
                <w:rFonts w:hint="eastAsia"/>
              </w:rPr>
              <w:t>t</w:t>
            </w:r>
          </w:p>
        </w:tc>
        <w:tc>
          <w:tcPr>
            <w:tcW w:w="1124" w:type="pct"/>
            <w:shd w:val="clear" w:color="auto" w:fill="auto"/>
            <w:vAlign w:val="center"/>
          </w:tcPr>
          <w:p w:rsidR="001E43E3" w:rsidRDefault="00345875">
            <w:pPr>
              <w:pStyle w:val="afe"/>
            </w:pPr>
            <w:r>
              <w:rPr>
                <w:rFonts w:hint="eastAsia"/>
              </w:rPr>
              <w:t>261.38</w:t>
            </w:r>
          </w:p>
        </w:tc>
      </w:tr>
      <w:tr w:rsidR="001E43E3">
        <w:trPr>
          <w:trHeight w:val="397"/>
          <w:jc w:val="center"/>
        </w:trPr>
        <w:tc>
          <w:tcPr>
            <w:tcW w:w="481" w:type="pct"/>
            <w:shd w:val="clear" w:color="auto" w:fill="auto"/>
            <w:vAlign w:val="center"/>
          </w:tcPr>
          <w:p w:rsidR="001E43E3" w:rsidRDefault="00345875">
            <w:pPr>
              <w:pStyle w:val="afe"/>
            </w:pPr>
            <w:r>
              <w:rPr>
                <w:rFonts w:hint="eastAsia"/>
              </w:rPr>
              <w:t>2</w:t>
            </w:r>
          </w:p>
        </w:tc>
        <w:tc>
          <w:tcPr>
            <w:tcW w:w="2914" w:type="pct"/>
            <w:gridSpan w:val="2"/>
            <w:shd w:val="clear" w:color="auto" w:fill="auto"/>
            <w:vAlign w:val="center"/>
          </w:tcPr>
          <w:p w:rsidR="001E43E3" w:rsidRDefault="00345875">
            <w:pPr>
              <w:pStyle w:val="afe"/>
            </w:pPr>
            <w:r>
              <w:t>含矿台阶数</w:t>
            </w:r>
          </w:p>
        </w:tc>
        <w:tc>
          <w:tcPr>
            <w:tcW w:w="481" w:type="pct"/>
            <w:shd w:val="clear" w:color="auto" w:fill="auto"/>
            <w:vAlign w:val="center"/>
          </w:tcPr>
          <w:p w:rsidR="001E43E3" w:rsidRDefault="00345875">
            <w:pPr>
              <w:pStyle w:val="afe"/>
            </w:pPr>
            <w:proofErr w:type="gramStart"/>
            <w:r>
              <w:t>个</w:t>
            </w:r>
            <w:proofErr w:type="gramEnd"/>
          </w:p>
        </w:tc>
        <w:tc>
          <w:tcPr>
            <w:tcW w:w="1124" w:type="pct"/>
            <w:shd w:val="clear" w:color="auto" w:fill="auto"/>
            <w:vAlign w:val="center"/>
          </w:tcPr>
          <w:p w:rsidR="001E43E3" w:rsidRDefault="00345875">
            <w:pPr>
              <w:pStyle w:val="afe"/>
            </w:pPr>
            <w:r>
              <w:rPr>
                <w:rFonts w:hint="eastAsia"/>
              </w:rPr>
              <w:t>8</w:t>
            </w:r>
          </w:p>
        </w:tc>
      </w:tr>
      <w:tr w:rsidR="001E43E3">
        <w:trPr>
          <w:trHeight w:val="397"/>
          <w:jc w:val="center"/>
        </w:trPr>
        <w:tc>
          <w:tcPr>
            <w:tcW w:w="481" w:type="pct"/>
            <w:shd w:val="clear" w:color="auto" w:fill="auto"/>
            <w:vAlign w:val="center"/>
          </w:tcPr>
          <w:p w:rsidR="001E43E3" w:rsidRDefault="00345875">
            <w:pPr>
              <w:pStyle w:val="afe"/>
            </w:pPr>
            <w:r>
              <w:rPr>
                <w:rFonts w:hint="eastAsia"/>
              </w:rPr>
              <w:t>3</w:t>
            </w:r>
          </w:p>
        </w:tc>
        <w:tc>
          <w:tcPr>
            <w:tcW w:w="2914" w:type="pct"/>
            <w:gridSpan w:val="2"/>
            <w:shd w:val="clear" w:color="auto" w:fill="auto"/>
            <w:vAlign w:val="center"/>
          </w:tcPr>
          <w:p w:rsidR="001E43E3" w:rsidRDefault="00345875">
            <w:pPr>
              <w:pStyle w:val="afe"/>
            </w:pPr>
            <w:r>
              <w:t>平均</w:t>
            </w:r>
            <w:proofErr w:type="gramStart"/>
            <w:r>
              <w:t>台阶矿量</w:t>
            </w:r>
            <w:proofErr w:type="gramEnd"/>
          </w:p>
        </w:tc>
        <w:tc>
          <w:tcPr>
            <w:tcW w:w="481" w:type="pct"/>
            <w:shd w:val="clear" w:color="auto" w:fill="auto"/>
            <w:vAlign w:val="center"/>
          </w:tcPr>
          <w:p w:rsidR="001E43E3" w:rsidRDefault="00345875">
            <w:pPr>
              <w:pStyle w:val="afe"/>
            </w:pPr>
            <w:r>
              <w:t>万</w:t>
            </w:r>
            <w:r>
              <w:rPr>
                <w:rFonts w:hint="eastAsia"/>
              </w:rPr>
              <w:t>t</w:t>
            </w:r>
          </w:p>
        </w:tc>
        <w:tc>
          <w:tcPr>
            <w:tcW w:w="1124" w:type="pct"/>
            <w:shd w:val="clear" w:color="auto" w:fill="auto"/>
            <w:vAlign w:val="center"/>
          </w:tcPr>
          <w:p w:rsidR="001E43E3" w:rsidRDefault="00345875">
            <w:pPr>
              <w:pStyle w:val="afe"/>
            </w:pPr>
            <w:r>
              <w:rPr>
                <w:rFonts w:hint="eastAsia"/>
              </w:rPr>
              <w:t>32.67</w:t>
            </w:r>
          </w:p>
        </w:tc>
      </w:tr>
      <w:tr w:rsidR="001E43E3">
        <w:trPr>
          <w:trHeight w:val="397"/>
          <w:jc w:val="center"/>
        </w:trPr>
        <w:tc>
          <w:tcPr>
            <w:tcW w:w="481" w:type="pct"/>
            <w:shd w:val="clear" w:color="auto" w:fill="auto"/>
            <w:vAlign w:val="center"/>
          </w:tcPr>
          <w:p w:rsidR="001E43E3" w:rsidRDefault="00345875">
            <w:pPr>
              <w:pStyle w:val="afe"/>
            </w:pPr>
            <w:r>
              <w:rPr>
                <w:rFonts w:hint="eastAsia"/>
              </w:rPr>
              <w:t>4</w:t>
            </w:r>
          </w:p>
        </w:tc>
        <w:tc>
          <w:tcPr>
            <w:tcW w:w="2914" w:type="pct"/>
            <w:gridSpan w:val="2"/>
            <w:shd w:val="clear" w:color="auto" w:fill="auto"/>
            <w:vAlign w:val="center"/>
          </w:tcPr>
          <w:p w:rsidR="001E43E3" w:rsidRDefault="00345875">
            <w:pPr>
              <w:pStyle w:val="afe"/>
            </w:pPr>
            <w:r>
              <w:t>最大</w:t>
            </w:r>
            <w:proofErr w:type="gramStart"/>
            <w:r>
              <w:t>台阶矿量</w:t>
            </w:r>
            <w:proofErr w:type="gramEnd"/>
          </w:p>
        </w:tc>
        <w:tc>
          <w:tcPr>
            <w:tcW w:w="481" w:type="pct"/>
            <w:shd w:val="clear" w:color="auto" w:fill="auto"/>
            <w:vAlign w:val="center"/>
          </w:tcPr>
          <w:p w:rsidR="001E43E3" w:rsidRDefault="00345875">
            <w:pPr>
              <w:pStyle w:val="afe"/>
            </w:pPr>
            <w:r>
              <w:t>万</w:t>
            </w:r>
            <w:r>
              <w:rPr>
                <w:rFonts w:hint="eastAsia"/>
              </w:rPr>
              <w:t>t</w:t>
            </w:r>
          </w:p>
        </w:tc>
        <w:tc>
          <w:tcPr>
            <w:tcW w:w="1124" w:type="pct"/>
            <w:shd w:val="clear" w:color="auto" w:fill="auto"/>
            <w:vAlign w:val="center"/>
          </w:tcPr>
          <w:p w:rsidR="001E43E3" w:rsidRDefault="00345875">
            <w:pPr>
              <w:pStyle w:val="afe"/>
            </w:pPr>
            <w:r>
              <w:rPr>
                <w:rFonts w:hint="eastAsia"/>
              </w:rPr>
              <w:t>71.74</w:t>
            </w:r>
          </w:p>
        </w:tc>
      </w:tr>
      <w:tr w:rsidR="001E43E3">
        <w:trPr>
          <w:trHeight w:val="397"/>
          <w:jc w:val="center"/>
        </w:trPr>
        <w:tc>
          <w:tcPr>
            <w:tcW w:w="481" w:type="pct"/>
            <w:vMerge w:val="restart"/>
            <w:shd w:val="clear" w:color="auto" w:fill="auto"/>
            <w:vAlign w:val="center"/>
          </w:tcPr>
          <w:p w:rsidR="001E43E3" w:rsidRDefault="00345875">
            <w:pPr>
              <w:pStyle w:val="afe"/>
            </w:pPr>
            <w:r>
              <w:t>5</w:t>
            </w:r>
          </w:p>
        </w:tc>
        <w:tc>
          <w:tcPr>
            <w:tcW w:w="978" w:type="pct"/>
            <w:vMerge w:val="restart"/>
            <w:shd w:val="clear" w:color="auto" w:fill="auto"/>
            <w:vAlign w:val="center"/>
          </w:tcPr>
          <w:p w:rsidR="001E43E3" w:rsidRDefault="00345875">
            <w:pPr>
              <w:pStyle w:val="afe"/>
            </w:pPr>
            <w:r>
              <w:rPr>
                <w:rFonts w:hint="eastAsia"/>
              </w:rPr>
              <w:t>典型</w:t>
            </w:r>
            <w:r>
              <w:t>台阶矿</w:t>
            </w:r>
          </w:p>
          <w:p w:rsidR="001E43E3" w:rsidRDefault="00345875">
            <w:pPr>
              <w:pStyle w:val="afe"/>
            </w:pPr>
            <w:r>
              <w:t>量分布情况</w:t>
            </w:r>
          </w:p>
        </w:tc>
        <w:tc>
          <w:tcPr>
            <w:tcW w:w="1936" w:type="pct"/>
            <w:shd w:val="clear" w:color="auto" w:fill="auto"/>
            <w:vAlign w:val="center"/>
          </w:tcPr>
          <w:p w:rsidR="001E43E3" w:rsidRDefault="00345875">
            <w:pPr>
              <w:pStyle w:val="afe"/>
            </w:pPr>
            <w:proofErr w:type="gramStart"/>
            <w:r>
              <w:t>矿量大于</w:t>
            </w:r>
            <w:proofErr w:type="gramEnd"/>
            <w:r>
              <w:rPr>
                <w:rFonts w:hint="eastAsia"/>
              </w:rPr>
              <w:t>50</w:t>
            </w:r>
            <w:r>
              <w:t>万</w:t>
            </w:r>
            <w:r>
              <w:rPr>
                <w:rFonts w:hint="eastAsia"/>
              </w:rPr>
              <w:t>t</w:t>
            </w:r>
            <w:r>
              <w:t>的台阶</w:t>
            </w:r>
          </w:p>
        </w:tc>
        <w:tc>
          <w:tcPr>
            <w:tcW w:w="481" w:type="pct"/>
            <w:shd w:val="clear" w:color="auto" w:fill="auto"/>
            <w:vAlign w:val="center"/>
          </w:tcPr>
          <w:p w:rsidR="001E43E3" w:rsidRDefault="00345875">
            <w:pPr>
              <w:pStyle w:val="afe"/>
            </w:pPr>
            <w:proofErr w:type="gramStart"/>
            <w:r>
              <w:rPr>
                <w:rFonts w:hint="eastAsia"/>
              </w:rPr>
              <w:t>个</w:t>
            </w:r>
            <w:proofErr w:type="gramEnd"/>
          </w:p>
        </w:tc>
        <w:tc>
          <w:tcPr>
            <w:tcW w:w="1124" w:type="pct"/>
            <w:shd w:val="clear" w:color="auto" w:fill="auto"/>
            <w:vAlign w:val="center"/>
          </w:tcPr>
          <w:p w:rsidR="001E43E3" w:rsidRDefault="00345875">
            <w:pPr>
              <w:pStyle w:val="afe"/>
            </w:pPr>
            <w:r>
              <w:rPr>
                <w:rFonts w:hint="eastAsia"/>
              </w:rPr>
              <w:t>3</w:t>
            </w:r>
          </w:p>
        </w:tc>
      </w:tr>
      <w:tr w:rsidR="001E43E3">
        <w:trPr>
          <w:trHeight w:val="397"/>
          <w:jc w:val="center"/>
        </w:trPr>
        <w:tc>
          <w:tcPr>
            <w:tcW w:w="481" w:type="pct"/>
            <w:vMerge/>
            <w:vAlign w:val="center"/>
          </w:tcPr>
          <w:p w:rsidR="001E43E3" w:rsidRDefault="001E43E3">
            <w:pPr>
              <w:pStyle w:val="afe"/>
            </w:pPr>
          </w:p>
        </w:tc>
        <w:tc>
          <w:tcPr>
            <w:tcW w:w="978" w:type="pct"/>
            <w:vMerge/>
            <w:vAlign w:val="center"/>
          </w:tcPr>
          <w:p w:rsidR="001E43E3" w:rsidRDefault="001E43E3">
            <w:pPr>
              <w:pStyle w:val="afe"/>
            </w:pPr>
          </w:p>
        </w:tc>
        <w:tc>
          <w:tcPr>
            <w:tcW w:w="1936" w:type="pct"/>
            <w:shd w:val="clear" w:color="auto" w:fill="auto"/>
            <w:vAlign w:val="center"/>
          </w:tcPr>
          <w:p w:rsidR="001E43E3" w:rsidRDefault="00345875">
            <w:pPr>
              <w:pStyle w:val="afe"/>
            </w:pPr>
            <w:r>
              <w:t>分布标高</w:t>
            </w:r>
          </w:p>
        </w:tc>
        <w:tc>
          <w:tcPr>
            <w:tcW w:w="481" w:type="pct"/>
            <w:shd w:val="clear" w:color="auto" w:fill="auto"/>
            <w:vAlign w:val="center"/>
          </w:tcPr>
          <w:p w:rsidR="001E43E3" w:rsidRDefault="00345875">
            <w:pPr>
              <w:pStyle w:val="afe"/>
            </w:pPr>
            <w:r>
              <w:t>m</w:t>
            </w:r>
          </w:p>
        </w:tc>
        <w:tc>
          <w:tcPr>
            <w:tcW w:w="1124" w:type="pct"/>
            <w:shd w:val="clear" w:color="auto" w:fill="auto"/>
            <w:vAlign w:val="center"/>
          </w:tcPr>
          <w:p w:rsidR="001E43E3" w:rsidRDefault="00345875">
            <w:pPr>
              <w:pStyle w:val="afe"/>
            </w:pPr>
            <w:r>
              <w:rPr>
                <w:rFonts w:hint="eastAsia"/>
              </w:rPr>
              <w:t>1360</w:t>
            </w:r>
            <w:r>
              <w:t>m</w:t>
            </w:r>
            <w:r>
              <w:rPr>
                <w:rFonts w:hint="eastAsia"/>
              </w:rPr>
              <w:t>~1340</w:t>
            </w:r>
            <w:r>
              <w:t>m</w:t>
            </w:r>
          </w:p>
        </w:tc>
      </w:tr>
      <w:tr w:rsidR="001E43E3">
        <w:trPr>
          <w:trHeight w:val="397"/>
          <w:jc w:val="center"/>
        </w:trPr>
        <w:tc>
          <w:tcPr>
            <w:tcW w:w="481" w:type="pct"/>
            <w:vMerge/>
            <w:vAlign w:val="center"/>
          </w:tcPr>
          <w:p w:rsidR="001E43E3" w:rsidRDefault="001E43E3">
            <w:pPr>
              <w:pStyle w:val="afe"/>
            </w:pPr>
          </w:p>
        </w:tc>
        <w:tc>
          <w:tcPr>
            <w:tcW w:w="978" w:type="pct"/>
            <w:vMerge/>
            <w:vAlign w:val="center"/>
          </w:tcPr>
          <w:p w:rsidR="001E43E3" w:rsidRDefault="001E43E3">
            <w:pPr>
              <w:pStyle w:val="afe"/>
            </w:pPr>
          </w:p>
        </w:tc>
        <w:tc>
          <w:tcPr>
            <w:tcW w:w="1936" w:type="pct"/>
            <w:shd w:val="clear" w:color="auto" w:fill="auto"/>
            <w:vAlign w:val="center"/>
          </w:tcPr>
          <w:p w:rsidR="001E43E3" w:rsidRDefault="00345875">
            <w:pPr>
              <w:pStyle w:val="afe"/>
            </w:pPr>
            <w:r>
              <w:rPr>
                <w:rFonts w:hint="eastAsia"/>
              </w:rPr>
              <w:t>典型</w:t>
            </w:r>
            <w:proofErr w:type="gramStart"/>
            <w:r>
              <w:rPr>
                <w:rFonts w:hint="eastAsia"/>
              </w:rPr>
              <w:t>台阶</w:t>
            </w:r>
            <w:r>
              <w:t>矿量</w:t>
            </w:r>
            <w:proofErr w:type="gramEnd"/>
          </w:p>
        </w:tc>
        <w:tc>
          <w:tcPr>
            <w:tcW w:w="481" w:type="pct"/>
            <w:shd w:val="clear" w:color="auto" w:fill="auto"/>
            <w:vAlign w:val="center"/>
          </w:tcPr>
          <w:p w:rsidR="001E43E3" w:rsidRDefault="00345875">
            <w:pPr>
              <w:pStyle w:val="afe"/>
            </w:pPr>
            <w:r>
              <w:rPr>
                <w:rFonts w:hint="eastAsia"/>
              </w:rPr>
              <w:t>万</w:t>
            </w:r>
            <w:r>
              <w:rPr>
                <w:rFonts w:hint="eastAsia"/>
              </w:rPr>
              <w:t>t</w:t>
            </w:r>
          </w:p>
        </w:tc>
        <w:tc>
          <w:tcPr>
            <w:tcW w:w="1124" w:type="pct"/>
            <w:shd w:val="clear" w:color="auto" w:fill="auto"/>
            <w:vAlign w:val="center"/>
          </w:tcPr>
          <w:p w:rsidR="001E43E3" w:rsidRDefault="00345875">
            <w:pPr>
              <w:pStyle w:val="afe"/>
            </w:pPr>
            <w:r>
              <w:rPr>
                <w:rFonts w:hint="eastAsia"/>
              </w:rPr>
              <w:t>188</w:t>
            </w:r>
          </w:p>
        </w:tc>
      </w:tr>
      <w:tr w:rsidR="001E43E3">
        <w:trPr>
          <w:trHeight w:val="397"/>
          <w:jc w:val="center"/>
        </w:trPr>
        <w:tc>
          <w:tcPr>
            <w:tcW w:w="481" w:type="pct"/>
            <w:vMerge/>
            <w:vAlign w:val="center"/>
          </w:tcPr>
          <w:p w:rsidR="001E43E3" w:rsidRDefault="001E43E3">
            <w:pPr>
              <w:pStyle w:val="afe"/>
            </w:pPr>
          </w:p>
        </w:tc>
        <w:tc>
          <w:tcPr>
            <w:tcW w:w="978" w:type="pct"/>
            <w:vMerge/>
            <w:vAlign w:val="center"/>
          </w:tcPr>
          <w:p w:rsidR="001E43E3" w:rsidRDefault="001E43E3">
            <w:pPr>
              <w:pStyle w:val="afe"/>
            </w:pPr>
          </w:p>
        </w:tc>
        <w:tc>
          <w:tcPr>
            <w:tcW w:w="1936" w:type="pct"/>
            <w:shd w:val="clear" w:color="auto" w:fill="auto"/>
            <w:vAlign w:val="center"/>
          </w:tcPr>
          <w:p w:rsidR="001E43E3" w:rsidRDefault="00345875">
            <w:pPr>
              <w:pStyle w:val="afe"/>
            </w:pPr>
            <w:r>
              <w:rPr>
                <w:rFonts w:hint="eastAsia"/>
              </w:rPr>
              <w:t>典型台阶</w:t>
            </w:r>
            <w:proofErr w:type="gramStart"/>
            <w:r>
              <w:rPr>
                <w:rFonts w:hint="eastAsia"/>
              </w:rPr>
              <w:t>平均矿量</w:t>
            </w:r>
            <w:proofErr w:type="gramEnd"/>
          </w:p>
        </w:tc>
        <w:tc>
          <w:tcPr>
            <w:tcW w:w="481" w:type="pct"/>
            <w:shd w:val="clear" w:color="auto" w:fill="auto"/>
            <w:vAlign w:val="center"/>
          </w:tcPr>
          <w:p w:rsidR="001E43E3" w:rsidRDefault="00345875">
            <w:pPr>
              <w:pStyle w:val="afe"/>
            </w:pPr>
            <w:r>
              <w:rPr>
                <w:rFonts w:hint="eastAsia"/>
              </w:rPr>
              <w:t>万</w:t>
            </w:r>
            <w:r>
              <w:rPr>
                <w:rFonts w:hint="eastAsia"/>
              </w:rPr>
              <w:t>t</w:t>
            </w:r>
          </w:p>
        </w:tc>
        <w:tc>
          <w:tcPr>
            <w:tcW w:w="1124" w:type="pct"/>
            <w:shd w:val="clear" w:color="auto" w:fill="auto"/>
            <w:vAlign w:val="center"/>
          </w:tcPr>
          <w:p w:rsidR="001E43E3" w:rsidRDefault="00345875">
            <w:pPr>
              <w:pStyle w:val="afe"/>
            </w:pPr>
            <w:r>
              <w:rPr>
                <w:rFonts w:hint="eastAsia"/>
              </w:rPr>
              <w:t>62.67</w:t>
            </w:r>
          </w:p>
        </w:tc>
      </w:tr>
      <w:tr w:rsidR="001E43E3">
        <w:trPr>
          <w:trHeight w:val="397"/>
          <w:jc w:val="center"/>
        </w:trPr>
        <w:tc>
          <w:tcPr>
            <w:tcW w:w="481" w:type="pct"/>
            <w:vMerge/>
            <w:vAlign w:val="center"/>
          </w:tcPr>
          <w:p w:rsidR="001E43E3" w:rsidRDefault="001E43E3">
            <w:pPr>
              <w:pStyle w:val="afe"/>
            </w:pPr>
          </w:p>
        </w:tc>
        <w:tc>
          <w:tcPr>
            <w:tcW w:w="978" w:type="pct"/>
            <w:vMerge/>
            <w:vAlign w:val="center"/>
          </w:tcPr>
          <w:p w:rsidR="001E43E3" w:rsidRDefault="001E43E3">
            <w:pPr>
              <w:pStyle w:val="afe"/>
            </w:pPr>
          </w:p>
        </w:tc>
        <w:tc>
          <w:tcPr>
            <w:tcW w:w="1936" w:type="pct"/>
            <w:shd w:val="clear" w:color="auto" w:fill="auto"/>
            <w:vAlign w:val="center"/>
          </w:tcPr>
          <w:p w:rsidR="001E43E3" w:rsidRDefault="00345875">
            <w:pPr>
              <w:pStyle w:val="afe"/>
            </w:pPr>
            <w:r>
              <w:t>及占采出矿量的比例</w:t>
            </w:r>
          </w:p>
        </w:tc>
        <w:tc>
          <w:tcPr>
            <w:tcW w:w="481" w:type="pct"/>
            <w:shd w:val="clear" w:color="auto" w:fill="auto"/>
            <w:vAlign w:val="center"/>
          </w:tcPr>
          <w:p w:rsidR="001E43E3" w:rsidRDefault="00345875">
            <w:pPr>
              <w:pStyle w:val="afe"/>
            </w:pPr>
            <w:r>
              <w:rPr>
                <w:rFonts w:hint="eastAsia"/>
              </w:rPr>
              <w:t>%</w:t>
            </w:r>
          </w:p>
        </w:tc>
        <w:tc>
          <w:tcPr>
            <w:tcW w:w="1124" w:type="pct"/>
            <w:shd w:val="clear" w:color="auto" w:fill="auto"/>
            <w:vAlign w:val="center"/>
          </w:tcPr>
          <w:p w:rsidR="001E43E3" w:rsidRDefault="00345875">
            <w:pPr>
              <w:pStyle w:val="afe"/>
            </w:pPr>
            <w:r>
              <w:rPr>
                <w:rFonts w:hint="eastAsia"/>
              </w:rPr>
              <w:t>71.93</w:t>
            </w:r>
          </w:p>
        </w:tc>
      </w:tr>
    </w:tbl>
    <w:p w:rsidR="001E43E3" w:rsidRDefault="00345875" w:rsidP="00D5088F">
      <w:pPr>
        <w:ind w:firstLine="560"/>
      </w:pPr>
      <w:r>
        <w:rPr>
          <w:lang w:val="en-GB"/>
        </w:rPr>
        <w:t>根据国内</w:t>
      </w:r>
      <w:r>
        <w:rPr>
          <w:rFonts w:hint="eastAsia"/>
          <w:lang w:val="en-GB"/>
        </w:rPr>
        <w:t>类似</w:t>
      </w:r>
      <w:r>
        <w:rPr>
          <w:lang w:val="en-GB"/>
        </w:rPr>
        <w:t>露天矿山平均延伸速度</w:t>
      </w:r>
      <w:r>
        <w:rPr>
          <w:rFonts w:hint="eastAsia"/>
          <w:lang w:val="en-GB"/>
        </w:rPr>
        <w:t>以及</w:t>
      </w:r>
      <w:r>
        <w:rPr>
          <w:lang w:val="en-GB"/>
        </w:rPr>
        <w:t>本项目特点，设计选取</w:t>
      </w:r>
      <w:r>
        <w:rPr>
          <w:rFonts w:hint="eastAsia"/>
          <w:lang w:val="en-GB"/>
        </w:rPr>
        <w:t>矿山</w:t>
      </w:r>
      <w:r>
        <w:rPr>
          <w:lang w:val="en-GB"/>
        </w:rPr>
        <w:t>延伸速度</w:t>
      </w:r>
      <w:r>
        <w:rPr>
          <w:rFonts w:hint="eastAsia"/>
          <w:lang w:val="en-GB"/>
        </w:rPr>
        <w:t>10</w:t>
      </w:r>
      <w:r>
        <w:rPr>
          <w:lang w:val="en-GB"/>
        </w:rPr>
        <w:t>m</w:t>
      </w:r>
      <w:r>
        <w:t>进行计算，矿山可能达到的生产能力为：</w:t>
      </w:r>
    </w:p>
    <w:p w:rsidR="001E43E3" w:rsidRDefault="00345875" w:rsidP="00D5088F">
      <w:pPr>
        <w:ind w:firstLine="560"/>
      </w:pPr>
      <w:r>
        <w:rPr>
          <w:noProof/>
        </w:rPr>
        <w:drawing>
          <wp:inline distT="0" distB="0" distL="0" distR="0">
            <wp:extent cx="914400" cy="435610"/>
            <wp:effectExtent l="0" t="0" r="0" b="1905"/>
            <wp:docPr id="15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914400" cy="435610"/>
                    </a:xfrm>
                    <a:prstGeom prst="rect">
                      <a:avLst/>
                    </a:prstGeom>
                    <a:noFill/>
                    <a:ln>
                      <a:noFill/>
                    </a:ln>
                  </pic:spPr>
                </pic:pic>
              </a:graphicData>
            </a:graphic>
          </wp:inline>
        </w:drawing>
      </w:r>
    </w:p>
    <w:p w:rsidR="001E43E3" w:rsidRDefault="00345875" w:rsidP="00D5088F">
      <w:pPr>
        <w:ind w:firstLine="560"/>
      </w:pPr>
      <w:r>
        <w:t>式中：</w:t>
      </w:r>
    </w:p>
    <w:p w:rsidR="001E43E3" w:rsidRDefault="00345875" w:rsidP="00D5088F">
      <w:pPr>
        <w:ind w:firstLine="560"/>
      </w:pPr>
      <w:r>
        <w:t>A—</w:t>
      </w:r>
      <w:r>
        <w:t>露天采场可能达到的生产能力，万</w:t>
      </w:r>
      <w:r>
        <w:t>t/</w:t>
      </w:r>
      <w:r>
        <w:t>年</w:t>
      </w:r>
      <w:r>
        <w:rPr>
          <w:rFonts w:hint="eastAsia"/>
        </w:rPr>
        <w:t>；</w:t>
      </w:r>
    </w:p>
    <w:p w:rsidR="001E43E3" w:rsidRDefault="00345875" w:rsidP="00D5088F">
      <w:pPr>
        <w:ind w:firstLine="560"/>
      </w:pPr>
      <w:r>
        <w:t>P</w:t>
      </w:r>
      <w:proofErr w:type="gramStart"/>
      <w:r>
        <w:t>—</w:t>
      </w:r>
      <w:r>
        <w:rPr>
          <w:rFonts w:hint="eastAsia"/>
        </w:rPr>
        <w:t>典型</w:t>
      </w:r>
      <w:proofErr w:type="gramEnd"/>
      <w:r>
        <w:rPr>
          <w:rFonts w:hint="eastAsia"/>
        </w:rPr>
        <w:t>台阶平均</w:t>
      </w:r>
      <w:r>
        <w:t>矿量</w:t>
      </w:r>
      <w:r>
        <w:rPr>
          <w:rFonts w:hint="eastAsia"/>
        </w:rPr>
        <w:t>，</w:t>
      </w:r>
      <w:r>
        <w:rPr>
          <w:rFonts w:hint="eastAsia"/>
        </w:rPr>
        <w:t>62.67</w:t>
      </w:r>
      <w:r>
        <w:rPr>
          <w:rFonts w:hint="eastAsia"/>
        </w:rPr>
        <w:t>万</w:t>
      </w:r>
      <w:r>
        <w:rPr>
          <w:rFonts w:hint="eastAsia"/>
        </w:rPr>
        <w:t>t</w:t>
      </w:r>
      <w:r>
        <w:t>；</w:t>
      </w:r>
    </w:p>
    <w:p w:rsidR="001E43E3" w:rsidRDefault="00345875" w:rsidP="00D5088F">
      <w:pPr>
        <w:ind w:firstLine="560"/>
      </w:pPr>
      <w:r>
        <w:t>V—</w:t>
      </w:r>
      <w:r>
        <w:t>矿山</w:t>
      </w:r>
      <w:r>
        <w:rPr>
          <w:rFonts w:hint="eastAsia"/>
        </w:rPr>
        <w:t>工</w:t>
      </w:r>
      <w:r>
        <w:t>程延伸速度，</w:t>
      </w:r>
      <w:r>
        <w:rPr>
          <w:rFonts w:hint="eastAsia"/>
        </w:rPr>
        <w:t>10</w:t>
      </w:r>
      <w:r>
        <w:t>m/a</w:t>
      </w:r>
      <w:r>
        <w:t>；</w:t>
      </w:r>
    </w:p>
    <w:p w:rsidR="001E43E3" w:rsidRDefault="00345875" w:rsidP="00D5088F">
      <w:pPr>
        <w:ind w:firstLine="560"/>
      </w:pPr>
      <w:r>
        <w:t>h—</w:t>
      </w:r>
      <w:r>
        <w:t>台阶高度，</w:t>
      </w:r>
      <w:r>
        <w:rPr>
          <w:rFonts w:hint="eastAsia"/>
        </w:rPr>
        <w:t>10</w:t>
      </w:r>
      <w:r>
        <w:t>m</w:t>
      </w:r>
      <w:r>
        <w:t>；</w:t>
      </w:r>
    </w:p>
    <w:p w:rsidR="001E43E3" w:rsidRDefault="00345875" w:rsidP="00D5088F">
      <w:pPr>
        <w:ind w:firstLine="560"/>
      </w:pPr>
      <w:r>
        <w:t>η—</w:t>
      </w:r>
      <w:r>
        <w:t>矿石回采率：</w:t>
      </w:r>
      <w:r>
        <w:t>9</w:t>
      </w:r>
      <w:r>
        <w:rPr>
          <w:rFonts w:hint="eastAsia"/>
        </w:rPr>
        <w:t>8</w:t>
      </w:r>
      <w:r>
        <w:t>%</w:t>
      </w:r>
      <w:r>
        <w:t>；</w:t>
      </w:r>
    </w:p>
    <w:p w:rsidR="001E43E3" w:rsidRDefault="00345875" w:rsidP="00D5088F">
      <w:pPr>
        <w:ind w:firstLine="560"/>
      </w:pPr>
      <w:r>
        <w:t>e—</w:t>
      </w:r>
      <w:r>
        <w:t>废石混入率：</w:t>
      </w:r>
      <w:r>
        <w:rPr>
          <w:rFonts w:hint="eastAsia"/>
        </w:rPr>
        <w:t>0</w:t>
      </w:r>
      <w:r>
        <w:t>%</w:t>
      </w:r>
      <w:r>
        <w:t>。</w:t>
      </w:r>
    </w:p>
    <w:p w:rsidR="001E43E3" w:rsidRDefault="00345875" w:rsidP="00D5088F">
      <w:pPr>
        <w:ind w:firstLine="560"/>
      </w:pPr>
      <w:r>
        <w:t>A=</w:t>
      </w:r>
      <w:r>
        <w:rPr>
          <w:rFonts w:hint="eastAsia"/>
        </w:rPr>
        <w:t>62.67</w:t>
      </w:r>
      <w:r>
        <w:rPr>
          <w:rFonts w:hint="eastAsia"/>
        </w:rPr>
        <w:t>×</w:t>
      </w:r>
      <w:r>
        <w:rPr>
          <w:rFonts w:hint="eastAsia"/>
        </w:rPr>
        <w:t>10</w:t>
      </w:r>
      <w:r>
        <w:rPr>
          <w:rFonts w:hint="eastAsia"/>
        </w:rPr>
        <w:t>×</w:t>
      </w:r>
      <w:r>
        <w:t>0.9</w:t>
      </w:r>
      <w:r>
        <w:rPr>
          <w:rFonts w:hint="eastAsia"/>
        </w:rPr>
        <w:t>8</w:t>
      </w:r>
      <w:r>
        <w:t>/1</w:t>
      </w:r>
      <w:r>
        <w:rPr>
          <w:rFonts w:hint="eastAsia"/>
        </w:rPr>
        <w:t>0</w:t>
      </w:r>
      <w:r>
        <w:rPr>
          <w:rFonts w:hint="eastAsia"/>
        </w:rPr>
        <w:t>×</w:t>
      </w:r>
      <w:r>
        <w:t>（</w:t>
      </w:r>
      <w:r>
        <w:t>1-</w:t>
      </w:r>
      <w:r>
        <w:rPr>
          <w:rFonts w:hint="eastAsia"/>
        </w:rPr>
        <w:t>0</w:t>
      </w:r>
      <w:r>
        <w:t>%</w:t>
      </w:r>
      <w:r>
        <w:t>）</w:t>
      </w:r>
      <w:r>
        <w:t>=</w:t>
      </w:r>
      <w:r>
        <w:rPr>
          <w:rFonts w:hint="eastAsia"/>
        </w:rPr>
        <w:t>61.42</w:t>
      </w:r>
      <w:r>
        <w:t>万</w:t>
      </w:r>
      <w:r>
        <w:rPr>
          <w:rFonts w:hint="eastAsia"/>
        </w:rPr>
        <w:t>t/</w:t>
      </w:r>
      <w:r>
        <w:t>年</w:t>
      </w:r>
      <w:r>
        <w:rPr>
          <w:rFonts w:hint="eastAsia"/>
        </w:rPr>
        <w:t>。</w:t>
      </w:r>
    </w:p>
    <w:p w:rsidR="001E43E3" w:rsidRDefault="00345875" w:rsidP="00D5088F">
      <w:pPr>
        <w:ind w:firstLine="560"/>
      </w:pPr>
      <w:r>
        <w:t>验证结果表明：露天</w:t>
      </w:r>
      <w:r>
        <w:rPr>
          <w:rFonts w:hint="eastAsia"/>
        </w:rPr>
        <w:t>开采</w:t>
      </w:r>
      <w:r>
        <w:t>实现</w:t>
      </w:r>
      <w:r>
        <w:rPr>
          <w:rFonts w:hint="eastAsia"/>
        </w:rPr>
        <w:t>采矿总量</w:t>
      </w:r>
      <w:r>
        <w:rPr>
          <w:rFonts w:hint="eastAsia"/>
        </w:rPr>
        <w:t>50</w:t>
      </w:r>
      <w:r>
        <w:t>万</w:t>
      </w:r>
      <w:r>
        <w:rPr>
          <w:rFonts w:hint="eastAsia"/>
        </w:rPr>
        <w:t>t</w:t>
      </w:r>
      <w:r>
        <w:t>/</w:t>
      </w:r>
      <w:r>
        <w:t>年的矿山生产能力是有保证的。</w:t>
      </w:r>
    </w:p>
    <w:bookmarkEnd w:id="234"/>
    <w:p w:rsidR="001E43E3" w:rsidRDefault="00345875" w:rsidP="00D5088F">
      <w:pPr>
        <w:ind w:firstLine="560"/>
        <w:rPr>
          <w:lang w:val="en-GB"/>
        </w:rPr>
      </w:pPr>
      <w:r>
        <w:rPr>
          <w:rFonts w:hint="eastAsia"/>
          <w:lang w:val="en-GB"/>
        </w:rPr>
        <w:t>2</w:t>
      </w:r>
      <w:r>
        <w:rPr>
          <w:rFonts w:hint="eastAsia"/>
          <w:lang w:val="en-GB"/>
        </w:rPr>
        <w:t>、</w:t>
      </w:r>
      <w:r>
        <w:rPr>
          <w:lang w:val="en-GB"/>
        </w:rPr>
        <w:t>按露天采场可同时布置作业挖掘机数量验证</w:t>
      </w:r>
    </w:p>
    <w:p w:rsidR="001E43E3" w:rsidRDefault="00345875" w:rsidP="00D5088F">
      <w:pPr>
        <w:ind w:firstLine="560"/>
        <w:rPr>
          <w:szCs w:val="28"/>
        </w:rPr>
      </w:pPr>
      <w:r>
        <w:rPr>
          <w:noProof/>
          <w:position w:val="-12"/>
          <w:szCs w:val="28"/>
        </w:rPr>
        <w:drawing>
          <wp:inline distT="0" distB="0" distL="0" distR="0">
            <wp:extent cx="1195705" cy="260985"/>
            <wp:effectExtent l="0" t="0" r="0" b="5080"/>
            <wp:docPr id="156" name="对象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对象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195705" cy="260985"/>
                    </a:xfrm>
                    <a:prstGeom prst="rect">
                      <a:avLst/>
                    </a:prstGeom>
                    <a:noFill/>
                    <a:ln>
                      <a:noFill/>
                    </a:ln>
                  </pic:spPr>
                </pic:pic>
              </a:graphicData>
            </a:graphic>
          </wp:inline>
        </w:drawing>
      </w:r>
    </w:p>
    <w:p w:rsidR="001E43E3" w:rsidRDefault="00345875" w:rsidP="00D5088F">
      <w:pPr>
        <w:ind w:firstLine="560"/>
      </w:pPr>
      <w:r>
        <w:rPr>
          <w:rFonts w:hint="eastAsia"/>
        </w:rPr>
        <w:t>式中：</w:t>
      </w:r>
    </w:p>
    <w:p w:rsidR="001E43E3" w:rsidRDefault="00345875" w:rsidP="00D5088F">
      <w:pPr>
        <w:ind w:firstLine="560"/>
      </w:pPr>
      <w:bookmarkStart w:id="235" w:name="_Hlk195712725"/>
      <w:r>
        <w:lastRenderedPageBreak/>
        <w:t>N</w:t>
      </w:r>
      <w:r>
        <w:rPr>
          <w:vertAlign w:val="subscript"/>
        </w:rPr>
        <w:t>w.k</w:t>
      </w:r>
      <w:r>
        <w:t>—</w:t>
      </w:r>
      <w:r>
        <w:t>一个采矿台阶可能布置的挖掘机</w:t>
      </w:r>
      <w:r>
        <w:rPr>
          <w:rFonts w:hint="eastAsia"/>
        </w:rPr>
        <w:t>或</w:t>
      </w:r>
      <w:r>
        <w:t>装载机台数</w:t>
      </w:r>
      <w:r>
        <w:rPr>
          <w:rFonts w:hint="eastAsia"/>
        </w:rPr>
        <w:t>；</w:t>
      </w:r>
    </w:p>
    <w:p w:rsidR="001E43E3" w:rsidRDefault="00345875" w:rsidP="00D5088F">
      <w:pPr>
        <w:ind w:firstLine="560"/>
      </w:pPr>
      <w:r>
        <w:t>n</w:t>
      </w:r>
      <w:r>
        <w:rPr>
          <w:vertAlign w:val="subscript"/>
        </w:rPr>
        <w:t>k</w:t>
      </w:r>
      <w:proofErr w:type="gramStart"/>
      <w:r>
        <w:t>—</w:t>
      </w:r>
      <w:r>
        <w:t>可能</w:t>
      </w:r>
      <w:proofErr w:type="gramEnd"/>
      <w:r>
        <w:t>同时采矿的台阶数</w:t>
      </w:r>
      <w:r>
        <w:rPr>
          <w:rFonts w:hint="eastAsia"/>
        </w:rPr>
        <w:t>；</w:t>
      </w:r>
    </w:p>
    <w:p w:rsidR="001E43E3" w:rsidRDefault="00345875" w:rsidP="00D5088F">
      <w:pPr>
        <w:ind w:firstLine="560"/>
      </w:pPr>
      <w:r>
        <w:t>Q</w:t>
      </w:r>
      <w:r>
        <w:rPr>
          <w:vertAlign w:val="subscript"/>
        </w:rPr>
        <w:t>w.k</w:t>
      </w:r>
      <w:r>
        <w:t>—</w:t>
      </w:r>
      <w:r>
        <w:t>每台</w:t>
      </w:r>
      <w:r>
        <w:rPr>
          <w:rFonts w:hint="eastAsia"/>
        </w:rPr>
        <w:t>铲装</w:t>
      </w:r>
      <w:r>
        <w:t>设备生产能力，</w:t>
      </w:r>
      <w:r>
        <w:t>m</w:t>
      </w:r>
      <w:r>
        <w:rPr>
          <w:vertAlign w:val="superscript"/>
        </w:rPr>
        <w:t>3</w:t>
      </w:r>
      <w:r>
        <w:t>/</w:t>
      </w:r>
      <w:r>
        <w:t>年</w:t>
      </w:r>
      <w:r>
        <w:rPr>
          <w:rFonts w:hint="eastAsia"/>
        </w:rPr>
        <w:t>；</w:t>
      </w:r>
    </w:p>
    <w:p w:rsidR="001E43E3" w:rsidRDefault="00345875" w:rsidP="00D5088F">
      <w:pPr>
        <w:ind w:firstLine="560"/>
      </w:pPr>
      <w:r>
        <w:t>γ—</w:t>
      </w:r>
      <w:r>
        <w:t>矿石体重，</w:t>
      </w:r>
      <w:r>
        <w:t>2.</w:t>
      </w:r>
      <w:r>
        <w:rPr>
          <w:rFonts w:hint="eastAsia"/>
        </w:rPr>
        <w:t>68</w:t>
      </w:r>
      <w:r>
        <w:t>t/m</w:t>
      </w:r>
      <w:r>
        <w:rPr>
          <w:vertAlign w:val="superscript"/>
        </w:rPr>
        <w:t>3</w:t>
      </w:r>
      <w:r>
        <w:rPr>
          <w:rFonts w:hint="eastAsia"/>
        </w:rPr>
        <w:t>。</w:t>
      </w:r>
    </w:p>
    <w:p w:rsidR="001E43E3" w:rsidRDefault="00345875" w:rsidP="00D5088F">
      <w:pPr>
        <w:ind w:firstLine="560"/>
      </w:pPr>
      <w:bookmarkStart w:id="236" w:name="_Hlk170848897"/>
      <w:r>
        <w:rPr>
          <w:rFonts w:hint="eastAsia"/>
        </w:rPr>
        <w:t>设计采用</w:t>
      </w:r>
      <w:r>
        <w:rPr>
          <w:rFonts w:hint="eastAsia"/>
        </w:rPr>
        <w:t>2.0</w:t>
      </w:r>
      <w:r>
        <w:t>m</w:t>
      </w:r>
      <w:r>
        <w:rPr>
          <w:vertAlign w:val="superscript"/>
        </w:rPr>
        <w:t>3</w:t>
      </w:r>
      <w:r>
        <w:rPr>
          <w:rFonts w:hint="eastAsia"/>
        </w:rPr>
        <w:t>液压挖掘机</w:t>
      </w:r>
      <w:r>
        <w:t>用于</w:t>
      </w:r>
      <w:r>
        <w:rPr>
          <w:rFonts w:hint="eastAsia"/>
        </w:rPr>
        <w:t>采矿作业</w:t>
      </w:r>
      <w:r>
        <w:t>。从</w:t>
      </w:r>
      <w:r>
        <w:rPr>
          <w:rFonts w:hint="eastAsia"/>
        </w:rPr>
        <w:t>可布置</w:t>
      </w:r>
      <w:r>
        <w:t>工作面数目分析，工作面数目</w:t>
      </w:r>
      <w:r>
        <w:rPr>
          <w:rFonts w:hint="eastAsia"/>
        </w:rPr>
        <w:t>1</w:t>
      </w:r>
      <w:r>
        <w:rPr>
          <w:rFonts w:hint="eastAsia"/>
        </w:rPr>
        <w:t>个，</w:t>
      </w:r>
      <w:r>
        <w:t>且工作面</w:t>
      </w:r>
      <w:r>
        <w:rPr>
          <w:rFonts w:hint="eastAsia"/>
        </w:rPr>
        <w:t>开沟</w:t>
      </w:r>
      <w:r>
        <w:t>后</w:t>
      </w:r>
      <w:r>
        <w:rPr>
          <w:rFonts w:hint="eastAsia"/>
        </w:rPr>
        <w:t>正常</w:t>
      </w:r>
      <w:r>
        <w:t>生产时</w:t>
      </w:r>
      <w:r>
        <w:rPr>
          <w:rFonts w:hint="eastAsia"/>
        </w:rPr>
        <w:t>工作线</w:t>
      </w:r>
      <w:r>
        <w:t>长度</w:t>
      </w:r>
      <w:r>
        <w:rPr>
          <w:rFonts w:hint="eastAsia"/>
        </w:rPr>
        <w:t>足够</w:t>
      </w:r>
      <w:r>
        <w:t>布置</w:t>
      </w:r>
      <w:r>
        <w:rPr>
          <w:rFonts w:hint="eastAsia"/>
        </w:rPr>
        <w:t>1</w:t>
      </w:r>
      <w:r>
        <w:rPr>
          <w:rFonts w:hint="eastAsia"/>
        </w:rPr>
        <w:t>台</w:t>
      </w:r>
      <w:r>
        <w:t>铲装设备作业，参照矿山设备</w:t>
      </w:r>
      <w:r>
        <w:rPr>
          <w:rFonts w:hint="eastAsia"/>
        </w:rPr>
        <w:t>实际</w:t>
      </w:r>
      <w:r>
        <w:t>生产能力</w:t>
      </w:r>
      <w:r>
        <w:rPr>
          <w:rFonts w:hint="eastAsia"/>
        </w:rPr>
        <w:t>2.0</w:t>
      </w:r>
      <w:r>
        <w:t>m</w:t>
      </w:r>
      <w:r>
        <w:rPr>
          <w:vertAlign w:val="superscript"/>
        </w:rPr>
        <w:t>3</w:t>
      </w:r>
      <w:r>
        <w:rPr>
          <w:rFonts w:hint="eastAsia"/>
        </w:rPr>
        <w:t>液压挖掘机综合效率</w:t>
      </w:r>
      <w:r>
        <w:t>约</w:t>
      </w:r>
      <w:r>
        <w:rPr>
          <w:rFonts w:hint="eastAsia"/>
        </w:rPr>
        <w:t>67.21</w:t>
      </w:r>
      <w:r>
        <w:rPr>
          <w:rFonts w:hint="eastAsia"/>
        </w:rPr>
        <w:t>万</w:t>
      </w:r>
      <w:r>
        <w:rPr>
          <w:rFonts w:hint="eastAsia"/>
        </w:rPr>
        <w:t>t/a</w:t>
      </w:r>
      <w:r>
        <w:rPr>
          <w:rFonts w:hint="eastAsia"/>
        </w:rPr>
        <w:t>，</w:t>
      </w:r>
      <w:r>
        <w:t>满足矿山采剥规模要求。</w:t>
      </w:r>
    </w:p>
    <w:p w:rsidR="001E43E3" w:rsidRDefault="00345875" w:rsidP="00D5088F">
      <w:pPr>
        <w:pStyle w:val="4"/>
        <w:ind w:firstLine="560"/>
      </w:pPr>
      <w:bookmarkStart w:id="237" w:name="_Toc204628685"/>
      <w:bookmarkEnd w:id="235"/>
      <w:bookmarkEnd w:id="236"/>
      <w:r>
        <w:rPr>
          <w:rFonts w:hint="eastAsia"/>
        </w:rPr>
        <w:t>2.4.2</w:t>
      </w:r>
      <w:r>
        <w:t>.4</w:t>
      </w:r>
      <w:r>
        <w:t>矿山服务年限</w:t>
      </w:r>
      <w:bookmarkEnd w:id="237"/>
    </w:p>
    <w:p w:rsidR="001E43E3" w:rsidRDefault="00345875" w:rsidP="00D5088F">
      <w:pPr>
        <w:ind w:firstLine="560"/>
      </w:pPr>
      <w:bookmarkStart w:id="238" w:name="_Hlk173404314"/>
      <w:r>
        <w:t>根据设计</w:t>
      </w:r>
      <w:r>
        <w:rPr>
          <w:rFonts w:hint="eastAsia"/>
        </w:rPr>
        <w:t>，</w:t>
      </w:r>
      <w:r>
        <w:t>圈定的开采境界内采出矿石量为</w:t>
      </w:r>
      <w:r>
        <w:rPr>
          <w:rFonts w:hint="eastAsia"/>
        </w:rPr>
        <w:t>261.38</w:t>
      </w:r>
      <w:r>
        <w:rPr>
          <w:rFonts w:hint="eastAsia"/>
        </w:rPr>
        <w:t>万</w:t>
      </w:r>
      <w:r>
        <w:rPr>
          <w:rFonts w:hint="eastAsia"/>
        </w:rPr>
        <w:t>t</w:t>
      </w:r>
      <w:r>
        <w:t>，</w:t>
      </w:r>
      <w:r>
        <w:rPr>
          <w:rFonts w:hint="eastAsia"/>
        </w:rPr>
        <w:t>基建期副产矿石量为</w:t>
      </w:r>
      <w:r>
        <w:rPr>
          <w:rFonts w:hint="eastAsia"/>
        </w:rPr>
        <w:t>16.27</w:t>
      </w:r>
      <w:r>
        <w:rPr>
          <w:rFonts w:hint="eastAsia"/>
        </w:rPr>
        <w:t>万</w:t>
      </w:r>
      <w:r>
        <w:rPr>
          <w:rFonts w:hint="eastAsia"/>
        </w:rPr>
        <w:t>t</w:t>
      </w:r>
      <w:r>
        <w:rPr>
          <w:rFonts w:hint="eastAsia"/>
        </w:rPr>
        <w:t>，则矿山生产期采出矿石量为</w:t>
      </w:r>
      <w:r>
        <w:rPr>
          <w:rFonts w:hint="eastAsia"/>
        </w:rPr>
        <w:t>245.11</w:t>
      </w:r>
      <w:r>
        <w:rPr>
          <w:rFonts w:hint="eastAsia"/>
        </w:rPr>
        <w:t>万</w:t>
      </w:r>
      <w:r>
        <w:rPr>
          <w:rFonts w:hint="eastAsia"/>
        </w:rPr>
        <w:t>t</w:t>
      </w:r>
      <w:r>
        <w:rPr>
          <w:rFonts w:hint="eastAsia"/>
        </w:rPr>
        <w:t>，</w:t>
      </w:r>
      <w:r>
        <w:t>矿山年生产能力为</w:t>
      </w:r>
      <w:r>
        <w:rPr>
          <w:rFonts w:hint="eastAsia"/>
        </w:rPr>
        <w:t>50</w:t>
      </w:r>
      <w:r>
        <w:rPr>
          <w:rFonts w:hint="eastAsia"/>
        </w:rPr>
        <w:t>万</w:t>
      </w:r>
      <w:r>
        <w:rPr>
          <w:rFonts w:hint="eastAsia"/>
        </w:rPr>
        <w:t>t/</w:t>
      </w:r>
      <w:r>
        <w:rPr>
          <w:rFonts w:hint="eastAsia"/>
        </w:rPr>
        <w:t>年</w:t>
      </w:r>
      <w:r>
        <w:t>。</w:t>
      </w:r>
    </w:p>
    <w:p w:rsidR="001E43E3" w:rsidRDefault="00345875" w:rsidP="00D5088F">
      <w:pPr>
        <w:ind w:firstLine="560"/>
      </w:pPr>
      <m:oMath>
        <m:r>
          <m:rPr>
            <m:sty m:val="p"/>
          </m:rPr>
          <w:rPr>
            <w:rFonts w:ascii="Cambria Math" w:hAnsi="Cambria Math"/>
          </w:rPr>
          <m:t>T=</m:t>
        </m:r>
        <m:f>
          <m:fPr>
            <m:ctrlPr>
              <w:rPr>
                <w:rFonts w:ascii="Cambria Math" w:hAnsi="Cambria Math"/>
              </w:rPr>
            </m:ctrlPr>
          </m:fPr>
          <m:num>
            <m:r>
              <w:rPr>
                <w:rFonts w:ascii="Cambria Math" w:hAnsi="Cambria Math"/>
              </w:rPr>
              <m:t>Q</m:t>
            </m:r>
          </m:num>
          <m:den>
            <m:r>
              <w:rPr>
                <w:rFonts w:ascii="Cambria Math" w:hAnsi="Cambria Math"/>
              </w:rPr>
              <m:t>A</m:t>
            </m:r>
          </m:den>
        </m:f>
      </m:oMath>
      <w:r>
        <w:rPr>
          <w:rFonts w:hint="eastAsia"/>
        </w:rPr>
        <w:t xml:space="preserve"> </w:t>
      </w:r>
    </w:p>
    <w:p w:rsidR="001E43E3" w:rsidRDefault="00345875" w:rsidP="00D5088F">
      <w:pPr>
        <w:ind w:firstLine="560"/>
      </w:pPr>
      <w:r>
        <w:t>式中：</w:t>
      </w:r>
    </w:p>
    <w:p w:rsidR="001E43E3" w:rsidRDefault="00345875" w:rsidP="00D5088F">
      <w:pPr>
        <w:ind w:firstLine="560"/>
      </w:pPr>
      <w:r>
        <w:t>T—</w:t>
      </w:r>
      <w:r>
        <w:t>矿山服务年限，年；</w:t>
      </w:r>
    </w:p>
    <w:p w:rsidR="001E43E3" w:rsidRDefault="00345875" w:rsidP="00D5088F">
      <w:pPr>
        <w:ind w:firstLine="560"/>
      </w:pPr>
      <w:r>
        <w:t>Q—</w:t>
      </w:r>
      <w:r>
        <w:t>设计采出矿石量，万</w:t>
      </w:r>
      <w:r>
        <w:t>t</w:t>
      </w:r>
      <w:r>
        <w:t>；</w:t>
      </w:r>
    </w:p>
    <w:p w:rsidR="001E43E3" w:rsidRDefault="00345875" w:rsidP="00D5088F">
      <w:pPr>
        <w:ind w:firstLine="560"/>
      </w:pPr>
      <w:r>
        <w:t>A—</w:t>
      </w:r>
      <w:r>
        <w:t>矿山生产能力，万</w:t>
      </w:r>
      <w:r>
        <w:t>t</w:t>
      </w:r>
      <w:r>
        <w:t>。</w:t>
      </w:r>
    </w:p>
    <w:p w:rsidR="001E43E3" w:rsidRDefault="00345875" w:rsidP="00D5088F">
      <w:pPr>
        <w:ind w:firstLine="560"/>
      </w:pPr>
      <m:oMath>
        <m:r>
          <m:rPr>
            <m:sty m:val="p"/>
          </m:rPr>
          <w:rPr>
            <w:rFonts w:ascii="Cambria Math" w:hAnsi="Cambria Math"/>
          </w:rPr>
          <m:t>T=</m:t>
        </m:r>
        <m:f>
          <m:fPr>
            <m:ctrlPr>
              <w:rPr>
                <w:rFonts w:ascii="Cambria Math" w:hAnsi="Cambria Math"/>
              </w:rPr>
            </m:ctrlPr>
          </m:fPr>
          <m:num>
            <m:r>
              <m:rPr>
                <m:sty m:val="p"/>
              </m:rPr>
              <w:rPr>
                <w:rFonts w:ascii="Cambria Math" w:hAnsi="Cambria Math"/>
              </w:rPr>
              <m:t>245.11</m:t>
            </m:r>
          </m:num>
          <m:den>
            <m:r>
              <m:rPr>
                <m:sty m:val="p"/>
              </m:rPr>
              <w:rPr>
                <w:rFonts w:ascii="Cambria Math" w:hAnsi="Cambria Math"/>
              </w:rPr>
              <m:t>50</m:t>
            </m:r>
          </m:den>
        </m:f>
        <m:r>
          <m:rPr>
            <m:sty m:val="p"/>
          </m:rPr>
          <w:rPr>
            <w:rFonts w:ascii="Cambria Math" w:hAnsi="Cambria Math" w:hint="eastAsia"/>
          </w:rPr>
          <m:t>≈</m:t>
        </m:r>
        <m:r>
          <m:rPr>
            <m:sty m:val="p"/>
          </m:rPr>
          <w:rPr>
            <w:rFonts w:ascii="Cambria Math" w:hAnsi="Cambria Math"/>
          </w:rPr>
          <m:t>4.90</m:t>
        </m:r>
        <m:r>
          <m:rPr>
            <m:sty m:val="p"/>
          </m:rPr>
          <w:rPr>
            <w:rFonts w:ascii="Cambria Math" w:hAnsi="Cambria Math"/>
          </w:rPr>
          <m:t>年</m:t>
        </m:r>
      </m:oMath>
      <w:r>
        <w:rPr>
          <w:rFonts w:hint="eastAsia"/>
        </w:rPr>
        <w:t xml:space="preserve"> </w:t>
      </w:r>
    </w:p>
    <w:p w:rsidR="001E43E3" w:rsidRDefault="00345875" w:rsidP="00D5088F">
      <w:pPr>
        <w:ind w:firstLine="560"/>
      </w:pPr>
      <w:r>
        <w:t>经计算，矿山生产服务年限为</w:t>
      </w:r>
      <w:r>
        <w:rPr>
          <w:rFonts w:hint="eastAsia"/>
        </w:rPr>
        <w:t>4.90</w:t>
      </w:r>
      <w:r>
        <w:t>年</w:t>
      </w:r>
      <w:r>
        <w:rPr>
          <w:rFonts w:hint="eastAsia"/>
        </w:rPr>
        <w:t>。</w:t>
      </w:r>
      <w:bookmarkEnd w:id="238"/>
    </w:p>
    <w:p w:rsidR="001E43E3" w:rsidRDefault="00345875">
      <w:pPr>
        <w:pStyle w:val="3"/>
      </w:pPr>
      <w:bookmarkStart w:id="239" w:name="_Toc242849753"/>
      <w:bookmarkStart w:id="240" w:name="_Toc7630"/>
      <w:bookmarkStart w:id="241" w:name="_Toc22506"/>
      <w:bookmarkStart w:id="242" w:name="_Toc7295"/>
      <w:bookmarkStart w:id="243" w:name="_Toc32268"/>
      <w:bookmarkEnd w:id="227"/>
      <w:bookmarkEnd w:id="228"/>
      <w:bookmarkEnd w:id="229"/>
      <w:bookmarkEnd w:id="230"/>
      <w:r>
        <w:t>2.4.</w:t>
      </w:r>
      <w:bookmarkEnd w:id="239"/>
      <w:r>
        <w:t>3</w:t>
      </w:r>
      <w:r>
        <w:t>总图运输</w:t>
      </w:r>
      <w:bookmarkEnd w:id="240"/>
      <w:bookmarkEnd w:id="241"/>
      <w:bookmarkEnd w:id="242"/>
      <w:bookmarkEnd w:id="243"/>
    </w:p>
    <w:p w:rsidR="001E43E3" w:rsidRDefault="00345875" w:rsidP="00D5088F">
      <w:pPr>
        <w:pStyle w:val="4"/>
        <w:ind w:firstLine="560"/>
      </w:pPr>
      <w:r>
        <w:t>2.4.3.1</w:t>
      </w:r>
      <w:r>
        <w:t>总平面布置</w:t>
      </w:r>
      <w:bookmarkStart w:id="244" w:name="_Toc247367293"/>
      <w:bookmarkStart w:id="245" w:name="_Toc235543906"/>
      <w:bookmarkStart w:id="246" w:name="_Toc274572775"/>
      <w:bookmarkStart w:id="247" w:name="_Toc239224010"/>
      <w:bookmarkStart w:id="248" w:name="_Toc288999849"/>
      <w:bookmarkStart w:id="249" w:name="_Toc270436528"/>
      <w:bookmarkStart w:id="250" w:name="_Toc258243030"/>
      <w:bookmarkStart w:id="251" w:name="_Toc255287747"/>
      <w:bookmarkStart w:id="252" w:name="_Toc270174219"/>
      <w:bookmarkStart w:id="253" w:name="_Toc271406062"/>
      <w:bookmarkStart w:id="254" w:name="_Toc283072718"/>
      <w:bookmarkStart w:id="255" w:name="_Toc253153289"/>
      <w:bookmarkStart w:id="256" w:name="_Toc279768047"/>
      <w:bookmarkStart w:id="257" w:name="_Toc269898677"/>
      <w:bookmarkStart w:id="258" w:name="_Toc239225480"/>
      <w:bookmarkStart w:id="259" w:name="_Toc289011431"/>
      <w:bookmarkStart w:id="260" w:name="_Toc312176700"/>
      <w:bookmarkStart w:id="261" w:name="_Toc270536480"/>
      <w:bookmarkStart w:id="262" w:name="_Toc269487389"/>
    </w:p>
    <w:p w:rsidR="001E43E3" w:rsidRDefault="00345875">
      <w:pPr>
        <w:adjustRightInd w:val="0"/>
        <w:snapToGrid w:val="0"/>
        <w:ind w:firstLine="560"/>
        <w:rPr>
          <w:szCs w:val="21"/>
        </w:rPr>
      </w:pPr>
      <w:bookmarkStart w:id="263" w:name="_Hlk159957448"/>
      <w:r>
        <w:rPr>
          <w:rFonts w:hint="eastAsia"/>
          <w:szCs w:val="21"/>
        </w:rPr>
        <w:t>矿山主要由露天采场、运输道路、破碎站、机汽修场地、高位水池及矿山办公区等组成。</w:t>
      </w:r>
    </w:p>
    <w:p w:rsidR="001E43E3" w:rsidRDefault="00345875">
      <w:pPr>
        <w:adjustRightInd w:val="0"/>
        <w:snapToGrid w:val="0"/>
        <w:ind w:firstLine="560"/>
        <w:rPr>
          <w:szCs w:val="21"/>
        </w:rPr>
      </w:pPr>
      <w:r>
        <w:rPr>
          <w:rFonts w:hint="eastAsia"/>
          <w:szCs w:val="21"/>
        </w:rPr>
        <w:t>1</w:t>
      </w:r>
      <w:r>
        <w:rPr>
          <w:rFonts w:hint="eastAsia"/>
          <w:szCs w:val="21"/>
        </w:rPr>
        <w:t>、露天采场</w:t>
      </w:r>
    </w:p>
    <w:p w:rsidR="001E43E3" w:rsidRDefault="00345875">
      <w:pPr>
        <w:adjustRightInd w:val="0"/>
        <w:snapToGrid w:val="0"/>
        <w:ind w:firstLine="560"/>
        <w:rPr>
          <w:szCs w:val="21"/>
        </w:rPr>
      </w:pPr>
      <w:r>
        <w:rPr>
          <w:rFonts w:hint="eastAsia"/>
          <w:szCs w:val="21"/>
        </w:rPr>
        <w:t>本次</w:t>
      </w:r>
      <w:r>
        <w:rPr>
          <w:rFonts w:hint="eastAsia"/>
          <w:szCs w:val="21"/>
        </w:rPr>
        <w:t>评价</w:t>
      </w:r>
      <w:r>
        <w:rPr>
          <w:rFonts w:hint="eastAsia"/>
          <w:szCs w:val="21"/>
        </w:rPr>
        <w:t>的露天采场范围为标高</w:t>
      </w:r>
      <w:r>
        <w:rPr>
          <w:rFonts w:hint="eastAsia"/>
          <w:szCs w:val="21"/>
        </w:rPr>
        <w:t>1398~1320m</w:t>
      </w:r>
      <w:r>
        <w:rPr>
          <w:rFonts w:hint="eastAsia"/>
          <w:szCs w:val="21"/>
        </w:rPr>
        <w:t>，最高作业台阶标高</w:t>
      </w:r>
      <w:r>
        <w:rPr>
          <w:rFonts w:hint="eastAsia"/>
          <w:szCs w:val="21"/>
        </w:rPr>
        <w:lastRenderedPageBreak/>
        <w:t>1390m</w:t>
      </w:r>
      <w:r>
        <w:rPr>
          <w:rFonts w:hint="eastAsia"/>
          <w:szCs w:val="21"/>
        </w:rPr>
        <w:t>，</w:t>
      </w:r>
      <w:proofErr w:type="gramStart"/>
      <w:r>
        <w:rPr>
          <w:rFonts w:hint="eastAsia"/>
          <w:szCs w:val="21"/>
        </w:rPr>
        <w:t>采深</w:t>
      </w:r>
      <w:proofErr w:type="gramEnd"/>
      <w:r>
        <w:rPr>
          <w:rFonts w:hint="eastAsia"/>
          <w:szCs w:val="21"/>
        </w:rPr>
        <w:t>78m</w:t>
      </w:r>
      <w:r>
        <w:rPr>
          <w:rFonts w:hint="eastAsia"/>
          <w:szCs w:val="21"/>
        </w:rPr>
        <w:t>，终了边坡高</w:t>
      </w:r>
      <w:r>
        <w:rPr>
          <w:rFonts w:hint="eastAsia"/>
          <w:szCs w:val="21"/>
        </w:rPr>
        <w:t>130m</w:t>
      </w:r>
      <w:r>
        <w:rPr>
          <w:rFonts w:hint="eastAsia"/>
          <w:szCs w:val="21"/>
        </w:rPr>
        <w:t>。</w:t>
      </w:r>
    </w:p>
    <w:p w:rsidR="001E43E3" w:rsidRDefault="00345875">
      <w:pPr>
        <w:adjustRightInd w:val="0"/>
        <w:snapToGrid w:val="0"/>
        <w:ind w:firstLine="560"/>
        <w:rPr>
          <w:szCs w:val="21"/>
        </w:rPr>
      </w:pPr>
      <w:r>
        <w:rPr>
          <w:rFonts w:hint="eastAsia"/>
          <w:szCs w:val="21"/>
        </w:rPr>
        <w:t>2</w:t>
      </w:r>
      <w:r>
        <w:rPr>
          <w:rFonts w:hint="eastAsia"/>
          <w:szCs w:val="21"/>
        </w:rPr>
        <w:t>、运输道路</w:t>
      </w:r>
    </w:p>
    <w:p w:rsidR="001E43E3" w:rsidRDefault="00345875">
      <w:pPr>
        <w:adjustRightInd w:val="0"/>
        <w:snapToGrid w:val="0"/>
        <w:ind w:firstLine="560"/>
        <w:rPr>
          <w:szCs w:val="21"/>
        </w:rPr>
      </w:pPr>
      <w:r>
        <w:rPr>
          <w:rFonts w:hint="eastAsia"/>
          <w:szCs w:val="21"/>
        </w:rPr>
        <w:t>运矿道路主要为重车下坡，道路纵坡不超过</w:t>
      </w:r>
      <w:r>
        <w:rPr>
          <w:rFonts w:hint="eastAsia"/>
          <w:szCs w:val="21"/>
        </w:rPr>
        <w:t>9.0%</w:t>
      </w:r>
      <w:r>
        <w:rPr>
          <w:rFonts w:hint="eastAsia"/>
          <w:szCs w:val="21"/>
        </w:rPr>
        <w:t>，卸矿平台位于露天采场北侧的</w:t>
      </w:r>
      <w:r>
        <w:rPr>
          <w:rFonts w:hint="eastAsia"/>
          <w:szCs w:val="21"/>
        </w:rPr>
        <w:t>1350m</w:t>
      </w:r>
      <w:r>
        <w:rPr>
          <w:rFonts w:hint="eastAsia"/>
          <w:szCs w:val="21"/>
        </w:rPr>
        <w:t>标高，矿石运输加权平均运距为</w:t>
      </w:r>
      <w:r>
        <w:rPr>
          <w:rFonts w:hint="eastAsia"/>
          <w:szCs w:val="21"/>
        </w:rPr>
        <w:t>0.3km</w:t>
      </w:r>
      <w:r>
        <w:rPr>
          <w:rFonts w:hint="eastAsia"/>
          <w:szCs w:val="21"/>
        </w:rPr>
        <w:t>。</w:t>
      </w:r>
    </w:p>
    <w:p w:rsidR="001E43E3" w:rsidRDefault="00345875">
      <w:pPr>
        <w:adjustRightInd w:val="0"/>
        <w:snapToGrid w:val="0"/>
        <w:ind w:firstLine="560"/>
        <w:rPr>
          <w:szCs w:val="21"/>
        </w:rPr>
      </w:pPr>
      <w:r>
        <w:rPr>
          <w:rFonts w:hint="eastAsia"/>
          <w:szCs w:val="21"/>
        </w:rPr>
        <w:t>3</w:t>
      </w:r>
      <w:r>
        <w:rPr>
          <w:rFonts w:hint="eastAsia"/>
          <w:szCs w:val="21"/>
        </w:rPr>
        <w:t>、破碎站</w:t>
      </w:r>
    </w:p>
    <w:p w:rsidR="001E43E3" w:rsidRDefault="00345875">
      <w:pPr>
        <w:adjustRightInd w:val="0"/>
        <w:snapToGrid w:val="0"/>
        <w:ind w:firstLine="560"/>
        <w:rPr>
          <w:szCs w:val="21"/>
        </w:rPr>
      </w:pPr>
      <w:r>
        <w:rPr>
          <w:rFonts w:hint="eastAsia"/>
          <w:szCs w:val="21"/>
        </w:rPr>
        <w:t>破碎站位于采场南侧</w:t>
      </w:r>
      <w:r>
        <w:rPr>
          <w:rFonts w:hint="eastAsia"/>
          <w:szCs w:val="21"/>
        </w:rPr>
        <w:t>1338m</w:t>
      </w:r>
      <w:r>
        <w:rPr>
          <w:rFonts w:hint="eastAsia"/>
          <w:szCs w:val="21"/>
        </w:rPr>
        <w:t>标高，</w:t>
      </w:r>
      <w:r>
        <w:rPr>
          <w:rFonts w:hint="eastAsia"/>
          <w:szCs w:val="21"/>
        </w:rPr>
        <w:t>矿山现有破碎设备为一套</w:t>
      </w:r>
      <w:r>
        <w:rPr>
          <w:rFonts w:hint="eastAsia"/>
          <w:szCs w:val="21"/>
        </w:rPr>
        <w:t>PEV950X1250-B</w:t>
      </w:r>
      <w:r>
        <w:rPr>
          <w:rFonts w:hint="eastAsia"/>
          <w:szCs w:val="21"/>
        </w:rPr>
        <w:t>型颚式破碎机和</w:t>
      </w:r>
      <w:r>
        <w:rPr>
          <w:rFonts w:hint="eastAsia"/>
          <w:szCs w:val="21"/>
        </w:rPr>
        <w:t>PYY500B</w:t>
      </w:r>
      <w:r>
        <w:rPr>
          <w:rFonts w:hint="eastAsia"/>
          <w:szCs w:val="21"/>
        </w:rPr>
        <w:t>型圆锥破碎机联合形成破碎系统，其中</w:t>
      </w:r>
      <w:r>
        <w:rPr>
          <w:rFonts w:hint="eastAsia"/>
          <w:szCs w:val="21"/>
        </w:rPr>
        <w:t>PEV950X1250-B</w:t>
      </w:r>
      <w:r>
        <w:rPr>
          <w:rFonts w:hint="eastAsia"/>
          <w:szCs w:val="21"/>
        </w:rPr>
        <w:t>型颚式破碎机生产能力</w:t>
      </w:r>
      <w:r>
        <w:rPr>
          <w:rFonts w:hint="eastAsia"/>
          <w:szCs w:val="21"/>
        </w:rPr>
        <w:t>175</w:t>
      </w:r>
      <w:r>
        <w:rPr>
          <w:rFonts w:hint="eastAsia"/>
          <w:szCs w:val="21"/>
        </w:rPr>
        <w:t>～</w:t>
      </w:r>
      <w:r>
        <w:rPr>
          <w:rFonts w:hint="eastAsia"/>
          <w:szCs w:val="21"/>
        </w:rPr>
        <w:t>540t/h</w:t>
      </w:r>
      <w:r>
        <w:rPr>
          <w:rFonts w:hint="eastAsia"/>
          <w:szCs w:val="21"/>
        </w:rPr>
        <w:t>，</w:t>
      </w:r>
      <w:r>
        <w:rPr>
          <w:rFonts w:hint="eastAsia"/>
          <w:szCs w:val="21"/>
        </w:rPr>
        <w:t>PYY500B</w:t>
      </w:r>
      <w:r>
        <w:rPr>
          <w:rFonts w:hint="eastAsia"/>
          <w:szCs w:val="21"/>
        </w:rPr>
        <w:t>型圆锥破碎机生产能力</w:t>
      </w:r>
      <w:r>
        <w:rPr>
          <w:rFonts w:hint="eastAsia"/>
          <w:szCs w:val="21"/>
        </w:rPr>
        <w:t>160</w:t>
      </w:r>
      <w:r>
        <w:rPr>
          <w:rFonts w:hint="eastAsia"/>
          <w:szCs w:val="21"/>
        </w:rPr>
        <w:t>～</w:t>
      </w:r>
      <w:r>
        <w:rPr>
          <w:rFonts w:hint="eastAsia"/>
          <w:szCs w:val="21"/>
        </w:rPr>
        <w:t>250t/h</w:t>
      </w:r>
      <w:r>
        <w:rPr>
          <w:rFonts w:hint="eastAsia"/>
          <w:szCs w:val="21"/>
        </w:rPr>
        <w:t>，破碎系统每天生产一班，工作</w:t>
      </w:r>
      <w:r>
        <w:rPr>
          <w:rFonts w:hint="eastAsia"/>
          <w:szCs w:val="21"/>
        </w:rPr>
        <w:t>8h</w:t>
      </w:r>
      <w:r>
        <w:rPr>
          <w:rFonts w:hint="eastAsia"/>
          <w:szCs w:val="21"/>
        </w:rPr>
        <w:t>，则该破碎系统年处理规模</w:t>
      </w:r>
      <w:r>
        <w:rPr>
          <w:rFonts w:hint="eastAsia"/>
          <w:szCs w:val="21"/>
        </w:rPr>
        <w:t>42.0</w:t>
      </w:r>
      <w:r>
        <w:rPr>
          <w:rFonts w:hint="eastAsia"/>
          <w:szCs w:val="21"/>
        </w:rPr>
        <w:t>～</w:t>
      </w:r>
      <w:r>
        <w:rPr>
          <w:rFonts w:hint="eastAsia"/>
          <w:szCs w:val="21"/>
        </w:rPr>
        <w:t>129.6</w:t>
      </w:r>
      <w:r>
        <w:rPr>
          <w:rFonts w:hint="eastAsia"/>
          <w:szCs w:val="21"/>
        </w:rPr>
        <w:t>万</w:t>
      </w:r>
      <w:r>
        <w:rPr>
          <w:rFonts w:hint="eastAsia"/>
          <w:szCs w:val="21"/>
        </w:rPr>
        <w:t>t/a</w:t>
      </w:r>
      <w:r>
        <w:rPr>
          <w:rFonts w:hint="eastAsia"/>
          <w:szCs w:val="21"/>
        </w:rPr>
        <w:t>（颚破）</w:t>
      </w:r>
      <w:r>
        <w:rPr>
          <w:rFonts w:hint="eastAsia"/>
          <w:szCs w:val="21"/>
        </w:rPr>
        <w:t>/38.4</w:t>
      </w:r>
      <w:r>
        <w:rPr>
          <w:rFonts w:hint="eastAsia"/>
          <w:szCs w:val="21"/>
        </w:rPr>
        <w:t>～</w:t>
      </w:r>
      <w:r>
        <w:rPr>
          <w:rFonts w:hint="eastAsia"/>
          <w:szCs w:val="21"/>
        </w:rPr>
        <w:t>60.0</w:t>
      </w:r>
      <w:r>
        <w:rPr>
          <w:rFonts w:hint="eastAsia"/>
          <w:szCs w:val="21"/>
        </w:rPr>
        <w:t>万</w:t>
      </w:r>
      <w:r>
        <w:rPr>
          <w:rFonts w:hint="eastAsia"/>
          <w:szCs w:val="21"/>
        </w:rPr>
        <w:t>t/a</w:t>
      </w:r>
      <w:r>
        <w:rPr>
          <w:rFonts w:hint="eastAsia"/>
          <w:szCs w:val="21"/>
        </w:rPr>
        <w:t>（圆锥破），原有破碎站处理能力满足矿山</w:t>
      </w:r>
      <w:r>
        <w:rPr>
          <w:rFonts w:hint="eastAsia"/>
          <w:szCs w:val="21"/>
        </w:rPr>
        <w:t>50</w:t>
      </w:r>
      <w:r>
        <w:rPr>
          <w:rFonts w:hint="eastAsia"/>
          <w:szCs w:val="21"/>
        </w:rPr>
        <w:t>万</w:t>
      </w:r>
      <w:r>
        <w:rPr>
          <w:rFonts w:hint="eastAsia"/>
          <w:szCs w:val="21"/>
        </w:rPr>
        <w:t>t/a</w:t>
      </w:r>
      <w:r>
        <w:rPr>
          <w:rFonts w:hint="eastAsia"/>
          <w:szCs w:val="21"/>
        </w:rPr>
        <w:t>的设计生产规模。</w:t>
      </w:r>
    </w:p>
    <w:p w:rsidR="001E43E3" w:rsidRDefault="00345875">
      <w:pPr>
        <w:adjustRightInd w:val="0"/>
        <w:snapToGrid w:val="0"/>
        <w:ind w:firstLine="560"/>
        <w:rPr>
          <w:szCs w:val="21"/>
        </w:rPr>
      </w:pPr>
      <w:r>
        <w:rPr>
          <w:rFonts w:hint="eastAsia"/>
          <w:szCs w:val="21"/>
        </w:rPr>
        <w:t>4</w:t>
      </w:r>
      <w:r>
        <w:rPr>
          <w:rFonts w:hint="eastAsia"/>
          <w:szCs w:val="21"/>
        </w:rPr>
        <w:t>、矿山工业场地</w:t>
      </w:r>
    </w:p>
    <w:p w:rsidR="001E43E3" w:rsidRDefault="00345875">
      <w:pPr>
        <w:adjustRightInd w:val="0"/>
        <w:snapToGrid w:val="0"/>
        <w:ind w:firstLine="560"/>
        <w:rPr>
          <w:szCs w:val="21"/>
        </w:rPr>
      </w:pPr>
      <w:r>
        <w:rPr>
          <w:rFonts w:hint="eastAsia"/>
          <w:szCs w:val="21"/>
        </w:rPr>
        <w:t>设计工业场地位于矿</w:t>
      </w:r>
      <w:r>
        <w:rPr>
          <w:rFonts w:hint="eastAsia"/>
          <w:szCs w:val="21"/>
        </w:rPr>
        <w:t>8</w:t>
      </w:r>
      <w:r>
        <w:rPr>
          <w:rFonts w:hint="eastAsia"/>
          <w:szCs w:val="21"/>
        </w:rPr>
        <w:t>拐点附近的旁</w:t>
      </w:r>
      <w:r>
        <w:rPr>
          <w:rFonts w:hint="eastAsia"/>
          <w:szCs w:val="21"/>
        </w:rPr>
        <w:t>1366m</w:t>
      </w:r>
      <w:r>
        <w:rPr>
          <w:rFonts w:hint="eastAsia"/>
          <w:szCs w:val="21"/>
        </w:rPr>
        <w:t>标高。</w:t>
      </w:r>
    </w:p>
    <w:p w:rsidR="001E43E3" w:rsidRDefault="00345875">
      <w:pPr>
        <w:adjustRightInd w:val="0"/>
        <w:snapToGrid w:val="0"/>
        <w:ind w:firstLine="560"/>
        <w:rPr>
          <w:szCs w:val="21"/>
        </w:rPr>
      </w:pPr>
      <w:r>
        <w:rPr>
          <w:rFonts w:hint="eastAsia"/>
          <w:szCs w:val="21"/>
        </w:rPr>
        <w:t>5</w:t>
      </w:r>
      <w:r>
        <w:rPr>
          <w:rFonts w:hint="eastAsia"/>
          <w:szCs w:val="21"/>
        </w:rPr>
        <w:t>、配电室</w:t>
      </w:r>
    </w:p>
    <w:p w:rsidR="001E43E3" w:rsidRDefault="00345875">
      <w:pPr>
        <w:adjustRightInd w:val="0"/>
        <w:snapToGrid w:val="0"/>
        <w:ind w:firstLine="560"/>
        <w:rPr>
          <w:szCs w:val="21"/>
        </w:rPr>
      </w:pPr>
      <w:r>
        <w:rPr>
          <w:rFonts w:hint="eastAsia"/>
          <w:szCs w:val="21"/>
        </w:rPr>
        <w:t>矿山配电室位</w:t>
      </w:r>
      <w:r>
        <w:rPr>
          <w:rFonts w:hint="eastAsia"/>
          <w:szCs w:val="21"/>
        </w:rPr>
        <w:t>于工业场地内。</w:t>
      </w:r>
    </w:p>
    <w:p w:rsidR="001E43E3" w:rsidRDefault="00345875">
      <w:pPr>
        <w:adjustRightInd w:val="0"/>
        <w:snapToGrid w:val="0"/>
        <w:ind w:firstLine="560"/>
        <w:rPr>
          <w:szCs w:val="21"/>
        </w:rPr>
      </w:pPr>
      <w:r>
        <w:rPr>
          <w:rFonts w:hint="eastAsia"/>
          <w:szCs w:val="21"/>
        </w:rPr>
        <w:t>6</w:t>
      </w:r>
      <w:r>
        <w:rPr>
          <w:rFonts w:hint="eastAsia"/>
          <w:szCs w:val="21"/>
        </w:rPr>
        <w:t>、临时值班室</w:t>
      </w:r>
    </w:p>
    <w:p w:rsidR="001E43E3" w:rsidRDefault="00345875">
      <w:pPr>
        <w:adjustRightInd w:val="0"/>
        <w:snapToGrid w:val="0"/>
        <w:ind w:firstLine="560"/>
        <w:rPr>
          <w:szCs w:val="21"/>
        </w:rPr>
      </w:pPr>
      <w:r>
        <w:rPr>
          <w:rFonts w:hint="eastAsia"/>
          <w:szCs w:val="21"/>
        </w:rPr>
        <w:t>矿区已有的临时值班室位于矿</w:t>
      </w:r>
      <w:r>
        <w:rPr>
          <w:rFonts w:hint="eastAsia"/>
          <w:szCs w:val="21"/>
        </w:rPr>
        <w:t>2</w:t>
      </w:r>
      <w:r>
        <w:rPr>
          <w:rFonts w:hint="eastAsia"/>
          <w:szCs w:val="21"/>
        </w:rPr>
        <w:t>拐点南侧的</w:t>
      </w:r>
      <w:r>
        <w:rPr>
          <w:rFonts w:hint="eastAsia"/>
          <w:szCs w:val="21"/>
        </w:rPr>
        <w:t>1333m</w:t>
      </w:r>
      <w:r>
        <w:rPr>
          <w:rFonts w:hint="eastAsia"/>
          <w:szCs w:val="21"/>
        </w:rPr>
        <w:t>标高。</w:t>
      </w:r>
    </w:p>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rsidR="001E43E3" w:rsidRDefault="00345875" w:rsidP="00D5088F">
      <w:pPr>
        <w:pStyle w:val="4"/>
        <w:ind w:firstLine="560"/>
      </w:pPr>
      <w:r>
        <w:t>2.4.3.2</w:t>
      </w:r>
      <w:r>
        <w:t>运输</w:t>
      </w:r>
    </w:p>
    <w:p w:rsidR="001E43E3" w:rsidRDefault="00345875">
      <w:pPr>
        <w:adjustRightInd w:val="0"/>
        <w:snapToGrid w:val="0"/>
        <w:ind w:firstLine="560"/>
        <w:rPr>
          <w:szCs w:val="21"/>
        </w:rPr>
      </w:pPr>
      <w:r>
        <w:rPr>
          <w:rFonts w:hint="eastAsia"/>
          <w:szCs w:val="21"/>
        </w:rPr>
        <w:t>1</w:t>
      </w:r>
      <w:r>
        <w:rPr>
          <w:rFonts w:hint="eastAsia"/>
          <w:szCs w:val="21"/>
        </w:rPr>
        <w:t>、内部运输</w:t>
      </w:r>
    </w:p>
    <w:p w:rsidR="001E43E3" w:rsidRDefault="00345875">
      <w:pPr>
        <w:adjustRightInd w:val="0"/>
        <w:snapToGrid w:val="0"/>
        <w:ind w:firstLine="560"/>
        <w:rPr>
          <w:szCs w:val="21"/>
        </w:rPr>
      </w:pPr>
      <w:r>
        <w:rPr>
          <w:rFonts w:hint="eastAsia"/>
          <w:szCs w:val="21"/>
        </w:rPr>
        <w:t>内部运输采用自卸汽车，主要用于岩石和矿石运输，特殊情况下也可作为辅助材料运输之用。所选汽车能满足露天开采运输需要。</w:t>
      </w:r>
    </w:p>
    <w:p w:rsidR="001E43E3" w:rsidRDefault="00345875">
      <w:pPr>
        <w:adjustRightInd w:val="0"/>
        <w:snapToGrid w:val="0"/>
        <w:ind w:firstLine="560"/>
        <w:rPr>
          <w:szCs w:val="21"/>
        </w:rPr>
      </w:pPr>
      <w:r>
        <w:rPr>
          <w:rFonts w:hint="eastAsia"/>
          <w:szCs w:val="21"/>
        </w:rPr>
        <w:t>2</w:t>
      </w:r>
      <w:r>
        <w:rPr>
          <w:rFonts w:hint="eastAsia"/>
          <w:szCs w:val="21"/>
        </w:rPr>
        <w:t>、外部运输</w:t>
      </w:r>
    </w:p>
    <w:p w:rsidR="001E43E3" w:rsidRDefault="00345875">
      <w:pPr>
        <w:adjustRightInd w:val="0"/>
        <w:snapToGrid w:val="0"/>
        <w:ind w:firstLine="560"/>
        <w:rPr>
          <w:szCs w:val="21"/>
        </w:rPr>
      </w:pPr>
      <w:r>
        <w:rPr>
          <w:rFonts w:hint="eastAsia"/>
          <w:szCs w:val="21"/>
        </w:rPr>
        <w:t>场外运输主要由汽车完成，外部运输主要是运输矿石，为配合外部运输，设计同时考虑配置了挖掘机等作为外部运输铲装、倒运的辅助设备。外部运输可</w:t>
      </w:r>
      <w:proofErr w:type="gramStart"/>
      <w:r>
        <w:rPr>
          <w:rFonts w:hint="eastAsia"/>
          <w:szCs w:val="21"/>
        </w:rPr>
        <w:t>以外委</w:t>
      </w:r>
      <w:proofErr w:type="gramEnd"/>
      <w:r>
        <w:rPr>
          <w:rFonts w:hint="eastAsia"/>
          <w:szCs w:val="21"/>
        </w:rPr>
        <w:t>给当地运输单位承担。</w:t>
      </w:r>
    </w:p>
    <w:p w:rsidR="001E43E3" w:rsidRDefault="00345875">
      <w:pPr>
        <w:pStyle w:val="3"/>
      </w:pPr>
      <w:bookmarkStart w:id="264" w:name="_Toc18306"/>
      <w:bookmarkStart w:id="265" w:name="_Toc14978"/>
      <w:bookmarkStart w:id="266" w:name="_Toc29985"/>
      <w:bookmarkStart w:id="267" w:name="_Toc2971"/>
      <w:r>
        <w:lastRenderedPageBreak/>
        <w:t>2.4.4</w:t>
      </w:r>
      <w:r>
        <w:t>开采范围</w:t>
      </w:r>
      <w:bookmarkEnd w:id="264"/>
      <w:bookmarkEnd w:id="265"/>
      <w:bookmarkEnd w:id="266"/>
      <w:bookmarkEnd w:id="267"/>
    </w:p>
    <w:p w:rsidR="001E43E3" w:rsidRDefault="00345875" w:rsidP="00D5088F">
      <w:pPr>
        <w:spacing w:line="348" w:lineRule="auto"/>
        <w:ind w:firstLine="560"/>
      </w:pPr>
      <w:bookmarkStart w:id="268" w:name="_Toc19696"/>
      <w:bookmarkStart w:id="269" w:name="_Toc29009"/>
      <w:bookmarkStart w:id="270" w:name="_Toc9791"/>
      <w:bookmarkStart w:id="271" w:name="_Toc228"/>
      <w:r>
        <w:rPr>
          <w:rFonts w:hint="eastAsia"/>
        </w:rPr>
        <w:t>根据现状实测图，矿山采空区底部已低于最低开采标高</w:t>
      </w:r>
      <w:r>
        <w:rPr>
          <w:rFonts w:hint="eastAsia"/>
        </w:rPr>
        <w:t>13</w:t>
      </w:r>
      <w:r>
        <w:rPr>
          <w:rFonts w:hint="eastAsia"/>
        </w:rPr>
        <w:t>20</w:t>
      </w:r>
      <w:r>
        <w:rPr>
          <w:rFonts w:hint="eastAsia"/>
        </w:rPr>
        <w:t>m</w:t>
      </w:r>
      <w:r>
        <w:rPr>
          <w:rFonts w:hint="eastAsia"/>
        </w:rPr>
        <w:t>，设计开采</w:t>
      </w:r>
      <w:r>
        <w:rPr>
          <w:rFonts w:hint="eastAsia"/>
        </w:rPr>
        <w:t>1398m</w:t>
      </w:r>
      <w:r>
        <w:rPr>
          <w:rFonts w:hint="eastAsia"/>
        </w:rPr>
        <w:t>1~1320m</w:t>
      </w:r>
      <w:r>
        <w:rPr>
          <w:rFonts w:hint="eastAsia"/>
        </w:rPr>
        <w:t>的资源量。</w:t>
      </w:r>
    </w:p>
    <w:p w:rsidR="001E43E3" w:rsidRDefault="00345875" w:rsidP="00D5088F">
      <w:pPr>
        <w:ind w:firstLine="560"/>
      </w:pPr>
      <w:r>
        <w:rPr>
          <w:rFonts w:hint="eastAsia"/>
        </w:rPr>
        <w:t>由于破碎站位于矿区范围内，</w:t>
      </w:r>
      <w:bookmarkStart w:id="272" w:name="_Hlk153787155"/>
      <w:bookmarkStart w:id="273" w:name="_Hlk153787188"/>
      <w:r>
        <w:rPr>
          <w:rFonts w:ascii="宋体" w:hAnsi="宋体" w:hint="eastAsia"/>
        </w:rPr>
        <w:t>设计退让</w:t>
      </w:r>
      <w:r>
        <w:rPr>
          <w:rFonts w:hint="eastAsia"/>
        </w:rPr>
        <w:t>50m</w:t>
      </w:r>
      <w:r>
        <w:rPr>
          <w:rFonts w:ascii="宋体" w:hAnsi="宋体" w:hint="eastAsia"/>
        </w:rPr>
        <w:t>安全距离</w:t>
      </w:r>
      <w:bookmarkEnd w:id="272"/>
      <w:r>
        <w:rPr>
          <w:rFonts w:ascii="宋体" w:hAnsi="宋体" w:hint="eastAsia"/>
        </w:rPr>
        <w:t>保障破碎站生产安全</w:t>
      </w:r>
      <w:bookmarkEnd w:id="273"/>
      <w:r>
        <w:rPr>
          <w:rFonts w:hint="eastAsia"/>
        </w:rPr>
        <w:t>。</w:t>
      </w:r>
    </w:p>
    <w:p w:rsidR="001E43E3" w:rsidRDefault="00345875">
      <w:pPr>
        <w:adjustRightInd w:val="0"/>
        <w:snapToGrid w:val="0"/>
        <w:ind w:firstLine="560"/>
        <w:jc w:val="left"/>
        <w:rPr>
          <w:szCs w:val="21"/>
        </w:rPr>
      </w:pPr>
      <w:r>
        <w:rPr>
          <w:rFonts w:hint="eastAsia"/>
        </w:rPr>
        <w:t>根据露天境界的圈定，设计范围面积为</w:t>
      </w:r>
      <w:r>
        <w:rPr>
          <w:rFonts w:hint="eastAsia"/>
        </w:rPr>
        <w:t>0.053km</w:t>
      </w:r>
      <w:r>
        <w:rPr>
          <w:rFonts w:hint="eastAsia"/>
          <w:vertAlign w:val="superscript"/>
        </w:rPr>
        <w:t>2</w:t>
      </w:r>
      <w:r>
        <w:rPr>
          <w:rFonts w:hint="eastAsia"/>
        </w:rPr>
        <w:t>，设计开采标高为</w:t>
      </w:r>
      <w:r>
        <w:rPr>
          <w:rFonts w:hint="eastAsia"/>
        </w:rPr>
        <w:t>1398m~1320m</w:t>
      </w:r>
      <w:r>
        <w:rPr>
          <w:rFonts w:hint="eastAsia"/>
        </w:rPr>
        <w:t>，设计开采深度</w:t>
      </w:r>
      <w:r>
        <w:rPr>
          <w:rFonts w:hint="eastAsia"/>
        </w:rPr>
        <w:t>78m</w:t>
      </w:r>
      <w:r>
        <w:rPr>
          <w:rFonts w:hint="eastAsia"/>
        </w:rPr>
        <w:t>，终了边坡高</w:t>
      </w:r>
      <w:r>
        <w:rPr>
          <w:rFonts w:hint="eastAsia"/>
        </w:rPr>
        <w:t>130m</w:t>
      </w:r>
      <w:r>
        <w:rPr>
          <w:rFonts w:hint="eastAsia"/>
        </w:rPr>
        <w:t>（含原采空区边坡</w:t>
      </w:r>
      <w:r>
        <w:rPr>
          <w:rFonts w:hint="eastAsia"/>
        </w:rPr>
        <w:t>）</w:t>
      </w:r>
      <w:r>
        <w:rPr>
          <w:rFonts w:hint="eastAsia"/>
        </w:rPr>
        <w:t>。</w:t>
      </w:r>
    </w:p>
    <w:p w:rsidR="001E43E3" w:rsidRDefault="00345875">
      <w:pPr>
        <w:pStyle w:val="3"/>
      </w:pPr>
      <w:r>
        <w:t>2.4.5</w:t>
      </w:r>
      <w:r>
        <w:t>开拓运输</w:t>
      </w:r>
      <w:bookmarkEnd w:id="268"/>
      <w:bookmarkEnd w:id="269"/>
      <w:bookmarkEnd w:id="270"/>
      <w:bookmarkEnd w:id="271"/>
    </w:p>
    <w:p w:rsidR="001E43E3" w:rsidRDefault="00345875" w:rsidP="00D5088F">
      <w:pPr>
        <w:pStyle w:val="4"/>
        <w:ind w:firstLine="560"/>
      </w:pPr>
      <w:r>
        <w:t>2.4.5.1</w:t>
      </w:r>
      <w:r>
        <w:t>开拓运输方案选择</w:t>
      </w:r>
    </w:p>
    <w:p w:rsidR="001E43E3" w:rsidRDefault="00345875" w:rsidP="00D5088F">
      <w:pPr>
        <w:ind w:firstLine="560"/>
      </w:pPr>
      <w:bookmarkStart w:id="274" w:name="_Hlk152584101"/>
      <w:r>
        <w:rPr>
          <w:rFonts w:hint="eastAsia"/>
        </w:rPr>
        <w:t>矿山为生产矿山，现状采用公路开拓汽车运输方式，根据本次圈定露天境界内台阶矿岩量分布，露天境界内平均运距</w:t>
      </w:r>
      <w:r>
        <w:rPr>
          <w:rFonts w:hint="eastAsia"/>
        </w:rPr>
        <w:t>0.3km</w:t>
      </w:r>
      <w:r>
        <w:rPr>
          <w:rFonts w:hint="eastAsia"/>
        </w:rPr>
        <w:t>。结合类似矿山经济合理运距、矿山年采剥总量和当地气候条件，采用公路开拓汽车运输方式是可行且合理的，设计</w:t>
      </w:r>
      <w:r>
        <w:rPr>
          <w:rFonts w:hint="eastAsia"/>
        </w:rPr>
        <w:t>采用公路开拓汽车运输方式，本工程拟定道路采用单车道。</w:t>
      </w:r>
    </w:p>
    <w:p w:rsidR="001E43E3" w:rsidRDefault="00345875" w:rsidP="00D5088F">
      <w:pPr>
        <w:ind w:firstLine="560"/>
        <w:rPr>
          <w:rFonts w:eastAsia="仿宋"/>
          <w:szCs w:val="28"/>
        </w:rPr>
      </w:pPr>
      <w:r>
        <w:rPr>
          <w:rFonts w:hint="eastAsia"/>
        </w:rPr>
        <w:t>基建道路从卸矿平台</w:t>
      </w:r>
      <w:r>
        <w:rPr>
          <w:rFonts w:hint="eastAsia"/>
        </w:rPr>
        <w:t>1350m</w:t>
      </w:r>
      <w:r>
        <w:rPr>
          <w:rFonts w:hint="eastAsia"/>
        </w:rPr>
        <w:t>标高新建一条运输道路至</w:t>
      </w:r>
      <w:r>
        <w:rPr>
          <w:rFonts w:hint="eastAsia"/>
        </w:rPr>
        <w:t>1370m</w:t>
      </w:r>
      <w:r>
        <w:rPr>
          <w:rFonts w:hint="eastAsia"/>
        </w:rPr>
        <w:t>基建平台，新建运输道路总长</w:t>
      </w:r>
      <w:r>
        <w:rPr>
          <w:rFonts w:hint="eastAsia"/>
        </w:rPr>
        <w:t>376m</w:t>
      </w:r>
      <w:r>
        <w:rPr>
          <w:rFonts w:hint="eastAsia"/>
        </w:rPr>
        <w:t>，路面宽</w:t>
      </w:r>
      <w:r>
        <w:rPr>
          <w:rFonts w:hint="eastAsia"/>
        </w:rPr>
        <w:t>4m</w:t>
      </w:r>
      <w:r>
        <w:rPr>
          <w:rFonts w:hint="eastAsia"/>
        </w:rPr>
        <w:t>，路基宽</w:t>
      </w:r>
      <w:r>
        <w:rPr>
          <w:rFonts w:hint="eastAsia"/>
        </w:rPr>
        <w:t>6m</w:t>
      </w:r>
      <w:r>
        <w:rPr>
          <w:rFonts w:hint="eastAsia"/>
        </w:rPr>
        <w:t>，运输道路平均坡度为</w:t>
      </w:r>
      <w:r>
        <w:rPr>
          <w:rFonts w:hint="eastAsia"/>
        </w:rPr>
        <w:t>5.32%</w:t>
      </w:r>
      <w:r>
        <w:rPr>
          <w:rFonts w:hint="eastAsia"/>
        </w:rPr>
        <w:t>，最大纵坡</w:t>
      </w:r>
      <w:r>
        <w:rPr>
          <w:rFonts w:hint="eastAsia"/>
        </w:rPr>
        <w:t>9%</w:t>
      </w:r>
      <w:r>
        <w:rPr>
          <w:rFonts w:hint="eastAsia"/>
        </w:rPr>
        <w:t>，最小转弯半径</w:t>
      </w:r>
      <w:r>
        <w:rPr>
          <w:rFonts w:hint="eastAsia"/>
        </w:rPr>
        <w:t>15m</w:t>
      </w:r>
      <w:r>
        <w:rPr>
          <w:rFonts w:hint="eastAsia"/>
        </w:rPr>
        <w:t>。</w:t>
      </w:r>
      <w:r>
        <w:rPr>
          <w:szCs w:val="28"/>
        </w:rPr>
        <w:t>矿山道路危险地段设置护堤，高度为汽车轮胎直径的</w:t>
      </w:r>
      <w:r>
        <w:rPr>
          <w:szCs w:val="28"/>
        </w:rPr>
        <w:t>2/5-3/5</w:t>
      </w:r>
      <w:r>
        <w:rPr>
          <w:szCs w:val="28"/>
        </w:rPr>
        <w:t>，底部宽度不应小于</w:t>
      </w:r>
      <w:r>
        <w:rPr>
          <w:szCs w:val="28"/>
        </w:rPr>
        <w:t>3m</w:t>
      </w:r>
      <w:r>
        <w:rPr>
          <w:szCs w:val="28"/>
        </w:rPr>
        <w:t>。</w:t>
      </w:r>
      <w:r>
        <w:rPr>
          <w:rFonts w:hint="eastAsia"/>
        </w:rPr>
        <w:t>道路排水沟设计详见“</w:t>
      </w:r>
      <w:r>
        <w:rPr>
          <w:rFonts w:hint="eastAsia"/>
        </w:rPr>
        <w:t>2.4.9.3</w:t>
      </w:r>
      <w:r>
        <w:rPr>
          <w:rFonts w:hint="eastAsia"/>
        </w:rPr>
        <w:t>道路排水沟”。</w:t>
      </w:r>
    </w:p>
    <w:p w:rsidR="001E43E3" w:rsidRDefault="00345875" w:rsidP="00D5088F">
      <w:pPr>
        <w:pStyle w:val="4"/>
        <w:ind w:firstLine="560"/>
      </w:pPr>
      <w:bookmarkStart w:id="275" w:name="_Toc204628688"/>
      <w:bookmarkStart w:id="276" w:name="_Toc5245"/>
      <w:bookmarkStart w:id="277" w:name="_Toc112"/>
      <w:bookmarkStart w:id="278" w:name="_Toc4955"/>
      <w:bookmarkStart w:id="279" w:name="_Toc24337"/>
      <w:bookmarkEnd w:id="274"/>
      <w:r>
        <w:rPr>
          <w:rFonts w:hint="eastAsia"/>
        </w:rPr>
        <w:t>2.4.5.</w:t>
      </w:r>
      <w:r>
        <w:t>2</w:t>
      </w:r>
      <w:r>
        <w:t>运输道路的等级标准</w:t>
      </w:r>
      <w:bookmarkEnd w:id="275"/>
    </w:p>
    <w:p w:rsidR="001E43E3" w:rsidRDefault="00345875" w:rsidP="00D5088F">
      <w:pPr>
        <w:ind w:firstLine="560"/>
      </w:pPr>
      <w:r>
        <w:t>新建运输公路按露天矿山三级道路标准设计，泥结碎石路面，单车道，路基宽</w:t>
      </w:r>
      <w:r>
        <w:t>6m</w:t>
      </w:r>
      <w:r>
        <w:t>，路面宽</w:t>
      </w:r>
      <w:r>
        <w:t>4m</w:t>
      </w:r>
      <w:r>
        <w:t>，道路最大纵坡</w:t>
      </w:r>
      <w:r>
        <w:t>9%</w:t>
      </w:r>
      <w:r>
        <w:t>，最</w:t>
      </w:r>
      <w:r>
        <w:t>小转弯半径</w:t>
      </w:r>
      <w:r>
        <w:t>15m</w:t>
      </w:r>
      <w:r>
        <w:t>。公路内侧修筑排水沟。矿山运输道路的基本参数选择见下表</w:t>
      </w:r>
      <w:r>
        <w:rPr>
          <w:rFonts w:hint="eastAsia"/>
        </w:rPr>
        <w:t>：</w:t>
      </w:r>
    </w:p>
    <w:p w:rsidR="001E43E3" w:rsidRDefault="00345875" w:rsidP="00D5088F">
      <w:pPr>
        <w:pStyle w:val="afc"/>
        <w:ind w:firstLine="420"/>
      </w:pPr>
      <w:r>
        <w:t>表</w:t>
      </w:r>
      <w:r>
        <w:rPr>
          <w:rFonts w:hint="eastAsia"/>
        </w:rPr>
        <w:t xml:space="preserve">2.4-3  </w:t>
      </w:r>
      <w:r>
        <w:t>矿、</w:t>
      </w:r>
      <w:proofErr w:type="gramStart"/>
      <w:r>
        <w:t>岩运输</w:t>
      </w:r>
      <w:proofErr w:type="gramEnd"/>
      <w:r>
        <w:t>公路工程设计技术标准表</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19"/>
        <w:gridCol w:w="2826"/>
        <w:gridCol w:w="2188"/>
        <w:gridCol w:w="3467"/>
      </w:tblGrid>
      <w:tr w:rsidR="001E43E3">
        <w:trPr>
          <w:trHeight w:val="312"/>
          <w:tblHeader/>
        </w:trPr>
        <w:tc>
          <w:tcPr>
            <w:tcW w:w="489" w:type="pct"/>
            <w:vAlign w:val="center"/>
          </w:tcPr>
          <w:p w:rsidR="001E43E3" w:rsidRDefault="00345875">
            <w:pPr>
              <w:pStyle w:val="afe"/>
              <w:rPr>
                <w:b/>
                <w:bCs/>
              </w:rPr>
            </w:pPr>
            <w:bookmarkStart w:id="280" w:name="_Hlk171522626"/>
            <w:r>
              <w:rPr>
                <w:b/>
                <w:bCs/>
              </w:rPr>
              <w:t>序号</w:t>
            </w:r>
          </w:p>
        </w:tc>
        <w:tc>
          <w:tcPr>
            <w:tcW w:w="1503" w:type="pct"/>
            <w:vAlign w:val="center"/>
          </w:tcPr>
          <w:p w:rsidR="001E43E3" w:rsidRDefault="00345875">
            <w:pPr>
              <w:pStyle w:val="afe"/>
              <w:rPr>
                <w:b/>
                <w:bCs/>
              </w:rPr>
            </w:pPr>
            <w:r>
              <w:rPr>
                <w:b/>
                <w:bCs/>
              </w:rPr>
              <w:t>名称</w:t>
            </w:r>
          </w:p>
        </w:tc>
        <w:tc>
          <w:tcPr>
            <w:tcW w:w="1164" w:type="pct"/>
            <w:vAlign w:val="center"/>
          </w:tcPr>
          <w:p w:rsidR="001E43E3" w:rsidRDefault="00345875">
            <w:pPr>
              <w:pStyle w:val="afe"/>
              <w:rPr>
                <w:b/>
                <w:bCs/>
              </w:rPr>
            </w:pPr>
            <w:r>
              <w:rPr>
                <w:b/>
                <w:bCs/>
              </w:rPr>
              <w:t>运输道路参数</w:t>
            </w:r>
          </w:p>
        </w:tc>
        <w:tc>
          <w:tcPr>
            <w:tcW w:w="1844" w:type="pct"/>
            <w:vAlign w:val="center"/>
          </w:tcPr>
          <w:p w:rsidR="001E43E3" w:rsidRDefault="00345875">
            <w:pPr>
              <w:pStyle w:val="afe"/>
              <w:rPr>
                <w:b/>
                <w:bCs/>
              </w:rPr>
            </w:pPr>
            <w:r>
              <w:rPr>
                <w:b/>
                <w:bCs/>
              </w:rPr>
              <w:t>备注</w:t>
            </w:r>
          </w:p>
        </w:tc>
      </w:tr>
      <w:tr w:rsidR="001E43E3">
        <w:trPr>
          <w:trHeight w:val="312"/>
        </w:trPr>
        <w:tc>
          <w:tcPr>
            <w:tcW w:w="489" w:type="pct"/>
            <w:vAlign w:val="center"/>
          </w:tcPr>
          <w:p w:rsidR="001E43E3" w:rsidRDefault="00345875">
            <w:pPr>
              <w:pStyle w:val="afe"/>
            </w:pPr>
            <w:r>
              <w:t>1</w:t>
            </w:r>
          </w:p>
        </w:tc>
        <w:tc>
          <w:tcPr>
            <w:tcW w:w="1503" w:type="pct"/>
            <w:vAlign w:val="center"/>
          </w:tcPr>
          <w:p w:rsidR="001E43E3" w:rsidRDefault="00345875">
            <w:pPr>
              <w:pStyle w:val="afe"/>
            </w:pPr>
            <w:r>
              <w:t>道路等级</w:t>
            </w:r>
          </w:p>
        </w:tc>
        <w:tc>
          <w:tcPr>
            <w:tcW w:w="1164" w:type="pct"/>
            <w:vAlign w:val="center"/>
          </w:tcPr>
          <w:p w:rsidR="001E43E3" w:rsidRDefault="00345875">
            <w:pPr>
              <w:pStyle w:val="afe"/>
            </w:pPr>
            <w:r>
              <w:t>Ⅲ</w:t>
            </w:r>
            <w:r>
              <w:t>级</w:t>
            </w:r>
          </w:p>
        </w:tc>
        <w:tc>
          <w:tcPr>
            <w:tcW w:w="1844" w:type="pct"/>
            <w:vAlign w:val="center"/>
          </w:tcPr>
          <w:p w:rsidR="001E43E3" w:rsidRDefault="001E43E3">
            <w:pPr>
              <w:pStyle w:val="afe"/>
            </w:pPr>
          </w:p>
        </w:tc>
      </w:tr>
      <w:tr w:rsidR="001E43E3">
        <w:trPr>
          <w:trHeight w:val="312"/>
        </w:trPr>
        <w:tc>
          <w:tcPr>
            <w:tcW w:w="489" w:type="pct"/>
            <w:vAlign w:val="center"/>
          </w:tcPr>
          <w:p w:rsidR="001E43E3" w:rsidRDefault="00345875">
            <w:pPr>
              <w:pStyle w:val="afe"/>
            </w:pPr>
            <w:r>
              <w:lastRenderedPageBreak/>
              <w:t>2</w:t>
            </w:r>
          </w:p>
        </w:tc>
        <w:tc>
          <w:tcPr>
            <w:tcW w:w="1503" w:type="pct"/>
            <w:vAlign w:val="center"/>
          </w:tcPr>
          <w:p w:rsidR="001E43E3" w:rsidRDefault="00345875">
            <w:pPr>
              <w:pStyle w:val="afe"/>
            </w:pPr>
            <w:r>
              <w:t>路面类型</w:t>
            </w:r>
          </w:p>
        </w:tc>
        <w:tc>
          <w:tcPr>
            <w:tcW w:w="1164" w:type="pct"/>
            <w:vAlign w:val="center"/>
          </w:tcPr>
          <w:p w:rsidR="001E43E3" w:rsidRDefault="00345875">
            <w:pPr>
              <w:pStyle w:val="afe"/>
            </w:pPr>
            <w:r>
              <w:t>泥结碎石路面</w:t>
            </w:r>
          </w:p>
        </w:tc>
        <w:tc>
          <w:tcPr>
            <w:tcW w:w="1844" w:type="pct"/>
            <w:vAlign w:val="center"/>
          </w:tcPr>
          <w:p w:rsidR="001E43E3" w:rsidRDefault="001E43E3">
            <w:pPr>
              <w:pStyle w:val="afe"/>
            </w:pPr>
          </w:p>
        </w:tc>
      </w:tr>
      <w:tr w:rsidR="001E43E3">
        <w:trPr>
          <w:trHeight w:val="312"/>
        </w:trPr>
        <w:tc>
          <w:tcPr>
            <w:tcW w:w="489" w:type="pct"/>
            <w:vMerge w:val="restart"/>
            <w:vAlign w:val="center"/>
          </w:tcPr>
          <w:p w:rsidR="001E43E3" w:rsidRDefault="00345875">
            <w:pPr>
              <w:pStyle w:val="afe"/>
            </w:pPr>
            <w:r>
              <w:t>3</w:t>
            </w:r>
          </w:p>
        </w:tc>
        <w:tc>
          <w:tcPr>
            <w:tcW w:w="1503" w:type="pct"/>
            <w:vMerge w:val="restart"/>
            <w:vAlign w:val="center"/>
          </w:tcPr>
          <w:p w:rsidR="001E43E3" w:rsidRDefault="00345875">
            <w:pPr>
              <w:pStyle w:val="afe"/>
            </w:pPr>
            <w:r>
              <w:t>设计行车速度</w:t>
            </w:r>
          </w:p>
        </w:tc>
        <w:tc>
          <w:tcPr>
            <w:tcW w:w="1164" w:type="pct"/>
            <w:vAlign w:val="center"/>
          </w:tcPr>
          <w:p w:rsidR="001E43E3" w:rsidRDefault="00345875">
            <w:pPr>
              <w:pStyle w:val="afe"/>
            </w:pPr>
            <w:r>
              <w:t>15km/h</w:t>
            </w:r>
          </w:p>
        </w:tc>
        <w:tc>
          <w:tcPr>
            <w:tcW w:w="1844" w:type="pct"/>
            <w:vAlign w:val="center"/>
          </w:tcPr>
          <w:p w:rsidR="001E43E3" w:rsidRDefault="00345875">
            <w:pPr>
              <w:pStyle w:val="afe"/>
            </w:pPr>
            <w:r>
              <w:t>重车</w:t>
            </w:r>
          </w:p>
        </w:tc>
      </w:tr>
      <w:tr w:rsidR="001E43E3">
        <w:trPr>
          <w:trHeight w:val="312"/>
        </w:trPr>
        <w:tc>
          <w:tcPr>
            <w:tcW w:w="489" w:type="pct"/>
            <w:vMerge/>
            <w:vAlign w:val="center"/>
          </w:tcPr>
          <w:p w:rsidR="001E43E3" w:rsidRDefault="001E43E3">
            <w:pPr>
              <w:pStyle w:val="afe"/>
            </w:pPr>
          </w:p>
        </w:tc>
        <w:tc>
          <w:tcPr>
            <w:tcW w:w="1503" w:type="pct"/>
            <w:vMerge/>
            <w:vAlign w:val="center"/>
          </w:tcPr>
          <w:p w:rsidR="001E43E3" w:rsidRDefault="001E43E3">
            <w:pPr>
              <w:pStyle w:val="afe"/>
            </w:pPr>
          </w:p>
        </w:tc>
        <w:tc>
          <w:tcPr>
            <w:tcW w:w="1164" w:type="pct"/>
            <w:vAlign w:val="center"/>
          </w:tcPr>
          <w:p w:rsidR="001E43E3" w:rsidRDefault="00345875">
            <w:pPr>
              <w:pStyle w:val="afe"/>
            </w:pPr>
            <w:r>
              <w:t>20km/h</w:t>
            </w:r>
          </w:p>
        </w:tc>
        <w:tc>
          <w:tcPr>
            <w:tcW w:w="1844" w:type="pct"/>
            <w:vAlign w:val="center"/>
          </w:tcPr>
          <w:p w:rsidR="001E43E3" w:rsidRDefault="00345875">
            <w:pPr>
              <w:pStyle w:val="afe"/>
            </w:pPr>
            <w:r>
              <w:t>空车</w:t>
            </w:r>
          </w:p>
        </w:tc>
      </w:tr>
      <w:tr w:rsidR="001E43E3">
        <w:trPr>
          <w:trHeight w:val="312"/>
        </w:trPr>
        <w:tc>
          <w:tcPr>
            <w:tcW w:w="489" w:type="pct"/>
            <w:vMerge w:val="restart"/>
            <w:vAlign w:val="center"/>
          </w:tcPr>
          <w:p w:rsidR="001E43E3" w:rsidRDefault="00345875">
            <w:pPr>
              <w:pStyle w:val="afe"/>
            </w:pPr>
            <w:r>
              <w:t>4</w:t>
            </w:r>
          </w:p>
        </w:tc>
        <w:tc>
          <w:tcPr>
            <w:tcW w:w="1503" w:type="pct"/>
            <w:vMerge w:val="restart"/>
            <w:vAlign w:val="center"/>
          </w:tcPr>
          <w:p w:rsidR="001E43E3" w:rsidRDefault="00345875">
            <w:pPr>
              <w:pStyle w:val="afe"/>
            </w:pPr>
            <w:r>
              <w:t>道路视距</w:t>
            </w:r>
          </w:p>
        </w:tc>
        <w:tc>
          <w:tcPr>
            <w:tcW w:w="1164" w:type="pct"/>
            <w:vAlign w:val="center"/>
          </w:tcPr>
          <w:p w:rsidR="001E43E3" w:rsidRDefault="00345875">
            <w:pPr>
              <w:pStyle w:val="afe"/>
            </w:pPr>
            <w:r>
              <w:t>20m</w:t>
            </w:r>
          </w:p>
        </w:tc>
        <w:tc>
          <w:tcPr>
            <w:tcW w:w="1844" w:type="pct"/>
            <w:vAlign w:val="center"/>
          </w:tcPr>
          <w:p w:rsidR="001E43E3" w:rsidRDefault="00345875">
            <w:pPr>
              <w:pStyle w:val="afe"/>
            </w:pPr>
            <w:r>
              <w:t>停车视距</w:t>
            </w:r>
          </w:p>
        </w:tc>
      </w:tr>
      <w:tr w:rsidR="001E43E3">
        <w:trPr>
          <w:trHeight w:val="312"/>
        </w:trPr>
        <w:tc>
          <w:tcPr>
            <w:tcW w:w="489" w:type="pct"/>
            <w:vMerge/>
            <w:vAlign w:val="center"/>
          </w:tcPr>
          <w:p w:rsidR="001E43E3" w:rsidRDefault="001E43E3">
            <w:pPr>
              <w:pStyle w:val="afe"/>
            </w:pPr>
          </w:p>
        </w:tc>
        <w:tc>
          <w:tcPr>
            <w:tcW w:w="1503" w:type="pct"/>
            <w:vMerge/>
            <w:vAlign w:val="center"/>
          </w:tcPr>
          <w:p w:rsidR="001E43E3" w:rsidRDefault="001E43E3">
            <w:pPr>
              <w:pStyle w:val="afe"/>
            </w:pPr>
          </w:p>
        </w:tc>
        <w:tc>
          <w:tcPr>
            <w:tcW w:w="1164" w:type="pct"/>
            <w:vAlign w:val="center"/>
          </w:tcPr>
          <w:p w:rsidR="001E43E3" w:rsidRDefault="00345875">
            <w:pPr>
              <w:pStyle w:val="afe"/>
            </w:pPr>
            <w:r>
              <w:t>40m</w:t>
            </w:r>
          </w:p>
        </w:tc>
        <w:tc>
          <w:tcPr>
            <w:tcW w:w="1844" w:type="pct"/>
            <w:vAlign w:val="center"/>
          </w:tcPr>
          <w:p w:rsidR="001E43E3" w:rsidRDefault="00345875">
            <w:pPr>
              <w:pStyle w:val="afe"/>
            </w:pPr>
            <w:r>
              <w:t>会车视距</w:t>
            </w:r>
          </w:p>
        </w:tc>
      </w:tr>
      <w:tr w:rsidR="001E43E3">
        <w:trPr>
          <w:trHeight w:val="312"/>
        </w:trPr>
        <w:tc>
          <w:tcPr>
            <w:tcW w:w="489" w:type="pct"/>
            <w:vAlign w:val="center"/>
          </w:tcPr>
          <w:p w:rsidR="001E43E3" w:rsidRDefault="00345875">
            <w:pPr>
              <w:pStyle w:val="afe"/>
            </w:pPr>
            <w:r>
              <w:t>5</w:t>
            </w:r>
          </w:p>
        </w:tc>
        <w:tc>
          <w:tcPr>
            <w:tcW w:w="1503" w:type="pct"/>
            <w:vAlign w:val="center"/>
          </w:tcPr>
          <w:p w:rsidR="001E43E3" w:rsidRDefault="00345875">
            <w:pPr>
              <w:pStyle w:val="afe"/>
            </w:pPr>
            <w:r>
              <w:t>路面宽度</w:t>
            </w:r>
          </w:p>
        </w:tc>
        <w:tc>
          <w:tcPr>
            <w:tcW w:w="1164" w:type="pct"/>
            <w:vAlign w:val="center"/>
          </w:tcPr>
          <w:p w:rsidR="001E43E3" w:rsidRDefault="00345875">
            <w:pPr>
              <w:pStyle w:val="afe"/>
            </w:pPr>
            <w:r>
              <w:t>4m</w:t>
            </w:r>
          </w:p>
        </w:tc>
        <w:tc>
          <w:tcPr>
            <w:tcW w:w="1844" w:type="pct"/>
            <w:vAlign w:val="center"/>
          </w:tcPr>
          <w:p w:rsidR="001E43E3" w:rsidRDefault="00345875">
            <w:pPr>
              <w:pStyle w:val="afe"/>
            </w:pPr>
            <w:r>
              <w:t>单车道</w:t>
            </w:r>
          </w:p>
        </w:tc>
      </w:tr>
      <w:tr w:rsidR="001E43E3">
        <w:trPr>
          <w:trHeight w:val="312"/>
        </w:trPr>
        <w:tc>
          <w:tcPr>
            <w:tcW w:w="489" w:type="pct"/>
            <w:vMerge w:val="restart"/>
            <w:vAlign w:val="center"/>
          </w:tcPr>
          <w:p w:rsidR="001E43E3" w:rsidRDefault="00345875">
            <w:pPr>
              <w:pStyle w:val="afe"/>
            </w:pPr>
            <w:r>
              <w:t>6</w:t>
            </w:r>
          </w:p>
        </w:tc>
        <w:tc>
          <w:tcPr>
            <w:tcW w:w="1503" w:type="pct"/>
            <w:vMerge w:val="restart"/>
            <w:vAlign w:val="center"/>
          </w:tcPr>
          <w:p w:rsidR="001E43E3" w:rsidRDefault="00345875">
            <w:pPr>
              <w:pStyle w:val="afe"/>
            </w:pPr>
            <w:r>
              <w:t>路肩宽度</w:t>
            </w:r>
          </w:p>
        </w:tc>
        <w:tc>
          <w:tcPr>
            <w:tcW w:w="1164" w:type="pct"/>
            <w:vAlign w:val="center"/>
          </w:tcPr>
          <w:p w:rsidR="001E43E3" w:rsidRDefault="00345875">
            <w:pPr>
              <w:pStyle w:val="afe"/>
            </w:pPr>
            <w:r>
              <w:t>1.5m</w:t>
            </w:r>
          </w:p>
        </w:tc>
        <w:tc>
          <w:tcPr>
            <w:tcW w:w="1844" w:type="pct"/>
            <w:vAlign w:val="center"/>
          </w:tcPr>
          <w:p w:rsidR="001E43E3" w:rsidRDefault="00345875">
            <w:pPr>
              <w:pStyle w:val="afe"/>
            </w:pPr>
            <w:r>
              <w:t>填方路段</w:t>
            </w:r>
          </w:p>
        </w:tc>
      </w:tr>
      <w:tr w:rsidR="001E43E3">
        <w:trPr>
          <w:trHeight w:val="312"/>
        </w:trPr>
        <w:tc>
          <w:tcPr>
            <w:tcW w:w="489" w:type="pct"/>
            <w:vMerge/>
            <w:vAlign w:val="center"/>
          </w:tcPr>
          <w:p w:rsidR="001E43E3" w:rsidRDefault="001E43E3">
            <w:pPr>
              <w:pStyle w:val="afe"/>
            </w:pPr>
          </w:p>
        </w:tc>
        <w:tc>
          <w:tcPr>
            <w:tcW w:w="1503" w:type="pct"/>
            <w:vMerge/>
            <w:vAlign w:val="center"/>
          </w:tcPr>
          <w:p w:rsidR="001E43E3" w:rsidRDefault="001E43E3">
            <w:pPr>
              <w:pStyle w:val="afe"/>
            </w:pPr>
          </w:p>
        </w:tc>
        <w:tc>
          <w:tcPr>
            <w:tcW w:w="1164" w:type="pct"/>
            <w:vAlign w:val="center"/>
          </w:tcPr>
          <w:p w:rsidR="001E43E3" w:rsidRDefault="00345875">
            <w:pPr>
              <w:pStyle w:val="afe"/>
            </w:pPr>
            <w:r>
              <w:t>0.75m</w:t>
            </w:r>
          </w:p>
        </w:tc>
        <w:tc>
          <w:tcPr>
            <w:tcW w:w="1844" w:type="pct"/>
            <w:vAlign w:val="center"/>
          </w:tcPr>
          <w:p w:rsidR="001E43E3" w:rsidRDefault="00345875">
            <w:pPr>
              <w:pStyle w:val="afe"/>
            </w:pPr>
            <w:r>
              <w:t>挖方路段</w:t>
            </w:r>
          </w:p>
        </w:tc>
      </w:tr>
      <w:tr w:rsidR="001E43E3">
        <w:trPr>
          <w:trHeight w:val="312"/>
        </w:trPr>
        <w:tc>
          <w:tcPr>
            <w:tcW w:w="489" w:type="pct"/>
            <w:vAlign w:val="center"/>
          </w:tcPr>
          <w:p w:rsidR="001E43E3" w:rsidRDefault="00345875">
            <w:pPr>
              <w:pStyle w:val="afe"/>
            </w:pPr>
            <w:r>
              <w:t>7</w:t>
            </w:r>
          </w:p>
        </w:tc>
        <w:tc>
          <w:tcPr>
            <w:tcW w:w="1503" w:type="pct"/>
            <w:vAlign w:val="center"/>
          </w:tcPr>
          <w:p w:rsidR="001E43E3" w:rsidRDefault="00345875">
            <w:pPr>
              <w:pStyle w:val="afe"/>
            </w:pPr>
            <w:r>
              <w:t>最小圆曲线半径</w:t>
            </w:r>
          </w:p>
        </w:tc>
        <w:tc>
          <w:tcPr>
            <w:tcW w:w="1164" w:type="pct"/>
            <w:vAlign w:val="center"/>
          </w:tcPr>
          <w:p w:rsidR="001E43E3" w:rsidRDefault="00345875">
            <w:pPr>
              <w:pStyle w:val="afe"/>
            </w:pPr>
            <w:r>
              <w:t>15m</w:t>
            </w:r>
          </w:p>
        </w:tc>
        <w:tc>
          <w:tcPr>
            <w:tcW w:w="1844" w:type="pct"/>
            <w:vAlign w:val="center"/>
          </w:tcPr>
          <w:p w:rsidR="001E43E3" w:rsidRDefault="001E43E3">
            <w:pPr>
              <w:pStyle w:val="afe"/>
            </w:pPr>
          </w:p>
        </w:tc>
      </w:tr>
      <w:tr w:rsidR="001E43E3">
        <w:trPr>
          <w:trHeight w:val="312"/>
        </w:trPr>
        <w:tc>
          <w:tcPr>
            <w:tcW w:w="489" w:type="pct"/>
            <w:vAlign w:val="center"/>
          </w:tcPr>
          <w:p w:rsidR="001E43E3" w:rsidRDefault="00345875">
            <w:pPr>
              <w:pStyle w:val="afe"/>
            </w:pPr>
            <w:r>
              <w:t>8</w:t>
            </w:r>
          </w:p>
        </w:tc>
        <w:tc>
          <w:tcPr>
            <w:tcW w:w="1503" w:type="pct"/>
            <w:vAlign w:val="center"/>
          </w:tcPr>
          <w:p w:rsidR="001E43E3" w:rsidRDefault="00345875">
            <w:pPr>
              <w:pStyle w:val="afe"/>
            </w:pPr>
            <w:r>
              <w:t>最大纵坡</w:t>
            </w:r>
          </w:p>
        </w:tc>
        <w:tc>
          <w:tcPr>
            <w:tcW w:w="1164" w:type="pct"/>
            <w:vAlign w:val="center"/>
          </w:tcPr>
          <w:p w:rsidR="001E43E3" w:rsidRDefault="00345875">
            <w:pPr>
              <w:pStyle w:val="afe"/>
            </w:pPr>
            <w:r>
              <w:t>9%</w:t>
            </w:r>
          </w:p>
        </w:tc>
        <w:tc>
          <w:tcPr>
            <w:tcW w:w="1844" w:type="pct"/>
            <w:vAlign w:val="center"/>
          </w:tcPr>
          <w:p w:rsidR="001E43E3" w:rsidRDefault="001E43E3">
            <w:pPr>
              <w:pStyle w:val="afe"/>
            </w:pPr>
          </w:p>
        </w:tc>
      </w:tr>
      <w:tr w:rsidR="001E43E3">
        <w:trPr>
          <w:trHeight w:val="312"/>
        </w:trPr>
        <w:tc>
          <w:tcPr>
            <w:tcW w:w="489" w:type="pct"/>
            <w:vMerge w:val="restart"/>
            <w:vAlign w:val="center"/>
          </w:tcPr>
          <w:p w:rsidR="001E43E3" w:rsidRDefault="00345875">
            <w:pPr>
              <w:pStyle w:val="afe"/>
            </w:pPr>
            <w:r>
              <w:t>9</w:t>
            </w:r>
          </w:p>
        </w:tc>
        <w:tc>
          <w:tcPr>
            <w:tcW w:w="1503" w:type="pct"/>
            <w:vMerge w:val="restart"/>
            <w:vAlign w:val="center"/>
          </w:tcPr>
          <w:p w:rsidR="001E43E3" w:rsidRDefault="00345875">
            <w:pPr>
              <w:pStyle w:val="afe"/>
            </w:pPr>
            <w:r>
              <w:t>纵坡限制长度</w:t>
            </w:r>
          </w:p>
        </w:tc>
        <w:tc>
          <w:tcPr>
            <w:tcW w:w="1164" w:type="pct"/>
            <w:vAlign w:val="center"/>
          </w:tcPr>
          <w:p w:rsidR="001E43E3" w:rsidRDefault="00345875">
            <w:pPr>
              <w:pStyle w:val="afe"/>
            </w:pPr>
            <w:r>
              <w:t>500m</w:t>
            </w:r>
          </w:p>
        </w:tc>
        <w:tc>
          <w:tcPr>
            <w:tcW w:w="1844" w:type="pct"/>
            <w:vAlign w:val="center"/>
          </w:tcPr>
          <w:p w:rsidR="001E43E3" w:rsidRDefault="00345875">
            <w:pPr>
              <w:pStyle w:val="afe"/>
            </w:pPr>
            <w:r>
              <w:t>纵坡</w:t>
            </w:r>
            <w:r>
              <w:t>6~7%</w:t>
            </w:r>
          </w:p>
        </w:tc>
      </w:tr>
      <w:tr w:rsidR="001E43E3">
        <w:trPr>
          <w:trHeight w:val="312"/>
        </w:trPr>
        <w:tc>
          <w:tcPr>
            <w:tcW w:w="489" w:type="pct"/>
            <w:vMerge/>
            <w:vAlign w:val="center"/>
          </w:tcPr>
          <w:p w:rsidR="001E43E3" w:rsidRDefault="001E43E3">
            <w:pPr>
              <w:pStyle w:val="afe"/>
            </w:pPr>
          </w:p>
        </w:tc>
        <w:tc>
          <w:tcPr>
            <w:tcW w:w="1503" w:type="pct"/>
            <w:vMerge/>
            <w:vAlign w:val="center"/>
          </w:tcPr>
          <w:p w:rsidR="001E43E3" w:rsidRDefault="001E43E3">
            <w:pPr>
              <w:pStyle w:val="afe"/>
            </w:pPr>
          </w:p>
        </w:tc>
        <w:tc>
          <w:tcPr>
            <w:tcW w:w="1164" w:type="pct"/>
            <w:vAlign w:val="center"/>
          </w:tcPr>
          <w:p w:rsidR="001E43E3" w:rsidRDefault="00345875">
            <w:pPr>
              <w:pStyle w:val="afe"/>
            </w:pPr>
            <w:r>
              <w:t>350m</w:t>
            </w:r>
          </w:p>
        </w:tc>
        <w:tc>
          <w:tcPr>
            <w:tcW w:w="1844" w:type="pct"/>
            <w:vAlign w:val="center"/>
          </w:tcPr>
          <w:p w:rsidR="001E43E3" w:rsidRDefault="00345875">
            <w:pPr>
              <w:pStyle w:val="afe"/>
            </w:pPr>
            <w:r>
              <w:t>纵坡</w:t>
            </w:r>
            <w:r>
              <w:t>7~8%</w:t>
            </w:r>
          </w:p>
        </w:tc>
      </w:tr>
      <w:tr w:rsidR="001E43E3">
        <w:trPr>
          <w:trHeight w:val="312"/>
        </w:trPr>
        <w:tc>
          <w:tcPr>
            <w:tcW w:w="489" w:type="pct"/>
            <w:vMerge/>
            <w:vAlign w:val="center"/>
          </w:tcPr>
          <w:p w:rsidR="001E43E3" w:rsidRDefault="001E43E3">
            <w:pPr>
              <w:pStyle w:val="afe"/>
            </w:pPr>
          </w:p>
        </w:tc>
        <w:tc>
          <w:tcPr>
            <w:tcW w:w="1503" w:type="pct"/>
            <w:vMerge/>
            <w:vAlign w:val="center"/>
          </w:tcPr>
          <w:p w:rsidR="001E43E3" w:rsidRDefault="001E43E3">
            <w:pPr>
              <w:pStyle w:val="afe"/>
            </w:pPr>
          </w:p>
        </w:tc>
        <w:tc>
          <w:tcPr>
            <w:tcW w:w="1164" w:type="pct"/>
            <w:vAlign w:val="center"/>
          </w:tcPr>
          <w:p w:rsidR="001E43E3" w:rsidRDefault="00345875">
            <w:pPr>
              <w:pStyle w:val="afe"/>
            </w:pPr>
            <w:r>
              <w:t>200m</w:t>
            </w:r>
          </w:p>
        </w:tc>
        <w:tc>
          <w:tcPr>
            <w:tcW w:w="1844" w:type="pct"/>
            <w:vAlign w:val="center"/>
          </w:tcPr>
          <w:p w:rsidR="001E43E3" w:rsidRDefault="00345875">
            <w:pPr>
              <w:pStyle w:val="afe"/>
            </w:pPr>
            <w:r>
              <w:t>纵坡</w:t>
            </w:r>
            <w:r>
              <w:t>8~9%</w:t>
            </w:r>
          </w:p>
        </w:tc>
      </w:tr>
      <w:tr w:rsidR="001E43E3">
        <w:trPr>
          <w:trHeight w:val="312"/>
        </w:trPr>
        <w:tc>
          <w:tcPr>
            <w:tcW w:w="489" w:type="pct"/>
            <w:vAlign w:val="center"/>
          </w:tcPr>
          <w:p w:rsidR="001E43E3" w:rsidRDefault="00345875">
            <w:pPr>
              <w:pStyle w:val="afe"/>
            </w:pPr>
            <w:r>
              <w:t>10</w:t>
            </w:r>
          </w:p>
        </w:tc>
        <w:tc>
          <w:tcPr>
            <w:tcW w:w="1503" w:type="pct"/>
            <w:vAlign w:val="center"/>
          </w:tcPr>
          <w:p w:rsidR="001E43E3" w:rsidRDefault="00345875">
            <w:pPr>
              <w:pStyle w:val="afe"/>
            </w:pPr>
            <w:r>
              <w:t>缓和坡段长度</w:t>
            </w:r>
          </w:p>
        </w:tc>
        <w:tc>
          <w:tcPr>
            <w:tcW w:w="1164" w:type="pct"/>
            <w:vAlign w:val="center"/>
          </w:tcPr>
          <w:p w:rsidR="001E43E3" w:rsidRDefault="00345875">
            <w:pPr>
              <w:pStyle w:val="afe"/>
            </w:pPr>
            <w:r>
              <w:t>60m</w:t>
            </w:r>
          </w:p>
        </w:tc>
        <w:tc>
          <w:tcPr>
            <w:tcW w:w="1844" w:type="pct"/>
            <w:vAlign w:val="center"/>
          </w:tcPr>
          <w:p w:rsidR="001E43E3" w:rsidRDefault="001E43E3">
            <w:pPr>
              <w:pStyle w:val="afe"/>
            </w:pPr>
          </w:p>
        </w:tc>
      </w:tr>
      <w:tr w:rsidR="001E43E3">
        <w:trPr>
          <w:trHeight w:val="312"/>
        </w:trPr>
        <w:tc>
          <w:tcPr>
            <w:tcW w:w="489" w:type="pct"/>
            <w:vAlign w:val="center"/>
          </w:tcPr>
          <w:p w:rsidR="001E43E3" w:rsidRDefault="00345875">
            <w:pPr>
              <w:pStyle w:val="afe"/>
            </w:pPr>
            <w:r>
              <w:t>11</w:t>
            </w:r>
          </w:p>
        </w:tc>
        <w:tc>
          <w:tcPr>
            <w:tcW w:w="1503" w:type="pct"/>
            <w:vAlign w:val="center"/>
          </w:tcPr>
          <w:p w:rsidR="001E43E3" w:rsidRDefault="00345875">
            <w:pPr>
              <w:pStyle w:val="afe"/>
            </w:pPr>
            <w:r>
              <w:t>缓和坡段坡度</w:t>
            </w:r>
          </w:p>
        </w:tc>
        <w:tc>
          <w:tcPr>
            <w:tcW w:w="1164" w:type="pct"/>
            <w:vAlign w:val="center"/>
          </w:tcPr>
          <w:p w:rsidR="001E43E3" w:rsidRDefault="00345875">
            <w:pPr>
              <w:pStyle w:val="afe"/>
            </w:pPr>
            <w:r>
              <w:t>3%</w:t>
            </w:r>
          </w:p>
        </w:tc>
        <w:tc>
          <w:tcPr>
            <w:tcW w:w="1844" w:type="pct"/>
            <w:vAlign w:val="center"/>
          </w:tcPr>
          <w:p w:rsidR="001E43E3" w:rsidRDefault="001E43E3">
            <w:pPr>
              <w:pStyle w:val="afe"/>
            </w:pPr>
          </w:p>
        </w:tc>
      </w:tr>
    </w:tbl>
    <w:p w:rsidR="001E43E3" w:rsidRDefault="00345875" w:rsidP="00D5088F">
      <w:pPr>
        <w:pStyle w:val="4"/>
        <w:ind w:firstLine="560"/>
      </w:pPr>
      <w:bookmarkStart w:id="281" w:name="_Toc204628689"/>
      <w:bookmarkEnd w:id="280"/>
      <w:r>
        <w:rPr>
          <w:rFonts w:hint="eastAsia"/>
        </w:rPr>
        <w:t>2.4.5.</w:t>
      </w:r>
      <w:r>
        <w:t>3</w:t>
      </w:r>
      <w:r>
        <w:t>运输设备</w:t>
      </w:r>
      <w:bookmarkEnd w:id="281"/>
    </w:p>
    <w:p w:rsidR="001E43E3" w:rsidRDefault="00345875" w:rsidP="00D5088F">
      <w:pPr>
        <w:ind w:firstLine="560"/>
      </w:pPr>
      <w:r>
        <w:t>设计以</w:t>
      </w:r>
      <w:r>
        <w:rPr>
          <w:rFonts w:hint="eastAsia"/>
        </w:rPr>
        <w:t>现有</w:t>
      </w:r>
      <w:r>
        <w:rPr>
          <w:rFonts w:hint="eastAsia"/>
        </w:rPr>
        <w:t>15</w:t>
      </w:r>
      <w:r>
        <w:t>t</w:t>
      </w:r>
      <w:r>
        <w:t>自卸</w:t>
      </w:r>
      <w:r>
        <w:rPr>
          <w:rFonts w:hint="eastAsia"/>
        </w:rPr>
        <w:t>汽车</w:t>
      </w:r>
      <w:r>
        <w:t>的技术参数对公路结构参数进行计算，汽车型号及技术性能参数见表</w:t>
      </w:r>
      <w:r>
        <w:rPr>
          <w:rFonts w:hint="eastAsia"/>
        </w:rPr>
        <w:t>2.4-4</w:t>
      </w:r>
      <w:r>
        <w:t>。</w:t>
      </w:r>
    </w:p>
    <w:p w:rsidR="001E43E3" w:rsidRDefault="00345875" w:rsidP="00D5088F">
      <w:pPr>
        <w:pStyle w:val="afc"/>
        <w:ind w:firstLine="420"/>
      </w:pPr>
      <w:r>
        <w:t>表</w:t>
      </w:r>
      <w:r>
        <w:rPr>
          <w:rFonts w:hint="eastAsia"/>
        </w:rPr>
        <w:t xml:space="preserve">2.4-4  </w:t>
      </w:r>
      <w:r>
        <w:t>自卸车主要技术参数表</w:t>
      </w:r>
    </w:p>
    <w:tbl>
      <w:tblPr>
        <w:tblW w:w="5000" w:type="pct"/>
        <w:jc w:val="center"/>
        <w:tblLook w:val="04A0" w:firstRow="1" w:lastRow="0" w:firstColumn="1" w:lastColumn="0" w:noHBand="0" w:noVBand="1"/>
      </w:tblPr>
      <w:tblGrid>
        <w:gridCol w:w="1927"/>
        <w:gridCol w:w="793"/>
        <w:gridCol w:w="2200"/>
        <w:gridCol w:w="1615"/>
        <w:gridCol w:w="793"/>
        <w:gridCol w:w="2072"/>
      </w:tblGrid>
      <w:tr w:rsidR="001E43E3">
        <w:trPr>
          <w:trHeight w:val="397"/>
          <w:jc w:val="center"/>
        </w:trPr>
        <w:tc>
          <w:tcPr>
            <w:tcW w:w="1025"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rPr>
                <w:b/>
                <w:bCs/>
              </w:rPr>
            </w:pPr>
            <w:bookmarkStart w:id="282" w:name="_Hlk155546942"/>
            <w:r>
              <w:rPr>
                <w:b/>
                <w:bCs/>
              </w:rPr>
              <w:t>名称</w:t>
            </w:r>
          </w:p>
        </w:tc>
        <w:tc>
          <w:tcPr>
            <w:tcW w:w="422" w:type="pct"/>
            <w:tcBorders>
              <w:top w:val="single" w:sz="4" w:space="0" w:color="auto"/>
              <w:left w:val="nil"/>
              <w:bottom w:val="single" w:sz="4" w:space="0" w:color="auto"/>
              <w:right w:val="single" w:sz="4" w:space="0" w:color="auto"/>
            </w:tcBorders>
            <w:vAlign w:val="center"/>
          </w:tcPr>
          <w:p w:rsidR="001E43E3" w:rsidRDefault="00345875">
            <w:pPr>
              <w:pStyle w:val="afe"/>
              <w:rPr>
                <w:b/>
                <w:bCs/>
              </w:rPr>
            </w:pPr>
            <w:r>
              <w:rPr>
                <w:b/>
                <w:bCs/>
              </w:rPr>
              <w:t>单位</w:t>
            </w:r>
          </w:p>
        </w:tc>
        <w:tc>
          <w:tcPr>
            <w:tcW w:w="1170" w:type="pct"/>
            <w:tcBorders>
              <w:top w:val="single" w:sz="4" w:space="0" w:color="auto"/>
              <w:left w:val="nil"/>
              <w:bottom w:val="single" w:sz="4" w:space="0" w:color="auto"/>
              <w:right w:val="single" w:sz="4" w:space="0" w:color="auto"/>
            </w:tcBorders>
            <w:vAlign w:val="center"/>
          </w:tcPr>
          <w:p w:rsidR="001E43E3" w:rsidRDefault="00345875">
            <w:pPr>
              <w:pStyle w:val="afe"/>
              <w:rPr>
                <w:b/>
                <w:bCs/>
              </w:rPr>
            </w:pPr>
            <w:r>
              <w:rPr>
                <w:b/>
                <w:bCs/>
              </w:rPr>
              <w:t>参数</w:t>
            </w:r>
          </w:p>
        </w:tc>
        <w:tc>
          <w:tcPr>
            <w:tcW w:w="859" w:type="pct"/>
            <w:tcBorders>
              <w:top w:val="single" w:sz="4" w:space="0" w:color="auto"/>
              <w:left w:val="nil"/>
              <w:bottom w:val="single" w:sz="4" w:space="0" w:color="auto"/>
              <w:right w:val="single" w:sz="4" w:space="0" w:color="auto"/>
            </w:tcBorders>
            <w:vAlign w:val="center"/>
          </w:tcPr>
          <w:p w:rsidR="001E43E3" w:rsidRDefault="00345875">
            <w:pPr>
              <w:pStyle w:val="afe"/>
              <w:rPr>
                <w:b/>
                <w:bCs/>
              </w:rPr>
            </w:pPr>
            <w:r>
              <w:rPr>
                <w:b/>
                <w:bCs/>
              </w:rPr>
              <w:t>名称</w:t>
            </w:r>
          </w:p>
        </w:tc>
        <w:tc>
          <w:tcPr>
            <w:tcW w:w="422" w:type="pct"/>
            <w:tcBorders>
              <w:top w:val="single" w:sz="4" w:space="0" w:color="auto"/>
              <w:left w:val="nil"/>
              <w:bottom w:val="single" w:sz="4" w:space="0" w:color="auto"/>
              <w:right w:val="single" w:sz="4" w:space="0" w:color="auto"/>
            </w:tcBorders>
            <w:vAlign w:val="center"/>
          </w:tcPr>
          <w:p w:rsidR="001E43E3" w:rsidRDefault="00345875">
            <w:pPr>
              <w:pStyle w:val="afe"/>
              <w:rPr>
                <w:b/>
                <w:bCs/>
              </w:rPr>
            </w:pPr>
            <w:r>
              <w:rPr>
                <w:b/>
                <w:bCs/>
              </w:rPr>
              <w:t>单位</w:t>
            </w:r>
          </w:p>
        </w:tc>
        <w:tc>
          <w:tcPr>
            <w:tcW w:w="1102" w:type="pct"/>
            <w:tcBorders>
              <w:top w:val="single" w:sz="4" w:space="0" w:color="auto"/>
              <w:left w:val="nil"/>
              <w:bottom w:val="single" w:sz="4" w:space="0" w:color="auto"/>
              <w:right w:val="single" w:sz="4" w:space="0" w:color="auto"/>
            </w:tcBorders>
            <w:vAlign w:val="center"/>
          </w:tcPr>
          <w:p w:rsidR="001E43E3" w:rsidRDefault="00345875">
            <w:pPr>
              <w:pStyle w:val="afe"/>
              <w:rPr>
                <w:b/>
                <w:bCs/>
              </w:rPr>
            </w:pPr>
            <w:r>
              <w:rPr>
                <w:b/>
                <w:bCs/>
              </w:rPr>
              <w:t>参数</w:t>
            </w:r>
          </w:p>
        </w:tc>
      </w:tr>
      <w:tr w:rsidR="001E43E3">
        <w:trPr>
          <w:trHeight w:val="397"/>
          <w:jc w:val="center"/>
        </w:trPr>
        <w:tc>
          <w:tcPr>
            <w:tcW w:w="1025" w:type="pct"/>
            <w:tcBorders>
              <w:top w:val="nil"/>
              <w:left w:val="single" w:sz="4" w:space="0" w:color="auto"/>
              <w:bottom w:val="single" w:sz="4" w:space="0" w:color="auto"/>
              <w:right w:val="single" w:sz="4" w:space="0" w:color="auto"/>
            </w:tcBorders>
            <w:vAlign w:val="center"/>
          </w:tcPr>
          <w:p w:rsidR="001E43E3" w:rsidRDefault="00345875">
            <w:pPr>
              <w:pStyle w:val="afe"/>
            </w:pPr>
            <w:r>
              <w:t>整车整备质量</w:t>
            </w:r>
          </w:p>
        </w:tc>
        <w:tc>
          <w:tcPr>
            <w:tcW w:w="422" w:type="pct"/>
            <w:tcBorders>
              <w:top w:val="nil"/>
              <w:left w:val="nil"/>
              <w:bottom w:val="single" w:sz="4" w:space="0" w:color="auto"/>
              <w:right w:val="single" w:sz="4" w:space="0" w:color="auto"/>
            </w:tcBorders>
            <w:vAlign w:val="center"/>
          </w:tcPr>
          <w:p w:rsidR="001E43E3" w:rsidRDefault="00345875">
            <w:pPr>
              <w:pStyle w:val="afe"/>
            </w:pPr>
            <w:r>
              <w:t>t</w:t>
            </w:r>
          </w:p>
        </w:tc>
        <w:tc>
          <w:tcPr>
            <w:tcW w:w="1170" w:type="pct"/>
            <w:tcBorders>
              <w:top w:val="nil"/>
              <w:left w:val="nil"/>
              <w:bottom w:val="single" w:sz="4" w:space="0" w:color="auto"/>
              <w:right w:val="single" w:sz="4" w:space="0" w:color="auto"/>
            </w:tcBorders>
            <w:vAlign w:val="center"/>
          </w:tcPr>
          <w:p w:rsidR="001E43E3" w:rsidRDefault="00345875">
            <w:pPr>
              <w:pStyle w:val="afe"/>
            </w:pPr>
            <w:r>
              <w:rPr>
                <w:rFonts w:hint="eastAsia"/>
              </w:rPr>
              <w:t>31</w:t>
            </w:r>
          </w:p>
        </w:tc>
        <w:tc>
          <w:tcPr>
            <w:tcW w:w="859" w:type="pct"/>
            <w:tcBorders>
              <w:top w:val="nil"/>
              <w:left w:val="nil"/>
              <w:bottom w:val="single" w:sz="4" w:space="0" w:color="auto"/>
              <w:right w:val="single" w:sz="4" w:space="0" w:color="auto"/>
            </w:tcBorders>
            <w:vAlign w:val="center"/>
          </w:tcPr>
          <w:p w:rsidR="001E43E3" w:rsidRDefault="00345875">
            <w:pPr>
              <w:pStyle w:val="afe"/>
            </w:pPr>
            <w:r>
              <w:t>爬坡能力</w:t>
            </w:r>
          </w:p>
        </w:tc>
        <w:tc>
          <w:tcPr>
            <w:tcW w:w="422" w:type="pct"/>
            <w:tcBorders>
              <w:top w:val="nil"/>
              <w:left w:val="nil"/>
              <w:bottom w:val="single" w:sz="4" w:space="0" w:color="auto"/>
              <w:right w:val="single" w:sz="4" w:space="0" w:color="auto"/>
            </w:tcBorders>
            <w:vAlign w:val="center"/>
          </w:tcPr>
          <w:p w:rsidR="001E43E3" w:rsidRDefault="00345875">
            <w:pPr>
              <w:pStyle w:val="afe"/>
            </w:pPr>
            <w:r>
              <w:t>%</w:t>
            </w:r>
          </w:p>
        </w:tc>
        <w:tc>
          <w:tcPr>
            <w:tcW w:w="1102" w:type="pct"/>
            <w:tcBorders>
              <w:top w:val="nil"/>
              <w:left w:val="nil"/>
              <w:bottom w:val="single" w:sz="4" w:space="0" w:color="auto"/>
              <w:right w:val="single" w:sz="4" w:space="0" w:color="auto"/>
            </w:tcBorders>
            <w:vAlign w:val="center"/>
          </w:tcPr>
          <w:p w:rsidR="001E43E3" w:rsidRDefault="00345875">
            <w:pPr>
              <w:pStyle w:val="afe"/>
            </w:pPr>
            <w:r>
              <w:t>40/26</w:t>
            </w:r>
          </w:p>
        </w:tc>
      </w:tr>
      <w:tr w:rsidR="001E43E3">
        <w:trPr>
          <w:trHeight w:val="397"/>
          <w:jc w:val="center"/>
        </w:trPr>
        <w:tc>
          <w:tcPr>
            <w:tcW w:w="1025" w:type="pct"/>
            <w:tcBorders>
              <w:top w:val="nil"/>
              <w:left w:val="single" w:sz="4" w:space="0" w:color="auto"/>
              <w:bottom w:val="single" w:sz="4" w:space="0" w:color="auto"/>
              <w:right w:val="single" w:sz="4" w:space="0" w:color="auto"/>
            </w:tcBorders>
            <w:vAlign w:val="center"/>
          </w:tcPr>
          <w:p w:rsidR="001E43E3" w:rsidRDefault="00345875">
            <w:pPr>
              <w:pStyle w:val="afe"/>
            </w:pPr>
            <w:r>
              <w:t>额定载重</w:t>
            </w:r>
          </w:p>
        </w:tc>
        <w:tc>
          <w:tcPr>
            <w:tcW w:w="422" w:type="pct"/>
            <w:tcBorders>
              <w:top w:val="nil"/>
              <w:left w:val="nil"/>
              <w:bottom w:val="single" w:sz="4" w:space="0" w:color="auto"/>
              <w:right w:val="single" w:sz="4" w:space="0" w:color="auto"/>
            </w:tcBorders>
            <w:vAlign w:val="center"/>
          </w:tcPr>
          <w:p w:rsidR="001E43E3" w:rsidRDefault="00345875">
            <w:pPr>
              <w:pStyle w:val="afe"/>
            </w:pPr>
            <w:r>
              <w:t>t</w:t>
            </w:r>
          </w:p>
        </w:tc>
        <w:tc>
          <w:tcPr>
            <w:tcW w:w="1170" w:type="pct"/>
            <w:tcBorders>
              <w:top w:val="nil"/>
              <w:left w:val="nil"/>
              <w:bottom w:val="single" w:sz="4" w:space="0" w:color="auto"/>
              <w:right w:val="single" w:sz="4" w:space="0" w:color="auto"/>
            </w:tcBorders>
            <w:vAlign w:val="center"/>
          </w:tcPr>
          <w:p w:rsidR="001E43E3" w:rsidRDefault="00345875">
            <w:pPr>
              <w:pStyle w:val="afe"/>
            </w:pPr>
            <w:r>
              <w:rPr>
                <w:rFonts w:hint="eastAsia"/>
              </w:rPr>
              <w:t>15</w:t>
            </w:r>
          </w:p>
        </w:tc>
        <w:tc>
          <w:tcPr>
            <w:tcW w:w="859" w:type="pct"/>
            <w:tcBorders>
              <w:top w:val="nil"/>
              <w:left w:val="nil"/>
              <w:bottom w:val="single" w:sz="4" w:space="0" w:color="auto"/>
              <w:right w:val="single" w:sz="4" w:space="0" w:color="auto"/>
            </w:tcBorders>
            <w:vAlign w:val="center"/>
          </w:tcPr>
          <w:p w:rsidR="001E43E3" w:rsidRDefault="00345875">
            <w:pPr>
              <w:pStyle w:val="afe"/>
            </w:pPr>
            <w:r>
              <w:t>发动机</w:t>
            </w:r>
          </w:p>
        </w:tc>
        <w:tc>
          <w:tcPr>
            <w:tcW w:w="422" w:type="pct"/>
            <w:tcBorders>
              <w:top w:val="nil"/>
              <w:left w:val="nil"/>
              <w:bottom w:val="single" w:sz="4" w:space="0" w:color="auto"/>
              <w:right w:val="single" w:sz="4" w:space="0" w:color="auto"/>
            </w:tcBorders>
            <w:vAlign w:val="center"/>
          </w:tcPr>
          <w:p w:rsidR="001E43E3" w:rsidRDefault="001E43E3">
            <w:pPr>
              <w:pStyle w:val="afe"/>
            </w:pPr>
          </w:p>
        </w:tc>
        <w:tc>
          <w:tcPr>
            <w:tcW w:w="1102" w:type="pct"/>
            <w:tcBorders>
              <w:top w:val="nil"/>
              <w:left w:val="nil"/>
              <w:bottom w:val="single" w:sz="4" w:space="0" w:color="auto"/>
              <w:right w:val="single" w:sz="4" w:space="0" w:color="auto"/>
            </w:tcBorders>
            <w:vAlign w:val="center"/>
          </w:tcPr>
          <w:p w:rsidR="001E43E3" w:rsidRDefault="00345875">
            <w:pPr>
              <w:pStyle w:val="afe"/>
            </w:pPr>
            <w:proofErr w:type="gramStart"/>
            <w:r>
              <w:rPr>
                <w:rFonts w:hint="eastAsia"/>
              </w:rPr>
              <w:t>锡柴</w:t>
            </w:r>
            <w:proofErr w:type="gramEnd"/>
            <w:r>
              <w:rPr>
                <w:rFonts w:hint="eastAsia"/>
              </w:rPr>
              <w:t>CA6DL2-35E4U2</w:t>
            </w:r>
          </w:p>
        </w:tc>
      </w:tr>
      <w:tr w:rsidR="001E43E3">
        <w:trPr>
          <w:trHeight w:val="397"/>
          <w:jc w:val="center"/>
        </w:trPr>
        <w:tc>
          <w:tcPr>
            <w:tcW w:w="1025" w:type="pct"/>
            <w:tcBorders>
              <w:top w:val="nil"/>
              <w:left w:val="single" w:sz="4" w:space="0" w:color="auto"/>
              <w:bottom w:val="single" w:sz="4" w:space="0" w:color="auto"/>
              <w:right w:val="single" w:sz="4" w:space="0" w:color="auto"/>
            </w:tcBorders>
            <w:vAlign w:val="center"/>
          </w:tcPr>
          <w:p w:rsidR="001E43E3" w:rsidRDefault="00345875">
            <w:pPr>
              <w:pStyle w:val="afe"/>
            </w:pPr>
            <w:r>
              <w:t>外形尺寸</w:t>
            </w:r>
          </w:p>
          <w:p w:rsidR="001E43E3" w:rsidRDefault="00345875">
            <w:pPr>
              <w:pStyle w:val="afe"/>
            </w:pPr>
            <w:r>
              <w:t>（长</w:t>
            </w:r>
            <w:r>
              <w:t>×</w:t>
            </w:r>
            <w:r>
              <w:t>宽</w:t>
            </w:r>
            <w:r>
              <w:t>×</w:t>
            </w:r>
            <w:r>
              <w:t>高）</w:t>
            </w:r>
          </w:p>
        </w:tc>
        <w:tc>
          <w:tcPr>
            <w:tcW w:w="422" w:type="pct"/>
            <w:tcBorders>
              <w:top w:val="nil"/>
              <w:left w:val="nil"/>
              <w:bottom w:val="single" w:sz="4" w:space="0" w:color="auto"/>
              <w:right w:val="single" w:sz="4" w:space="0" w:color="auto"/>
            </w:tcBorders>
            <w:vAlign w:val="center"/>
          </w:tcPr>
          <w:p w:rsidR="001E43E3" w:rsidRDefault="00345875">
            <w:pPr>
              <w:pStyle w:val="afe"/>
            </w:pPr>
            <w:r>
              <w:t>mm</w:t>
            </w:r>
          </w:p>
        </w:tc>
        <w:tc>
          <w:tcPr>
            <w:tcW w:w="1170" w:type="pct"/>
            <w:tcBorders>
              <w:top w:val="nil"/>
              <w:left w:val="nil"/>
              <w:bottom w:val="single" w:sz="4" w:space="0" w:color="auto"/>
              <w:right w:val="single" w:sz="4" w:space="0" w:color="auto"/>
            </w:tcBorders>
            <w:vAlign w:val="center"/>
          </w:tcPr>
          <w:p w:rsidR="001E43E3" w:rsidRDefault="00345875">
            <w:pPr>
              <w:pStyle w:val="afe"/>
            </w:pPr>
            <w:r>
              <w:t>8</w:t>
            </w:r>
            <w:r>
              <w:rPr>
                <w:rFonts w:hint="eastAsia"/>
              </w:rPr>
              <w:t>200</w:t>
            </w:r>
            <w:r>
              <w:t>×2</w:t>
            </w:r>
            <w:r>
              <w:rPr>
                <w:rFonts w:hint="eastAsia"/>
              </w:rPr>
              <w:t>3</w:t>
            </w:r>
            <w:r>
              <w:t>00×3</w:t>
            </w:r>
            <w:r>
              <w:rPr>
                <w:rFonts w:hint="eastAsia"/>
              </w:rPr>
              <w:t>020</w:t>
            </w:r>
          </w:p>
        </w:tc>
        <w:tc>
          <w:tcPr>
            <w:tcW w:w="859" w:type="pct"/>
            <w:tcBorders>
              <w:top w:val="nil"/>
              <w:left w:val="nil"/>
              <w:bottom w:val="single" w:sz="4" w:space="0" w:color="auto"/>
              <w:right w:val="single" w:sz="4" w:space="0" w:color="auto"/>
            </w:tcBorders>
            <w:vAlign w:val="center"/>
          </w:tcPr>
          <w:p w:rsidR="001E43E3" w:rsidRDefault="00345875">
            <w:pPr>
              <w:pStyle w:val="afe"/>
            </w:pPr>
            <w:r>
              <w:t>发动机功率</w:t>
            </w:r>
          </w:p>
        </w:tc>
        <w:tc>
          <w:tcPr>
            <w:tcW w:w="422" w:type="pct"/>
            <w:tcBorders>
              <w:top w:val="nil"/>
              <w:left w:val="nil"/>
              <w:bottom w:val="single" w:sz="4" w:space="0" w:color="auto"/>
              <w:right w:val="single" w:sz="4" w:space="0" w:color="auto"/>
            </w:tcBorders>
            <w:vAlign w:val="center"/>
          </w:tcPr>
          <w:p w:rsidR="001E43E3" w:rsidRDefault="00345875">
            <w:pPr>
              <w:pStyle w:val="afe"/>
            </w:pPr>
            <w:r>
              <w:t>kw</w:t>
            </w:r>
          </w:p>
        </w:tc>
        <w:tc>
          <w:tcPr>
            <w:tcW w:w="1102" w:type="pct"/>
            <w:tcBorders>
              <w:top w:val="nil"/>
              <w:left w:val="nil"/>
              <w:bottom w:val="single" w:sz="4" w:space="0" w:color="auto"/>
              <w:right w:val="single" w:sz="4" w:space="0" w:color="auto"/>
            </w:tcBorders>
            <w:vAlign w:val="center"/>
          </w:tcPr>
          <w:p w:rsidR="001E43E3" w:rsidRDefault="00345875">
            <w:pPr>
              <w:pStyle w:val="afe"/>
            </w:pPr>
            <w:r>
              <w:rPr>
                <w:rFonts w:hint="eastAsia"/>
              </w:rPr>
              <w:t>261</w:t>
            </w:r>
          </w:p>
        </w:tc>
      </w:tr>
    </w:tbl>
    <w:p w:rsidR="001E43E3" w:rsidRDefault="00345875" w:rsidP="00D5088F">
      <w:pPr>
        <w:ind w:firstLine="560"/>
      </w:pPr>
      <w:bookmarkStart w:id="283" w:name="_Hlk142568545"/>
      <w:bookmarkEnd w:id="282"/>
      <w:r>
        <w:t>露天境界内</w:t>
      </w:r>
      <w:r>
        <w:rPr>
          <w:rFonts w:hint="eastAsia"/>
        </w:rPr>
        <w:t>年运输总量约</w:t>
      </w:r>
      <w:r>
        <w:t>为</w:t>
      </w:r>
      <w:r>
        <w:rPr>
          <w:rFonts w:hint="eastAsia"/>
        </w:rPr>
        <w:t>50</w:t>
      </w:r>
      <w:r>
        <w:t>万</w:t>
      </w:r>
      <w:r>
        <w:rPr>
          <w:rFonts w:hint="eastAsia"/>
        </w:rPr>
        <w:t>t</w:t>
      </w:r>
      <w:bookmarkEnd w:id="283"/>
      <w:r>
        <w:rPr>
          <w:rFonts w:hint="eastAsia"/>
        </w:rPr>
        <w:t>，</w:t>
      </w:r>
      <w:r>
        <w:t>汽车计算结果详见下表。</w:t>
      </w:r>
    </w:p>
    <w:p w:rsidR="001E43E3" w:rsidRDefault="00345875" w:rsidP="00D5088F">
      <w:pPr>
        <w:pStyle w:val="afc"/>
        <w:ind w:firstLine="420"/>
      </w:pPr>
      <w:r>
        <w:t>表</w:t>
      </w:r>
      <w:r>
        <w:rPr>
          <w:rFonts w:hint="eastAsia"/>
        </w:rPr>
        <w:t>2.4</w:t>
      </w:r>
      <w:r>
        <w:rPr>
          <w:rFonts w:hint="eastAsia"/>
        </w:rPr>
        <w:t>-</w:t>
      </w:r>
      <w:r>
        <w:rPr>
          <w:rFonts w:hint="eastAsia"/>
        </w:rPr>
        <w:t xml:space="preserve">5  </w:t>
      </w:r>
      <w:r>
        <w:t>汽车需要量计算表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316"/>
        <w:gridCol w:w="1394"/>
        <w:gridCol w:w="1412"/>
        <w:gridCol w:w="1277"/>
        <w:gridCol w:w="2017"/>
      </w:tblGrid>
      <w:tr w:rsidR="001E43E3">
        <w:trPr>
          <w:trHeight w:val="300"/>
          <w:tblHeader/>
          <w:jc w:val="center"/>
        </w:trPr>
        <w:tc>
          <w:tcPr>
            <w:tcW w:w="560" w:type="pct"/>
            <w:shd w:val="clear" w:color="auto" w:fill="auto"/>
            <w:noWrap/>
            <w:vAlign w:val="center"/>
          </w:tcPr>
          <w:p w:rsidR="001E43E3" w:rsidRDefault="00345875">
            <w:pPr>
              <w:pStyle w:val="afe"/>
              <w:rPr>
                <w:b/>
                <w:bCs/>
              </w:rPr>
            </w:pPr>
            <w:r>
              <w:rPr>
                <w:rFonts w:hint="eastAsia"/>
                <w:b/>
                <w:bCs/>
              </w:rPr>
              <w:t>序号</w:t>
            </w:r>
          </w:p>
        </w:tc>
        <w:tc>
          <w:tcPr>
            <w:tcW w:w="1172" w:type="pct"/>
            <w:shd w:val="clear" w:color="auto" w:fill="auto"/>
            <w:noWrap/>
            <w:vAlign w:val="center"/>
          </w:tcPr>
          <w:p w:rsidR="001E43E3" w:rsidRDefault="00345875">
            <w:pPr>
              <w:pStyle w:val="afe"/>
              <w:rPr>
                <w:b/>
                <w:bCs/>
              </w:rPr>
            </w:pPr>
            <w:r>
              <w:rPr>
                <w:rFonts w:hint="eastAsia"/>
                <w:b/>
                <w:bCs/>
              </w:rPr>
              <w:t>项目</w:t>
            </w:r>
          </w:p>
        </w:tc>
        <w:tc>
          <w:tcPr>
            <w:tcW w:w="778" w:type="pct"/>
            <w:shd w:val="clear" w:color="auto" w:fill="auto"/>
            <w:noWrap/>
            <w:vAlign w:val="center"/>
          </w:tcPr>
          <w:p w:rsidR="001E43E3" w:rsidRDefault="00345875">
            <w:pPr>
              <w:pStyle w:val="afe"/>
              <w:rPr>
                <w:b/>
                <w:bCs/>
              </w:rPr>
            </w:pPr>
            <w:r>
              <w:rPr>
                <w:rFonts w:hint="eastAsia"/>
                <w:b/>
                <w:bCs/>
              </w:rPr>
              <w:t>符号</w:t>
            </w:r>
          </w:p>
        </w:tc>
        <w:tc>
          <w:tcPr>
            <w:tcW w:w="788" w:type="pct"/>
            <w:shd w:val="clear" w:color="auto" w:fill="auto"/>
            <w:noWrap/>
            <w:vAlign w:val="center"/>
          </w:tcPr>
          <w:p w:rsidR="001E43E3" w:rsidRDefault="00345875">
            <w:pPr>
              <w:pStyle w:val="afe"/>
              <w:rPr>
                <w:b/>
                <w:bCs/>
              </w:rPr>
            </w:pPr>
            <w:r>
              <w:rPr>
                <w:rFonts w:hint="eastAsia"/>
                <w:b/>
                <w:bCs/>
              </w:rPr>
              <w:t>单位</w:t>
            </w:r>
          </w:p>
        </w:tc>
        <w:tc>
          <w:tcPr>
            <w:tcW w:w="716" w:type="pct"/>
            <w:shd w:val="clear" w:color="auto" w:fill="auto"/>
            <w:noWrap/>
            <w:vAlign w:val="center"/>
          </w:tcPr>
          <w:p w:rsidR="001E43E3" w:rsidRDefault="00345875">
            <w:pPr>
              <w:pStyle w:val="afe"/>
              <w:rPr>
                <w:b/>
                <w:bCs/>
              </w:rPr>
            </w:pPr>
            <w:r>
              <w:rPr>
                <w:rFonts w:hint="eastAsia"/>
                <w:b/>
                <w:bCs/>
              </w:rPr>
              <w:t>矿石</w:t>
            </w:r>
          </w:p>
        </w:tc>
        <w:tc>
          <w:tcPr>
            <w:tcW w:w="985" w:type="pct"/>
            <w:shd w:val="clear" w:color="auto" w:fill="auto"/>
            <w:noWrap/>
            <w:vAlign w:val="center"/>
          </w:tcPr>
          <w:p w:rsidR="001E43E3" w:rsidRDefault="00345875">
            <w:pPr>
              <w:pStyle w:val="afe"/>
              <w:rPr>
                <w:b/>
                <w:bCs/>
              </w:rPr>
            </w:pPr>
            <w:r>
              <w:rPr>
                <w:rFonts w:hint="eastAsia"/>
                <w:b/>
                <w:bCs/>
              </w:rPr>
              <w:t>备注</w:t>
            </w:r>
          </w:p>
        </w:tc>
      </w:tr>
      <w:tr w:rsidR="001E43E3">
        <w:trPr>
          <w:trHeight w:val="345"/>
          <w:jc w:val="center"/>
        </w:trPr>
        <w:tc>
          <w:tcPr>
            <w:tcW w:w="560" w:type="pct"/>
            <w:shd w:val="clear" w:color="auto" w:fill="auto"/>
            <w:noWrap/>
            <w:vAlign w:val="center"/>
          </w:tcPr>
          <w:p w:rsidR="001E43E3" w:rsidRDefault="00345875">
            <w:pPr>
              <w:pStyle w:val="afe"/>
            </w:pPr>
            <w:r>
              <w:t>1</w:t>
            </w:r>
          </w:p>
        </w:tc>
        <w:tc>
          <w:tcPr>
            <w:tcW w:w="1172" w:type="pct"/>
            <w:shd w:val="clear" w:color="auto" w:fill="auto"/>
            <w:noWrap/>
            <w:vAlign w:val="center"/>
          </w:tcPr>
          <w:p w:rsidR="001E43E3" w:rsidRDefault="00345875">
            <w:pPr>
              <w:pStyle w:val="afe"/>
            </w:pPr>
            <w:proofErr w:type="gramStart"/>
            <w:r>
              <w:rPr>
                <w:rFonts w:hint="eastAsia"/>
              </w:rPr>
              <w:t>挖掘机斗容</w:t>
            </w:r>
            <w:proofErr w:type="gramEnd"/>
          </w:p>
        </w:tc>
        <w:tc>
          <w:tcPr>
            <w:tcW w:w="778" w:type="pct"/>
            <w:shd w:val="clear" w:color="auto" w:fill="auto"/>
            <w:noWrap/>
            <w:vAlign w:val="center"/>
          </w:tcPr>
          <w:p w:rsidR="001E43E3" w:rsidRDefault="00345875">
            <w:pPr>
              <w:pStyle w:val="afe"/>
            </w:pPr>
            <w:r>
              <w:t>E</w:t>
            </w:r>
          </w:p>
        </w:tc>
        <w:tc>
          <w:tcPr>
            <w:tcW w:w="788" w:type="pct"/>
            <w:shd w:val="clear" w:color="auto" w:fill="auto"/>
            <w:noWrap/>
            <w:vAlign w:val="center"/>
          </w:tcPr>
          <w:p w:rsidR="001E43E3" w:rsidRDefault="00345875">
            <w:pPr>
              <w:pStyle w:val="afe"/>
            </w:pPr>
            <w:r>
              <w:t>m</w:t>
            </w:r>
            <w:r>
              <w:rPr>
                <w:vertAlign w:val="superscript"/>
              </w:rPr>
              <w:t>3</w:t>
            </w:r>
          </w:p>
        </w:tc>
        <w:tc>
          <w:tcPr>
            <w:tcW w:w="716" w:type="pct"/>
            <w:shd w:val="clear" w:color="auto" w:fill="auto"/>
            <w:noWrap/>
            <w:vAlign w:val="center"/>
          </w:tcPr>
          <w:p w:rsidR="001E43E3" w:rsidRDefault="00345875">
            <w:pPr>
              <w:pStyle w:val="afe"/>
            </w:pPr>
            <w:r>
              <w:t>2</w:t>
            </w:r>
          </w:p>
        </w:tc>
        <w:tc>
          <w:tcPr>
            <w:tcW w:w="985" w:type="pct"/>
            <w:shd w:val="clear" w:color="auto" w:fill="auto"/>
            <w:noWrap/>
            <w:vAlign w:val="center"/>
          </w:tcPr>
          <w:p w:rsidR="001E43E3" w:rsidRDefault="00345875">
            <w:pPr>
              <w:pStyle w:val="afe"/>
            </w:pPr>
            <w:r>
              <w:t xml:space="preserve">　</w:t>
            </w:r>
          </w:p>
        </w:tc>
      </w:tr>
      <w:tr w:rsidR="001E43E3">
        <w:trPr>
          <w:trHeight w:val="315"/>
          <w:jc w:val="center"/>
        </w:trPr>
        <w:tc>
          <w:tcPr>
            <w:tcW w:w="560" w:type="pct"/>
            <w:shd w:val="clear" w:color="auto" w:fill="auto"/>
            <w:noWrap/>
            <w:vAlign w:val="center"/>
          </w:tcPr>
          <w:p w:rsidR="001E43E3" w:rsidRDefault="00345875">
            <w:pPr>
              <w:pStyle w:val="afe"/>
            </w:pPr>
            <w:r>
              <w:t>2</w:t>
            </w:r>
          </w:p>
        </w:tc>
        <w:tc>
          <w:tcPr>
            <w:tcW w:w="1172" w:type="pct"/>
            <w:shd w:val="clear" w:color="auto" w:fill="auto"/>
            <w:noWrap/>
            <w:vAlign w:val="center"/>
          </w:tcPr>
          <w:p w:rsidR="001E43E3" w:rsidRDefault="00345875">
            <w:pPr>
              <w:pStyle w:val="afe"/>
            </w:pPr>
            <w:r>
              <w:rPr>
                <w:rFonts w:hint="eastAsia"/>
              </w:rPr>
              <w:t>挖掘机每斗装载量</w:t>
            </w:r>
          </w:p>
        </w:tc>
        <w:tc>
          <w:tcPr>
            <w:tcW w:w="778" w:type="pct"/>
            <w:shd w:val="clear" w:color="auto" w:fill="auto"/>
            <w:noWrap/>
            <w:vAlign w:val="center"/>
          </w:tcPr>
          <w:p w:rsidR="001E43E3" w:rsidRDefault="00345875">
            <w:pPr>
              <w:pStyle w:val="afe"/>
            </w:pPr>
            <w:r>
              <w:t>Q</w:t>
            </w:r>
            <w:r>
              <w:rPr>
                <w:vertAlign w:val="subscript"/>
              </w:rPr>
              <w:t>1</w:t>
            </w:r>
          </w:p>
        </w:tc>
        <w:tc>
          <w:tcPr>
            <w:tcW w:w="788" w:type="pct"/>
            <w:shd w:val="clear" w:color="auto" w:fill="auto"/>
            <w:noWrap/>
            <w:vAlign w:val="center"/>
          </w:tcPr>
          <w:p w:rsidR="001E43E3" w:rsidRDefault="00345875">
            <w:pPr>
              <w:pStyle w:val="afe"/>
            </w:pPr>
            <w:r>
              <w:t>t/</w:t>
            </w:r>
            <w:r>
              <w:rPr>
                <w:rFonts w:hint="eastAsia"/>
              </w:rPr>
              <w:t>斗</w:t>
            </w:r>
          </w:p>
        </w:tc>
        <w:tc>
          <w:tcPr>
            <w:tcW w:w="716" w:type="pct"/>
            <w:shd w:val="clear" w:color="auto" w:fill="auto"/>
            <w:noWrap/>
            <w:vAlign w:val="center"/>
          </w:tcPr>
          <w:p w:rsidR="001E43E3" w:rsidRDefault="00345875">
            <w:pPr>
              <w:pStyle w:val="afe"/>
            </w:pPr>
            <w:r>
              <w:t>3.04</w:t>
            </w:r>
          </w:p>
        </w:tc>
        <w:tc>
          <w:tcPr>
            <w:tcW w:w="985" w:type="pct"/>
            <w:shd w:val="clear" w:color="auto" w:fill="auto"/>
            <w:noWrap/>
            <w:vAlign w:val="center"/>
          </w:tcPr>
          <w:p w:rsidR="001E43E3" w:rsidRDefault="00345875">
            <w:pPr>
              <w:pStyle w:val="afe"/>
            </w:pPr>
            <w:r>
              <w:t xml:space="preserve">　</w:t>
            </w:r>
          </w:p>
        </w:tc>
      </w:tr>
      <w:tr w:rsidR="001E43E3">
        <w:trPr>
          <w:trHeight w:val="300"/>
          <w:jc w:val="center"/>
        </w:trPr>
        <w:tc>
          <w:tcPr>
            <w:tcW w:w="560" w:type="pct"/>
            <w:shd w:val="clear" w:color="auto" w:fill="auto"/>
            <w:noWrap/>
            <w:vAlign w:val="center"/>
          </w:tcPr>
          <w:p w:rsidR="001E43E3" w:rsidRDefault="00345875">
            <w:pPr>
              <w:pStyle w:val="afe"/>
            </w:pPr>
            <w:r>
              <w:t>3</w:t>
            </w:r>
          </w:p>
        </w:tc>
        <w:tc>
          <w:tcPr>
            <w:tcW w:w="1172" w:type="pct"/>
            <w:shd w:val="clear" w:color="auto" w:fill="auto"/>
            <w:noWrap/>
            <w:vAlign w:val="center"/>
          </w:tcPr>
          <w:p w:rsidR="001E43E3" w:rsidRDefault="00345875">
            <w:pPr>
              <w:pStyle w:val="afe"/>
            </w:pPr>
            <w:r>
              <w:rPr>
                <w:rFonts w:hint="eastAsia"/>
              </w:rPr>
              <w:t>汽车额定载重量</w:t>
            </w:r>
          </w:p>
        </w:tc>
        <w:tc>
          <w:tcPr>
            <w:tcW w:w="778" w:type="pct"/>
            <w:shd w:val="clear" w:color="auto" w:fill="auto"/>
            <w:noWrap/>
            <w:vAlign w:val="center"/>
          </w:tcPr>
          <w:p w:rsidR="001E43E3" w:rsidRDefault="00345875">
            <w:pPr>
              <w:pStyle w:val="afe"/>
            </w:pPr>
            <w:r>
              <w:t>G</w:t>
            </w:r>
          </w:p>
        </w:tc>
        <w:tc>
          <w:tcPr>
            <w:tcW w:w="788" w:type="pct"/>
            <w:shd w:val="clear" w:color="auto" w:fill="auto"/>
            <w:noWrap/>
            <w:vAlign w:val="center"/>
          </w:tcPr>
          <w:p w:rsidR="001E43E3" w:rsidRDefault="00345875">
            <w:pPr>
              <w:pStyle w:val="afe"/>
            </w:pPr>
            <w:r>
              <w:t>t</w:t>
            </w:r>
          </w:p>
        </w:tc>
        <w:tc>
          <w:tcPr>
            <w:tcW w:w="716" w:type="pct"/>
            <w:shd w:val="clear" w:color="auto" w:fill="auto"/>
            <w:noWrap/>
            <w:vAlign w:val="center"/>
          </w:tcPr>
          <w:p w:rsidR="001E43E3" w:rsidRDefault="00345875">
            <w:pPr>
              <w:pStyle w:val="afe"/>
            </w:pPr>
            <w:r>
              <w:t>15</w:t>
            </w:r>
          </w:p>
        </w:tc>
        <w:tc>
          <w:tcPr>
            <w:tcW w:w="985" w:type="pct"/>
            <w:shd w:val="clear" w:color="auto" w:fill="auto"/>
            <w:noWrap/>
            <w:vAlign w:val="center"/>
          </w:tcPr>
          <w:p w:rsidR="001E43E3" w:rsidRDefault="00345875">
            <w:pPr>
              <w:pStyle w:val="afe"/>
            </w:pPr>
            <w:r>
              <w:t xml:space="preserve">　</w:t>
            </w:r>
          </w:p>
        </w:tc>
      </w:tr>
      <w:tr w:rsidR="001E43E3">
        <w:trPr>
          <w:trHeight w:val="315"/>
          <w:jc w:val="center"/>
        </w:trPr>
        <w:tc>
          <w:tcPr>
            <w:tcW w:w="560" w:type="pct"/>
            <w:vMerge w:val="restart"/>
            <w:shd w:val="clear" w:color="auto" w:fill="auto"/>
            <w:noWrap/>
            <w:vAlign w:val="center"/>
          </w:tcPr>
          <w:p w:rsidR="001E43E3" w:rsidRDefault="00345875">
            <w:pPr>
              <w:pStyle w:val="afe"/>
            </w:pPr>
            <w:r>
              <w:t>4</w:t>
            </w:r>
          </w:p>
        </w:tc>
        <w:tc>
          <w:tcPr>
            <w:tcW w:w="1172" w:type="pct"/>
            <w:shd w:val="clear" w:color="auto" w:fill="auto"/>
            <w:noWrap/>
            <w:vAlign w:val="center"/>
          </w:tcPr>
          <w:p w:rsidR="001E43E3" w:rsidRDefault="00345875">
            <w:pPr>
              <w:pStyle w:val="afe"/>
            </w:pPr>
            <w:r>
              <w:rPr>
                <w:rFonts w:hint="eastAsia"/>
              </w:rPr>
              <w:t>每车装斗数</w:t>
            </w:r>
          </w:p>
        </w:tc>
        <w:tc>
          <w:tcPr>
            <w:tcW w:w="778" w:type="pct"/>
            <w:vMerge w:val="restart"/>
            <w:shd w:val="clear" w:color="auto" w:fill="auto"/>
            <w:noWrap/>
            <w:vAlign w:val="center"/>
          </w:tcPr>
          <w:p w:rsidR="001E43E3" w:rsidRDefault="00345875">
            <w:pPr>
              <w:pStyle w:val="afe"/>
            </w:pPr>
            <w:r>
              <w:t>n</w:t>
            </w:r>
          </w:p>
        </w:tc>
        <w:tc>
          <w:tcPr>
            <w:tcW w:w="788" w:type="pct"/>
            <w:vMerge w:val="restart"/>
            <w:shd w:val="clear" w:color="auto" w:fill="auto"/>
            <w:noWrap/>
            <w:vAlign w:val="center"/>
          </w:tcPr>
          <w:p w:rsidR="001E43E3" w:rsidRDefault="00345875">
            <w:pPr>
              <w:pStyle w:val="afe"/>
            </w:pPr>
            <w:r>
              <w:rPr>
                <w:rFonts w:hint="eastAsia"/>
              </w:rPr>
              <w:t>斗</w:t>
            </w:r>
            <w:r>
              <w:t>/</w:t>
            </w:r>
            <w:r>
              <w:rPr>
                <w:rFonts w:hint="eastAsia"/>
              </w:rPr>
              <w:t>车</w:t>
            </w:r>
          </w:p>
        </w:tc>
        <w:tc>
          <w:tcPr>
            <w:tcW w:w="716" w:type="pct"/>
            <w:shd w:val="clear" w:color="auto" w:fill="auto"/>
            <w:noWrap/>
            <w:vAlign w:val="center"/>
          </w:tcPr>
          <w:p w:rsidR="001E43E3" w:rsidRDefault="00345875">
            <w:pPr>
              <w:pStyle w:val="afe"/>
            </w:pPr>
            <w:r>
              <w:t xml:space="preserve">4.93 </w:t>
            </w:r>
          </w:p>
        </w:tc>
        <w:tc>
          <w:tcPr>
            <w:tcW w:w="985" w:type="pct"/>
            <w:shd w:val="clear" w:color="auto" w:fill="auto"/>
            <w:noWrap/>
            <w:vAlign w:val="center"/>
          </w:tcPr>
          <w:p w:rsidR="001E43E3" w:rsidRDefault="00345875">
            <w:pPr>
              <w:pStyle w:val="afe"/>
            </w:pPr>
            <w:r>
              <w:t>n=G÷Q1</w:t>
            </w:r>
          </w:p>
        </w:tc>
      </w:tr>
      <w:tr w:rsidR="001E43E3">
        <w:trPr>
          <w:trHeight w:val="300"/>
          <w:jc w:val="center"/>
        </w:trPr>
        <w:tc>
          <w:tcPr>
            <w:tcW w:w="560" w:type="pct"/>
            <w:vMerge/>
            <w:vAlign w:val="center"/>
          </w:tcPr>
          <w:p w:rsidR="001E43E3" w:rsidRDefault="001E43E3">
            <w:pPr>
              <w:pStyle w:val="afe"/>
            </w:pPr>
          </w:p>
        </w:tc>
        <w:tc>
          <w:tcPr>
            <w:tcW w:w="1172" w:type="pct"/>
            <w:shd w:val="clear" w:color="auto" w:fill="auto"/>
            <w:noWrap/>
            <w:vAlign w:val="center"/>
          </w:tcPr>
          <w:p w:rsidR="001E43E3" w:rsidRDefault="00345875">
            <w:pPr>
              <w:pStyle w:val="afe"/>
            </w:pPr>
            <w:r>
              <w:rPr>
                <w:rFonts w:hint="eastAsia"/>
              </w:rPr>
              <w:t>取值</w:t>
            </w:r>
          </w:p>
        </w:tc>
        <w:tc>
          <w:tcPr>
            <w:tcW w:w="778" w:type="pct"/>
            <w:vMerge/>
            <w:vAlign w:val="center"/>
          </w:tcPr>
          <w:p w:rsidR="001E43E3" w:rsidRDefault="001E43E3">
            <w:pPr>
              <w:pStyle w:val="afe"/>
            </w:pPr>
          </w:p>
        </w:tc>
        <w:tc>
          <w:tcPr>
            <w:tcW w:w="788" w:type="pct"/>
            <w:vMerge/>
            <w:vAlign w:val="center"/>
          </w:tcPr>
          <w:p w:rsidR="001E43E3" w:rsidRDefault="001E43E3">
            <w:pPr>
              <w:pStyle w:val="afe"/>
            </w:pPr>
          </w:p>
        </w:tc>
        <w:tc>
          <w:tcPr>
            <w:tcW w:w="716" w:type="pct"/>
            <w:shd w:val="clear" w:color="auto" w:fill="auto"/>
            <w:noWrap/>
            <w:vAlign w:val="center"/>
          </w:tcPr>
          <w:p w:rsidR="001E43E3" w:rsidRDefault="00345875">
            <w:pPr>
              <w:pStyle w:val="afe"/>
            </w:pPr>
            <w:r>
              <w:t>4</w:t>
            </w:r>
          </w:p>
        </w:tc>
        <w:tc>
          <w:tcPr>
            <w:tcW w:w="985" w:type="pct"/>
            <w:shd w:val="clear" w:color="auto" w:fill="auto"/>
            <w:noWrap/>
            <w:vAlign w:val="center"/>
          </w:tcPr>
          <w:p w:rsidR="001E43E3" w:rsidRDefault="00345875">
            <w:pPr>
              <w:pStyle w:val="afe"/>
            </w:pPr>
            <w:r>
              <w:t xml:space="preserve">　</w:t>
            </w:r>
          </w:p>
        </w:tc>
      </w:tr>
      <w:tr w:rsidR="001E43E3">
        <w:trPr>
          <w:trHeight w:val="300"/>
          <w:jc w:val="center"/>
        </w:trPr>
        <w:tc>
          <w:tcPr>
            <w:tcW w:w="560" w:type="pct"/>
            <w:shd w:val="clear" w:color="auto" w:fill="auto"/>
            <w:noWrap/>
            <w:vAlign w:val="center"/>
          </w:tcPr>
          <w:p w:rsidR="001E43E3" w:rsidRDefault="00345875">
            <w:pPr>
              <w:pStyle w:val="afe"/>
            </w:pPr>
            <w:r>
              <w:t>5</w:t>
            </w:r>
          </w:p>
        </w:tc>
        <w:tc>
          <w:tcPr>
            <w:tcW w:w="1172" w:type="pct"/>
            <w:shd w:val="clear" w:color="auto" w:fill="auto"/>
            <w:noWrap/>
            <w:vAlign w:val="center"/>
          </w:tcPr>
          <w:p w:rsidR="001E43E3" w:rsidRDefault="00345875">
            <w:pPr>
              <w:pStyle w:val="afe"/>
            </w:pPr>
            <w:r>
              <w:rPr>
                <w:rFonts w:hint="eastAsia"/>
              </w:rPr>
              <w:t>每车实际载重</w:t>
            </w:r>
          </w:p>
        </w:tc>
        <w:tc>
          <w:tcPr>
            <w:tcW w:w="778" w:type="pct"/>
            <w:shd w:val="clear" w:color="auto" w:fill="auto"/>
            <w:noWrap/>
            <w:vAlign w:val="center"/>
          </w:tcPr>
          <w:p w:rsidR="001E43E3" w:rsidRDefault="00345875">
            <w:pPr>
              <w:pStyle w:val="afe"/>
            </w:pPr>
            <w:r>
              <w:t>G</w:t>
            </w:r>
            <w:r>
              <w:rPr>
                <w:rFonts w:hint="eastAsia"/>
              </w:rPr>
              <w:t>实</w:t>
            </w:r>
          </w:p>
        </w:tc>
        <w:tc>
          <w:tcPr>
            <w:tcW w:w="788" w:type="pct"/>
            <w:shd w:val="clear" w:color="auto" w:fill="auto"/>
            <w:noWrap/>
            <w:vAlign w:val="center"/>
          </w:tcPr>
          <w:p w:rsidR="001E43E3" w:rsidRDefault="00345875">
            <w:pPr>
              <w:pStyle w:val="afe"/>
            </w:pPr>
            <w:r>
              <w:t>t/</w:t>
            </w:r>
            <w:r>
              <w:rPr>
                <w:rFonts w:hint="eastAsia"/>
              </w:rPr>
              <w:t>车</w:t>
            </w:r>
          </w:p>
        </w:tc>
        <w:tc>
          <w:tcPr>
            <w:tcW w:w="716" w:type="pct"/>
            <w:shd w:val="clear" w:color="auto" w:fill="auto"/>
            <w:noWrap/>
            <w:vAlign w:val="center"/>
          </w:tcPr>
          <w:p w:rsidR="001E43E3" w:rsidRDefault="00345875">
            <w:pPr>
              <w:pStyle w:val="afe"/>
            </w:pPr>
            <w:r>
              <w:t>12.16</w:t>
            </w:r>
          </w:p>
        </w:tc>
        <w:tc>
          <w:tcPr>
            <w:tcW w:w="985" w:type="pct"/>
            <w:shd w:val="clear" w:color="auto" w:fill="auto"/>
            <w:noWrap/>
            <w:vAlign w:val="center"/>
          </w:tcPr>
          <w:p w:rsidR="001E43E3" w:rsidRDefault="00345875">
            <w:pPr>
              <w:pStyle w:val="afe"/>
            </w:pPr>
            <w:r>
              <w:t xml:space="preserve">　</w:t>
            </w:r>
          </w:p>
        </w:tc>
      </w:tr>
      <w:tr w:rsidR="001E43E3">
        <w:trPr>
          <w:trHeight w:val="345"/>
          <w:jc w:val="center"/>
        </w:trPr>
        <w:tc>
          <w:tcPr>
            <w:tcW w:w="560" w:type="pct"/>
            <w:shd w:val="clear" w:color="auto" w:fill="auto"/>
            <w:noWrap/>
            <w:vAlign w:val="center"/>
          </w:tcPr>
          <w:p w:rsidR="001E43E3" w:rsidRDefault="00345875">
            <w:pPr>
              <w:pStyle w:val="afe"/>
            </w:pPr>
            <w:r>
              <w:t>6</w:t>
            </w:r>
          </w:p>
        </w:tc>
        <w:tc>
          <w:tcPr>
            <w:tcW w:w="1172" w:type="pct"/>
            <w:shd w:val="clear" w:color="auto" w:fill="auto"/>
            <w:noWrap/>
            <w:vAlign w:val="center"/>
          </w:tcPr>
          <w:p w:rsidR="001E43E3" w:rsidRDefault="00345875">
            <w:pPr>
              <w:pStyle w:val="afe"/>
            </w:pPr>
            <w:r>
              <w:rPr>
                <w:rFonts w:hint="eastAsia"/>
              </w:rPr>
              <w:t>松散矿（岩）堆积容积</w:t>
            </w:r>
          </w:p>
        </w:tc>
        <w:tc>
          <w:tcPr>
            <w:tcW w:w="778" w:type="pct"/>
            <w:shd w:val="clear" w:color="auto" w:fill="auto"/>
            <w:noWrap/>
            <w:vAlign w:val="center"/>
          </w:tcPr>
          <w:p w:rsidR="001E43E3" w:rsidRDefault="00345875">
            <w:pPr>
              <w:pStyle w:val="afe"/>
            </w:pPr>
            <w:r>
              <w:t>Vs</w:t>
            </w:r>
          </w:p>
        </w:tc>
        <w:tc>
          <w:tcPr>
            <w:tcW w:w="788" w:type="pct"/>
            <w:shd w:val="clear" w:color="auto" w:fill="auto"/>
            <w:noWrap/>
            <w:vAlign w:val="center"/>
          </w:tcPr>
          <w:p w:rsidR="001E43E3" w:rsidRDefault="00345875">
            <w:pPr>
              <w:pStyle w:val="afe"/>
            </w:pPr>
            <w:r>
              <w:t>m</w:t>
            </w:r>
            <w:r>
              <w:rPr>
                <w:vertAlign w:val="superscript"/>
              </w:rPr>
              <w:t>3</w:t>
            </w:r>
          </w:p>
        </w:tc>
        <w:tc>
          <w:tcPr>
            <w:tcW w:w="716" w:type="pct"/>
            <w:shd w:val="clear" w:color="auto" w:fill="auto"/>
            <w:noWrap/>
            <w:vAlign w:val="center"/>
          </w:tcPr>
          <w:p w:rsidR="001E43E3" w:rsidRDefault="00345875">
            <w:pPr>
              <w:pStyle w:val="afe"/>
            </w:pPr>
            <w:r>
              <w:t xml:space="preserve">6.81 </w:t>
            </w:r>
          </w:p>
        </w:tc>
        <w:tc>
          <w:tcPr>
            <w:tcW w:w="985" w:type="pct"/>
            <w:shd w:val="clear" w:color="auto" w:fill="auto"/>
            <w:noWrap/>
            <w:vAlign w:val="center"/>
          </w:tcPr>
          <w:p w:rsidR="001E43E3" w:rsidRDefault="00345875">
            <w:pPr>
              <w:pStyle w:val="afe"/>
            </w:pPr>
            <w:r>
              <w:t>VS=G</w:t>
            </w:r>
            <w:r>
              <w:rPr>
                <w:rFonts w:hint="eastAsia"/>
              </w:rPr>
              <w:t>实</w:t>
            </w:r>
            <w:r>
              <w:t>×Kp÷r</w:t>
            </w:r>
          </w:p>
        </w:tc>
      </w:tr>
      <w:tr w:rsidR="001E43E3">
        <w:trPr>
          <w:trHeight w:val="345"/>
          <w:jc w:val="center"/>
        </w:trPr>
        <w:tc>
          <w:tcPr>
            <w:tcW w:w="560" w:type="pct"/>
            <w:shd w:val="clear" w:color="auto" w:fill="auto"/>
            <w:noWrap/>
            <w:vAlign w:val="center"/>
          </w:tcPr>
          <w:p w:rsidR="001E43E3" w:rsidRDefault="00345875">
            <w:pPr>
              <w:pStyle w:val="afe"/>
            </w:pPr>
            <w:r>
              <w:t>7</w:t>
            </w:r>
          </w:p>
        </w:tc>
        <w:tc>
          <w:tcPr>
            <w:tcW w:w="1172" w:type="pct"/>
            <w:shd w:val="clear" w:color="auto" w:fill="auto"/>
            <w:noWrap/>
            <w:vAlign w:val="center"/>
          </w:tcPr>
          <w:p w:rsidR="001E43E3" w:rsidRDefault="00345875">
            <w:pPr>
              <w:pStyle w:val="afe"/>
            </w:pPr>
            <w:r>
              <w:rPr>
                <w:rFonts w:hint="eastAsia"/>
              </w:rPr>
              <w:t>汽车有效容积</w:t>
            </w:r>
          </w:p>
        </w:tc>
        <w:tc>
          <w:tcPr>
            <w:tcW w:w="778" w:type="pct"/>
            <w:shd w:val="clear" w:color="auto" w:fill="auto"/>
            <w:noWrap/>
            <w:vAlign w:val="center"/>
          </w:tcPr>
          <w:p w:rsidR="001E43E3" w:rsidRDefault="00345875">
            <w:pPr>
              <w:pStyle w:val="afe"/>
            </w:pPr>
            <w:r>
              <w:t>Vx</w:t>
            </w:r>
          </w:p>
        </w:tc>
        <w:tc>
          <w:tcPr>
            <w:tcW w:w="788" w:type="pct"/>
            <w:shd w:val="clear" w:color="auto" w:fill="auto"/>
            <w:noWrap/>
            <w:vAlign w:val="center"/>
          </w:tcPr>
          <w:p w:rsidR="001E43E3" w:rsidRDefault="00345875">
            <w:pPr>
              <w:pStyle w:val="afe"/>
            </w:pPr>
            <w:r>
              <w:t>m</w:t>
            </w:r>
            <w:r>
              <w:rPr>
                <w:vertAlign w:val="superscript"/>
              </w:rPr>
              <w:t>3</w:t>
            </w:r>
          </w:p>
        </w:tc>
        <w:tc>
          <w:tcPr>
            <w:tcW w:w="716" w:type="pct"/>
            <w:shd w:val="clear" w:color="auto" w:fill="auto"/>
            <w:noWrap/>
            <w:vAlign w:val="center"/>
          </w:tcPr>
          <w:p w:rsidR="001E43E3" w:rsidRDefault="00345875">
            <w:pPr>
              <w:pStyle w:val="afe"/>
            </w:pPr>
            <w:r>
              <w:t>17.48</w:t>
            </w:r>
          </w:p>
        </w:tc>
        <w:tc>
          <w:tcPr>
            <w:tcW w:w="985" w:type="pct"/>
            <w:shd w:val="clear" w:color="auto" w:fill="auto"/>
            <w:noWrap/>
            <w:vAlign w:val="center"/>
          </w:tcPr>
          <w:p w:rsidR="001E43E3" w:rsidRDefault="00345875">
            <w:pPr>
              <w:pStyle w:val="afe"/>
            </w:pPr>
            <w:r>
              <w:t>Vs</w:t>
            </w:r>
            <w:r>
              <w:rPr>
                <w:rFonts w:hint="eastAsia"/>
              </w:rPr>
              <w:t>＜</w:t>
            </w:r>
            <w:r>
              <w:t>Vx</w:t>
            </w:r>
          </w:p>
        </w:tc>
      </w:tr>
      <w:tr w:rsidR="001E43E3">
        <w:trPr>
          <w:trHeight w:val="345"/>
          <w:jc w:val="center"/>
        </w:trPr>
        <w:tc>
          <w:tcPr>
            <w:tcW w:w="560" w:type="pct"/>
            <w:shd w:val="clear" w:color="auto" w:fill="auto"/>
            <w:noWrap/>
            <w:vAlign w:val="center"/>
          </w:tcPr>
          <w:p w:rsidR="001E43E3" w:rsidRDefault="00345875">
            <w:pPr>
              <w:pStyle w:val="afe"/>
            </w:pPr>
            <w:r>
              <w:t>8</w:t>
            </w:r>
          </w:p>
        </w:tc>
        <w:tc>
          <w:tcPr>
            <w:tcW w:w="1172" w:type="pct"/>
            <w:shd w:val="clear" w:color="auto" w:fill="auto"/>
            <w:noWrap/>
            <w:vAlign w:val="center"/>
          </w:tcPr>
          <w:p w:rsidR="001E43E3" w:rsidRDefault="00345875">
            <w:pPr>
              <w:pStyle w:val="afe"/>
            </w:pPr>
            <w:r>
              <w:rPr>
                <w:rFonts w:hint="eastAsia"/>
              </w:rPr>
              <w:t>汽车载重利用系数</w:t>
            </w:r>
          </w:p>
        </w:tc>
        <w:tc>
          <w:tcPr>
            <w:tcW w:w="778" w:type="pct"/>
            <w:shd w:val="clear" w:color="auto" w:fill="auto"/>
            <w:noWrap/>
            <w:vAlign w:val="center"/>
          </w:tcPr>
          <w:p w:rsidR="001E43E3" w:rsidRDefault="00345875">
            <w:pPr>
              <w:pStyle w:val="afe"/>
            </w:pPr>
            <w:r>
              <w:t>KZ</w:t>
            </w:r>
          </w:p>
        </w:tc>
        <w:tc>
          <w:tcPr>
            <w:tcW w:w="788" w:type="pct"/>
            <w:shd w:val="clear" w:color="auto" w:fill="auto"/>
            <w:noWrap/>
            <w:vAlign w:val="center"/>
          </w:tcPr>
          <w:p w:rsidR="001E43E3" w:rsidRDefault="00345875">
            <w:pPr>
              <w:pStyle w:val="afe"/>
            </w:pPr>
            <w:r>
              <w:rPr>
                <w:rFonts w:hint="eastAsia"/>
              </w:rPr>
              <w:t xml:space="preserve">　</w:t>
            </w:r>
          </w:p>
        </w:tc>
        <w:tc>
          <w:tcPr>
            <w:tcW w:w="716" w:type="pct"/>
            <w:shd w:val="clear" w:color="auto" w:fill="auto"/>
            <w:noWrap/>
            <w:vAlign w:val="center"/>
          </w:tcPr>
          <w:p w:rsidR="001E43E3" w:rsidRDefault="00345875">
            <w:pPr>
              <w:pStyle w:val="afe"/>
            </w:pPr>
            <w:r>
              <w:t xml:space="preserve">0.90 </w:t>
            </w:r>
          </w:p>
        </w:tc>
        <w:tc>
          <w:tcPr>
            <w:tcW w:w="985" w:type="pct"/>
            <w:shd w:val="clear" w:color="auto" w:fill="auto"/>
            <w:noWrap/>
            <w:vAlign w:val="center"/>
          </w:tcPr>
          <w:p w:rsidR="001E43E3" w:rsidRDefault="00345875">
            <w:pPr>
              <w:pStyle w:val="afe"/>
            </w:pPr>
            <w:r>
              <w:rPr>
                <w:rFonts w:hint="eastAsia"/>
              </w:rPr>
              <w:t xml:space="preserve">　</w:t>
            </w:r>
          </w:p>
        </w:tc>
      </w:tr>
      <w:tr w:rsidR="001E43E3">
        <w:trPr>
          <w:trHeight w:val="345"/>
          <w:jc w:val="center"/>
        </w:trPr>
        <w:tc>
          <w:tcPr>
            <w:tcW w:w="560" w:type="pct"/>
            <w:shd w:val="clear" w:color="auto" w:fill="auto"/>
            <w:noWrap/>
            <w:vAlign w:val="center"/>
          </w:tcPr>
          <w:p w:rsidR="001E43E3" w:rsidRDefault="00345875">
            <w:pPr>
              <w:pStyle w:val="afe"/>
            </w:pPr>
            <w:r>
              <w:t>9</w:t>
            </w:r>
          </w:p>
        </w:tc>
        <w:tc>
          <w:tcPr>
            <w:tcW w:w="1172" w:type="pct"/>
            <w:shd w:val="clear" w:color="auto" w:fill="auto"/>
            <w:noWrap/>
            <w:vAlign w:val="center"/>
          </w:tcPr>
          <w:p w:rsidR="001E43E3" w:rsidRDefault="00345875">
            <w:pPr>
              <w:pStyle w:val="afe"/>
            </w:pPr>
            <w:r>
              <w:rPr>
                <w:rFonts w:hint="eastAsia"/>
              </w:rPr>
              <w:t>挖掘机每斗循环时间</w:t>
            </w:r>
          </w:p>
        </w:tc>
        <w:tc>
          <w:tcPr>
            <w:tcW w:w="778" w:type="pct"/>
            <w:shd w:val="clear" w:color="auto" w:fill="auto"/>
            <w:noWrap/>
            <w:vAlign w:val="center"/>
          </w:tcPr>
          <w:p w:rsidR="001E43E3" w:rsidRDefault="00345875">
            <w:pPr>
              <w:pStyle w:val="afe"/>
            </w:pPr>
            <w:r>
              <w:t>Tx</w:t>
            </w:r>
          </w:p>
        </w:tc>
        <w:tc>
          <w:tcPr>
            <w:tcW w:w="788" w:type="pct"/>
            <w:shd w:val="clear" w:color="auto" w:fill="auto"/>
            <w:noWrap/>
            <w:vAlign w:val="center"/>
          </w:tcPr>
          <w:p w:rsidR="001E43E3" w:rsidRDefault="00345875">
            <w:pPr>
              <w:pStyle w:val="afe"/>
            </w:pPr>
            <w:r>
              <w:t>S</w:t>
            </w:r>
          </w:p>
        </w:tc>
        <w:tc>
          <w:tcPr>
            <w:tcW w:w="716" w:type="pct"/>
            <w:shd w:val="clear" w:color="auto" w:fill="auto"/>
            <w:noWrap/>
            <w:vAlign w:val="center"/>
          </w:tcPr>
          <w:p w:rsidR="001E43E3" w:rsidRDefault="00345875">
            <w:pPr>
              <w:pStyle w:val="afe"/>
            </w:pPr>
            <w:r>
              <w:t xml:space="preserve">35 </w:t>
            </w:r>
          </w:p>
        </w:tc>
        <w:tc>
          <w:tcPr>
            <w:tcW w:w="985" w:type="pct"/>
            <w:shd w:val="clear" w:color="auto" w:fill="auto"/>
            <w:noWrap/>
            <w:vAlign w:val="center"/>
          </w:tcPr>
          <w:p w:rsidR="001E43E3" w:rsidRDefault="00345875">
            <w:pPr>
              <w:pStyle w:val="afe"/>
            </w:pPr>
            <w:r>
              <w:t>Tx=20×r1/2+1.2E</w:t>
            </w:r>
          </w:p>
        </w:tc>
      </w:tr>
      <w:tr w:rsidR="001E43E3">
        <w:trPr>
          <w:trHeight w:val="315"/>
          <w:jc w:val="center"/>
        </w:trPr>
        <w:tc>
          <w:tcPr>
            <w:tcW w:w="560" w:type="pct"/>
            <w:shd w:val="clear" w:color="auto" w:fill="auto"/>
            <w:noWrap/>
            <w:vAlign w:val="center"/>
          </w:tcPr>
          <w:p w:rsidR="001E43E3" w:rsidRDefault="00345875">
            <w:pPr>
              <w:pStyle w:val="afe"/>
            </w:pPr>
            <w:r>
              <w:t>10</w:t>
            </w:r>
          </w:p>
        </w:tc>
        <w:tc>
          <w:tcPr>
            <w:tcW w:w="1172" w:type="pct"/>
            <w:shd w:val="clear" w:color="auto" w:fill="auto"/>
            <w:noWrap/>
            <w:vAlign w:val="center"/>
          </w:tcPr>
          <w:p w:rsidR="001E43E3" w:rsidRDefault="00345875">
            <w:pPr>
              <w:pStyle w:val="afe"/>
            </w:pPr>
            <w:r>
              <w:rPr>
                <w:rFonts w:hint="eastAsia"/>
              </w:rPr>
              <w:t>汽车入换时间</w:t>
            </w:r>
          </w:p>
        </w:tc>
        <w:tc>
          <w:tcPr>
            <w:tcW w:w="778" w:type="pct"/>
            <w:shd w:val="clear" w:color="auto" w:fill="auto"/>
            <w:noWrap/>
            <w:vAlign w:val="center"/>
          </w:tcPr>
          <w:p w:rsidR="001E43E3" w:rsidRDefault="00345875">
            <w:pPr>
              <w:pStyle w:val="afe"/>
            </w:pPr>
            <w:r>
              <w:t>Tr</w:t>
            </w:r>
          </w:p>
        </w:tc>
        <w:tc>
          <w:tcPr>
            <w:tcW w:w="788" w:type="pct"/>
            <w:shd w:val="clear" w:color="auto" w:fill="auto"/>
            <w:noWrap/>
            <w:vAlign w:val="center"/>
          </w:tcPr>
          <w:p w:rsidR="001E43E3" w:rsidRDefault="00345875">
            <w:pPr>
              <w:pStyle w:val="afe"/>
            </w:pPr>
            <w:r>
              <w:t>S</w:t>
            </w:r>
          </w:p>
        </w:tc>
        <w:tc>
          <w:tcPr>
            <w:tcW w:w="716" w:type="pct"/>
            <w:shd w:val="clear" w:color="auto" w:fill="auto"/>
            <w:noWrap/>
            <w:vAlign w:val="center"/>
          </w:tcPr>
          <w:p w:rsidR="001E43E3" w:rsidRDefault="00345875">
            <w:pPr>
              <w:pStyle w:val="afe"/>
            </w:pPr>
            <w:r>
              <w:t>25</w:t>
            </w:r>
          </w:p>
        </w:tc>
        <w:tc>
          <w:tcPr>
            <w:tcW w:w="985" w:type="pct"/>
            <w:shd w:val="clear" w:color="auto" w:fill="auto"/>
            <w:noWrap/>
            <w:vAlign w:val="center"/>
          </w:tcPr>
          <w:p w:rsidR="001E43E3" w:rsidRDefault="00345875">
            <w:pPr>
              <w:pStyle w:val="afe"/>
            </w:pPr>
            <w:r>
              <w:rPr>
                <w:rFonts w:hint="eastAsia"/>
              </w:rPr>
              <w:t>一般取</w:t>
            </w:r>
            <w:r>
              <w:t>20</w:t>
            </w:r>
            <w:r>
              <w:rPr>
                <w:rFonts w:hint="eastAsia"/>
              </w:rPr>
              <w:t>～</w:t>
            </w:r>
            <w:r>
              <w:t>25s</w:t>
            </w:r>
          </w:p>
        </w:tc>
      </w:tr>
      <w:tr w:rsidR="001E43E3">
        <w:trPr>
          <w:trHeight w:val="315"/>
          <w:jc w:val="center"/>
        </w:trPr>
        <w:tc>
          <w:tcPr>
            <w:tcW w:w="560" w:type="pct"/>
            <w:shd w:val="clear" w:color="auto" w:fill="auto"/>
            <w:noWrap/>
            <w:vAlign w:val="center"/>
          </w:tcPr>
          <w:p w:rsidR="001E43E3" w:rsidRDefault="00345875">
            <w:pPr>
              <w:pStyle w:val="afe"/>
            </w:pPr>
            <w:r>
              <w:t>11</w:t>
            </w:r>
          </w:p>
        </w:tc>
        <w:tc>
          <w:tcPr>
            <w:tcW w:w="1172" w:type="pct"/>
            <w:shd w:val="clear" w:color="auto" w:fill="auto"/>
            <w:noWrap/>
            <w:vAlign w:val="center"/>
          </w:tcPr>
          <w:p w:rsidR="001E43E3" w:rsidRDefault="00345875">
            <w:pPr>
              <w:pStyle w:val="afe"/>
            </w:pPr>
            <w:r>
              <w:rPr>
                <w:rFonts w:hint="eastAsia"/>
              </w:rPr>
              <w:t>装满一车总时间</w:t>
            </w:r>
          </w:p>
        </w:tc>
        <w:tc>
          <w:tcPr>
            <w:tcW w:w="778" w:type="pct"/>
            <w:shd w:val="clear" w:color="auto" w:fill="auto"/>
            <w:noWrap/>
            <w:vAlign w:val="center"/>
          </w:tcPr>
          <w:p w:rsidR="001E43E3" w:rsidRDefault="00345875">
            <w:pPr>
              <w:pStyle w:val="afe"/>
            </w:pPr>
            <w:r>
              <w:t>Tz</w:t>
            </w:r>
          </w:p>
        </w:tc>
        <w:tc>
          <w:tcPr>
            <w:tcW w:w="788" w:type="pct"/>
            <w:shd w:val="clear" w:color="auto" w:fill="auto"/>
            <w:noWrap/>
            <w:vAlign w:val="center"/>
          </w:tcPr>
          <w:p w:rsidR="001E43E3" w:rsidRDefault="00345875">
            <w:pPr>
              <w:pStyle w:val="afe"/>
            </w:pPr>
            <w:r>
              <w:t>S</w:t>
            </w:r>
          </w:p>
        </w:tc>
        <w:tc>
          <w:tcPr>
            <w:tcW w:w="716" w:type="pct"/>
            <w:shd w:val="clear" w:color="auto" w:fill="auto"/>
            <w:noWrap/>
            <w:vAlign w:val="center"/>
          </w:tcPr>
          <w:p w:rsidR="001E43E3" w:rsidRDefault="00345875">
            <w:pPr>
              <w:pStyle w:val="afe"/>
            </w:pPr>
            <w:r>
              <w:t xml:space="preserve">166 </w:t>
            </w:r>
          </w:p>
        </w:tc>
        <w:tc>
          <w:tcPr>
            <w:tcW w:w="985" w:type="pct"/>
            <w:shd w:val="clear" w:color="auto" w:fill="auto"/>
            <w:noWrap/>
            <w:vAlign w:val="center"/>
          </w:tcPr>
          <w:p w:rsidR="001E43E3" w:rsidRDefault="00345875">
            <w:pPr>
              <w:pStyle w:val="afe"/>
            </w:pPr>
            <w:r>
              <w:t>Tz=</w:t>
            </w:r>
            <w:r>
              <w:rPr>
                <w:rFonts w:hint="eastAsia"/>
              </w:rPr>
              <w:t>（</w:t>
            </w:r>
            <w:r>
              <w:t>n×Tx+Tr</w:t>
            </w:r>
            <w:r>
              <w:rPr>
                <w:rFonts w:hint="eastAsia"/>
              </w:rPr>
              <w:t>）</w:t>
            </w:r>
          </w:p>
        </w:tc>
      </w:tr>
      <w:tr w:rsidR="001E43E3">
        <w:trPr>
          <w:trHeight w:val="345"/>
          <w:jc w:val="center"/>
        </w:trPr>
        <w:tc>
          <w:tcPr>
            <w:tcW w:w="560" w:type="pct"/>
            <w:vMerge w:val="restart"/>
            <w:shd w:val="clear" w:color="auto" w:fill="auto"/>
            <w:noWrap/>
            <w:vAlign w:val="center"/>
          </w:tcPr>
          <w:p w:rsidR="001E43E3" w:rsidRDefault="00345875">
            <w:pPr>
              <w:pStyle w:val="afe"/>
            </w:pPr>
            <w:r>
              <w:lastRenderedPageBreak/>
              <w:t>12</w:t>
            </w:r>
          </w:p>
        </w:tc>
        <w:tc>
          <w:tcPr>
            <w:tcW w:w="1172" w:type="pct"/>
            <w:shd w:val="clear" w:color="auto" w:fill="auto"/>
            <w:noWrap/>
            <w:vAlign w:val="center"/>
          </w:tcPr>
          <w:p w:rsidR="001E43E3" w:rsidRDefault="00345875">
            <w:pPr>
              <w:pStyle w:val="afe"/>
            </w:pPr>
            <w:r>
              <w:rPr>
                <w:rFonts w:hint="eastAsia"/>
              </w:rPr>
              <w:t>平均运行速度</w:t>
            </w:r>
            <w:r>
              <w:t xml:space="preserve"> </w:t>
            </w:r>
            <w:r>
              <w:rPr>
                <w:rFonts w:hint="eastAsia"/>
              </w:rPr>
              <w:t>：</w:t>
            </w:r>
          </w:p>
        </w:tc>
        <w:tc>
          <w:tcPr>
            <w:tcW w:w="778" w:type="pct"/>
            <w:shd w:val="clear" w:color="auto" w:fill="auto"/>
            <w:noWrap/>
            <w:vAlign w:val="center"/>
          </w:tcPr>
          <w:p w:rsidR="001E43E3" w:rsidRDefault="00345875">
            <w:pPr>
              <w:pStyle w:val="afe"/>
            </w:pPr>
            <w:r>
              <w:t>V</w:t>
            </w:r>
          </w:p>
        </w:tc>
        <w:tc>
          <w:tcPr>
            <w:tcW w:w="788" w:type="pct"/>
            <w:shd w:val="clear" w:color="auto" w:fill="auto"/>
            <w:noWrap/>
            <w:vAlign w:val="center"/>
          </w:tcPr>
          <w:p w:rsidR="001E43E3" w:rsidRDefault="00345875">
            <w:pPr>
              <w:pStyle w:val="afe"/>
            </w:pPr>
            <w:r>
              <w:rPr>
                <w:rFonts w:hint="eastAsia"/>
              </w:rPr>
              <w:t xml:space="preserve">　</w:t>
            </w:r>
          </w:p>
        </w:tc>
        <w:tc>
          <w:tcPr>
            <w:tcW w:w="716" w:type="pct"/>
            <w:shd w:val="clear" w:color="auto" w:fill="auto"/>
            <w:noWrap/>
            <w:vAlign w:val="center"/>
          </w:tcPr>
          <w:p w:rsidR="001E43E3" w:rsidRDefault="00345875">
            <w:pPr>
              <w:pStyle w:val="afe"/>
            </w:pPr>
            <w:r>
              <w:rPr>
                <w:rFonts w:hint="eastAsia"/>
              </w:rPr>
              <w:t xml:space="preserve">　</w:t>
            </w:r>
          </w:p>
        </w:tc>
        <w:tc>
          <w:tcPr>
            <w:tcW w:w="985" w:type="pct"/>
            <w:shd w:val="clear" w:color="auto" w:fill="auto"/>
            <w:noWrap/>
            <w:vAlign w:val="center"/>
          </w:tcPr>
          <w:p w:rsidR="001E43E3" w:rsidRDefault="00345875">
            <w:pPr>
              <w:pStyle w:val="afe"/>
            </w:pPr>
            <w:r>
              <w:rPr>
                <w:rFonts w:hint="eastAsia"/>
              </w:rPr>
              <w:t xml:space="preserve">　</w:t>
            </w:r>
          </w:p>
        </w:tc>
      </w:tr>
      <w:tr w:rsidR="001E43E3">
        <w:trPr>
          <w:trHeight w:val="300"/>
          <w:jc w:val="center"/>
        </w:trPr>
        <w:tc>
          <w:tcPr>
            <w:tcW w:w="560" w:type="pct"/>
            <w:vMerge/>
            <w:vAlign w:val="center"/>
          </w:tcPr>
          <w:p w:rsidR="001E43E3" w:rsidRDefault="001E43E3">
            <w:pPr>
              <w:pStyle w:val="afe"/>
            </w:pPr>
          </w:p>
        </w:tc>
        <w:tc>
          <w:tcPr>
            <w:tcW w:w="1172" w:type="pct"/>
            <w:shd w:val="clear" w:color="auto" w:fill="auto"/>
            <w:noWrap/>
            <w:vAlign w:val="center"/>
          </w:tcPr>
          <w:p w:rsidR="001E43E3" w:rsidRDefault="00345875">
            <w:pPr>
              <w:pStyle w:val="afe"/>
            </w:pPr>
            <w:r>
              <w:rPr>
                <w:rFonts w:hint="eastAsia"/>
              </w:rPr>
              <w:t>重车</w:t>
            </w:r>
          </w:p>
        </w:tc>
        <w:tc>
          <w:tcPr>
            <w:tcW w:w="778" w:type="pct"/>
            <w:shd w:val="clear" w:color="auto" w:fill="auto"/>
            <w:noWrap/>
            <w:vAlign w:val="center"/>
          </w:tcPr>
          <w:p w:rsidR="001E43E3" w:rsidRDefault="00345875">
            <w:pPr>
              <w:pStyle w:val="afe"/>
            </w:pPr>
            <w:r>
              <w:t>V</w:t>
            </w:r>
            <w:r>
              <w:rPr>
                <w:rFonts w:hint="eastAsia"/>
              </w:rPr>
              <w:t>重</w:t>
            </w:r>
          </w:p>
        </w:tc>
        <w:tc>
          <w:tcPr>
            <w:tcW w:w="788" w:type="pct"/>
            <w:shd w:val="clear" w:color="auto" w:fill="auto"/>
            <w:noWrap/>
            <w:vAlign w:val="center"/>
          </w:tcPr>
          <w:p w:rsidR="001E43E3" w:rsidRDefault="00345875">
            <w:pPr>
              <w:pStyle w:val="afe"/>
            </w:pPr>
            <w:r>
              <w:t>km/h</w:t>
            </w:r>
          </w:p>
        </w:tc>
        <w:tc>
          <w:tcPr>
            <w:tcW w:w="716" w:type="pct"/>
            <w:shd w:val="clear" w:color="auto" w:fill="auto"/>
            <w:noWrap/>
            <w:vAlign w:val="center"/>
          </w:tcPr>
          <w:p w:rsidR="001E43E3" w:rsidRDefault="00345875">
            <w:pPr>
              <w:pStyle w:val="afe"/>
            </w:pPr>
            <w:r>
              <w:t>15</w:t>
            </w:r>
          </w:p>
        </w:tc>
        <w:tc>
          <w:tcPr>
            <w:tcW w:w="985" w:type="pct"/>
            <w:shd w:val="clear" w:color="auto" w:fill="auto"/>
            <w:noWrap/>
            <w:vAlign w:val="center"/>
          </w:tcPr>
          <w:p w:rsidR="001E43E3" w:rsidRDefault="00345875">
            <w:pPr>
              <w:pStyle w:val="afe"/>
            </w:pPr>
            <w:r>
              <w:rPr>
                <w:rFonts w:hint="eastAsia"/>
              </w:rPr>
              <w:t xml:space="preserve">　</w:t>
            </w:r>
          </w:p>
        </w:tc>
      </w:tr>
      <w:tr w:rsidR="001E43E3">
        <w:trPr>
          <w:trHeight w:val="300"/>
          <w:jc w:val="center"/>
        </w:trPr>
        <w:tc>
          <w:tcPr>
            <w:tcW w:w="560" w:type="pct"/>
            <w:vMerge/>
            <w:vAlign w:val="center"/>
          </w:tcPr>
          <w:p w:rsidR="001E43E3" w:rsidRDefault="001E43E3">
            <w:pPr>
              <w:pStyle w:val="afe"/>
            </w:pPr>
          </w:p>
        </w:tc>
        <w:tc>
          <w:tcPr>
            <w:tcW w:w="1172" w:type="pct"/>
            <w:shd w:val="clear" w:color="auto" w:fill="auto"/>
            <w:noWrap/>
            <w:vAlign w:val="center"/>
          </w:tcPr>
          <w:p w:rsidR="001E43E3" w:rsidRDefault="00345875">
            <w:pPr>
              <w:pStyle w:val="afe"/>
            </w:pPr>
            <w:r>
              <w:rPr>
                <w:rFonts w:hint="eastAsia"/>
              </w:rPr>
              <w:t>空车</w:t>
            </w:r>
          </w:p>
        </w:tc>
        <w:tc>
          <w:tcPr>
            <w:tcW w:w="778" w:type="pct"/>
            <w:shd w:val="clear" w:color="auto" w:fill="auto"/>
            <w:noWrap/>
            <w:vAlign w:val="center"/>
          </w:tcPr>
          <w:p w:rsidR="001E43E3" w:rsidRDefault="00345875">
            <w:pPr>
              <w:pStyle w:val="afe"/>
            </w:pPr>
            <w:r>
              <w:t>V</w:t>
            </w:r>
            <w:r>
              <w:rPr>
                <w:rFonts w:hint="eastAsia"/>
              </w:rPr>
              <w:t>空</w:t>
            </w:r>
          </w:p>
        </w:tc>
        <w:tc>
          <w:tcPr>
            <w:tcW w:w="788" w:type="pct"/>
            <w:shd w:val="clear" w:color="auto" w:fill="auto"/>
            <w:noWrap/>
            <w:vAlign w:val="center"/>
          </w:tcPr>
          <w:p w:rsidR="001E43E3" w:rsidRDefault="00345875">
            <w:pPr>
              <w:pStyle w:val="afe"/>
            </w:pPr>
            <w:r>
              <w:t>km/h</w:t>
            </w:r>
          </w:p>
        </w:tc>
        <w:tc>
          <w:tcPr>
            <w:tcW w:w="716" w:type="pct"/>
            <w:shd w:val="clear" w:color="auto" w:fill="auto"/>
            <w:noWrap/>
            <w:vAlign w:val="center"/>
          </w:tcPr>
          <w:p w:rsidR="001E43E3" w:rsidRDefault="00345875">
            <w:pPr>
              <w:pStyle w:val="afe"/>
            </w:pPr>
            <w:r>
              <w:t>20</w:t>
            </w:r>
          </w:p>
        </w:tc>
        <w:tc>
          <w:tcPr>
            <w:tcW w:w="985" w:type="pct"/>
            <w:shd w:val="clear" w:color="auto" w:fill="auto"/>
            <w:noWrap/>
            <w:vAlign w:val="center"/>
          </w:tcPr>
          <w:p w:rsidR="001E43E3" w:rsidRDefault="00345875">
            <w:pPr>
              <w:pStyle w:val="afe"/>
            </w:pPr>
            <w:r>
              <w:rPr>
                <w:rFonts w:hint="eastAsia"/>
              </w:rPr>
              <w:t xml:space="preserve">　</w:t>
            </w:r>
          </w:p>
        </w:tc>
      </w:tr>
      <w:tr w:rsidR="001E43E3">
        <w:trPr>
          <w:trHeight w:val="300"/>
          <w:jc w:val="center"/>
        </w:trPr>
        <w:tc>
          <w:tcPr>
            <w:tcW w:w="560" w:type="pct"/>
            <w:shd w:val="clear" w:color="auto" w:fill="auto"/>
            <w:noWrap/>
            <w:vAlign w:val="center"/>
          </w:tcPr>
          <w:p w:rsidR="001E43E3" w:rsidRDefault="00345875">
            <w:pPr>
              <w:pStyle w:val="afe"/>
            </w:pPr>
            <w:r>
              <w:t>13</w:t>
            </w:r>
          </w:p>
        </w:tc>
        <w:tc>
          <w:tcPr>
            <w:tcW w:w="1172" w:type="pct"/>
            <w:shd w:val="clear" w:color="auto" w:fill="auto"/>
            <w:noWrap/>
            <w:vAlign w:val="center"/>
          </w:tcPr>
          <w:p w:rsidR="001E43E3" w:rsidRDefault="00345875">
            <w:pPr>
              <w:pStyle w:val="afe"/>
            </w:pPr>
            <w:r>
              <w:rPr>
                <w:rFonts w:hint="eastAsia"/>
              </w:rPr>
              <w:t>平均运距</w:t>
            </w:r>
          </w:p>
        </w:tc>
        <w:tc>
          <w:tcPr>
            <w:tcW w:w="778" w:type="pct"/>
            <w:shd w:val="clear" w:color="auto" w:fill="auto"/>
            <w:noWrap/>
            <w:vAlign w:val="center"/>
          </w:tcPr>
          <w:p w:rsidR="001E43E3" w:rsidRDefault="00345875">
            <w:pPr>
              <w:pStyle w:val="afe"/>
            </w:pPr>
            <w:r>
              <w:t>L</w:t>
            </w:r>
          </w:p>
        </w:tc>
        <w:tc>
          <w:tcPr>
            <w:tcW w:w="788" w:type="pct"/>
            <w:shd w:val="clear" w:color="auto" w:fill="auto"/>
            <w:noWrap/>
            <w:vAlign w:val="center"/>
          </w:tcPr>
          <w:p w:rsidR="001E43E3" w:rsidRDefault="00345875">
            <w:pPr>
              <w:pStyle w:val="afe"/>
            </w:pPr>
            <w:r>
              <w:t>km</w:t>
            </w:r>
          </w:p>
        </w:tc>
        <w:tc>
          <w:tcPr>
            <w:tcW w:w="716" w:type="pct"/>
            <w:shd w:val="clear" w:color="auto" w:fill="auto"/>
            <w:noWrap/>
            <w:vAlign w:val="center"/>
          </w:tcPr>
          <w:p w:rsidR="001E43E3" w:rsidRDefault="00345875">
            <w:pPr>
              <w:pStyle w:val="afe"/>
            </w:pPr>
            <w:r>
              <w:t>0.3</w:t>
            </w:r>
          </w:p>
        </w:tc>
        <w:tc>
          <w:tcPr>
            <w:tcW w:w="985" w:type="pct"/>
            <w:shd w:val="clear" w:color="auto" w:fill="auto"/>
            <w:noWrap/>
            <w:vAlign w:val="center"/>
          </w:tcPr>
          <w:p w:rsidR="001E43E3" w:rsidRDefault="00345875">
            <w:pPr>
              <w:pStyle w:val="afe"/>
            </w:pPr>
            <w:r>
              <w:rPr>
                <w:rFonts w:hint="eastAsia"/>
              </w:rPr>
              <w:t xml:space="preserve">　</w:t>
            </w:r>
          </w:p>
        </w:tc>
      </w:tr>
      <w:tr w:rsidR="001E43E3">
        <w:trPr>
          <w:trHeight w:val="315"/>
          <w:jc w:val="center"/>
        </w:trPr>
        <w:tc>
          <w:tcPr>
            <w:tcW w:w="560" w:type="pct"/>
            <w:shd w:val="clear" w:color="auto" w:fill="auto"/>
            <w:noWrap/>
            <w:vAlign w:val="center"/>
          </w:tcPr>
          <w:p w:rsidR="001E43E3" w:rsidRDefault="00345875">
            <w:pPr>
              <w:pStyle w:val="afe"/>
            </w:pPr>
            <w:r>
              <w:t>14</w:t>
            </w:r>
          </w:p>
        </w:tc>
        <w:tc>
          <w:tcPr>
            <w:tcW w:w="1172" w:type="pct"/>
            <w:shd w:val="clear" w:color="auto" w:fill="auto"/>
            <w:noWrap/>
            <w:vAlign w:val="center"/>
          </w:tcPr>
          <w:p w:rsidR="001E43E3" w:rsidRDefault="00345875">
            <w:pPr>
              <w:pStyle w:val="afe"/>
            </w:pPr>
            <w:r>
              <w:rPr>
                <w:rFonts w:hint="eastAsia"/>
              </w:rPr>
              <w:t>汽车重车运行时间</w:t>
            </w:r>
          </w:p>
        </w:tc>
        <w:tc>
          <w:tcPr>
            <w:tcW w:w="778" w:type="pct"/>
            <w:shd w:val="clear" w:color="auto" w:fill="auto"/>
            <w:noWrap/>
            <w:vAlign w:val="center"/>
          </w:tcPr>
          <w:p w:rsidR="001E43E3" w:rsidRDefault="00345875">
            <w:pPr>
              <w:pStyle w:val="afe"/>
            </w:pPr>
            <w:r>
              <w:t>t1</w:t>
            </w:r>
          </w:p>
        </w:tc>
        <w:tc>
          <w:tcPr>
            <w:tcW w:w="788" w:type="pct"/>
            <w:shd w:val="clear" w:color="auto" w:fill="auto"/>
            <w:noWrap/>
            <w:vAlign w:val="center"/>
          </w:tcPr>
          <w:p w:rsidR="001E43E3" w:rsidRDefault="00345875">
            <w:pPr>
              <w:pStyle w:val="afe"/>
            </w:pPr>
            <w:r>
              <w:t>S/</w:t>
            </w:r>
            <w:r>
              <w:rPr>
                <w:rFonts w:hint="eastAsia"/>
              </w:rPr>
              <w:t>次</w:t>
            </w:r>
          </w:p>
        </w:tc>
        <w:tc>
          <w:tcPr>
            <w:tcW w:w="716" w:type="pct"/>
            <w:shd w:val="clear" w:color="auto" w:fill="auto"/>
            <w:noWrap/>
            <w:vAlign w:val="center"/>
          </w:tcPr>
          <w:p w:rsidR="001E43E3" w:rsidRDefault="00345875">
            <w:pPr>
              <w:pStyle w:val="afe"/>
            </w:pPr>
            <w:r>
              <w:t>72</w:t>
            </w:r>
          </w:p>
        </w:tc>
        <w:tc>
          <w:tcPr>
            <w:tcW w:w="985" w:type="pct"/>
            <w:shd w:val="clear" w:color="auto" w:fill="auto"/>
            <w:noWrap/>
            <w:vAlign w:val="center"/>
          </w:tcPr>
          <w:p w:rsidR="001E43E3" w:rsidRDefault="00345875">
            <w:pPr>
              <w:pStyle w:val="afe"/>
            </w:pPr>
            <w:r>
              <w:t>t1=L÷V</w:t>
            </w:r>
            <w:r>
              <w:rPr>
                <w:rFonts w:hint="eastAsia"/>
              </w:rPr>
              <w:t>重</w:t>
            </w:r>
            <w:r>
              <w:t>×3600</w:t>
            </w:r>
          </w:p>
        </w:tc>
      </w:tr>
      <w:tr w:rsidR="001E43E3">
        <w:trPr>
          <w:trHeight w:val="315"/>
          <w:jc w:val="center"/>
        </w:trPr>
        <w:tc>
          <w:tcPr>
            <w:tcW w:w="560" w:type="pct"/>
            <w:shd w:val="clear" w:color="auto" w:fill="auto"/>
            <w:noWrap/>
            <w:vAlign w:val="center"/>
          </w:tcPr>
          <w:p w:rsidR="001E43E3" w:rsidRDefault="00345875">
            <w:pPr>
              <w:pStyle w:val="afe"/>
            </w:pPr>
            <w:r>
              <w:t>15</w:t>
            </w:r>
          </w:p>
        </w:tc>
        <w:tc>
          <w:tcPr>
            <w:tcW w:w="1172" w:type="pct"/>
            <w:shd w:val="clear" w:color="auto" w:fill="auto"/>
            <w:noWrap/>
            <w:vAlign w:val="center"/>
          </w:tcPr>
          <w:p w:rsidR="001E43E3" w:rsidRDefault="00345875">
            <w:pPr>
              <w:pStyle w:val="afe"/>
            </w:pPr>
            <w:r>
              <w:rPr>
                <w:rFonts w:hint="eastAsia"/>
              </w:rPr>
              <w:t>汽车空车运行时间</w:t>
            </w:r>
          </w:p>
        </w:tc>
        <w:tc>
          <w:tcPr>
            <w:tcW w:w="778" w:type="pct"/>
            <w:shd w:val="clear" w:color="auto" w:fill="auto"/>
            <w:noWrap/>
            <w:vAlign w:val="center"/>
          </w:tcPr>
          <w:p w:rsidR="001E43E3" w:rsidRDefault="00345875">
            <w:pPr>
              <w:pStyle w:val="afe"/>
            </w:pPr>
            <w:r>
              <w:t>t2</w:t>
            </w:r>
          </w:p>
        </w:tc>
        <w:tc>
          <w:tcPr>
            <w:tcW w:w="788" w:type="pct"/>
            <w:shd w:val="clear" w:color="auto" w:fill="auto"/>
            <w:noWrap/>
            <w:vAlign w:val="center"/>
          </w:tcPr>
          <w:p w:rsidR="001E43E3" w:rsidRDefault="00345875">
            <w:pPr>
              <w:pStyle w:val="afe"/>
            </w:pPr>
            <w:r>
              <w:t>S/</w:t>
            </w:r>
            <w:r>
              <w:rPr>
                <w:rFonts w:hint="eastAsia"/>
              </w:rPr>
              <w:t>次</w:t>
            </w:r>
          </w:p>
        </w:tc>
        <w:tc>
          <w:tcPr>
            <w:tcW w:w="716" w:type="pct"/>
            <w:shd w:val="clear" w:color="auto" w:fill="auto"/>
            <w:noWrap/>
            <w:vAlign w:val="center"/>
          </w:tcPr>
          <w:p w:rsidR="001E43E3" w:rsidRDefault="00345875">
            <w:pPr>
              <w:pStyle w:val="afe"/>
            </w:pPr>
            <w:r>
              <w:t>54</w:t>
            </w:r>
          </w:p>
        </w:tc>
        <w:tc>
          <w:tcPr>
            <w:tcW w:w="985" w:type="pct"/>
            <w:shd w:val="clear" w:color="auto" w:fill="auto"/>
            <w:noWrap/>
            <w:vAlign w:val="center"/>
          </w:tcPr>
          <w:p w:rsidR="001E43E3" w:rsidRDefault="00345875">
            <w:pPr>
              <w:pStyle w:val="afe"/>
            </w:pPr>
            <w:r>
              <w:t>t1=L÷V</w:t>
            </w:r>
            <w:r>
              <w:rPr>
                <w:rFonts w:hint="eastAsia"/>
              </w:rPr>
              <w:t>空</w:t>
            </w:r>
            <w:r>
              <w:t>×3600</w:t>
            </w:r>
          </w:p>
        </w:tc>
      </w:tr>
      <w:tr w:rsidR="001E43E3">
        <w:trPr>
          <w:trHeight w:val="315"/>
          <w:jc w:val="center"/>
        </w:trPr>
        <w:tc>
          <w:tcPr>
            <w:tcW w:w="560" w:type="pct"/>
            <w:shd w:val="clear" w:color="auto" w:fill="auto"/>
            <w:noWrap/>
            <w:vAlign w:val="center"/>
          </w:tcPr>
          <w:p w:rsidR="001E43E3" w:rsidRDefault="00345875">
            <w:pPr>
              <w:pStyle w:val="afe"/>
            </w:pPr>
            <w:r>
              <w:t>16</w:t>
            </w:r>
          </w:p>
        </w:tc>
        <w:tc>
          <w:tcPr>
            <w:tcW w:w="1172" w:type="pct"/>
            <w:shd w:val="clear" w:color="auto" w:fill="auto"/>
            <w:noWrap/>
            <w:vAlign w:val="center"/>
          </w:tcPr>
          <w:p w:rsidR="001E43E3" w:rsidRDefault="00345875">
            <w:pPr>
              <w:pStyle w:val="afe"/>
            </w:pPr>
            <w:r>
              <w:rPr>
                <w:rFonts w:hint="eastAsia"/>
              </w:rPr>
              <w:t>汽车往返一次运行时间</w:t>
            </w:r>
          </w:p>
        </w:tc>
        <w:tc>
          <w:tcPr>
            <w:tcW w:w="778" w:type="pct"/>
            <w:shd w:val="clear" w:color="auto" w:fill="auto"/>
            <w:noWrap/>
            <w:vAlign w:val="center"/>
          </w:tcPr>
          <w:p w:rsidR="001E43E3" w:rsidRDefault="00345875">
            <w:pPr>
              <w:pStyle w:val="afe"/>
            </w:pPr>
            <w:r>
              <w:t>Ty</w:t>
            </w:r>
          </w:p>
        </w:tc>
        <w:tc>
          <w:tcPr>
            <w:tcW w:w="788" w:type="pct"/>
            <w:shd w:val="clear" w:color="auto" w:fill="auto"/>
            <w:noWrap/>
            <w:vAlign w:val="center"/>
          </w:tcPr>
          <w:p w:rsidR="001E43E3" w:rsidRDefault="00345875">
            <w:pPr>
              <w:pStyle w:val="afe"/>
            </w:pPr>
            <w:r>
              <w:t>S</w:t>
            </w:r>
          </w:p>
        </w:tc>
        <w:tc>
          <w:tcPr>
            <w:tcW w:w="716" w:type="pct"/>
            <w:shd w:val="clear" w:color="auto" w:fill="auto"/>
            <w:noWrap/>
            <w:vAlign w:val="center"/>
          </w:tcPr>
          <w:p w:rsidR="001E43E3" w:rsidRDefault="00345875">
            <w:pPr>
              <w:pStyle w:val="afe"/>
            </w:pPr>
            <w:r>
              <w:t>126</w:t>
            </w:r>
          </w:p>
        </w:tc>
        <w:tc>
          <w:tcPr>
            <w:tcW w:w="985" w:type="pct"/>
            <w:shd w:val="clear" w:color="auto" w:fill="auto"/>
            <w:noWrap/>
            <w:vAlign w:val="center"/>
          </w:tcPr>
          <w:p w:rsidR="001E43E3" w:rsidRDefault="00345875">
            <w:pPr>
              <w:pStyle w:val="afe"/>
            </w:pPr>
            <w:r>
              <w:t>Ty=t1+t2</w:t>
            </w:r>
          </w:p>
        </w:tc>
      </w:tr>
      <w:tr w:rsidR="001E43E3">
        <w:trPr>
          <w:trHeight w:val="315"/>
          <w:jc w:val="center"/>
        </w:trPr>
        <w:tc>
          <w:tcPr>
            <w:tcW w:w="560" w:type="pct"/>
            <w:shd w:val="clear" w:color="auto" w:fill="auto"/>
            <w:noWrap/>
            <w:vAlign w:val="center"/>
          </w:tcPr>
          <w:p w:rsidR="001E43E3" w:rsidRDefault="00345875">
            <w:pPr>
              <w:pStyle w:val="afe"/>
            </w:pPr>
            <w:r>
              <w:t>17</w:t>
            </w:r>
          </w:p>
        </w:tc>
        <w:tc>
          <w:tcPr>
            <w:tcW w:w="1172" w:type="pct"/>
            <w:shd w:val="clear" w:color="auto" w:fill="auto"/>
            <w:noWrap/>
            <w:vAlign w:val="center"/>
          </w:tcPr>
          <w:p w:rsidR="001E43E3" w:rsidRDefault="00345875">
            <w:pPr>
              <w:pStyle w:val="afe"/>
            </w:pPr>
            <w:r>
              <w:rPr>
                <w:rFonts w:hint="eastAsia"/>
              </w:rPr>
              <w:t>汽车等</w:t>
            </w:r>
            <w:proofErr w:type="gramStart"/>
            <w:r>
              <w:rPr>
                <w:rFonts w:hint="eastAsia"/>
              </w:rPr>
              <w:t>调时间</w:t>
            </w:r>
            <w:proofErr w:type="gramEnd"/>
          </w:p>
        </w:tc>
        <w:tc>
          <w:tcPr>
            <w:tcW w:w="778" w:type="pct"/>
            <w:shd w:val="clear" w:color="auto" w:fill="auto"/>
            <w:noWrap/>
            <w:vAlign w:val="center"/>
          </w:tcPr>
          <w:p w:rsidR="001E43E3" w:rsidRDefault="00345875">
            <w:pPr>
              <w:pStyle w:val="afe"/>
            </w:pPr>
            <w:r>
              <w:t>Tt</w:t>
            </w:r>
          </w:p>
        </w:tc>
        <w:tc>
          <w:tcPr>
            <w:tcW w:w="788" w:type="pct"/>
            <w:shd w:val="clear" w:color="auto" w:fill="auto"/>
            <w:noWrap/>
            <w:vAlign w:val="center"/>
          </w:tcPr>
          <w:p w:rsidR="001E43E3" w:rsidRDefault="00345875">
            <w:pPr>
              <w:pStyle w:val="afe"/>
            </w:pPr>
            <w:r>
              <w:t>S</w:t>
            </w:r>
          </w:p>
        </w:tc>
        <w:tc>
          <w:tcPr>
            <w:tcW w:w="716" w:type="pct"/>
            <w:shd w:val="clear" w:color="auto" w:fill="auto"/>
            <w:noWrap/>
            <w:vAlign w:val="center"/>
          </w:tcPr>
          <w:p w:rsidR="001E43E3" w:rsidRDefault="00345875">
            <w:pPr>
              <w:pStyle w:val="afe"/>
            </w:pPr>
            <w:r>
              <w:t>120</w:t>
            </w:r>
          </w:p>
        </w:tc>
        <w:tc>
          <w:tcPr>
            <w:tcW w:w="985" w:type="pct"/>
            <w:shd w:val="clear" w:color="auto" w:fill="auto"/>
            <w:noWrap/>
            <w:vAlign w:val="center"/>
          </w:tcPr>
          <w:p w:rsidR="001E43E3" w:rsidRDefault="00345875">
            <w:pPr>
              <w:pStyle w:val="afe"/>
            </w:pPr>
            <w:r>
              <w:rPr>
                <w:rFonts w:hint="eastAsia"/>
              </w:rPr>
              <w:t>一般取</w:t>
            </w:r>
            <w:r>
              <w:t>2min</w:t>
            </w:r>
          </w:p>
        </w:tc>
      </w:tr>
      <w:tr w:rsidR="001E43E3">
        <w:trPr>
          <w:trHeight w:val="300"/>
          <w:jc w:val="center"/>
        </w:trPr>
        <w:tc>
          <w:tcPr>
            <w:tcW w:w="560" w:type="pct"/>
            <w:shd w:val="clear" w:color="auto" w:fill="auto"/>
            <w:noWrap/>
            <w:vAlign w:val="center"/>
          </w:tcPr>
          <w:p w:rsidR="001E43E3" w:rsidRDefault="00345875">
            <w:pPr>
              <w:pStyle w:val="afe"/>
            </w:pPr>
            <w:r>
              <w:t>18</w:t>
            </w:r>
          </w:p>
        </w:tc>
        <w:tc>
          <w:tcPr>
            <w:tcW w:w="1172" w:type="pct"/>
            <w:shd w:val="clear" w:color="auto" w:fill="auto"/>
            <w:noWrap/>
            <w:vAlign w:val="center"/>
          </w:tcPr>
          <w:p w:rsidR="001E43E3" w:rsidRDefault="00345875">
            <w:pPr>
              <w:pStyle w:val="afe"/>
            </w:pPr>
            <w:r>
              <w:rPr>
                <w:rFonts w:hint="eastAsia"/>
              </w:rPr>
              <w:t>汽车卸载时间</w:t>
            </w:r>
          </w:p>
        </w:tc>
        <w:tc>
          <w:tcPr>
            <w:tcW w:w="778" w:type="pct"/>
            <w:shd w:val="clear" w:color="auto" w:fill="auto"/>
            <w:noWrap/>
            <w:vAlign w:val="center"/>
          </w:tcPr>
          <w:p w:rsidR="001E43E3" w:rsidRDefault="00345875">
            <w:pPr>
              <w:pStyle w:val="afe"/>
            </w:pPr>
            <w:r>
              <w:t>Tq</w:t>
            </w:r>
          </w:p>
        </w:tc>
        <w:tc>
          <w:tcPr>
            <w:tcW w:w="788" w:type="pct"/>
            <w:shd w:val="clear" w:color="auto" w:fill="auto"/>
            <w:noWrap/>
            <w:vAlign w:val="center"/>
          </w:tcPr>
          <w:p w:rsidR="001E43E3" w:rsidRDefault="00345875">
            <w:pPr>
              <w:pStyle w:val="afe"/>
            </w:pPr>
            <w:r>
              <w:t>S</w:t>
            </w:r>
          </w:p>
        </w:tc>
        <w:tc>
          <w:tcPr>
            <w:tcW w:w="716" w:type="pct"/>
            <w:shd w:val="clear" w:color="auto" w:fill="auto"/>
            <w:noWrap/>
            <w:vAlign w:val="center"/>
          </w:tcPr>
          <w:p w:rsidR="001E43E3" w:rsidRDefault="00345875">
            <w:pPr>
              <w:pStyle w:val="afe"/>
            </w:pPr>
            <w:r>
              <w:t>60</w:t>
            </w:r>
          </w:p>
        </w:tc>
        <w:tc>
          <w:tcPr>
            <w:tcW w:w="985" w:type="pct"/>
            <w:shd w:val="clear" w:color="auto" w:fill="auto"/>
            <w:noWrap/>
            <w:vAlign w:val="center"/>
          </w:tcPr>
          <w:p w:rsidR="001E43E3" w:rsidRDefault="00345875">
            <w:pPr>
              <w:pStyle w:val="afe"/>
            </w:pPr>
            <w:r>
              <w:rPr>
                <w:rFonts w:hint="eastAsia"/>
              </w:rPr>
              <w:t>一般取</w:t>
            </w:r>
            <w:r>
              <w:t>1min</w:t>
            </w:r>
          </w:p>
        </w:tc>
      </w:tr>
      <w:tr w:rsidR="001E43E3">
        <w:trPr>
          <w:trHeight w:val="315"/>
          <w:jc w:val="center"/>
        </w:trPr>
        <w:tc>
          <w:tcPr>
            <w:tcW w:w="560" w:type="pct"/>
            <w:shd w:val="clear" w:color="auto" w:fill="auto"/>
            <w:noWrap/>
            <w:vAlign w:val="center"/>
          </w:tcPr>
          <w:p w:rsidR="001E43E3" w:rsidRDefault="00345875">
            <w:pPr>
              <w:pStyle w:val="afe"/>
            </w:pPr>
            <w:r>
              <w:t>19</w:t>
            </w:r>
          </w:p>
        </w:tc>
        <w:tc>
          <w:tcPr>
            <w:tcW w:w="1172" w:type="pct"/>
            <w:shd w:val="clear" w:color="auto" w:fill="auto"/>
            <w:noWrap/>
            <w:vAlign w:val="center"/>
          </w:tcPr>
          <w:p w:rsidR="001E43E3" w:rsidRDefault="00345875">
            <w:pPr>
              <w:pStyle w:val="afe"/>
            </w:pPr>
            <w:r>
              <w:rPr>
                <w:rFonts w:hint="eastAsia"/>
              </w:rPr>
              <w:t>汽车运行一趟循环时间</w:t>
            </w:r>
          </w:p>
        </w:tc>
        <w:tc>
          <w:tcPr>
            <w:tcW w:w="778" w:type="pct"/>
            <w:shd w:val="clear" w:color="auto" w:fill="auto"/>
            <w:noWrap/>
            <w:vAlign w:val="center"/>
          </w:tcPr>
          <w:p w:rsidR="001E43E3" w:rsidRDefault="00345875">
            <w:pPr>
              <w:pStyle w:val="afe"/>
            </w:pPr>
            <w:r>
              <w:t>T</w:t>
            </w:r>
          </w:p>
        </w:tc>
        <w:tc>
          <w:tcPr>
            <w:tcW w:w="788" w:type="pct"/>
            <w:shd w:val="clear" w:color="auto" w:fill="auto"/>
            <w:noWrap/>
            <w:vAlign w:val="center"/>
          </w:tcPr>
          <w:p w:rsidR="001E43E3" w:rsidRDefault="00345875">
            <w:pPr>
              <w:pStyle w:val="afe"/>
            </w:pPr>
            <w:r>
              <w:t>S</w:t>
            </w:r>
          </w:p>
        </w:tc>
        <w:tc>
          <w:tcPr>
            <w:tcW w:w="716" w:type="pct"/>
            <w:shd w:val="clear" w:color="auto" w:fill="auto"/>
            <w:noWrap/>
            <w:vAlign w:val="center"/>
          </w:tcPr>
          <w:p w:rsidR="001E43E3" w:rsidRDefault="00345875">
            <w:pPr>
              <w:pStyle w:val="afe"/>
            </w:pPr>
            <w:r>
              <w:t xml:space="preserve">472 </w:t>
            </w:r>
          </w:p>
        </w:tc>
        <w:tc>
          <w:tcPr>
            <w:tcW w:w="985" w:type="pct"/>
            <w:shd w:val="clear" w:color="auto" w:fill="auto"/>
            <w:noWrap/>
            <w:vAlign w:val="center"/>
          </w:tcPr>
          <w:p w:rsidR="001E43E3" w:rsidRDefault="00345875">
            <w:pPr>
              <w:pStyle w:val="afe"/>
            </w:pPr>
            <w:r>
              <w:t>T=TZ+Ty+Tt+Tq</w:t>
            </w:r>
          </w:p>
        </w:tc>
      </w:tr>
      <w:tr w:rsidR="001E43E3">
        <w:trPr>
          <w:trHeight w:val="315"/>
          <w:jc w:val="center"/>
        </w:trPr>
        <w:tc>
          <w:tcPr>
            <w:tcW w:w="560" w:type="pct"/>
            <w:shd w:val="clear" w:color="auto" w:fill="auto"/>
            <w:noWrap/>
            <w:vAlign w:val="center"/>
          </w:tcPr>
          <w:p w:rsidR="001E43E3" w:rsidRDefault="00345875">
            <w:pPr>
              <w:pStyle w:val="afe"/>
            </w:pPr>
            <w:r>
              <w:t>20</w:t>
            </w:r>
          </w:p>
        </w:tc>
        <w:tc>
          <w:tcPr>
            <w:tcW w:w="1172" w:type="pct"/>
            <w:shd w:val="clear" w:color="auto" w:fill="auto"/>
            <w:noWrap/>
            <w:vAlign w:val="center"/>
          </w:tcPr>
          <w:p w:rsidR="001E43E3" w:rsidRDefault="00345875">
            <w:pPr>
              <w:pStyle w:val="afe"/>
            </w:pPr>
            <w:r>
              <w:rPr>
                <w:rFonts w:hint="eastAsia"/>
              </w:rPr>
              <w:t>时间利用系数</w:t>
            </w:r>
          </w:p>
        </w:tc>
        <w:tc>
          <w:tcPr>
            <w:tcW w:w="778" w:type="pct"/>
            <w:shd w:val="clear" w:color="auto" w:fill="auto"/>
            <w:noWrap/>
            <w:vAlign w:val="center"/>
          </w:tcPr>
          <w:p w:rsidR="001E43E3" w:rsidRDefault="00345875">
            <w:pPr>
              <w:pStyle w:val="afe"/>
            </w:pPr>
            <w:r>
              <w:t>K1</w:t>
            </w:r>
          </w:p>
        </w:tc>
        <w:tc>
          <w:tcPr>
            <w:tcW w:w="788" w:type="pct"/>
            <w:shd w:val="clear" w:color="auto" w:fill="auto"/>
            <w:noWrap/>
            <w:vAlign w:val="center"/>
          </w:tcPr>
          <w:p w:rsidR="001E43E3" w:rsidRDefault="00345875">
            <w:pPr>
              <w:pStyle w:val="afe"/>
            </w:pPr>
            <w:r>
              <w:rPr>
                <w:rFonts w:hint="eastAsia"/>
              </w:rPr>
              <w:t xml:space="preserve">　</w:t>
            </w:r>
          </w:p>
        </w:tc>
        <w:tc>
          <w:tcPr>
            <w:tcW w:w="716" w:type="pct"/>
            <w:shd w:val="clear" w:color="auto" w:fill="auto"/>
            <w:noWrap/>
            <w:vAlign w:val="center"/>
          </w:tcPr>
          <w:p w:rsidR="001E43E3" w:rsidRDefault="00345875">
            <w:pPr>
              <w:pStyle w:val="afe"/>
            </w:pPr>
            <w:r>
              <w:t>0.85</w:t>
            </w:r>
          </w:p>
        </w:tc>
        <w:tc>
          <w:tcPr>
            <w:tcW w:w="985" w:type="pct"/>
            <w:shd w:val="clear" w:color="auto" w:fill="auto"/>
            <w:noWrap/>
            <w:vAlign w:val="center"/>
          </w:tcPr>
          <w:p w:rsidR="001E43E3" w:rsidRDefault="00345875">
            <w:pPr>
              <w:pStyle w:val="afe"/>
            </w:pPr>
            <w:r>
              <w:t xml:space="preserve">　</w:t>
            </w:r>
          </w:p>
        </w:tc>
      </w:tr>
      <w:tr w:rsidR="001E43E3">
        <w:trPr>
          <w:trHeight w:val="315"/>
          <w:jc w:val="center"/>
        </w:trPr>
        <w:tc>
          <w:tcPr>
            <w:tcW w:w="560" w:type="pct"/>
            <w:shd w:val="clear" w:color="auto" w:fill="auto"/>
            <w:noWrap/>
            <w:vAlign w:val="center"/>
          </w:tcPr>
          <w:p w:rsidR="001E43E3" w:rsidRDefault="00345875">
            <w:pPr>
              <w:pStyle w:val="afe"/>
            </w:pPr>
            <w:r>
              <w:t>21</w:t>
            </w:r>
          </w:p>
        </w:tc>
        <w:tc>
          <w:tcPr>
            <w:tcW w:w="1172" w:type="pct"/>
            <w:shd w:val="clear" w:color="auto" w:fill="auto"/>
            <w:noWrap/>
            <w:vAlign w:val="center"/>
          </w:tcPr>
          <w:p w:rsidR="001E43E3" w:rsidRDefault="00345875">
            <w:pPr>
              <w:pStyle w:val="afe"/>
            </w:pPr>
            <w:r>
              <w:rPr>
                <w:rFonts w:hint="eastAsia"/>
              </w:rPr>
              <w:t>每班有效作业时间</w:t>
            </w:r>
          </w:p>
        </w:tc>
        <w:tc>
          <w:tcPr>
            <w:tcW w:w="778" w:type="pct"/>
            <w:shd w:val="clear" w:color="auto" w:fill="auto"/>
            <w:noWrap/>
            <w:vAlign w:val="center"/>
          </w:tcPr>
          <w:p w:rsidR="001E43E3" w:rsidRDefault="00345875">
            <w:pPr>
              <w:pStyle w:val="afe"/>
            </w:pPr>
            <w:r>
              <w:t>T1</w:t>
            </w:r>
          </w:p>
        </w:tc>
        <w:tc>
          <w:tcPr>
            <w:tcW w:w="788" w:type="pct"/>
            <w:shd w:val="clear" w:color="auto" w:fill="auto"/>
            <w:noWrap/>
            <w:vAlign w:val="center"/>
          </w:tcPr>
          <w:p w:rsidR="001E43E3" w:rsidRDefault="00345875">
            <w:pPr>
              <w:pStyle w:val="afe"/>
            </w:pPr>
            <w:r>
              <w:t>S/</w:t>
            </w:r>
            <w:r>
              <w:rPr>
                <w:rFonts w:hint="eastAsia"/>
              </w:rPr>
              <w:t>班</w:t>
            </w:r>
          </w:p>
        </w:tc>
        <w:tc>
          <w:tcPr>
            <w:tcW w:w="716" w:type="pct"/>
            <w:shd w:val="clear" w:color="auto" w:fill="auto"/>
            <w:noWrap/>
            <w:vAlign w:val="center"/>
          </w:tcPr>
          <w:p w:rsidR="001E43E3" w:rsidRDefault="00345875">
            <w:pPr>
              <w:pStyle w:val="afe"/>
            </w:pPr>
            <w:r>
              <w:t>24480</w:t>
            </w:r>
          </w:p>
        </w:tc>
        <w:tc>
          <w:tcPr>
            <w:tcW w:w="985" w:type="pct"/>
            <w:shd w:val="clear" w:color="auto" w:fill="auto"/>
            <w:noWrap/>
            <w:vAlign w:val="center"/>
          </w:tcPr>
          <w:p w:rsidR="001E43E3" w:rsidRDefault="00345875">
            <w:pPr>
              <w:pStyle w:val="afe"/>
            </w:pPr>
            <w:r>
              <w:t>T1=T</w:t>
            </w:r>
            <w:r>
              <w:rPr>
                <w:rFonts w:hint="eastAsia"/>
              </w:rPr>
              <w:t>班</w:t>
            </w:r>
            <w:r>
              <w:t>×3600×K1</w:t>
            </w:r>
          </w:p>
        </w:tc>
      </w:tr>
      <w:tr w:rsidR="001E43E3">
        <w:trPr>
          <w:trHeight w:val="315"/>
          <w:jc w:val="center"/>
        </w:trPr>
        <w:tc>
          <w:tcPr>
            <w:tcW w:w="560" w:type="pct"/>
            <w:vMerge w:val="restart"/>
            <w:shd w:val="clear" w:color="auto" w:fill="auto"/>
            <w:noWrap/>
            <w:vAlign w:val="center"/>
          </w:tcPr>
          <w:p w:rsidR="001E43E3" w:rsidRDefault="00345875">
            <w:pPr>
              <w:pStyle w:val="afe"/>
            </w:pPr>
            <w:r>
              <w:t>22</w:t>
            </w:r>
          </w:p>
        </w:tc>
        <w:tc>
          <w:tcPr>
            <w:tcW w:w="1172" w:type="pct"/>
            <w:shd w:val="clear" w:color="auto" w:fill="auto"/>
            <w:noWrap/>
            <w:vAlign w:val="center"/>
          </w:tcPr>
          <w:p w:rsidR="001E43E3" w:rsidRDefault="00345875">
            <w:pPr>
              <w:pStyle w:val="afe"/>
            </w:pPr>
            <w:r>
              <w:rPr>
                <w:rFonts w:hint="eastAsia"/>
              </w:rPr>
              <w:t>每班运行次数</w:t>
            </w:r>
          </w:p>
        </w:tc>
        <w:tc>
          <w:tcPr>
            <w:tcW w:w="778" w:type="pct"/>
            <w:vMerge w:val="restart"/>
            <w:shd w:val="clear" w:color="auto" w:fill="auto"/>
            <w:noWrap/>
            <w:vAlign w:val="center"/>
          </w:tcPr>
          <w:p w:rsidR="001E43E3" w:rsidRDefault="00345875">
            <w:pPr>
              <w:pStyle w:val="afe"/>
            </w:pPr>
            <w:r>
              <w:t>n1</w:t>
            </w:r>
          </w:p>
        </w:tc>
        <w:tc>
          <w:tcPr>
            <w:tcW w:w="788" w:type="pct"/>
            <w:vMerge w:val="restart"/>
            <w:shd w:val="clear" w:color="auto" w:fill="auto"/>
            <w:noWrap/>
            <w:vAlign w:val="center"/>
          </w:tcPr>
          <w:p w:rsidR="001E43E3" w:rsidRDefault="00345875">
            <w:pPr>
              <w:pStyle w:val="afe"/>
            </w:pPr>
            <w:r>
              <w:rPr>
                <w:rFonts w:hint="eastAsia"/>
              </w:rPr>
              <w:t>次</w:t>
            </w:r>
            <w:r>
              <w:t>/</w:t>
            </w:r>
            <w:r>
              <w:rPr>
                <w:rFonts w:hint="eastAsia"/>
              </w:rPr>
              <w:t>班</w:t>
            </w:r>
          </w:p>
        </w:tc>
        <w:tc>
          <w:tcPr>
            <w:tcW w:w="716" w:type="pct"/>
            <w:shd w:val="clear" w:color="auto" w:fill="auto"/>
            <w:noWrap/>
            <w:vAlign w:val="center"/>
          </w:tcPr>
          <w:p w:rsidR="001E43E3" w:rsidRDefault="00345875">
            <w:pPr>
              <w:pStyle w:val="afe"/>
            </w:pPr>
            <w:r>
              <w:t xml:space="preserve">51.91 </w:t>
            </w:r>
          </w:p>
        </w:tc>
        <w:tc>
          <w:tcPr>
            <w:tcW w:w="985" w:type="pct"/>
            <w:shd w:val="clear" w:color="auto" w:fill="auto"/>
            <w:noWrap/>
            <w:vAlign w:val="center"/>
          </w:tcPr>
          <w:p w:rsidR="001E43E3" w:rsidRDefault="00345875">
            <w:pPr>
              <w:pStyle w:val="afe"/>
            </w:pPr>
            <w:r>
              <w:t>n1=T1÷T</w:t>
            </w:r>
          </w:p>
        </w:tc>
      </w:tr>
      <w:tr w:rsidR="001E43E3">
        <w:trPr>
          <w:trHeight w:val="300"/>
          <w:jc w:val="center"/>
        </w:trPr>
        <w:tc>
          <w:tcPr>
            <w:tcW w:w="560" w:type="pct"/>
            <w:vMerge/>
            <w:vAlign w:val="center"/>
          </w:tcPr>
          <w:p w:rsidR="001E43E3" w:rsidRDefault="001E43E3">
            <w:pPr>
              <w:pStyle w:val="afe"/>
            </w:pPr>
          </w:p>
        </w:tc>
        <w:tc>
          <w:tcPr>
            <w:tcW w:w="1172" w:type="pct"/>
            <w:shd w:val="clear" w:color="auto" w:fill="auto"/>
            <w:noWrap/>
            <w:vAlign w:val="center"/>
          </w:tcPr>
          <w:p w:rsidR="001E43E3" w:rsidRDefault="00345875">
            <w:pPr>
              <w:pStyle w:val="afe"/>
            </w:pPr>
            <w:r>
              <w:rPr>
                <w:rFonts w:hint="eastAsia"/>
              </w:rPr>
              <w:t>取值</w:t>
            </w:r>
          </w:p>
        </w:tc>
        <w:tc>
          <w:tcPr>
            <w:tcW w:w="778" w:type="pct"/>
            <w:vMerge/>
            <w:vAlign w:val="center"/>
          </w:tcPr>
          <w:p w:rsidR="001E43E3" w:rsidRDefault="001E43E3">
            <w:pPr>
              <w:pStyle w:val="afe"/>
            </w:pPr>
          </w:p>
        </w:tc>
        <w:tc>
          <w:tcPr>
            <w:tcW w:w="788" w:type="pct"/>
            <w:vMerge/>
            <w:vAlign w:val="center"/>
          </w:tcPr>
          <w:p w:rsidR="001E43E3" w:rsidRDefault="001E43E3">
            <w:pPr>
              <w:pStyle w:val="afe"/>
            </w:pPr>
          </w:p>
        </w:tc>
        <w:tc>
          <w:tcPr>
            <w:tcW w:w="716" w:type="pct"/>
            <w:shd w:val="clear" w:color="auto" w:fill="auto"/>
            <w:noWrap/>
            <w:vAlign w:val="center"/>
          </w:tcPr>
          <w:p w:rsidR="001E43E3" w:rsidRDefault="00345875">
            <w:pPr>
              <w:pStyle w:val="afe"/>
            </w:pPr>
            <w:r>
              <w:t>51</w:t>
            </w:r>
          </w:p>
        </w:tc>
        <w:tc>
          <w:tcPr>
            <w:tcW w:w="985" w:type="pct"/>
            <w:shd w:val="clear" w:color="auto" w:fill="auto"/>
            <w:noWrap/>
            <w:vAlign w:val="center"/>
          </w:tcPr>
          <w:p w:rsidR="001E43E3" w:rsidRDefault="00345875">
            <w:pPr>
              <w:pStyle w:val="afe"/>
            </w:pPr>
            <w:r>
              <w:rPr>
                <w:rFonts w:hint="eastAsia"/>
              </w:rPr>
              <w:t xml:space="preserve">　</w:t>
            </w:r>
          </w:p>
        </w:tc>
      </w:tr>
      <w:tr w:rsidR="001E43E3">
        <w:trPr>
          <w:trHeight w:val="315"/>
          <w:jc w:val="center"/>
        </w:trPr>
        <w:tc>
          <w:tcPr>
            <w:tcW w:w="560" w:type="pct"/>
            <w:shd w:val="clear" w:color="auto" w:fill="auto"/>
            <w:noWrap/>
            <w:vAlign w:val="center"/>
          </w:tcPr>
          <w:p w:rsidR="001E43E3" w:rsidRDefault="00345875">
            <w:pPr>
              <w:pStyle w:val="afe"/>
            </w:pPr>
            <w:r>
              <w:t>23</w:t>
            </w:r>
          </w:p>
        </w:tc>
        <w:tc>
          <w:tcPr>
            <w:tcW w:w="1172" w:type="pct"/>
            <w:shd w:val="clear" w:color="auto" w:fill="auto"/>
            <w:noWrap/>
            <w:vAlign w:val="center"/>
          </w:tcPr>
          <w:p w:rsidR="001E43E3" w:rsidRDefault="00345875">
            <w:pPr>
              <w:pStyle w:val="afe"/>
            </w:pPr>
            <w:r>
              <w:rPr>
                <w:rFonts w:hint="eastAsia"/>
              </w:rPr>
              <w:t>汽车台班运输能力</w:t>
            </w:r>
          </w:p>
        </w:tc>
        <w:tc>
          <w:tcPr>
            <w:tcW w:w="778" w:type="pct"/>
            <w:shd w:val="clear" w:color="auto" w:fill="auto"/>
            <w:noWrap/>
            <w:vAlign w:val="center"/>
          </w:tcPr>
          <w:p w:rsidR="001E43E3" w:rsidRDefault="00345875">
            <w:pPr>
              <w:pStyle w:val="afe"/>
            </w:pPr>
            <w:r>
              <w:t>A</w:t>
            </w:r>
          </w:p>
        </w:tc>
        <w:tc>
          <w:tcPr>
            <w:tcW w:w="788" w:type="pct"/>
            <w:shd w:val="clear" w:color="auto" w:fill="auto"/>
            <w:noWrap/>
            <w:vAlign w:val="center"/>
          </w:tcPr>
          <w:p w:rsidR="001E43E3" w:rsidRDefault="00345875">
            <w:pPr>
              <w:pStyle w:val="afe"/>
            </w:pPr>
            <w:r>
              <w:t>t/</w:t>
            </w:r>
            <w:r>
              <w:rPr>
                <w:rFonts w:hint="eastAsia"/>
              </w:rPr>
              <w:t>台</w:t>
            </w:r>
            <w:r>
              <w:t>·</w:t>
            </w:r>
            <w:r>
              <w:rPr>
                <w:rFonts w:hint="eastAsia"/>
              </w:rPr>
              <w:t>班</w:t>
            </w:r>
          </w:p>
        </w:tc>
        <w:tc>
          <w:tcPr>
            <w:tcW w:w="716" w:type="pct"/>
            <w:shd w:val="clear" w:color="auto" w:fill="auto"/>
            <w:noWrap/>
            <w:vAlign w:val="center"/>
          </w:tcPr>
          <w:p w:rsidR="001E43E3" w:rsidRDefault="00345875">
            <w:pPr>
              <w:pStyle w:val="afe"/>
            </w:pPr>
            <w:r>
              <w:t>620.16</w:t>
            </w:r>
          </w:p>
        </w:tc>
        <w:tc>
          <w:tcPr>
            <w:tcW w:w="985" w:type="pct"/>
            <w:shd w:val="clear" w:color="auto" w:fill="auto"/>
            <w:noWrap/>
            <w:vAlign w:val="center"/>
          </w:tcPr>
          <w:p w:rsidR="001E43E3" w:rsidRDefault="00345875">
            <w:pPr>
              <w:pStyle w:val="afe"/>
            </w:pPr>
            <w:r>
              <w:t>A=n1×G</w:t>
            </w:r>
            <w:r>
              <w:rPr>
                <w:rFonts w:hint="eastAsia"/>
              </w:rPr>
              <w:t>实</w:t>
            </w:r>
          </w:p>
        </w:tc>
      </w:tr>
      <w:tr w:rsidR="001E43E3">
        <w:trPr>
          <w:trHeight w:val="300"/>
          <w:jc w:val="center"/>
        </w:trPr>
        <w:tc>
          <w:tcPr>
            <w:tcW w:w="560" w:type="pct"/>
            <w:shd w:val="clear" w:color="auto" w:fill="auto"/>
            <w:noWrap/>
            <w:vAlign w:val="center"/>
          </w:tcPr>
          <w:p w:rsidR="001E43E3" w:rsidRDefault="00345875">
            <w:pPr>
              <w:pStyle w:val="afe"/>
            </w:pPr>
            <w:r>
              <w:t>24</w:t>
            </w:r>
          </w:p>
        </w:tc>
        <w:tc>
          <w:tcPr>
            <w:tcW w:w="1172" w:type="pct"/>
            <w:shd w:val="clear" w:color="auto" w:fill="auto"/>
            <w:noWrap/>
            <w:vAlign w:val="center"/>
          </w:tcPr>
          <w:p w:rsidR="001E43E3" w:rsidRDefault="00345875">
            <w:pPr>
              <w:pStyle w:val="afe"/>
            </w:pPr>
            <w:r>
              <w:rPr>
                <w:rFonts w:hint="eastAsia"/>
              </w:rPr>
              <w:t>年最大运输量</w:t>
            </w:r>
          </w:p>
        </w:tc>
        <w:tc>
          <w:tcPr>
            <w:tcW w:w="778" w:type="pct"/>
            <w:shd w:val="clear" w:color="auto" w:fill="auto"/>
            <w:noWrap/>
            <w:vAlign w:val="center"/>
          </w:tcPr>
          <w:p w:rsidR="001E43E3" w:rsidRDefault="00345875">
            <w:pPr>
              <w:pStyle w:val="afe"/>
            </w:pPr>
            <w:r>
              <w:t>Q</w:t>
            </w:r>
          </w:p>
        </w:tc>
        <w:tc>
          <w:tcPr>
            <w:tcW w:w="788" w:type="pct"/>
            <w:shd w:val="clear" w:color="auto" w:fill="auto"/>
            <w:noWrap/>
            <w:vAlign w:val="center"/>
          </w:tcPr>
          <w:p w:rsidR="001E43E3" w:rsidRDefault="00345875">
            <w:pPr>
              <w:pStyle w:val="afe"/>
            </w:pPr>
            <w:r>
              <w:rPr>
                <w:rFonts w:hint="eastAsia"/>
              </w:rPr>
              <w:t>万</w:t>
            </w:r>
            <w:r>
              <w:t>t/a</w:t>
            </w:r>
          </w:p>
        </w:tc>
        <w:tc>
          <w:tcPr>
            <w:tcW w:w="716" w:type="pct"/>
            <w:shd w:val="clear" w:color="auto" w:fill="auto"/>
            <w:noWrap/>
            <w:vAlign w:val="center"/>
          </w:tcPr>
          <w:p w:rsidR="001E43E3" w:rsidRDefault="00345875">
            <w:pPr>
              <w:pStyle w:val="afe"/>
            </w:pPr>
            <w:r>
              <w:t>50</w:t>
            </w:r>
          </w:p>
        </w:tc>
        <w:tc>
          <w:tcPr>
            <w:tcW w:w="985" w:type="pct"/>
            <w:shd w:val="clear" w:color="auto" w:fill="auto"/>
            <w:noWrap/>
            <w:vAlign w:val="center"/>
          </w:tcPr>
          <w:p w:rsidR="001E43E3" w:rsidRDefault="00345875">
            <w:pPr>
              <w:pStyle w:val="afe"/>
            </w:pPr>
            <w:r>
              <w:t xml:space="preserve">　</w:t>
            </w:r>
          </w:p>
        </w:tc>
      </w:tr>
      <w:tr w:rsidR="001E43E3">
        <w:trPr>
          <w:trHeight w:val="300"/>
          <w:jc w:val="center"/>
        </w:trPr>
        <w:tc>
          <w:tcPr>
            <w:tcW w:w="560" w:type="pct"/>
            <w:shd w:val="clear" w:color="auto" w:fill="auto"/>
            <w:noWrap/>
            <w:vAlign w:val="center"/>
          </w:tcPr>
          <w:p w:rsidR="001E43E3" w:rsidRDefault="00345875">
            <w:pPr>
              <w:pStyle w:val="afe"/>
            </w:pPr>
            <w:r>
              <w:t>25</w:t>
            </w:r>
          </w:p>
        </w:tc>
        <w:tc>
          <w:tcPr>
            <w:tcW w:w="1172" w:type="pct"/>
            <w:shd w:val="clear" w:color="auto" w:fill="auto"/>
            <w:noWrap/>
            <w:vAlign w:val="center"/>
          </w:tcPr>
          <w:p w:rsidR="001E43E3" w:rsidRDefault="00345875">
            <w:pPr>
              <w:pStyle w:val="afe"/>
            </w:pPr>
            <w:r>
              <w:rPr>
                <w:rFonts w:hint="eastAsia"/>
              </w:rPr>
              <w:t>汽车年工作班数</w:t>
            </w:r>
          </w:p>
        </w:tc>
        <w:tc>
          <w:tcPr>
            <w:tcW w:w="778" w:type="pct"/>
            <w:shd w:val="clear" w:color="auto" w:fill="auto"/>
            <w:noWrap/>
            <w:vAlign w:val="center"/>
          </w:tcPr>
          <w:p w:rsidR="001E43E3" w:rsidRDefault="00345875">
            <w:pPr>
              <w:pStyle w:val="afe"/>
            </w:pPr>
            <w:r>
              <w:t>W</w:t>
            </w:r>
          </w:p>
        </w:tc>
        <w:tc>
          <w:tcPr>
            <w:tcW w:w="788" w:type="pct"/>
            <w:shd w:val="clear" w:color="auto" w:fill="auto"/>
            <w:noWrap/>
            <w:vAlign w:val="center"/>
          </w:tcPr>
          <w:p w:rsidR="001E43E3" w:rsidRDefault="00345875">
            <w:pPr>
              <w:pStyle w:val="afe"/>
            </w:pPr>
            <w:r>
              <w:rPr>
                <w:rFonts w:hint="eastAsia"/>
              </w:rPr>
              <w:t>班</w:t>
            </w:r>
            <w:r>
              <w:t>/a</w:t>
            </w:r>
          </w:p>
        </w:tc>
        <w:tc>
          <w:tcPr>
            <w:tcW w:w="716" w:type="pct"/>
            <w:shd w:val="clear" w:color="auto" w:fill="auto"/>
            <w:noWrap/>
            <w:vAlign w:val="center"/>
          </w:tcPr>
          <w:p w:rsidR="001E43E3" w:rsidRDefault="00345875">
            <w:pPr>
              <w:pStyle w:val="afe"/>
            </w:pPr>
            <w:r>
              <w:t>300</w:t>
            </w:r>
          </w:p>
        </w:tc>
        <w:tc>
          <w:tcPr>
            <w:tcW w:w="985" w:type="pct"/>
            <w:shd w:val="clear" w:color="auto" w:fill="auto"/>
            <w:noWrap/>
            <w:vAlign w:val="center"/>
          </w:tcPr>
          <w:p w:rsidR="001E43E3" w:rsidRDefault="00345875">
            <w:pPr>
              <w:pStyle w:val="afe"/>
            </w:pPr>
            <w:r>
              <w:t>W=1</w:t>
            </w:r>
            <w:r>
              <w:rPr>
                <w:rFonts w:hint="eastAsia"/>
              </w:rPr>
              <w:t>班</w:t>
            </w:r>
            <w:r>
              <w:t>×300d</w:t>
            </w:r>
          </w:p>
        </w:tc>
      </w:tr>
      <w:tr w:rsidR="001E43E3">
        <w:trPr>
          <w:trHeight w:val="315"/>
          <w:jc w:val="center"/>
        </w:trPr>
        <w:tc>
          <w:tcPr>
            <w:tcW w:w="560" w:type="pct"/>
            <w:shd w:val="clear" w:color="auto" w:fill="auto"/>
            <w:noWrap/>
            <w:vAlign w:val="center"/>
          </w:tcPr>
          <w:p w:rsidR="001E43E3" w:rsidRDefault="00345875">
            <w:pPr>
              <w:pStyle w:val="afe"/>
            </w:pPr>
            <w:r>
              <w:t>26</w:t>
            </w:r>
          </w:p>
        </w:tc>
        <w:tc>
          <w:tcPr>
            <w:tcW w:w="1172" w:type="pct"/>
            <w:shd w:val="clear" w:color="auto" w:fill="auto"/>
            <w:noWrap/>
            <w:vAlign w:val="center"/>
          </w:tcPr>
          <w:p w:rsidR="001E43E3" w:rsidRDefault="00345875">
            <w:pPr>
              <w:pStyle w:val="afe"/>
            </w:pPr>
            <w:r>
              <w:rPr>
                <w:rFonts w:hint="eastAsia"/>
              </w:rPr>
              <w:t>运输不均衡系数</w:t>
            </w:r>
          </w:p>
        </w:tc>
        <w:tc>
          <w:tcPr>
            <w:tcW w:w="778" w:type="pct"/>
            <w:shd w:val="clear" w:color="auto" w:fill="auto"/>
            <w:noWrap/>
            <w:vAlign w:val="center"/>
          </w:tcPr>
          <w:p w:rsidR="001E43E3" w:rsidRDefault="00345875">
            <w:pPr>
              <w:pStyle w:val="afe"/>
            </w:pPr>
            <w:r>
              <w:t>K2</w:t>
            </w:r>
          </w:p>
        </w:tc>
        <w:tc>
          <w:tcPr>
            <w:tcW w:w="788" w:type="pct"/>
            <w:shd w:val="clear" w:color="auto" w:fill="auto"/>
            <w:noWrap/>
            <w:vAlign w:val="center"/>
          </w:tcPr>
          <w:p w:rsidR="001E43E3" w:rsidRDefault="00345875">
            <w:pPr>
              <w:pStyle w:val="afe"/>
            </w:pPr>
            <w:r>
              <w:rPr>
                <w:rFonts w:hint="eastAsia"/>
              </w:rPr>
              <w:t xml:space="preserve">　</w:t>
            </w:r>
          </w:p>
        </w:tc>
        <w:tc>
          <w:tcPr>
            <w:tcW w:w="716" w:type="pct"/>
            <w:shd w:val="clear" w:color="auto" w:fill="auto"/>
            <w:noWrap/>
            <w:vAlign w:val="center"/>
          </w:tcPr>
          <w:p w:rsidR="001E43E3" w:rsidRDefault="00345875">
            <w:pPr>
              <w:pStyle w:val="afe"/>
            </w:pPr>
            <w:r>
              <w:t>1.1</w:t>
            </w:r>
          </w:p>
        </w:tc>
        <w:tc>
          <w:tcPr>
            <w:tcW w:w="985" w:type="pct"/>
            <w:shd w:val="clear" w:color="auto" w:fill="auto"/>
            <w:noWrap/>
            <w:vAlign w:val="center"/>
          </w:tcPr>
          <w:p w:rsidR="001E43E3" w:rsidRDefault="00345875">
            <w:pPr>
              <w:pStyle w:val="afe"/>
            </w:pPr>
            <w:r>
              <w:t xml:space="preserve">　</w:t>
            </w:r>
          </w:p>
        </w:tc>
      </w:tr>
      <w:tr w:rsidR="001E43E3">
        <w:trPr>
          <w:trHeight w:val="330"/>
          <w:jc w:val="center"/>
        </w:trPr>
        <w:tc>
          <w:tcPr>
            <w:tcW w:w="560" w:type="pct"/>
            <w:shd w:val="clear" w:color="auto" w:fill="auto"/>
            <w:noWrap/>
            <w:vAlign w:val="center"/>
          </w:tcPr>
          <w:p w:rsidR="001E43E3" w:rsidRDefault="00345875">
            <w:pPr>
              <w:pStyle w:val="afe"/>
            </w:pPr>
            <w:r>
              <w:t>27</w:t>
            </w:r>
          </w:p>
        </w:tc>
        <w:tc>
          <w:tcPr>
            <w:tcW w:w="1172" w:type="pct"/>
            <w:shd w:val="clear" w:color="auto" w:fill="auto"/>
            <w:noWrap/>
            <w:vAlign w:val="center"/>
          </w:tcPr>
          <w:p w:rsidR="001E43E3" w:rsidRDefault="00345875">
            <w:pPr>
              <w:pStyle w:val="afe"/>
            </w:pPr>
            <w:r>
              <w:rPr>
                <w:rFonts w:hint="eastAsia"/>
              </w:rPr>
              <w:t>计算所需汽车数量</w:t>
            </w:r>
          </w:p>
        </w:tc>
        <w:tc>
          <w:tcPr>
            <w:tcW w:w="778" w:type="pct"/>
            <w:shd w:val="clear" w:color="auto" w:fill="auto"/>
            <w:noWrap/>
            <w:vAlign w:val="center"/>
          </w:tcPr>
          <w:p w:rsidR="001E43E3" w:rsidRDefault="00345875">
            <w:pPr>
              <w:pStyle w:val="afe"/>
            </w:pPr>
            <w:r>
              <w:t>N</w:t>
            </w:r>
          </w:p>
        </w:tc>
        <w:tc>
          <w:tcPr>
            <w:tcW w:w="788" w:type="pct"/>
            <w:shd w:val="clear" w:color="auto" w:fill="auto"/>
            <w:noWrap/>
            <w:vAlign w:val="center"/>
          </w:tcPr>
          <w:p w:rsidR="001E43E3" w:rsidRDefault="00345875">
            <w:pPr>
              <w:pStyle w:val="afe"/>
            </w:pPr>
            <w:r>
              <w:rPr>
                <w:rFonts w:hint="eastAsia"/>
              </w:rPr>
              <w:t>台</w:t>
            </w:r>
          </w:p>
        </w:tc>
        <w:tc>
          <w:tcPr>
            <w:tcW w:w="716" w:type="pct"/>
            <w:shd w:val="clear" w:color="auto" w:fill="auto"/>
            <w:noWrap/>
            <w:vAlign w:val="center"/>
          </w:tcPr>
          <w:p w:rsidR="001E43E3" w:rsidRDefault="00345875">
            <w:pPr>
              <w:pStyle w:val="afe"/>
            </w:pPr>
            <w:r>
              <w:t xml:space="preserve">2.96 </w:t>
            </w:r>
          </w:p>
        </w:tc>
        <w:tc>
          <w:tcPr>
            <w:tcW w:w="985" w:type="pct"/>
            <w:shd w:val="clear" w:color="auto" w:fill="auto"/>
            <w:noWrap/>
            <w:vAlign w:val="center"/>
          </w:tcPr>
          <w:p w:rsidR="001E43E3" w:rsidRDefault="00345875">
            <w:pPr>
              <w:pStyle w:val="afe"/>
            </w:pPr>
            <w:r>
              <w:t>N=Q×K2÷</w:t>
            </w:r>
            <w:r>
              <w:rPr>
                <w:rFonts w:hint="eastAsia"/>
              </w:rPr>
              <w:t>（</w:t>
            </w:r>
            <w:r>
              <w:t>W×A</w:t>
            </w:r>
            <w:r>
              <w:rPr>
                <w:rFonts w:hint="eastAsia"/>
              </w:rPr>
              <w:t>）</w:t>
            </w:r>
          </w:p>
        </w:tc>
      </w:tr>
      <w:tr w:rsidR="001E43E3">
        <w:trPr>
          <w:trHeight w:val="330"/>
          <w:jc w:val="center"/>
        </w:trPr>
        <w:tc>
          <w:tcPr>
            <w:tcW w:w="560" w:type="pct"/>
            <w:shd w:val="clear" w:color="auto" w:fill="auto"/>
            <w:noWrap/>
            <w:vAlign w:val="center"/>
          </w:tcPr>
          <w:p w:rsidR="001E43E3" w:rsidRDefault="00345875">
            <w:pPr>
              <w:pStyle w:val="afe"/>
            </w:pPr>
            <w:r>
              <w:t>28</w:t>
            </w:r>
          </w:p>
        </w:tc>
        <w:tc>
          <w:tcPr>
            <w:tcW w:w="1172" w:type="pct"/>
            <w:shd w:val="clear" w:color="auto" w:fill="auto"/>
            <w:noWrap/>
            <w:vAlign w:val="center"/>
          </w:tcPr>
          <w:p w:rsidR="001E43E3" w:rsidRDefault="00345875">
            <w:pPr>
              <w:pStyle w:val="afe"/>
            </w:pPr>
            <w:r>
              <w:rPr>
                <w:rFonts w:hint="eastAsia"/>
              </w:rPr>
              <w:t>汽车出车率</w:t>
            </w:r>
          </w:p>
        </w:tc>
        <w:tc>
          <w:tcPr>
            <w:tcW w:w="778" w:type="pct"/>
            <w:shd w:val="clear" w:color="auto" w:fill="auto"/>
            <w:noWrap/>
            <w:vAlign w:val="center"/>
          </w:tcPr>
          <w:p w:rsidR="001E43E3" w:rsidRDefault="00345875">
            <w:pPr>
              <w:pStyle w:val="afe"/>
            </w:pPr>
            <w:r>
              <w:t>K3</w:t>
            </w:r>
          </w:p>
        </w:tc>
        <w:tc>
          <w:tcPr>
            <w:tcW w:w="788" w:type="pct"/>
            <w:shd w:val="clear" w:color="auto" w:fill="auto"/>
            <w:noWrap/>
            <w:vAlign w:val="center"/>
          </w:tcPr>
          <w:p w:rsidR="001E43E3" w:rsidRDefault="00345875">
            <w:pPr>
              <w:pStyle w:val="afe"/>
            </w:pPr>
            <w:r>
              <w:t>%</w:t>
            </w:r>
          </w:p>
        </w:tc>
        <w:tc>
          <w:tcPr>
            <w:tcW w:w="716" w:type="pct"/>
            <w:shd w:val="clear" w:color="auto" w:fill="auto"/>
            <w:noWrap/>
            <w:vAlign w:val="center"/>
          </w:tcPr>
          <w:p w:rsidR="001E43E3" w:rsidRDefault="00345875">
            <w:pPr>
              <w:pStyle w:val="afe"/>
            </w:pPr>
            <w:r>
              <w:t>85</w:t>
            </w:r>
          </w:p>
        </w:tc>
        <w:tc>
          <w:tcPr>
            <w:tcW w:w="985" w:type="pct"/>
            <w:shd w:val="clear" w:color="auto" w:fill="auto"/>
            <w:noWrap/>
            <w:vAlign w:val="center"/>
          </w:tcPr>
          <w:p w:rsidR="001E43E3" w:rsidRDefault="00345875">
            <w:pPr>
              <w:pStyle w:val="afe"/>
            </w:pPr>
            <w:r>
              <w:rPr>
                <w:rFonts w:hint="eastAsia"/>
              </w:rPr>
              <w:t xml:space="preserve">　</w:t>
            </w:r>
          </w:p>
        </w:tc>
      </w:tr>
      <w:tr w:rsidR="001E43E3">
        <w:trPr>
          <w:trHeight w:val="330"/>
          <w:jc w:val="center"/>
        </w:trPr>
        <w:tc>
          <w:tcPr>
            <w:tcW w:w="560" w:type="pct"/>
            <w:vMerge w:val="restart"/>
            <w:shd w:val="clear" w:color="auto" w:fill="auto"/>
            <w:noWrap/>
            <w:vAlign w:val="center"/>
          </w:tcPr>
          <w:p w:rsidR="001E43E3" w:rsidRDefault="00345875">
            <w:pPr>
              <w:pStyle w:val="afe"/>
            </w:pPr>
            <w:r>
              <w:t>29</w:t>
            </w:r>
          </w:p>
        </w:tc>
        <w:tc>
          <w:tcPr>
            <w:tcW w:w="1172" w:type="pct"/>
            <w:shd w:val="clear" w:color="auto" w:fill="auto"/>
            <w:noWrap/>
            <w:vAlign w:val="center"/>
          </w:tcPr>
          <w:p w:rsidR="001E43E3" w:rsidRDefault="00345875">
            <w:pPr>
              <w:pStyle w:val="afe"/>
            </w:pPr>
            <w:r>
              <w:rPr>
                <w:rFonts w:hint="eastAsia"/>
              </w:rPr>
              <w:t>在册汽车数量</w:t>
            </w:r>
          </w:p>
        </w:tc>
        <w:tc>
          <w:tcPr>
            <w:tcW w:w="778" w:type="pct"/>
            <w:vMerge w:val="restart"/>
            <w:shd w:val="clear" w:color="auto" w:fill="auto"/>
            <w:noWrap/>
            <w:vAlign w:val="center"/>
          </w:tcPr>
          <w:p w:rsidR="001E43E3" w:rsidRDefault="00345875">
            <w:pPr>
              <w:pStyle w:val="afe"/>
            </w:pPr>
            <w:r>
              <w:t>NC</w:t>
            </w:r>
          </w:p>
        </w:tc>
        <w:tc>
          <w:tcPr>
            <w:tcW w:w="788" w:type="pct"/>
            <w:vMerge w:val="restart"/>
            <w:shd w:val="clear" w:color="auto" w:fill="auto"/>
            <w:noWrap/>
            <w:vAlign w:val="center"/>
          </w:tcPr>
          <w:p w:rsidR="001E43E3" w:rsidRDefault="00345875">
            <w:pPr>
              <w:pStyle w:val="afe"/>
            </w:pPr>
            <w:r>
              <w:rPr>
                <w:rFonts w:hint="eastAsia"/>
              </w:rPr>
              <w:t>台</w:t>
            </w:r>
          </w:p>
        </w:tc>
        <w:tc>
          <w:tcPr>
            <w:tcW w:w="716" w:type="pct"/>
            <w:shd w:val="clear" w:color="auto" w:fill="auto"/>
            <w:noWrap/>
            <w:vAlign w:val="center"/>
          </w:tcPr>
          <w:p w:rsidR="001E43E3" w:rsidRDefault="00345875">
            <w:pPr>
              <w:pStyle w:val="afe"/>
            </w:pPr>
            <w:r>
              <w:t xml:space="preserve">3.48 </w:t>
            </w:r>
          </w:p>
        </w:tc>
        <w:tc>
          <w:tcPr>
            <w:tcW w:w="985" w:type="pct"/>
            <w:shd w:val="clear" w:color="auto" w:fill="auto"/>
            <w:noWrap/>
            <w:vAlign w:val="center"/>
          </w:tcPr>
          <w:p w:rsidR="001E43E3" w:rsidRDefault="00345875">
            <w:pPr>
              <w:pStyle w:val="afe"/>
            </w:pPr>
            <w:r>
              <w:rPr>
                <w:rFonts w:hint="eastAsia"/>
              </w:rPr>
              <w:t xml:space="preserve">　</w:t>
            </w:r>
          </w:p>
        </w:tc>
      </w:tr>
      <w:tr w:rsidR="001E43E3">
        <w:trPr>
          <w:trHeight w:val="330"/>
          <w:jc w:val="center"/>
        </w:trPr>
        <w:tc>
          <w:tcPr>
            <w:tcW w:w="560" w:type="pct"/>
            <w:vMerge/>
            <w:vAlign w:val="center"/>
          </w:tcPr>
          <w:p w:rsidR="001E43E3" w:rsidRDefault="001E43E3">
            <w:pPr>
              <w:pStyle w:val="afe"/>
            </w:pPr>
          </w:p>
        </w:tc>
        <w:tc>
          <w:tcPr>
            <w:tcW w:w="1172" w:type="pct"/>
            <w:shd w:val="clear" w:color="auto" w:fill="auto"/>
            <w:noWrap/>
            <w:vAlign w:val="center"/>
          </w:tcPr>
          <w:p w:rsidR="001E43E3" w:rsidRDefault="00345875">
            <w:pPr>
              <w:pStyle w:val="afe"/>
            </w:pPr>
            <w:r>
              <w:rPr>
                <w:rFonts w:hint="eastAsia"/>
              </w:rPr>
              <w:t>设计选取汽车数量</w:t>
            </w:r>
          </w:p>
        </w:tc>
        <w:tc>
          <w:tcPr>
            <w:tcW w:w="778" w:type="pct"/>
            <w:vMerge/>
            <w:vAlign w:val="center"/>
          </w:tcPr>
          <w:p w:rsidR="001E43E3" w:rsidRDefault="001E43E3">
            <w:pPr>
              <w:pStyle w:val="afe"/>
            </w:pPr>
          </w:p>
        </w:tc>
        <w:tc>
          <w:tcPr>
            <w:tcW w:w="788" w:type="pct"/>
            <w:vMerge/>
            <w:vAlign w:val="center"/>
          </w:tcPr>
          <w:p w:rsidR="001E43E3" w:rsidRDefault="001E43E3">
            <w:pPr>
              <w:pStyle w:val="afe"/>
            </w:pPr>
          </w:p>
        </w:tc>
        <w:tc>
          <w:tcPr>
            <w:tcW w:w="716" w:type="pct"/>
            <w:shd w:val="clear" w:color="auto" w:fill="auto"/>
            <w:noWrap/>
            <w:vAlign w:val="center"/>
          </w:tcPr>
          <w:p w:rsidR="001E43E3" w:rsidRDefault="00345875">
            <w:pPr>
              <w:pStyle w:val="afe"/>
            </w:pPr>
            <w:r>
              <w:t>4</w:t>
            </w:r>
          </w:p>
        </w:tc>
        <w:tc>
          <w:tcPr>
            <w:tcW w:w="985" w:type="pct"/>
            <w:shd w:val="clear" w:color="auto" w:fill="auto"/>
            <w:noWrap/>
            <w:vAlign w:val="center"/>
          </w:tcPr>
          <w:p w:rsidR="001E43E3" w:rsidRDefault="00345875">
            <w:pPr>
              <w:pStyle w:val="afe"/>
            </w:pPr>
            <w:r>
              <w:rPr>
                <w:rFonts w:hint="eastAsia"/>
              </w:rPr>
              <w:t xml:space="preserve">　</w:t>
            </w:r>
          </w:p>
        </w:tc>
      </w:tr>
    </w:tbl>
    <w:p w:rsidR="001E43E3" w:rsidRDefault="00345875" w:rsidP="00D5088F">
      <w:pPr>
        <w:ind w:firstLine="560"/>
      </w:pPr>
      <w:r>
        <w:rPr>
          <w:rFonts w:hint="eastAsia"/>
        </w:rPr>
        <w:t>设计运输设备共选用</w:t>
      </w:r>
      <w:r>
        <w:rPr>
          <w:rFonts w:hint="eastAsia"/>
        </w:rPr>
        <w:t>4</w:t>
      </w:r>
      <w:r>
        <w:rPr>
          <w:rFonts w:hint="eastAsia"/>
        </w:rPr>
        <w:t>辆</w:t>
      </w:r>
      <w:r>
        <w:t>载重量</w:t>
      </w:r>
      <w:r>
        <w:rPr>
          <w:rFonts w:hint="eastAsia"/>
        </w:rPr>
        <w:t>15</w:t>
      </w:r>
      <w:r>
        <w:t>t</w:t>
      </w:r>
      <w:r>
        <w:rPr>
          <w:rFonts w:hint="eastAsia"/>
        </w:rPr>
        <w:t>自卸式汽车进行运输。</w:t>
      </w:r>
    </w:p>
    <w:p w:rsidR="001E43E3" w:rsidRDefault="00345875">
      <w:pPr>
        <w:pStyle w:val="3"/>
      </w:pPr>
      <w:r>
        <w:t>2.4.6</w:t>
      </w:r>
      <w:r>
        <w:t>采剥工艺</w:t>
      </w:r>
      <w:bookmarkEnd w:id="276"/>
      <w:bookmarkEnd w:id="277"/>
      <w:bookmarkEnd w:id="278"/>
      <w:bookmarkEnd w:id="279"/>
    </w:p>
    <w:p w:rsidR="001E43E3" w:rsidRDefault="00345875" w:rsidP="00D5088F">
      <w:pPr>
        <w:pStyle w:val="4"/>
        <w:ind w:firstLine="560"/>
        <w:rPr>
          <w:bCs w:val="0"/>
        </w:rPr>
      </w:pPr>
      <w:r>
        <w:rPr>
          <w:rFonts w:hint="eastAsia"/>
        </w:rPr>
        <w:t>2.4.6.1</w:t>
      </w:r>
      <w:r>
        <w:rPr>
          <w:bCs w:val="0"/>
        </w:rPr>
        <w:t>露天开采终了境界</w:t>
      </w:r>
    </w:p>
    <w:p w:rsidR="001E43E3" w:rsidRDefault="00345875" w:rsidP="00D5088F">
      <w:pPr>
        <w:pStyle w:val="afc"/>
        <w:ind w:firstLine="420"/>
      </w:pPr>
      <w:r>
        <w:rPr>
          <w:rFonts w:hint="eastAsia"/>
        </w:rPr>
        <w:t>表</w:t>
      </w:r>
      <w:r>
        <w:rPr>
          <w:rFonts w:hint="eastAsia"/>
        </w:rPr>
        <w:t xml:space="preserve">2.4-6  </w:t>
      </w:r>
      <w:r>
        <w:t>露天开采终了境界主要指标表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2963"/>
        <w:gridCol w:w="1641"/>
        <w:gridCol w:w="2950"/>
      </w:tblGrid>
      <w:tr w:rsidR="001E43E3">
        <w:trPr>
          <w:trHeight w:val="397"/>
          <w:tblHeader/>
          <w:jc w:val="center"/>
        </w:trPr>
        <w:tc>
          <w:tcPr>
            <w:tcW w:w="2558" w:type="pct"/>
            <w:gridSpan w:val="2"/>
            <w:shd w:val="clear" w:color="auto" w:fill="auto"/>
            <w:vAlign w:val="center"/>
          </w:tcPr>
          <w:p w:rsidR="001E43E3" w:rsidRDefault="00345875">
            <w:pPr>
              <w:pStyle w:val="afe"/>
              <w:rPr>
                <w:b/>
                <w:bCs/>
              </w:rPr>
            </w:pPr>
            <w:r>
              <w:rPr>
                <w:rFonts w:hint="eastAsia"/>
                <w:b/>
                <w:bCs/>
              </w:rPr>
              <w:t>项目</w:t>
            </w:r>
          </w:p>
        </w:tc>
        <w:tc>
          <w:tcPr>
            <w:tcW w:w="873" w:type="pct"/>
            <w:shd w:val="clear" w:color="auto" w:fill="auto"/>
            <w:vAlign w:val="center"/>
          </w:tcPr>
          <w:p w:rsidR="001E43E3" w:rsidRDefault="00345875">
            <w:pPr>
              <w:pStyle w:val="afe"/>
              <w:rPr>
                <w:b/>
                <w:bCs/>
              </w:rPr>
            </w:pPr>
            <w:r>
              <w:rPr>
                <w:rFonts w:hint="eastAsia"/>
                <w:b/>
                <w:bCs/>
              </w:rPr>
              <w:t>参数</w:t>
            </w:r>
          </w:p>
        </w:tc>
        <w:tc>
          <w:tcPr>
            <w:tcW w:w="1569" w:type="pct"/>
            <w:shd w:val="clear" w:color="auto" w:fill="auto"/>
            <w:vAlign w:val="center"/>
          </w:tcPr>
          <w:p w:rsidR="001E43E3" w:rsidRDefault="00345875">
            <w:pPr>
              <w:pStyle w:val="afe"/>
              <w:rPr>
                <w:b/>
                <w:bCs/>
              </w:rPr>
            </w:pPr>
            <w:r>
              <w:rPr>
                <w:rFonts w:hint="eastAsia"/>
                <w:b/>
                <w:bCs/>
              </w:rPr>
              <w:t>备注</w:t>
            </w:r>
          </w:p>
        </w:tc>
      </w:tr>
      <w:tr w:rsidR="001E43E3">
        <w:trPr>
          <w:trHeight w:val="397"/>
          <w:jc w:val="center"/>
        </w:trPr>
        <w:tc>
          <w:tcPr>
            <w:tcW w:w="982" w:type="pct"/>
            <w:vMerge w:val="restart"/>
            <w:shd w:val="clear" w:color="auto" w:fill="auto"/>
            <w:vAlign w:val="center"/>
          </w:tcPr>
          <w:p w:rsidR="001E43E3" w:rsidRDefault="00345875">
            <w:pPr>
              <w:pStyle w:val="afe"/>
            </w:pPr>
            <w:r>
              <w:rPr>
                <w:rFonts w:hint="eastAsia"/>
              </w:rPr>
              <w:t>境界</w:t>
            </w:r>
          </w:p>
        </w:tc>
        <w:tc>
          <w:tcPr>
            <w:tcW w:w="1576" w:type="pct"/>
            <w:shd w:val="clear" w:color="auto" w:fill="auto"/>
            <w:vAlign w:val="center"/>
          </w:tcPr>
          <w:p w:rsidR="001E43E3" w:rsidRDefault="00345875">
            <w:pPr>
              <w:pStyle w:val="afe"/>
            </w:pPr>
            <w:r>
              <w:rPr>
                <w:rFonts w:hint="eastAsia"/>
              </w:rPr>
              <w:t>上口尺寸（长</w:t>
            </w:r>
            <w:r>
              <w:t>×</w:t>
            </w:r>
            <w:r>
              <w:rPr>
                <w:rFonts w:hint="eastAsia"/>
              </w:rPr>
              <w:t>宽）</w:t>
            </w:r>
          </w:p>
        </w:tc>
        <w:tc>
          <w:tcPr>
            <w:tcW w:w="873" w:type="pct"/>
            <w:shd w:val="clear" w:color="auto" w:fill="auto"/>
            <w:vAlign w:val="center"/>
          </w:tcPr>
          <w:p w:rsidR="001E43E3" w:rsidRDefault="00345875">
            <w:pPr>
              <w:pStyle w:val="afe"/>
            </w:pPr>
            <w:r>
              <w:rPr>
                <w:rFonts w:hint="eastAsia"/>
              </w:rPr>
              <w:t>442</w:t>
            </w:r>
            <w:r>
              <w:t>×</w:t>
            </w:r>
            <w:r>
              <w:rPr>
                <w:rFonts w:hint="eastAsia"/>
              </w:rPr>
              <w:t>164</w:t>
            </w:r>
            <w:r>
              <w:t>m</w:t>
            </w:r>
          </w:p>
        </w:tc>
        <w:tc>
          <w:tcPr>
            <w:tcW w:w="1569" w:type="pct"/>
            <w:shd w:val="clear" w:color="auto" w:fill="auto"/>
            <w:vAlign w:val="center"/>
          </w:tcPr>
          <w:p w:rsidR="001E43E3" w:rsidRDefault="001E43E3">
            <w:pPr>
              <w:pStyle w:val="afe"/>
            </w:pPr>
          </w:p>
        </w:tc>
      </w:tr>
      <w:tr w:rsidR="001E43E3">
        <w:trPr>
          <w:trHeight w:val="397"/>
          <w:jc w:val="center"/>
        </w:trPr>
        <w:tc>
          <w:tcPr>
            <w:tcW w:w="982" w:type="pct"/>
            <w:vMerge/>
            <w:vAlign w:val="center"/>
          </w:tcPr>
          <w:p w:rsidR="001E43E3" w:rsidRDefault="001E43E3">
            <w:pPr>
              <w:pStyle w:val="afe"/>
            </w:pPr>
          </w:p>
        </w:tc>
        <w:tc>
          <w:tcPr>
            <w:tcW w:w="1576" w:type="pct"/>
            <w:shd w:val="clear" w:color="auto" w:fill="auto"/>
            <w:vAlign w:val="center"/>
          </w:tcPr>
          <w:p w:rsidR="001E43E3" w:rsidRDefault="00345875">
            <w:pPr>
              <w:pStyle w:val="afe"/>
            </w:pPr>
            <w:r>
              <w:rPr>
                <w:rFonts w:hint="eastAsia"/>
              </w:rPr>
              <w:t>底部尺寸（长</w:t>
            </w:r>
            <w:r>
              <w:t>×</w:t>
            </w:r>
            <w:r>
              <w:rPr>
                <w:rFonts w:hint="eastAsia"/>
              </w:rPr>
              <w:t>宽）</w:t>
            </w:r>
          </w:p>
        </w:tc>
        <w:tc>
          <w:tcPr>
            <w:tcW w:w="873" w:type="pct"/>
            <w:shd w:val="clear" w:color="auto" w:fill="auto"/>
            <w:vAlign w:val="center"/>
          </w:tcPr>
          <w:p w:rsidR="001E43E3" w:rsidRDefault="00345875">
            <w:pPr>
              <w:pStyle w:val="afe"/>
            </w:pPr>
            <w:r>
              <w:rPr>
                <w:rFonts w:hint="eastAsia"/>
              </w:rPr>
              <w:t>74</w:t>
            </w:r>
            <w:r>
              <w:t>×</w:t>
            </w:r>
            <w:r>
              <w:rPr>
                <w:rFonts w:hint="eastAsia"/>
              </w:rPr>
              <w:t>61</w:t>
            </w:r>
            <w:r>
              <w:t>m</w:t>
            </w:r>
          </w:p>
        </w:tc>
        <w:tc>
          <w:tcPr>
            <w:tcW w:w="1569" w:type="pct"/>
            <w:shd w:val="clear" w:color="auto" w:fill="auto"/>
            <w:vAlign w:val="center"/>
          </w:tcPr>
          <w:p w:rsidR="001E43E3" w:rsidRDefault="001E43E3">
            <w:pPr>
              <w:pStyle w:val="afe"/>
            </w:pPr>
          </w:p>
        </w:tc>
      </w:tr>
      <w:tr w:rsidR="001E43E3">
        <w:trPr>
          <w:trHeight w:val="397"/>
          <w:jc w:val="center"/>
        </w:trPr>
        <w:tc>
          <w:tcPr>
            <w:tcW w:w="982" w:type="pct"/>
            <w:vMerge/>
            <w:vAlign w:val="center"/>
          </w:tcPr>
          <w:p w:rsidR="001E43E3" w:rsidRDefault="001E43E3">
            <w:pPr>
              <w:pStyle w:val="afe"/>
            </w:pPr>
          </w:p>
        </w:tc>
        <w:tc>
          <w:tcPr>
            <w:tcW w:w="1576" w:type="pct"/>
            <w:shd w:val="clear" w:color="auto" w:fill="auto"/>
            <w:vAlign w:val="center"/>
          </w:tcPr>
          <w:p w:rsidR="001E43E3" w:rsidRDefault="00345875">
            <w:pPr>
              <w:pStyle w:val="afe"/>
            </w:pPr>
            <w:r>
              <w:rPr>
                <w:rFonts w:hint="eastAsia"/>
              </w:rPr>
              <w:t>设计台阶高度</w:t>
            </w:r>
          </w:p>
        </w:tc>
        <w:tc>
          <w:tcPr>
            <w:tcW w:w="873" w:type="pct"/>
            <w:shd w:val="clear" w:color="auto" w:fill="auto"/>
            <w:vAlign w:val="center"/>
          </w:tcPr>
          <w:p w:rsidR="001E43E3" w:rsidRDefault="00345875">
            <w:pPr>
              <w:pStyle w:val="afe"/>
            </w:pPr>
            <w:r>
              <w:rPr>
                <w:rFonts w:hint="eastAsia"/>
              </w:rPr>
              <w:t>10m</w:t>
            </w:r>
          </w:p>
        </w:tc>
        <w:tc>
          <w:tcPr>
            <w:tcW w:w="1569" w:type="pct"/>
            <w:shd w:val="clear" w:color="auto" w:fill="auto"/>
            <w:vAlign w:val="center"/>
          </w:tcPr>
          <w:p w:rsidR="001E43E3" w:rsidRDefault="001E43E3">
            <w:pPr>
              <w:pStyle w:val="afe"/>
            </w:pPr>
          </w:p>
        </w:tc>
      </w:tr>
      <w:tr w:rsidR="001E43E3">
        <w:trPr>
          <w:trHeight w:val="397"/>
          <w:jc w:val="center"/>
        </w:trPr>
        <w:tc>
          <w:tcPr>
            <w:tcW w:w="982" w:type="pct"/>
            <w:vMerge/>
            <w:vAlign w:val="center"/>
          </w:tcPr>
          <w:p w:rsidR="001E43E3" w:rsidRDefault="001E43E3">
            <w:pPr>
              <w:pStyle w:val="afe"/>
            </w:pPr>
          </w:p>
        </w:tc>
        <w:tc>
          <w:tcPr>
            <w:tcW w:w="1576" w:type="pct"/>
            <w:shd w:val="clear" w:color="auto" w:fill="auto"/>
            <w:vAlign w:val="center"/>
          </w:tcPr>
          <w:p w:rsidR="001E43E3" w:rsidRDefault="00345875">
            <w:pPr>
              <w:pStyle w:val="afe"/>
            </w:pPr>
            <w:r>
              <w:rPr>
                <w:rFonts w:hint="eastAsia"/>
              </w:rPr>
              <w:t>最高台阶标高</w:t>
            </w:r>
          </w:p>
        </w:tc>
        <w:tc>
          <w:tcPr>
            <w:tcW w:w="873" w:type="pct"/>
            <w:shd w:val="clear" w:color="auto" w:fill="auto"/>
            <w:vAlign w:val="center"/>
          </w:tcPr>
          <w:p w:rsidR="001E43E3" w:rsidRDefault="00345875">
            <w:pPr>
              <w:pStyle w:val="afe"/>
            </w:pPr>
            <w:r>
              <w:rPr>
                <w:rFonts w:hint="eastAsia"/>
              </w:rPr>
              <w:t>1390</w:t>
            </w:r>
            <w:r>
              <w:t>m</w:t>
            </w:r>
          </w:p>
        </w:tc>
        <w:tc>
          <w:tcPr>
            <w:tcW w:w="1569" w:type="pct"/>
            <w:shd w:val="clear" w:color="auto" w:fill="auto"/>
            <w:vAlign w:val="center"/>
          </w:tcPr>
          <w:p w:rsidR="001E43E3" w:rsidRDefault="001E43E3">
            <w:pPr>
              <w:pStyle w:val="afe"/>
            </w:pPr>
          </w:p>
        </w:tc>
      </w:tr>
      <w:tr w:rsidR="001E43E3">
        <w:trPr>
          <w:trHeight w:val="397"/>
          <w:jc w:val="center"/>
        </w:trPr>
        <w:tc>
          <w:tcPr>
            <w:tcW w:w="982" w:type="pct"/>
            <w:vMerge/>
            <w:vAlign w:val="center"/>
          </w:tcPr>
          <w:p w:rsidR="001E43E3" w:rsidRDefault="001E43E3">
            <w:pPr>
              <w:pStyle w:val="afe"/>
            </w:pPr>
          </w:p>
        </w:tc>
        <w:tc>
          <w:tcPr>
            <w:tcW w:w="1576" w:type="pct"/>
            <w:shd w:val="clear" w:color="auto" w:fill="auto"/>
            <w:vAlign w:val="center"/>
          </w:tcPr>
          <w:p w:rsidR="001E43E3" w:rsidRDefault="00345875">
            <w:pPr>
              <w:pStyle w:val="afe"/>
            </w:pPr>
            <w:r>
              <w:rPr>
                <w:rFonts w:hint="eastAsia"/>
              </w:rPr>
              <w:t>最低台阶标高</w:t>
            </w:r>
          </w:p>
        </w:tc>
        <w:tc>
          <w:tcPr>
            <w:tcW w:w="873" w:type="pct"/>
            <w:shd w:val="clear" w:color="auto" w:fill="auto"/>
            <w:vAlign w:val="center"/>
          </w:tcPr>
          <w:p w:rsidR="001E43E3" w:rsidRDefault="00345875">
            <w:pPr>
              <w:pStyle w:val="afe"/>
            </w:pPr>
            <w:r>
              <w:rPr>
                <w:rFonts w:hint="eastAsia"/>
              </w:rPr>
              <w:t>1320</w:t>
            </w:r>
            <w:r>
              <w:t>m</w:t>
            </w:r>
          </w:p>
        </w:tc>
        <w:tc>
          <w:tcPr>
            <w:tcW w:w="1569" w:type="pct"/>
            <w:shd w:val="clear" w:color="auto" w:fill="auto"/>
            <w:vAlign w:val="center"/>
          </w:tcPr>
          <w:p w:rsidR="001E43E3" w:rsidRDefault="001E43E3">
            <w:pPr>
              <w:pStyle w:val="afe"/>
            </w:pPr>
          </w:p>
        </w:tc>
      </w:tr>
      <w:tr w:rsidR="001E43E3">
        <w:trPr>
          <w:trHeight w:val="397"/>
          <w:jc w:val="center"/>
        </w:trPr>
        <w:tc>
          <w:tcPr>
            <w:tcW w:w="982" w:type="pct"/>
            <w:vMerge/>
            <w:vAlign w:val="center"/>
          </w:tcPr>
          <w:p w:rsidR="001E43E3" w:rsidRDefault="001E43E3">
            <w:pPr>
              <w:pStyle w:val="afe"/>
            </w:pPr>
          </w:p>
        </w:tc>
        <w:tc>
          <w:tcPr>
            <w:tcW w:w="1576" w:type="pct"/>
            <w:shd w:val="clear" w:color="auto" w:fill="auto"/>
            <w:vAlign w:val="center"/>
          </w:tcPr>
          <w:p w:rsidR="001E43E3" w:rsidRDefault="00345875">
            <w:pPr>
              <w:pStyle w:val="afe"/>
            </w:pPr>
            <w:r>
              <w:rPr>
                <w:rFonts w:hint="eastAsia"/>
              </w:rPr>
              <w:t>最终边坡高度</w:t>
            </w:r>
          </w:p>
        </w:tc>
        <w:tc>
          <w:tcPr>
            <w:tcW w:w="873" w:type="pct"/>
            <w:shd w:val="clear" w:color="auto" w:fill="auto"/>
            <w:vAlign w:val="center"/>
          </w:tcPr>
          <w:p w:rsidR="001E43E3" w:rsidRDefault="00345875">
            <w:pPr>
              <w:pStyle w:val="afe"/>
            </w:pPr>
            <w:r>
              <w:rPr>
                <w:rFonts w:hint="eastAsia"/>
              </w:rPr>
              <w:t>130m</w:t>
            </w:r>
          </w:p>
        </w:tc>
        <w:tc>
          <w:tcPr>
            <w:tcW w:w="1569" w:type="pct"/>
            <w:shd w:val="clear" w:color="auto" w:fill="auto"/>
            <w:vAlign w:val="center"/>
          </w:tcPr>
          <w:p w:rsidR="001E43E3" w:rsidRDefault="001E43E3">
            <w:pPr>
              <w:pStyle w:val="afe"/>
            </w:pPr>
          </w:p>
        </w:tc>
      </w:tr>
      <w:tr w:rsidR="001E43E3">
        <w:trPr>
          <w:trHeight w:val="397"/>
          <w:jc w:val="center"/>
        </w:trPr>
        <w:tc>
          <w:tcPr>
            <w:tcW w:w="982" w:type="pct"/>
            <w:vMerge/>
            <w:vAlign w:val="center"/>
          </w:tcPr>
          <w:p w:rsidR="001E43E3" w:rsidRDefault="001E43E3">
            <w:pPr>
              <w:pStyle w:val="afe"/>
            </w:pPr>
          </w:p>
        </w:tc>
        <w:tc>
          <w:tcPr>
            <w:tcW w:w="1576" w:type="pct"/>
            <w:shd w:val="clear" w:color="auto" w:fill="auto"/>
            <w:vAlign w:val="center"/>
          </w:tcPr>
          <w:p w:rsidR="001E43E3" w:rsidRDefault="00345875">
            <w:pPr>
              <w:pStyle w:val="afe"/>
            </w:pPr>
            <w:r>
              <w:rPr>
                <w:rFonts w:hint="eastAsia"/>
              </w:rPr>
              <w:t>设计开采高度</w:t>
            </w:r>
          </w:p>
        </w:tc>
        <w:tc>
          <w:tcPr>
            <w:tcW w:w="873" w:type="pct"/>
            <w:shd w:val="clear" w:color="auto" w:fill="auto"/>
            <w:vAlign w:val="center"/>
          </w:tcPr>
          <w:p w:rsidR="001E43E3" w:rsidRDefault="00345875">
            <w:pPr>
              <w:pStyle w:val="afe"/>
            </w:pPr>
            <w:r>
              <w:rPr>
                <w:rFonts w:hint="eastAsia"/>
              </w:rPr>
              <w:t>78m</w:t>
            </w:r>
          </w:p>
        </w:tc>
        <w:tc>
          <w:tcPr>
            <w:tcW w:w="1569" w:type="pct"/>
            <w:shd w:val="clear" w:color="auto" w:fill="auto"/>
            <w:vAlign w:val="center"/>
          </w:tcPr>
          <w:p w:rsidR="001E43E3" w:rsidRDefault="001E43E3">
            <w:pPr>
              <w:pStyle w:val="afe"/>
            </w:pPr>
          </w:p>
        </w:tc>
      </w:tr>
      <w:tr w:rsidR="001E43E3">
        <w:trPr>
          <w:trHeight w:val="397"/>
          <w:jc w:val="center"/>
        </w:trPr>
        <w:tc>
          <w:tcPr>
            <w:tcW w:w="982" w:type="pct"/>
            <w:vMerge w:val="restart"/>
            <w:shd w:val="clear" w:color="auto" w:fill="auto"/>
            <w:vAlign w:val="center"/>
          </w:tcPr>
          <w:p w:rsidR="001E43E3" w:rsidRDefault="00345875">
            <w:pPr>
              <w:pStyle w:val="afe"/>
            </w:pPr>
            <w:r>
              <w:rPr>
                <w:rFonts w:hint="eastAsia"/>
              </w:rPr>
              <w:t>平台</w:t>
            </w:r>
          </w:p>
        </w:tc>
        <w:tc>
          <w:tcPr>
            <w:tcW w:w="1576" w:type="pct"/>
            <w:shd w:val="clear" w:color="auto" w:fill="auto"/>
            <w:vAlign w:val="center"/>
          </w:tcPr>
          <w:p w:rsidR="001E43E3" w:rsidRDefault="00345875">
            <w:pPr>
              <w:pStyle w:val="afe"/>
            </w:pPr>
            <w:r>
              <w:rPr>
                <w:rFonts w:hint="eastAsia"/>
              </w:rPr>
              <w:t>最小底部宽度</w:t>
            </w:r>
          </w:p>
        </w:tc>
        <w:tc>
          <w:tcPr>
            <w:tcW w:w="873" w:type="pct"/>
            <w:shd w:val="clear" w:color="auto" w:fill="auto"/>
            <w:vAlign w:val="center"/>
          </w:tcPr>
          <w:p w:rsidR="001E43E3" w:rsidRDefault="00345875">
            <w:pPr>
              <w:pStyle w:val="afe"/>
            </w:pPr>
            <w:r>
              <w:rPr>
                <w:rFonts w:hint="eastAsia"/>
              </w:rPr>
              <w:t>≥</w:t>
            </w:r>
            <w:r>
              <w:rPr>
                <w:rFonts w:hint="eastAsia"/>
              </w:rPr>
              <w:t>23</w:t>
            </w:r>
            <w:r>
              <w:t>m</w:t>
            </w:r>
          </w:p>
        </w:tc>
        <w:tc>
          <w:tcPr>
            <w:tcW w:w="1569" w:type="pct"/>
            <w:shd w:val="clear" w:color="auto" w:fill="auto"/>
            <w:vAlign w:val="center"/>
          </w:tcPr>
          <w:p w:rsidR="001E43E3" w:rsidRDefault="001E43E3">
            <w:pPr>
              <w:pStyle w:val="afe"/>
            </w:pPr>
          </w:p>
        </w:tc>
      </w:tr>
      <w:tr w:rsidR="001E43E3">
        <w:trPr>
          <w:trHeight w:val="397"/>
          <w:jc w:val="center"/>
        </w:trPr>
        <w:tc>
          <w:tcPr>
            <w:tcW w:w="982" w:type="pct"/>
            <w:vMerge/>
            <w:vAlign w:val="center"/>
          </w:tcPr>
          <w:p w:rsidR="001E43E3" w:rsidRDefault="001E43E3">
            <w:pPr>
              <w:pStyle w:val="afe"/>
            </w:pPr>
          </w:p>
        </w:tc>
        <w:tc>
          <w:tcPr>
            <w:tcW w:w="1576" w:type="pct"/>
            <w:shd w:val="clear" w:color="auto" w:fill="auto"/>
            <w:vAlign w:val="center"/>
          </w:tcPr>
          <w:p w:rsidR="001E43E3" w:rsidRDefault="00345875">
            <w:pPr>
              <w:pStyle w:val="afe"/>
            </w:pPr>
            <w:r>
              <w:rPr>
                <w:rFonts w:hint="eastAsia"/>
              </w:rPr>
              <w:t>最小工作平台宽度</w:t>
            </w:r>
          </w:p>
        </w:tc>
        <w:tc>
          <w:tcPr>
            <w:tcW w:w="873" w:type="pct"/>
            <w:shd w:val="clear" w:color="auto" w:fill="auto"/>
            <w:vAlign w:val="center"/>
          </w:tcPr>
          <w:p w:rsidR="001E43E3" w:rsidRDefault="00345875">
            <w:pPr>
              <w:pStyle w:val="afe"/>
            </w:pPr>
            <w:r>
              <w:rPr>
                <w:rFonts w:hint="eastAsia"/>
              </w:rPr>
              <w:t>23</w:t>
            </w:r>
            <w:r>
              <w:t>m</w:t>
            </w:r>
          </w:p>
        </w:tc>
        <w:tc>
          <w:tcPr>
            <w:tcW w:w="1569" w:type="pct"/>
            <w:shd w:val="clear" w:color="auto" w:fill="auto"/>
            <w:vAlign w:val="center"/>
          </w:tcPr>
          <w:p w:rsidR="001E43E3" w:rsidRDefault="001E43E3">
            <w:pPr>
              <w:pStyle w:val="afe"/>
            </w:pPr>
          </w:p>
        </w:tc>
      </w:tr>
      <w:tr w:rsidR="001E43E3">
        <w:trPr>
          <w:trHeight w:val="397"/>
          <w:jc w:val="center"/>
        </w:trPr>
        <w:tc>
          <w:tcPr>
            <w:tcW w:w="982" w:type="pct"/>
            <w:vMerge/>
            <w:vAlign w:val="center"/>
          </w:tcPr>
          <w:p w:rsidR="001E43E3" w:rsidRDefault="001E43E3">
            <w:pPr>
              <w:pStyle w:val="afe"/>
            </w:pPr>
          </w:p>
        </w:tc>
        <w:tc>
          <w:tcPr>
            <w:tcW w:w="1576" w:type="pct"/>
            <w:shd w:val="clear" w:color="auto" w:fill="auto"/>
            <w:vAlign w:val="center"/>
          </w:tcPr>
          <w:p w:rsidR="001E43E3" w:rsidRDefault="00345875">
            <w:pPr>
              <w:pStyle w:val="afe"/>
            </w:pPr>
            <w:r>
              <w:rPr>
                <w:rFonts w:hint="eastAsia"/>
              </w:rPr>
              <w:t>安全平台宽度</w:t>
            </w:r>
          </w:p>
        </w:tc>
        <w:tc>
          <w:tcPr>
            <w:tcW w:w="873" w:type="pct"/>
            <w:shd w:val="clear" w:color="auto" w:fill="auto"/>
            <w:vAlign w:val="center"/>
          </w:tcPr>
          <w:p w:rsidR="001E43E3" w:rsidRDefault="00345875">
            <w:pPr>
              <w:pStyle w:val="afe"/>
            </w:pPr>
            <w:r>
              <w:rPr>
                <w:rFonts w:hint="eastAsia"/>
              </w:rPr>
              <w:t>4</w:t>
            </w:r>
            <w:r>
              <w:t>m</w:t>
            </w:r>
          </w:p>
        </w:tc>
        <w:tc>
          <w:tcPr>
            <w:tcW w:w="1569" w:type="pct"/>
            <w:vMerge w:val="restart"/>
            <w:shd w:val="clear" w:color="auto" w:fill="auto"/>
            <w:vAlign w:val="center"/>
          </w:tcPr>
          <w:p w:rsidR="001E43E3" w:rsidRDefault="00345875">
            <w:pPr>
              <w:pStyle w:val="afe"/>
            </w:pPr>
            <w:r>
              <w:rPr>
                <w:rFonts w:hint="eastAsia"/>
              </w:rPr>
              <w:t>间隔</w:t>
            </w:r>
            <w:r>
              <w:t>2</w:t>
            </w:r>
            <w:r>
              <w:rPr>
                <w:rFonts w:hint="eastAsia"/>
              </w:rPr>
              <w:t>个安全平台</w:t>
            </w:r>
          </w:p>
          <w:p w:rsidR="001E43E3" w:rsidRDefault="00345875">
            <w:pPr>
              <w:pStyle w:val="afe"/>
            </w:pPr>
            <w:r>
              <w:rPr>
                <w:rFonts w:hint="eastAsia"/>
              </w:rPr>
              <w:t>设置</w:t>
            </w:r>
            <w:r>
              <w:t>1</w:t>
            </w:r>
            <w:r>
              <w:rPr>
                <w:rFonts w:hint="eastAsia"/>
              </w:rPr>
              <w:t>个清扫平台</w:t>
            </w:r>
          </w:p>
        </w:tc>
      </w:tr>
      <w:tr w:rsidR="001E43E3">
        <w:trPr>
          <w:trHeight w:val="397"/>
          <w:jc w:val="center"/>
        </w:trPr>
        <w:tc>
          <w:tcPr>
            <w:tcW w:w="982" w:type="pct"/>
            <w:vMerge/>
            <w:vAlign w:val="center"/>
          </w:tcPr>
          <w:p w:rsidR="001E43E3" w:rsidRDefault="001E43E3">
            <w:pPr>
              <w:pStyle w:val="afe"/>
            </w:pPr>
          </w:p>
        </w:tc>
        <w:tc>
          <w:tcPr>
            <w:tcW w:w="1576" w:type="pct"/>
            <w:shd w:val="clear" w:color="auto" w:fill="auto"/>
            <w:vAlign w:val="center"/>
          </w:tcPr>
          <w:p w:rsidR="001E43E3" w:rsidRDefault="00345875">
            <w:pPr>
              <w:pStyle w:val="afe"/>
            </w:pPr>
            <w:r>
              <w:rPr>
                <w:rFonts w:hint="eastAsia"/>
              </w:rPr>
              <w:t>清扫平台宽度</w:t>
            </w:r>
          </w:p>
        </w:tc>
        <w:tc>
          <w:tcPr>
            <w:tcW w:w="873" w:type="pct"/>
            <w:shd w:val="clear" w:color="auto" w:fill="auto"/>
            <w:vAlign w:val="center"/>
          </w:tcPr>
          <w:p w:rsidR="001E43E3" w:rsidRDefault="00345875">
            <w:pPr>
              <w:pStyle w:val="afe"/>
            </w:pPr>
            <w:r>
              <w:rPr>
                <w:rFonts w:hint="eastAsia"/>
              </w:rPr>
              <w:t>6</w:t>
            </w:r>
            <w:r>
              <w:t>m</w:t>
            </w:r>
          </w:p>
        </w:tc>
        <w:tc>
          <w:tcPr>
            <w:tcW w:w="1569" w:type="pct"/>
            <w:vMerge/>
            <w:shd w:val="clear" w:color="auto" w:fill="auto"/>
            <w:vAlign w:val="center"/>
          </w:tcPr>
          <w:p w:rsidR="001E43E3" w:rsidRDefault="001E43E3">
            <w:pPr>
              <w:pStyle w:val="afe"/>
            </w:pPr>
          </w:p>
        </w:tc>
      </w:tr>
      <w:tr w:rsidR="001E43E3">
        <w:trPr>
          <w:trHeight w:val="397"/>
          <w:jc w:val="center"/>
        </w:trPr>
        <w:tc>
          <w:tcPr>
            <w:tcW w:w="982" w:type="pct"/>
            <w:vMerge w:val="restart"/>
            <w:shd w:val="clear" w:color="auto" w:fill="auto"/>
            <w:vAlign w:val="center"/>
          </w:tcPr>
          <w:p w:rsidR="001E43E3" w:rsidRDefault="00345875">
            <w:pPr>
              <w:pStyle w:val="afe"/>
            </w:pPr>
            <w:r>
              <w:rPr>
                <w:rFonts w:hint="eastAsia"/>
              </w:rPr>
              <w:t>台阶</w:t>
            </w:r>
          </w:p>
          <w:p w:rsidR="001E43E3" w:rsidRDefault="00345875">
            <w:pPr>
              <w:pStyle w:val="afe"/>
            </w:pPr>
            <w:r>
              <w:rPr>
                <w:rFonts w:hint="eastAsia"/>
              </w:rPr>
              <w:t>坡面角</w:t>
            </w:r>
          </w:p>
        </w:tc>
        <w:tc>
          <w:tcPr>
            <w:tcW w:w="1576" w:type="pct"/>
            <w:shd w:val="clear" w:color="auto" w:fill="auto"/>
            <w:vAlign w:val="center"/>
          </w:tcPr>
          <w:p w:rsidR="001E43E3" w:rsidRDefault="00345875">
            <w:pPr>
              <w:pStyle w:val="afe"/>
            </w:pPr>
            <w:r>
              <w:rPr>
                <w:rFonts w:hint="eastAsia"/>
              </w:rPr>
              <w:t>工作台阶坡面角</w:t>
            </w:r>
          </w:p>
        </w:tc>
        <w:tc>
          <w:tcPr>
            <w:tcW w:w="873" w:type="pct"/>
            <w:shd w:val="clear" w:color="auto" w:fill="auto"/>
            <w:vAlign w:val="center"/>
          </w:tcPr>
          <w:p w:rsidR="001E43E3" w:rsidRDefault="00345875">
            <w:pPr>
              <w:pStyle w:val="afe"/>
            </w:pPr>
            <w:r>
              <w:rPr>
                <w:rFonts w:hint="eastAsia"/>
              </w:rPr>
              <w:t>75</w:t>
            </w:r>
            <w:r>
              <w:t>°</w:t>
            </w:r>
          </w:p>
        </w:tc>
        <w:tc>
          <w:tcPr>
            <w:tcW w:w="1569" w:type="pct"/>
            <w:shd w:val="clear" w:color="auto" w:fill="auto"/>
            <w:vAlign w:val="center"/>
          </w:tcPr>
          <w:p w:rsidR="001E43E3" w:rsidRDefault="001E43E3">
            <w:pPr>
              <w:pStyle w:val="afe"/>
            </w:pPr>
          </w:p>
        </w:tc>
      </w:tr>
      <w:tr w:rsidR="001E43E3">
        <w:trPr>
          <w:trHeight w:val="397"/>
          <w:jc w:val="center"/>
        </w:trPr>
        <w:tc>
          <w:tcPr>
            <w:tcW w:w="982" w:type="pct"/>
            <w:vMerge/>
            <w:shd w:val="clear" w:color="auto" w:fill="auto"/>
            <w:vAlign w:val="center"/>
          </w:tcPr>
          <w:p w:rsidR="001E43E3" w:rsidRDefault="001E43E3">
            <w:pPr>
              <w:pStyle w:val="afe"/>
            </w:pPr>
          </w:p>
        </w:tc>
        <w:tc>
          <w:tcPr>
            <w:tcW w:w="1576" w:type="pct"/>
            <w:shd w:val="clear" w:color="auto" w:fill="auto"/>
            <w:vAlign w:val="center"/>
          </w:tcPr>
          <w:p w:rsidR="001E43E3" w:rsidRDefault="00345875">
            <w:pPr>
              <w:pStyle w:val="afe"/>
            </w:pPr>
            <w:r>
              <w:rPr>
                <w:rFonts w:hint="eastAsia"/>
              </w:rPr>
              <w:t>靠帮台阶坡面角</w:t>
            </w:r>
          </w:p>
        </w:tc>
        <w:tc>
          <w:tcPr>
            <w:tcW w:w="873" w:type="pct"/>
            <w:shd w:val="clear" w:color="auto" w:fill="auto"/>
            <w:vAlign w:val="center"/>
          </w:tcPr>
          <w:p w:rsidR="001E43E3" w:rsidRDefault="00345875">
            <w:pPr>
              <w:pStyle w:val="afe"/>
            </w:pPr>
            <w:r>
              <w:t>60°</w:t>
            </w:r>
          </w:p>
        </w:tc>
        <w:tc>
          <w:tcPr>
            <w:tcW w:w="1569" w:type="pct"/>
            <w:shd w:val="clear" w:color="auto" w:fill="auto"/>
            <w:vAlign w:val="center"/>
          </w:tcPr>
          <w:p w:rsidR="001E43E3" w:rsidRDefault="001E43E3">
            <w:pPr>
              <w:pStyle w:val="afe"/>
            </w:pPr>
          </w:p>
        </w:tc>
      </w:tr>
      <w:tr w:rsidR="001E43E3">
        <w:trPr>
          <w:trHeight w:val="397"/>
          <w:jc w:val="center"/>
        </w:trPr>
        <w:tc>
          <w:tcPr>
            <w:tcW w:w="982" w:type="pct"/>
            <w:vMerge w:val="restart"/>
            <w:shd w:val="clear" w:color="auto" w:fill="auto"/>
            <w:vAlign w:val="center"/>
          </w:tcPr>
          <w:p w:rsidR="001E43E3" w:rsidRDefault="00345875">
            <w:pPr>
              <w:pStyle w:val="afe"/>
            </w:pPr>
            <w:r>
              <w:rPr>
                <w:rFonts w:hint="eastAsia"/>
              </w:rPr>
              <w:t>最终边坡角</w:t>
            </w:r>
          </w:p>
        </w:tc>
        <w:tc>
          <w:tcPr>
            <w:tcW w:w="1576" w:type="pct"/>
            <w:shd w:val="clear" w:color="auto" w:fill="auto"/>
            <w:vAlign w:val="center"/>
          </w:tcPr>
          <w:p w:rsidR="001E43E3" w:rsidRDefault="00345875">
            <w:pPr>
              <w:pStyle w:val="afe"/>
            </w:pPr>
            <w:r>
              <w:rPr>
                <w:rFonts w:hint="eastAsia"/>
              </w:rPr>
              <w:t>西侧</w:t>
            </w:r>
          </w:p>
        </w:tc>
        <w:tc>
          <w:tcPr>
            <w:tcW w:w="873" w:type="pct"/>
            <w:shd w:val="clear" w:color="auto" w:fill="auto"/>
            <w:vAlign w:val="center"/>
          </w:tcPr>
          <w:p w:rsidR="001E43E3" w:rsidRDefault="00345875">
            <w:pPr>
              <w:pStyle w:val="afe"/>
            </w:pPr>
            <w:r>
              <w:rPr>
                <w:rFonts w:hint="eastAsia"/>
              </w:rPr>
              <w:t>45</w:t>
            </w:r>
            <w:r>
              <w:t>°</w:t>
            </w:r>
          </w:p>
        </w:tc>
        <w:tc>
          <w:tcPr>
            <w:tcW w:w="1569" w:type="pct"/>
            <w:shd w:val="clear" w:color="auto" w:fill="auto"/>
            <w:vAlign w:val="center"/>
          </w:tcPr>
          <w:p w:rsidR="001E43E3" w:rsidRDefault="00345875">
            <w:pPr>
              <w:pStyle w:val="afe"/>
            </w:pPr>
            <w:r>
              <w:rPr>
                <w:rFonts w:hint="eastAsia"/>
              </w:rPr>
              <w:t>边坡最高高度</w:t>
            </w:r>
            <w:r>
              <w:rPr>
                <w:rFonts w:hint="eastAsia"/>
              </w:rPr>
              <w:t>130</w:t>
            </w:r>
            <w:r>
              <w:t>m</w:t>
            </w:r>
          </w:p>
        </w:tc>
      </w:tr>
      <w:tr w:rsidR="001E43E3">
        <w:trPr>
          <w:trHeight w:val="397"/>
          <w:jc w:val="center"/>
        </w:trPr>
        <w:tc>
          <w:tcPr>
            <w:tcW w:w="982" w:type="pct"/>
            <w:vMerge/>
            <w:shd w:val="clear" w:color="auto" w:fill="auto"/>
            <w:vAlign w:val="center"/>
          </w:tcPr>
          <w:p w:rsidR="001E43E3" w:rsidRDefault="001E43E3">
            <w:pPr>
              <w:pStyle w:val="afe"/>
            </w:pPr>
          </w:p>
        </w:tc>
        <w:tc>
          <w:tcPr>
            <w:tcW w:w="1576" w:type="pct"/>
            <w:shd w:val="clear" w:color="auto" w:fill="auto"/>
            <w:vAlign w:val="center"/>
          </w:tcPr>
          <w:p w:rsidR="001E43E3" w:rsidRDefault="00345875">
            <w:pPr>
              <w:pStyle w:val="afe"/>
            </w:pPr>
            <w:r>
              <w:rPr>
                <w:rFonts w:hint="eastAsia"/>
              </w:rPr>
              <w:t>东侧</w:t>
            </w:r>
          </w:p>
        </w:tc>
        <w:tc>
          <w:tcPr>
            <w:tcW w:w="873" w:type="pct"/>
            <w:shd w:val="clear" w:color="auto" w:fill="auto"/>
            <w:vAlign w:val="center"/>
          </w:tcPr>
          <w:p w:rsidR="001E43E3" w:rsidRDefault="00345875">
            <w:pPr>
              <w:pStyle w:val="afe"/>
            </w:pPr>
            <w:r>
              <w:rPr>
                <w:rFonts w:hint="eastAsia"/>
              </w:rPr>
              <w:t>47</w:t>
            </w:r>
            <w:r>
              <w:t>°</w:t>
            </w:r>
          </w:p>
        </w:tc>
        <w:tc>
          <w:tcPr>
            <w:tcW w:w="1569" w:type="pct"/>
            <w:shd w:val="clear" w:color="auto" w:fill="auto"/>
            <w:vAlign w:val="center"/>
          </w:tcPr>
          <w:p w:rsidR="001E43E3" w:rsidRDefault="00345875">
            <w:pPr>
              <w:pStyle w:val="afe"/>
            </w:pPr>
            <w:r>
              <w:rPr>
                <w:rFonts w:hint="eastAsia"/>
              </w:rPr>
              <w:t>边坡最高高度</w:t>
            </w:r>
            <w:r>
              <w:rPr>
                <w:rFonts w:hint="eastAsia"/>
              </w:rPr>
              <w:t>48</w:t>
            </w:r>
            <w:r>
              <w:t>m</w:t>
            </w:r>
          </w:p>
        </w:tc>
      </w:tr>
    </w:tbl>
    <w:p w:rsidR="001E43E3" w:rsidRDefault="001E43E3" w:rsidP="00D5088F">
      <w:pPr>
        <w:pStyle w:val="afc"/>
        <w:ind w:firstLine="420"/>
      </w:pPr>
    </w:p>
    <w:p w:rsidR="001E43E3" w:rsidRDefault="00345875" w:rsidP="00D5088F">
      <w:pPr>
        <w:pStyle w:val="4"/>
        <w:ind w:firstLine="560"/>
      </w:pPr>
      <w:r>
        <w:rPr>
          <w:rFonts w:hint="eastAsia"/>
        </w:rPr>
        <w:t>2.4.6.2</w:t>
      </w:r>
      <w:r>
        <w:rPr>
          <w:rFonts w:hint="eastAsia"/>
        </w:rPr>
        <w:t>剥离</w:t>
      </w:r>
    </w:p>
    <w:p w:rsidR="001E43E3" w:rsidRDefault="00345875" w:rsidP="00D5088F">
      <w:pPr>
        <w:ind w:firstLine="560"/>
        <w:rPr>
          <w:szCs w:val="28"/>
        </w:rPr>
      </w:pPr>
      <w:r>
        <w:t>矿山采剥作业过程中，需穿爆的矿岩为</w:t>
      </w:r>
      <w:r>
        <w:rPr>
          <w:rFonts w:hint="eastAsia"/>
        </w:rPr>
        <w:t>石灰岩，普氏</w:t>
      </w:r>
      <w:r>
        <w:t>系数</w:t>
      </w:r>
      <w:r>
        <w:t>f=</w:t>
      </w:r>
      <w:r>
        <w:rPr>
          <w:rFonts w:hint="eastAsia"/>
        </w:rPr>
        <w:t>8~10</w:t>
      </w:r>
      <w:r>
        <w:t>，矿岩较坚硬</w:t>
      </w:r>
      <w:r>
        <w:rPr>
          <w:rFonts w:hint="eastAsia"/>
        </w:rPr>
        <w:t>，</w:t>
      </w:r>
      <w:r>
        <w:t>设计</w:t>
      </w:r>
      <w:r>
        <w:rPr>
          <w:rFonts w:hint="eastAsia"/>
        </w:rPr>
        <w:t>采用一台</w:t>
      </w:r>
      <w:r>
        <w:rPr>
          <w:rFonts w:hint="eastAsia"/>
          <w:szCs w:val="28"/>
        </w:rPr>
        <w:t>DY132-18</w:t>
      </w:r>
      <w:r>
        <w:rPr>
          <w:szCs w:val="28"/>
          <w:lang w:val="zh-TW" w:eastAsia="zh-TW"/>
        </w:rPr>
        <w:t>型移动式空压机和</w:t>
      </w:r>
      <w:r>
        <w:rPr>
          <w:rFonts w:hint="eastAsia"/>
          <w:szCs w:val="28"/>
        </w:rPr>
        <w:t>1</w:t>
      </w:r>
      <w:r>
        <w:rPr>
          <w:szCs w:val="28"/>
          <w:lang w:val="zh-TW" w:eastAsia="zh-TW"/>
        </w:rPr>
        <w:t>台</w:t>
      </w:r>
      <w:r>
        <w:rPr>
          <w:rFonts w:hint="eastAsia"/>
          <w:szCs w:val="28"/>
        </w:rPr>
        <w:t>TAIYE-370-DTH</w:t>
      </w:r>
      <w:r>
        <w:rPr>
          <w:szCs w:val="28"/>
        </w:rPr>
        <w:t>型潜孔凿岩台车</w:t>
      </w:r>
      <w:r>
        <w:rPr>
          <w:rFonts w:hint="eastAsia"/>
          <w:szCs w:val="28"/>
        </w:rPr>
        <w:t>（配收尘系统）</w:t>
      </w:r>
      <w:r>
        <w:t>穿孔</w:t>
      </w:r>
      <w:r>
        <w:rPr>
          <w:rFonts w:hint="eastAsia"/>
        </w:rPr>
        <w:t>。正常生产时</w:t>
      </w:r>
      <w:r>
        <w:t>采用垂直</w:t>
      </w:r>
      <w:r>
        <w:rPr>
          <w:rFonts w:hint="eastAsia"/>
        </w:rPr>
        <w:t>深</w:t>
      </w:r>
      <w:r>
        <w:t>孔</w:t>
      </w:r>
      <w:r>
        <w:rPr>
          <w:rFonts w:hint="eastAsia"/>
        </w:rPr>
        <w:t>台阶爆破</w:t>
      </w:r>
      <w:r>
        <w:t>，</w:t>
      </w:r>
      <w:proofErr w:type="gramStart"/>
      <w:r>
        <w:t>孔深</w:t>
      </w:r>
      <w:proofErr w:type="gramEnd"/>
      <w:r>
        <w:t>1</w:t>
      </w:r>
      <w:r>
        <w:rPr>
          <w:rFonts w:hint="eastAsia"/>
        </w:rPr>
        <w:t>1</w:t>
      </w:r>
      <w:r>
        <w:t>.0m</w:t>
      </w:r>
      <w:r>
        <w:t>（包括超深</w:t>
      </w:r>
      <w:r>
        <w:t>1.0m</w:t>
      </w:r>
      <w:r>
        <w:t>），采用</w:t>
      </w:r>
      <w:r>
        <w:rPr>
          <w:rFonts w:hint="eastAsia"/>
        </w:rPr>
        <w:t>三角形</w:t>
      </w:r>
      <w:r>
        <w:t>布孔；</w:t>
      </w:r>
      <w:proofErr w:type="gramStart"/>
      <w:r>
        <w:t>孔网参数</w:t>
      </w:r>
      <w:proofErr w:type="gramEnd"/>
      <w:r>
        <w:t>4</w:t>
      </w:r>
      <w:r>
        <w:rPr>
          <w:rFonts w:hint="eastAsia"/>
        </w:rPr>
        <w:t>.5m</w:t>
      </w:r>
      <w:r>
        <w:t>×</w:t>
      </w:r>
      <w:r>
        <w:rPr>
          <w:rFonts w:hint="eastAsia"/>
        </w:rPr>
        <w:t>4</w:t>
      </w:r>
      <w:r>
        <w:t>m</w:t>
      </w:r>
      <w:r>
        <w:t>（孔距</w:t>
      </w:r>
      <w:r>
        <w:t>×</w:t>
      </w:r>
      <w:r>
        <w:t>排距），为了改善爆破质量，提高爆破效果，</w:t>
      </w:r>
      <w:proofErr w:type="gramStart"/>
      <w:r>
        <w:t>减少</w:t>
      </w:r>
      <w:r>
        <w:rPr>
          <w:rFonts w:hint="eastAsia"/>
        </w:rPr>
        <w:t>单段爆破</w:t>
      </w:r>
      <w:proofErr w:type="gramEnd"/>
      <w:r>
        <w:rPr>
          <w:rFonts w:hint="eastAsia"/>
        </w:rPr>
        <w:t>药量</w:t>
      </w:r>
      <w:r>
        <w:t>，设计</w:t>
      </w:r>
      <w:proofErr w:type="gramStart"/>
      <w:r>
        <w:t>采用</w:t>
      </w:r>
      <w:r>
        <w:rPr>
          <w:rFonts w:hint="eastAsia"/>
        </w:rPr>
        <w:t>逐孔起爆</w:t>
      </w:r>
      <w:proofErr w:type="gramEnd"/>
      <w:r>
        <w:rPr>
          <w:rFonts w:hint="eastAsia"/>
        </w:rPr>
        <w:t>爆破方式</w:t>
      </w:r>
      <w:r>
        <w:t>，</w:t>
      </w:r>
      <w:r>
        <w:rPr>
          <w:rFonts w:hint="eastAsia"/>
        </w:rPr>
        <w:t>数码电子雷管</w:t>
      </w:r>
      <w:r>
        <w:t>起爆。</w:t>
      </w:r>
    </w:p>
    <w:p w:rsidR="001E43E3" w:rsidRDefault="00345875" w:rsidP="00D5088F">
      <w:pPr>
        <w:pStyle w:val="4"/>
        <w:ind w:firstLine="560"/>
      </w:pPr>
      <w:bookmarkStart w:id="284" w:name="_Toc204628693"/>
      <w:r>
        <w:rPr>
          <w:rFonts w:hint="eastAsia"/>
        </w:rPr>
        <w:t>2.4.6</w:t>
      </w:r>
      <w:r>
        <w:t>.</w:t>
      </w:r>
      <w:r>
        <w:rPr>
          <w:rFonts w:hint="eastAsia"/>
        </w:rPr>
        <w:t>3</w:t>
      </w:r>
      <w:r>
        <w:t>开段沟位置</w:t>
      </w:r>
      <w:bookmarkEnd w:id="284"/>
    </w:p>
    <w:p w:rsidR="001E43E3" w:rsidRDefault="00345875" w:rsidP="00D5088F">
      <w:pPr>
        <w:ind w:firstLine="560"/>
      </w:pPr>
      <w:r>
        <w:t>新水平准备时，根据矿山地形地质条件，沿地形等高线布置开挖</w:t>
      </w:r>
      <w:proofErr w:type="gramStart"/>
      <w:r>
        <w:t>单壁沟，单壁沟</w:t>
      </w:r>
      <w:proofErr w:type="gramEnd"/>
      <w:r>
        <w:t>宽度为</w:t>
      </w:r>
      <w:r>
        <w:t>2</w:t>
      </w:r>
      <w:r>
        <w:rPr>
          <w:rFonts w:hint="eastAsia"/>
        </w:rPr>
        <w:t>3</w:t>
      </w:r>
      <w:r>
        <w:t>m</w:t>
      </w:r>
      <w:r>
        <w:t>。</w:t>
      </w:r>
    </w:p>
    <w:p w:rsidR="001E43E3" w:rsidRDefault="00345875" w:rsidP="00D5088F">
      <w:pPr>
        <w:pStyle w:val="4"/>
        <w:ind w:firstLine="560"/>
      </w:pPr>
      <w:bookmarkStart w:id="285" w:name="_Toc204628694"/>
      <w:r>
        <w:rPr>
          <w:rFonts w:hint="eastAsia"/>
        </w:rPr>
        <w:t>2.4.6</w:t>
      </w:r>
      <w:r>
        <w:t>.</w:t>
      </w:r>
      <w:bookmarkStart w:id="286" w:name="_Hlk39618810"/>
      <w:r>
        <w:rPr>
          <w:rFonts w:hint="eastAsia"/>
        </w:rPr>
        <w:t>4</w:t>
      </w:r>
      <w:r>
        <w:t>最小工作平台宽度</w:t>
      </w:r>
      <w:bookmarkEnd w:id="285"/>
      <w:bookmarkEnd w:id="286"/>
    </w:p>
    <w:p w:rsidR="001E43E3" w:rsidRDefault="00345875" w:rsidP="00D5088F">
      <w:pPr>
        <w:ind w:firstLine="560"/>
      </w:pPr>
      <w:r>
        <w:rPr>
          <w:rFonts w:hint="eastAsia"/>
        </w:rPr>
        <w:t>设计采用</w:t>
      </w:r>
      <w:r>
        <w:rPr>
          <w:rFonts w:hint="eastAsia"/>
        </w:rPr>
        <w:t>15t</w:t>
      </w:r>
      <w:r>
        <w:rPr>
          <w:rFonts w:hint="eastAsia"/>
        </w:rPr>
        <w:t>自卸式汽车，车体长为</w:t>
      </w:r>
      <w:r>
        <w:rPr>
          <w:rFonts w:hint="eastAsia"/>
        </w:rPr>
        <w:t>8.2m</w:t>
      </w:r>
      <w:r>
        <w:rPr>
          <w:rFonts w:hint="eastAsia"/>
        </w:rPr>
        <w:t>，车宽</w:t>
      </w:r>
      <w:r>
        <w:rPr>
          <w:rFonts w:hint="eastAsia"/>
        </w:rPr>
        <w:t>2.3m</w:t>
      </w:r>
      <w:r>
        <w:rPr>
          <w:rFonts w:hint="eastAsia"/>
        </w:rPr>
        <w:t>。经计算可得，环形调车时的最小工作平台宽度为</w:t>
      </w:r>
      <w:r>
        <w:rPr>
          <w:rFonts w:hint="eastAsia"/>
        </w:rPr>
        <w:t>21.3m</w:t>
      </w:r>
      <w:r>
        <w:rPr>
          <w:rFonts w:hint="eastAsia"/>
        </w:rPr>
        <w:t>，折返调车时为</w:t>
      </w:r>
      <w:r>
        <w:rPr>
          <w:rFonts w:hint="eastAsia"/>
        </w:rPr>
        <w:t>20.35m</w:t>
      </w:r>
      <w:r>
        <w:rPr>
          <w:rFonts w:hint="eastAsia"/>
        </w:rPr>
        <w:t>。为满足不同作业条件下矿山所有设备作业的要求和挖掘机待装矿量要求，最小工作平台宽度确定为</w:t>
      </w:r>
      <w:r>
        <w:rPr>
          <w:rFonts w:hint="eastAsia"/>
        </w:rPr>
        <w:t>23m</w:t>
      </w:r>
      <w:r>
        <w:rPr>
          <w:rFonts w:hint="eastAsia"/>
        </w:rPr>
        <w:t>。</w:t>
      </w:r>
    </w:p>
    <w:p w:rsidR="001E43E3" w:rsidRDefault="00345875" w:rsidP="00D5088F">
      <w:pPr>
        <w:pStyle w:val="4"/>
        <w:ind w:firstLine="560"/>
      </w:pPr>
      <w:bookmarkStart w:id="287" w:name="_Toc204628695"/>
      <w:r>
        <w:rPr>
          <w:rFonts w:hint="eastAsia"/>
        </w:rPr>
        <w:t>2.4.6.5</w:t>
      </w:r>
      <w:r>
        <w:t>采矿工艺</w:t>
      </w:r>
      <w:bookmarkEnd w:id="287"/>
    </w:p>
    <w:p w:rsidR="001E43E3" w:rsidRDefault="00345875" w:rsidP="00D5088F">
      <w:pPr>
        <w:ind w:firstLine="560"/>
        <w:rPr>
          <w:rFonts w:eastAsia="黑体"/>
          <w:szCs w:val="28"/>
        </w:rPr>
      </w:pPr>
      <w:r>
        <w:t>根据矿区内矿岩性质，采用深孔</w:t>
      </w:r>
      <w:r>
        <w:rPr>
          <w:rFonts w:hint="eastAsia"/>
        </w:rPr>
        <w:t>毫秒延时</w:t>
      </w:r>
      <w:r>
        <w:t>爆破，数码电子雷管起爆，然后进行铲装运输的采剥方法。矿山设计采用</w:t>
      </w:r>
      <w:r>
        <w:rPr>
          <w:rFonts w:hint="eastAsia"/>
        </w:rPr>
        <w:t>1</w:t>
      </w:r>
      <w:r>
        <w:t>台</w:t>
      </w:r>
      <w:r>
        <w:rPr>
          <w:rFonts w:hint="eastAsia"/>
        </w:rPr>
        <w:t>2.0</w:t>
      </w:r>
      <w:r>
        <w:t>m</w:t>
      </w:r>
      <w:r>
        <w:rPr>
          <w:vertAlign w:val="superscript"/>
        </w:rPr>
        <w:t>3</w:t>
      </w:r>
      <w:r>
        <w:t>挖掘机用于</w:t>
      </w:r>
      <w:r>
        <w:rPr>
          <w:rFonts w:hint="eastAsia"/>
        </w:rPr>
        <w:t>铲装</w:t>
      </w:r>
      <w:r>
        <w:t>，并配备</w:t>
      </w:r>
      <w:r>
        <w:rPr>
          <w:rFonts w:hint="eastAsia"/>
        </w:rPr>
        <w:t>4</w:t>
      </w:r>
      <w:r>
        <w:t>辆载重量</w:t>
      </w:r>
      <w:r>
        <w:rPr>
          <w:rFonts w:hint="eastAsia"/>
        </w:rPr>
        <w:t>15</w:t>
      </w:r>
      <w:r>
        <w:t>t</w:t>
      </w:r>
      <w:r>
        <w:t>的自卸式汽车进行运输。</w:t>
      </w:r>
    </w:p>
    <w:p w:rsidR="001E43E3" w:rsidRDefault="00345875" w:rsidP="00D5088F">
      <w:pPr>
        <w:pStyle w:val="4"/>
        <w:ind w:firstLine="560"/>
      </w:pPr>
      <w:r>
        <w:rPr>
          <w:rFonts w:hint="eastAsia"/>
        </w:rPr>
        <w:lastRenderedPageBreak/>
        <w:t>2.6.4.6</w:t>
      </w:r>
      <w:r>
        <w:rPr>
          <w:rFonts w:hint="eastAsia"/>
        </w:rPr>
        <w:t>穿孔爆破</w:t>
      </w:r>
    </w:p>
    <w:p w:rsidR="001E43E3" w:rsidRDefault="00345875" w:rsidP="00D5088F">
      <w:pPr>
        <w:ind w:firstLine="560"/>
      </w:pPr>
      <w:r>
        <w:t>根据矿岩物理力学性质、岩石的完整性特点，以及矿山的生产规模，设计采用一台现有的</w:t>
      </w:r>
      <w:r>
        <w:t>DY132-18</w:t>
      </w:r>
      <w:r>
        <w:t>型移动式空压机和</w:t>
      </w:r>
      <w:r>
        <w:t>TAIYE-370-DTH</w:t>
      </w:r>
      <w:r>
        <w:t>型潜孔凿岩台车（配收尘系统）穿孔。</w:t>
      </w:r>
      <w:r>
        <w:rPr>
          <w:rFonts w:hint="eastAsia"/>
        </w:rPr>
        <w:t>设计矿山生产爆破作业采用深孔毫秒延时爆破，炸药选用</w:t>
      </w:r>
      <w:r>
        <w:rPr>
          <w:rFonts w:hint="eastAsia"/>
        </w:rPr>
        <w:t>2</w:t>
      </w:r>
      <w:r>
        <w:t>#</w:t>
      </w:r>
      <w:r>
        <w:rPr>
          <w:rFonts w:hint="eastAsia"/>
        </w:rPr>
        <w:t>岩石乳化炸药。设计采用数码电子雷管，</w:t>
      </w:r>
      <w:proofErr w:type="gramStart"/>
      <w:r>
        <w:rPr>
          <w:rFonts w:hint="eastAsia"/>
        </w:rPr>
        <w:t>逐孔微差</w:t>
      </w:r>
      <w:proofErr w:type="gramEnd"/>
      <w:r>
        <w:rPr>
          <w:rFonts w:hint="eastAsia"/>
        </w:rPr>
        <w:t>起爆。设计爆破参数</w:t>
      </w:r>
      <w:r>
        <w:rPr>
          <w:rFonts w:hint="eastAsia"/>
        </w:rPr>
        <w:t>见下表。</w:t>
      </w:r>
    </w:p>
    <w:p w:rsidR="001E43E3" w:rsidRDefault="00345875" w:rsidP="00D5088F">
      <w:pPr>
        <w:pStyle w:val="afc"/>
        <w:ind w:firstLine="420"/>
      </w:pPr>
      <w:r>
        <w:t>表</w:t>
      </w:r>
      <w:r>
        <w:rPr>
          <w:rFonts w:hint="eastAsia"/>
        </w:rPr>
        <w:t>2.</w:t>
      </w:r>
      <w:r>
        <w:rPr>
          <w:rFonts w:hint="eastAsia"/>
        </w:rPr>
        <w:t xml:space="preserve">4-7  </w:t>
      </w:r>
      <w:r>
        <w:rPr>
          <w:rFonts w:hint="eastAsia"/>
        </w:rPr>
        <w:t>矿山生产爆破参数表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4521"/>
        <w:gridCol w:w="1882"/>
        <w:gridCol w:w="1882"/>
      </w:tblGrid>
      <w:tr w:rsidR="001E43E3">
        <w:trPr>
          <w:trHeight w:val="397"/>
          <w:tblHeader/>
          <w:jc w:val="center"/>
        </w:trPr>
        <w:tc>
          <w:tcPr>
            <w:tcW w:w="593" w:type="pct"/>
            <w:vAlign w:val="center"/>
          </w:tcPr>
          <w:p w:rsidR="001E43E3" w:rsidRDefault="00345875">
            <w:pPr>
              <w:pStyle w:val="afe"/>
              <w:rPr>
                <w:b/>
                <w:bCs/>
              </w:rPr>
            </w:pPr>
            <w:r>
              <w:rPr>
                <w:b/>
                <w:bCs/>
              </w:rPr>
              <w:t>序号</w:t>
            </w:r>
          </w:p>
        </w:tc>
        <w:tc>
          <w:tcPr>
            <w:tcW w:w="2405" w:type="pct"/>
            <w:vAlign w:val="center"/>
          </w:tcPr>
          <w:p w:rsidR="001E43E3" w:rsidRDefault="00345875">
            <w:pPr>
              <w:pStyle w:val="afe"/>
              <w:rPr>
                <w:b/>
                <w:bCs/>
              </w:rPr>
            </w:pPr>
            <w:r>
              <w:rPr>
                <w:b/>
                <w:bCs/>
              </w:rPr>
              <w:t>名称及符号</w:t>
            </w:r>
          </w:p>
        </w:tc>
        <w:tc>
          <w:tcPr>
            <w:tcW w:w="1001" w:type="pct"/>
            <w:vAlign w:val="center"/>
          </w:tcPr>
          <w:p w:rsidR="001E43E3" w:rsidRDefault="00345875">
            <w:pPr>
              <w:pStyle w:val="afe"/>
              <w:rPr>
                <w:b/>
                <w:bCs/>
              </w:rPr>
            </w:pPr>
            <w:r>
              <w:rPr>
                <w:rFonts w:hint="eastAsia"/>
                <w:b/>
                <w:bCs/>
              </w:rPr>
              <w:t>设计参数</w:t>
            </w:r>
          </w:p>
        </w:tc>
        <w:tc>
          <w:tcPr>
            <w:tcW w:w="1001" w:type="pct"/>
            <w:vAlign w:val="center"/>
          </w:tcPr>
          <w:p w:rsidR="001E43E3" w:rsidRDefault="00345875">
            <w:pPr>
              <w:pStyle w:val="afe"/>
              <w:rPr>
                <w:b/>
                <w:bCs/>
              </w:rPr>
            </w:pPr>
            <w:r>
              <w:rPr>
                <w:b/>
                <w:bCs/>
              </w:rPr>
              <w:t>备注</w:t>
            </w:r>
          </w:p>
        </w:tc>
      </w:tr>
      <w:tr w:rsidR="001E43E3">
        <w:trPr>
          <w:trHeight w:val="397"/>
          <w:jc w:val="center"/>
        </w:trPr>
        <w:tc>
          <w:tcPr>
            <w:tcW w:w="593" w:type="pct"/>
            <w:vAlign w:val="center"/>
          </w:tcPr>
          <w:p w:rsidR="001E43E3" w:rsidRDefault="00345875">
            <w:pPr>
              <w:pStyle w:val="afe"/>
            </w:pPr>
            <w:r>
              <w:t>1</w:t>
            </w:r>
          </w:p>
        </w:tc>
        <w:tc>
          <w:tcPr>
            <w:tcW w:w="2405" w:type="pct"/>
            <w:vAlign w:val="center"/>
          </w:tcPr>
          <w:p w:rsidR="001E43E3" w:rsidRDefault="00345875">
            <w:pPr>
              <w:pStyle w:val="afe"/>
            </w:pPr>
            <w:r>
              <w:t>炮孔直径（</w:t>
            </w:r>
            <w:r>
              <w:t>d</w:t>
            </w:r>
            <w:r>
              <w:t>）</w:t>
            </w:r>
          </w:p>
        </w:tc>
        <w:tc>
          <w:tcPr>
            <w:tcW w:w="1001" w:type="pct"/>
            <w:vAlign w:val="center"/>
          </w:tcPr>
          <w:p w:rsidR="001E43E3" w:rsidRDefault="00345875">
            <w:pPr>
              <w:pStyle w:val="afe"/>
            </w:pPr>
            <w:r>
              <w:rPr>
                <w:rFonts w:hint="eastAsia"/>
              </w:rPr>
              <w:t>110mm</w:t>
            </w:r>
          </w:p>
        </w:tc>
        <w:tc>
          <w:tcPr>
            <w:tcW w:w="1001" w:type="pct"/>
            <w:vAlign w:val="center"/>
          </w:tcPr>
          <w:p w:rsidR="001E43E3" w:rsidRDefault="001E43E3">
            <w:pPr>
              <w:pStyle w:val="afe"/>
            </w:pPr>
          </w:p>
        </w:tc>
      </w:tr>
      <w:tr w:rsidR="001E43E3">
        <w:trPr>
          <w:trHeight w:val="397"/>
          <w:jc w:val="center"/>
        </w:trPr>
        <w:tc>
          <w:tcPr>
            <w:tcW w:w="593" w:type="pct"/>
            <w:vAlign w:val="center"/>
          </w:tcPr>
          <w:p w:rsidR="001E43E3" w:rsidRDefault="00345875">
            <w:pPr>
              <w:pStyle w:val="afe"/>
            </w:pPr>
            <w:r>
              <w:t>2</w:t>
            </w:r>
          </w:p>
        </w:tc>
        <w:tc>
          <w:tcPr>
            <w:tcW w:w="2405" w:type="pct"/>
            <w:vAlign w:val="center"/>
          </w:tcPr>
          <w:p w:rsidR="001E43E3" w:rsidRDefault="00345875">
            <w:pPr>
              <w:pStyle w:val="afe"/>
            </w:pPr>
            <w:r>
              <w:t>台阶高度（</w:t>
            </w:r>
            <w:r>
              <w:t>H</w:t>
            </w:r>
            <w:r>
              <w:t>）</w:t>
            </w:r>
          </w:p>
        </w:tc>
        <w:tc>
          <w:tcPr>
            <w:tcW w:w="1001" w:type="pct"/>
            <w:vAlign w:val="center"/>
          </w:tcPr>
          <w:p w:rsidR="001E43E3" w:rsidRDefault="00345875">
            <w:pPr>
              <w:pStyle w:val="afe"/>
            </w:pPr>
            <w:r>
              <w:rPr>
                <w:rFonts w:hint="eastAsia"/>
              </w:rPr>
              <w:t>10m</w:t>
            </w:r>
          </w:p>
        </w:tc>
        <w:tc>
          <w:tcPr>
            <w:tcW w:w="1001" w:type="pct"/>
            <w:vAlign w:val="center"/>
          </w:tcPr>
          <w:p w:rsidR="001E43E3" w:rsidRDefault="001E43E3">
            <w:pPr>
              <w:pStyle w:val="afe"/>
            </w:pPr>
          </w:p>
        </w:tc>
      </w:tr>
      <w:tr w:rsidR="001E43E3">
        <w:trPr>
          <w:trHeight w:val="397"/>
          <w:jc w:val="center"/>
        </w:trPr>
        <w:tc>
          <w:tcPr>
            <w:tcW w:w="593" w:type="pct"/>
            <w:vAlign w:val="center"/>
          </w:tcPr>
          <w:p w:rsidR="001E43E3" w:rsidRDefault="00345875">
            <w:pPr>
              <w:pStyle w:val="afe"/>
            </w:pPr>
            <w:r>
              <w:t>3</w:t>
            </w:r>
          </w:p>
        </w:tc>
        <w:tc>
          <w:tcPr>
            <w:tcW w:w="2405" w:type="pct"/>
            <w:vAlign w:val="center"/>
          </w:tcPr>
          <w:p w:rsidR="001E43E3" w:rsidRDefault="00345875">
            <w:pPr>
              <w:pStyle w:val="afe"/>
            </w:pPr>
            <w:r>
              <w:t>孔距（</w:t>
            </w:r>
            <w:r>
              <w:t>a</w:t>
            </w:r>
            <w:r>
              <w:t>）</w:t>
            </w:r>
          </w:p>
        </w:tc>
        <w:tc>
          <w:tcPr>
            <w:tcW w:w="1001" w:type="pct"/>
            <w:vAlign w:val="center"/>
          </w:tcPr>
          <w:p w:rsidR="001E43E3" w:rsidRDefault="00345875">
            <w:pPr>
              <w:pStyle w:val="afe"/>
            </w:pPr>
            <w:r>
              <w:rPr>
                <w:rFonts w:hint="eastAsia"/>
              </w:rPr>
              <w:t>4.5</w:t>
            </w:r>
            <w:r>
              <w:t>m</w:t>
            </w:r>
          </w:p>
        </w:tc>
        <w:tc>
          <w:tcPr>
            <w:tcW w:w="1001" w:type="pct"/>
            <w:vAlign w:val="center"/>
          </w:tcPr>
          <w:p w:rsidR="001E43E3" w:rsidRDefault="001E43E3">
            <w:pPr>
              <w:pStyle w:val="afe"/>
            </w:pPr>
          </w:p>
        </w:tc>
      </w:tr>
      <w:tr w:rsidR="001E43E3">
        <w:trPr>
          <w:trHeight w:val="397"/>
          <w:jc w:val="center"/>
        </w:trPr>
        <w:tc>
          <w:tcPr>
            <w:tcW w:w="593" w:type="pct"/>
            <w:vAlign w:val="center"/>
          </w:tcPr>
          <w:p w:rsidR="001E43E3" w:rsidRDefault="00345875">
            <w:pPr>
              <w:pStyle w:val="afe"/>
            </w:pPr>
            <w:r>
              <w:t>4</w:t>
            </w:r>
          </w:p>
        </w:tc>
        <w:tc>
          <w:tcPr>
            <w:tcW w:w="2405" w:type="pct"/>
            <w:vAlign w:val="center"/>
          </w:tcPr>
          <w:p w:rsidR="001E43E3" w:rsidRDefault="00345875">
            <w:pPr>
              <w:pStyle w:val="afe"/>
            </w:pPr>
            <w:r>
              <w:t>排距（</w:t>
            </w:r>
            <w:r>
              <w:t>b</w:t>
            </w:r>
            <w:r>
              <w:t>）</w:t>
            </w:r>
          </w:p>
        </w:tc>
        <w:tc>
          <w:tcPr>
            <w:tcW w:w="1001" w:type="pct"/>
            <w:vAlign w:val="center"/>
          </w:tcPr>
          <w:p w:rsidR="001E43E3" w:rsidRDefault="00345875">
            <w:pPr>
              <w:pStyle w:val="afe"/>
            </w:pPr>
            <w:r>
              <w:rPr>
                <w:rFonts w:hint="eastAsia"/>
              </w:rPr>
              <w:t>4</w:t>
            </w:r>
            <w:r>
              <w:t>m</w:t>
            </w:r>
          </w:p>
        </w:tc>
        <w:tc>
          <w:tcPr>
            <w:tcW w:w="1001" w:type="pct"/>
            <w:vAlign w:val="center"/>
          </w:tcPr>
          <w:p w:rsidR="001E43E3" w:rsidRDefault="001E43E3">
            <w:pPr>
              <w:pStyle w:val="afe"/>
            </w:pPr>
          </w:p>
        </w:tc>
      </w:tr>
      <w:tr w:rsidR="001E43E3">
        <w:trPr>
          <w:trHeight w:val="397"/>
          <w:jc w:val="center"/>
        </w:trPr>
        <w:tc>
          <w:tcPr>
            <w:tcW w:w="593" w:type="pct"/>
            <w:vAlign w:val="center"/>
          </w:tcPr>
          <w:p w:rsidR="001E43E3" w:rsidRDefault="00345875">
            <w:pPr>
              <w:pStyle w:val="afe"/>
            </w:pPr>
            <w:r>
              <w:t>5</w:t>
            </w:r>
          </w:p>
        </w:tc>
        <w:tc>
          <w:tcPr>
            <w:tcW w:w="2405" w:type="pct"/>
            <w:vAlign w:val="center"/>
          </w:tcPr>
          <w:p w:rsidR="001E43E3" w:rsidRDefault="00345875">
            <w:pPr>
              <w:pStyle w:val="afe"/>
            </w:pPr>
            <w:r>
              <w:t>底盘抵抗线（</w:t>
            </w:r>
            <w:r>
              <w:t>W</w:t>
            </w:r>
            <w:r>
              <w:rPr>
                <w:rFonts w:hint="eastAsia"/>
                <w:vertAlign w:val="subscript"/>
              </w:rPr>
              <w:t>d</w:t>
            </w:r>
            <w:r>
              <w:t>）</w:t>
            </w:r>
          </w:p>
        </w:tc>
        <w:tc>
          <w:tcPr>
            <w:tcW w:w="1001" w:type="pct"/>
            <w:vAlign w:val="center"/>
          </w:tcPr>
          <w:p w:rsidR="001E43E3" w:rsidRDefault="00345875">
            <w:pPr>
              <w:pStyle w:val="afe"/>
            </w:pPr>
            <w:r>
              <w:rPr>
                <w:rFonts w:hint="eastAsia"/>
              </w:rPr>
              <w:t>5</w:t>
            </w:r>
            <w:r>
              <w:t>.</w:t>
            </w:r>
            <w:r>
              <w:rPr>
                <w:rFonts w:hint="eastAsia"/>
              </w:rPr>
              <w:t>2</w:t>
            </w:r>
            <w:r>
              <w:t>m</w:t>
            </w:r>
          </w:p>
        </w:tc>
        <w:tc>
          <w:tcPr>
            <w:tcW w:w="1001" w:type="pct"/>
            <w:vAlign w:val="center"/>
          </w:tcPr>
          <w:p w:rsidR="001E43E3" w:rsidRDefault="001E43E3">
            <w:pPr>
              <w:pStyle w:val="afe"/>
            </w:pPr>
          </w:p>
        </w:tc>
      </w:tr>
      <w:tr w:rsidR="001E43E3">
        <w:trPr>
          <w:trHeight w:val="397"/>
          <w:jc w:val="center"/>
        </w:trPr>
        <w:tc>
          <w:tcPr>
            <w:tcW w:w="593" w:type="pct"/>
            <w:vAlign w:val="center"/>
          </w:tcPr>
          <w:p w:rsidR="001E43E3" w:rsidRDefault="00345875">
            <w:pPr>
              <w:pStyle w:val="afe"/>
            </w:pPr>
            <w:r>
              <w:t>6</w:t>
            </w:r>
          </w:p>
        </w:tc>
        <w:tc>
          <w:tcPr>
            <w:tcW w:w="2405" w:type="pct"/>
            <w:vAlign w:val="center"/>
          </w:tcPr>
          <w:p w:rsidR="001E43E3" w:rsidRDefault="00345875">
            <w:pPr>
              <w:pStyle w:val="afe"/>
            </w:pPr>
            <w:r>
              <w:t>钻孔倾角（</w:t>
            </w:r>
            <w:r>
              <w:t>θ</w:t>
            </w:r>
            <w:r>
              <w:t>）</w:t>
            </w:r>
          </w:p>
        </w:tc>
        <w:tc>
          <w:tcPr>
            <w:tcW w:w="1001" w:type="pct"/>
            <w:vAlign w:val="center"/>
          </w:tcPr>
          <w:p w:rsidR="001E43E3" w:rsidRDefault="00345875">
            <w:pPr>
              <w:pStyle w:val="afe"/>
            </w:pPr>
            <w:r>
              <w:rPr>
                <w:rFonts w:hint="eastAsia"/>
              </w:rPr>
              <w:t>9</w:t>
            </w:r>
            <w:r>
              <w:t>0°</w:t>
            </w:r>
          </w:p>
        </w:tc>
        <w:tc>
          <w:tcPr>
            <w:tcW w:w="1001" w:type="pct"/>
            <w:vAlign w:val="center"/>
          </w:tcPr>
          <w:p w:rsidR="001E43E3" w:rsidRDefault="001E43E3">
            <w:pPr>
              <w:pStyle w:val="afe"/>
            </w:pPr>
          </w:p>
        </w:tc>
      </w:tr>
      <w:tr w:rsidR="001E43E3">
        <w:trPr>
          <w:trHeight w:val="397"/>
          <w:jc w:val="center"/>
        </w:trPr>
        <w:tc>
          <w:tcPr>
            <w:tcW w:w="593" w:type="pct"/>
            <w:vAlign w:val="center"/>
          </w:tcPr>
          <w:p w:rsidR="001E43E3" w:rsidRDefault="00345875">
            <w:pPr>
              <w:pStyle w:val="afe"/>
            </w:pPr>
            <w:r>
              <w:t>7</w:t>
            </w:r>
          </w:p>
        </w:tc>
        <w:tc>
          <w:tcPr>
            <w:tcW w:w="2405" w:type="pct"/>
            <w:vAlign w:val="center"/>
          </w:tcPr>
          <w:p w:rsidR="001E43E3" w:rsidRDefault="00345875">
            <w:pPr>
              <w:pStyle w:val="afe"/>
            </w:pPr>
            <w:r>
              <w:t>超深（</w:t>
            </w:r>
            <w:r>
              <w:t>h</w:t>
            </w:r>
            <w:r>
              <w:t>）</w:t>
            </w:r>
          </w:p>
        </w:tc>
        <w:tc>
          <w:tcPr>
            <w:tcW w:w="1001" w:type="pct"/>
            <w:vAlign w:val="center"/>
          </w:tcPr>
          <w:p w:rsidR="001E43E3" w:rsidRDefault="00345875">
            <w:pPr>
              <w:pStyle w:val="afe"/>
            </w:pPr>
            <w:r>
              <w:rPr>
                <w:rFonts w:hint="eastAsia"/>
              </w:rPr>
              <w:t>1</w:t>
            </w:r>
            <w:r>
              <w:t>m</w:t>
            </w:r>
          </w:p>
        </w:tc>
        <w:tc>
          <w:tcPr>
            <w:tcW w:w="1001" w:type="pct"/>
            <w:vAlign w:val="center"/>
          </w:tcPr>
          <w:p w:rsidR="001E43E3" w:rsidRDefault="001E43E3">
            <w:pPr>
              <w:pStyle w:val="afe"/>
            </w:pPr>
          </w:p>
        </w:tc>
      </w:tr>
      <w:tr w:rsidR="001E43E3">
        <w:trPr>
          <w:trHeight w:val="397"/>
          <w:jc w:val="center"/>
        </w:trPr>
        <w:tc>
          <w:tcPr>
            <w:tcW w:w="593" w:type="pct"/>
            <w:vAlign w:val="center"/>
          </w:tcPr>
          <w:p w:rsidR="001E43E3" w:rsidRDefault="00345875">
            <w:pPr>
              <w:pStyle w:val="afe"/>
            </w:pPr>
            <w:r>
              <w:t>8</w:t>
            </w:r>
          </w:p>
        </w:tc>
        <w:tc>
          <w:tcPr>
            <w:tcW w:w="2405" w:type="pct"/>
            <w:vAlign w:val="center"/>
          </w:tcPr>
          <w:p w:rsidR="001E43E3" w:rsidRDefault="00345875">
            <w:pPr>
              <w:pStyle w:val="afe"/>
            </w:pPr>
            <w:r>
              <w:t>填塞（</w:t>
            </w:r>
            <w:r>
              <w:t>L</w:t>
            </w:r>
            <w:r>
              <w:rPr>
                <w:vertAlign w:val="subscript"/>
              </w:rPr>
              <w:t>1</w:t>
            </w:r>
            <w:r>
              <w:t>）</w:t>
            </w:r>
          </w:p>
        </w:tc>
        <w:tc>
          <w:tcPr>
            <w:tcW w:w="1001" w:type="pct"/>
            <w:vAlign w:val="center"/>
          </w:tcPr>
          <w:p w:rsidR="001E43E3" w:rsidRDefault="00345875">
            <w:pPr>
              <w:pStyle w:val="afe"/>
            </w:pPr>
            <w:r>
              <w:rPr>
                <w:rFonts w:hint="eastAsia"/>
              </w:rPr>
              <w:t>3.5</w:t>
            </w:r>
            <w:r>
              <w:t>m</w:t>
            </w:r>
          </w:p>
        </w:tc>
        <w:tc>
          <w:tcPr>
            <w:tcW w:w="1001" w:type="pct"/>
            <w:vAlign w:val="center"/>
          </w:tcPr>
          <w:p w:rsidR="001E43E3" w:rsidRDefault="001E43E3">
            <w:pPr>
              <w:pStyle w:val="afe"/>
            </w:pPr>
          </w:p>
        </w:tc>
      </w:tr>
      <w:tr w:rsidR="001E43E3">
        <w:trPr>
          <w:trHeight w:val="397"/>
          <w:jc w:val="center"/>
        </w:trPr>
        <w:tc>
          <w:tcPr>
            <w:tcW w:w="593" w:type="pct"/>
            <w:vAlign w:val="center"/>
          </w:tcPr>
          <w:p w:rsidR="001E43E3" w:rsidRDefault="00345875">
            <w:pPr>
              <w:pStyle w:val="afe"/>
            </w:pPr>
            <w:r>
              <w:t>9</w:t>
            </w:r>
          </w:p>
        </w:tc>
        <w:tc>
          <w:tcPr>
            <w:tcW w:w="2405" w:type="pct"/>
            <w:vAlign w:val="center"/>
          </w:tcPr>
          <w:p w:rsidR="001E43E3" w:rsidRDefault="00345875">
            <w:pPr>
              <w:pStyle w:val="afe"/>
            </w:pPr>
            <w:r>
              <w:t>钻孔长度（</w:t>
            </w:r>
            <w:r>
              <w:t>L</w:t>
            </w:r>
            <w:r>
              <w:t>）</w:t>
            </w:r>
          </w:p>
        </w:tc>
        <w:tc>
          <w:tcPr>
            <w:tcW w:w="1001" w:type="pct"/>
            <w:vAlign w:val="center"/>
          </w:tcPr>
          <w:p w:rsidR="001E43E3" w:rsidRDefault="00345875">
            <w:pPr>
              <w:pStyle w:val="afe"/>
            </w:pPr>
            <w:r>
              <w:rPr>
                <w:rFonts w:hint="eastAsia"/>
              </w:rPr>
              <w:t>11</w:t>
            </w:r>
            <w:r>
              <w:t>m</w:t>
            </w:r>
          </w:p>
        </w:tc>
        <w:tc>
          <w:tcPr>
            <w:tcW w:w="1001" w:type="pct"/>
            <w:vAlign w:val="center"/>
          </w:tcPr>
          <w:p w:rsidR="001E43E3" w:rsidRDefault="001E43E3">
            <w:pPr>
              <w:pStyle w:val="afe"/>
            </w:pPr>
          </w:p>
        </w:tc>
      </w:tr>
      <w:tr w:rsidR="001E43E3">
        <w:trPr>
          <w:trHeight w:val="397"/>
          <w:jc w:val="center"/>
        </w:trPr>
        <w:tc>
          <w:tcPr>
            <w:tcW w:w="593" w:type="pct"/>
            <w:vAlign w:val="center"/>
          </w:tcPr>
          <w:p w:rsidR="001E43E3" w:rsidRDefault="00345875">
            <w:pPr>
              <w:pStyle w:val="afe"/>
            </w:pPr>
            <w:r>
              <w:t>10</w:t>
            </w:r>
          </w:p>
        </w:tc>
        <w:tc>
          <w:tcPr>
            <w:tcW w:w="2405" w:type="pct"/>
            <w:vAlign w:val="center"/>
          </w:tcPr>
          <w:p w:rsidR="001E43E3" w:rsidRDefault="00345875">
            <w:pPr>
              <w:pStyle w:val="afe"/>
            </w:pPr>
            <w:r>
              <w:t>装药长度（</w:t>
            </w:r>
            <w:r>
              <w:t>L</w:t>
            </w:r>
            <w:r>
              <w:rPr>
                <w:vertAlign w:val="subscript"/>
              </w:rPr>
              <w:t>2</w:t>
            </w:r>
            <w:r>
              <w:t>）</w:t>
            </w:r>
          </w:p>
        </w:tc>
        <w:tc>
          <w:tcPr>
            <w:tcW w:w="1001" w:type="pct"/>
            <w:vAlign w:val="center"/>
          </w:tcPr>
          <w:p w:rsidR="001E43E3" w:rsidRDefault="00345875">
            <w:pPr>
              <w:pStyle w:val="afe"/>
            </w:pPr>
            <w:r>
              <w:rPr>
                <w:rFonts w:hint="eastAsia"/>
              </w:rPr>
              <w:t>7.5</w:t>
            </w:r>
            <w:r>
              <w:t>m</w:t>
            </w:r>
          </w:p>
        </w:tc>
        <w:tc>
          <w:tcPr>
            <w:tcW w:w="1001" w:type="pct"/>
            <w:vAlign w:val="center"/>
          </w:tcPr>
          <w:p w:rsidR="001E43E3" w:rsidRDefault="001E43E3">
            <w:pPr>
              <w:pStyle w:val="afe"/>
            </w:pPr>
          </w:p>
        </w:tc>
      </w:tr>
      <w:tr w:rsidR="001E43E3">
        <w:trPr>
          <w:trHeight w:val="397"/>
          <w:jc w:val="center"/>
        </w:trPr>
        <w:tc>
          <w:tcPr>
            <w:tcW w:w="593" w:type="pct"/>
            <w:vAlign w:val="center"/>
          </w:tcPr>
          <w:p w:rsidR="001E43E3" w:rsidRDefault="00345875">
            <w:pPr>
              <w:pStyle w:val="afe"/>
            </w:pPr>
            <w:r>
              <w:t>11</w:t>
            </w:r>
          </w:p>
        </w:tc>
        <w:tc>
          <w:tcPr>
            <w:tcW w:w="2405" w:type="pct"/>
            <w:vAlign w:val="center"/>
          </w:tcPr>
          <w:p w:rsidR="001E43E3" w:rsidRDefault="00345875">
            <w:pPr>
              <w:pStyle w:val="afe"/>
            </w:pPr>
            <w:r>
              <w:t>单孔装药量（</w:t>
            </w:r>
            <w:r>
              <w:t>Q</w:t>
            </w:r>
            <w:r>
              <w:t>）</w:t>
            </w:r>
          </w:p>
        </w:tc>
        <w:tc>
          <w:tcPr>
            <w:tcW w:w="1001" w:type="pct"/>
            <w:vAlign w:val="center"/>
          </w:tcPr>
          <w:p w:rsidR="001E43E3" w:rsidRDefault="00345875">
            <w:pPr>
              <w:pStyle w:val="afe"/>
            </w:pPr>
            <w:r>
              <w:rPr>
                <w:rFonts w:hint="eastAsia"/>
              </w:rPr>
              <w:t>81</w:t>
            </w:r>
            <w:r>
              <w:t>kg</w:t>
            </w:r>
          </w:p>
        </w:tc>
        <w:tc>
          <w:tcPr>
            <w:tcW w:w="1001" w:type="pct"/>
            <w:vAlign w:val="center"/>
          </w:tcPr>
          <w:p w:rsidR="001E43E3" w:rsidRDefault="001E43E3">
            <w:pPr>
              <w:pStyle w:val="afe"/>
            </w:pPr>
          </w:p>
        </w:tc>
      </w:tr>
      <w:tr w:rsidR="001E43E3">
        <w:trPr>
          <w:trHeight w:val="397"/>
          <w:jc w:val="center"/>
        </w:trPr>
        <w:tc>
          <w:tcPr>
            <w:tcW w:w="593" w:type="pct"/>
            <w:vAlign w:val="center"/>
          </w:tcPr>
          <w:p w:rsidR="001E43E3" w:rsidRDefault="00345875">
            <w:pPr>
              <w:pStyle w:val="afe"/>
            </w:pPr>
            <w:r>
              <w:t>12</w:t>
            </w:r>
          </w:p>
        </w:tc>
        <w:tc>
          <w:tcPr>
            <w:tcW w:w="2405" w:type="pct"/>
            <w:vAlign w:val="center"/>
          </w:tcPr>
          <w:p w:rsidR="001E43E3" w:rsidRDefault="00345875">
            <w:pPr>
              <w:pStyle w:val="afe"/>
            </w:pPr>
            <w:r>
              <w:t>最大一段装药量（</w:t>
            </w:r>
            <w:r>
              <w:t>Qmax</w:t>
            </w:r>
            <w:r>
              <w:t>）</w:t>
            </w:r>
          </w:p>
        </w:tc>
        <w:tc>
          <w:tcPr>
            <w:tcW w:w="1001" w:type="pct"/>
            <w:vAlign w:val="center"/>
          </w:tcPr>
          <w:p w:rsidR="001E43E3" w:rsidRDefault="00345875">
            <w:pPr>
              <w:pStyle w:val="afe"/>
            </w:pPr>
            <w:r>
              <w:rPr>
                <w:rFonts w:hint="eastAsia"/>
              </w:rPr>
              <w:t>81</w:t>
            </w:r>
            <w:r>
              <w:t>kg</w:t>
            </w:r>
          </w:p>
        </w:tc>
        <w:tc>
          <w:tcPr>
            <w:tcW w:w="1001" w:type="pct"/>
            <w:vAlign w:val="center"/>
          </w:tcPr>
          <w:p w:rsidR="001E43E3" w:rsidRDefault="00345875">
            <w:pPr>
              <w:pStyle w:val="afe"/>
            </w:pPr>
            <w:proofErr w:type="gramStart"/>
            <w:r>
              <w:t>逐孔爆破</w:t>
            </w:r>
            <w:proofErr w:type="gramEnd"/>
          </w:p>
        </w:tc>
      </w:tr>
      <w:tr w:rsidR="001E43E3">
        <w:trPr>
          <w:trHeight w:val="397"/>
          <w:jc w:val="center"/>
        </w:trPr>
        <w:tc>
          <w:tcPr>
            <w:tcW w:w="593" w:type="pct"/>
            <w:vAlign w:val="center"/>
          </w:tcPr>
          <w:p w:rsidR="001E43E3" w:rsidRDefault="00345875">
            <w:pPr>
              <w:pStyle w:val="afe"/>
            </w:pPr>
            <w:r>
              <w:t>13</w:t>
            </w:r>
          </w:p>
        </w:tc>
        <w:tc>
          <w:tcPr>
            <w:tcW w:w="2405" w:type="pct"/>
            <w:vAlign w:val="center"/>
          </w:tcPr>
          <w:p w:rsidR="001E43E3" w:rsidRDefault="00345875">
            <w:pPr>
              <w:pStyle w:val="afe"/>
            </w:pPr>
            <w:r>
              <w:t>炸药单耗（</w:t>
            </w:r>
            <w:r>
              <w:t>q</w:t>
            </w:r>
            <w:r>
              <w:t>）</w:t>
            </w:r>
          </w:p>
        </w:tc>
        <w:tc>
          <w:tcPr>
            <w:tcW w:w="1001" w:type="pct"/>
            <w:vAlign w:val="center"/>
          </w:tcPr>
          <w:p w:rsidR="001E43E3" w:rsidRDefault="00345875">
            <w:pPr>
              <w:pStyle w:val="afe"/>
            </w:pPr>
            <w:r>
              <w:rPr>
                <w:rFonts w:hint="eastAsia"/>
              </w:rPr>
              <w:t>0.168</w:t>
            </w:r>
            <w:r>
              <w:t>kg/t</w:t>
            </w:r>
          </w:p>
        </w:tc>
        <w:tc>
          <w:tcPr>
            <w:tcW w:w="1001" w:type="pct"/>
            <w:vAlign w:val="center"/>
          </w:tcPr>
          <w:p w:rsidR="001E43E3" w:rsidRDefault="00345875">
            <w:pPr>
              <w:pStyle w:val="afe"/>
            </w:pPr>
            <w:r>
              <w:t>0.</w:t>
            </w:r>
            <w:r>
              <w:rPr>
                <w:rFonts w:hint="eastAsia"/>
              </w:rPr>
              <w:t>45</w:t>
            </w:r>
            <w:r>
              <w:t>kg/m</w:t>
            </w:r>
            <w:r>
              <w:rPr>
                <w:vertAlign w:val="superscript"/>
              </w:rPr>
              <w:t>3</w:t>
            </w:r>
          </w:p>
        </w:tc>
      </w:tr>
      <w:tr w:rsidR="001E43E3">
        <w:trPr>
          <w:trHeight w:val="397"/>
          <w:jc w:val="center"/>
        </w:trPr>
        <w:tc>
          <w:tcPr>
            <w:tcW w:w="593" w:type="pct"/>
            <w:vAlign w:val="center"/>
          </w:tcPr>
          <w:p w:rsidR="001E43E3" w:rsidRDefault="00345875">
            <w:pPr>
              <w:pStyle w:val="afe"/>
            </w:pPr>
            <w:r>
              <w:t>14</w:t>
            </w:r>
          </w:p>
        </w:tc>
        <w:tc>
          <w:tcPr>
            <w:tcW w:w="2405" w:type="pct"/>
            <w:vAlign w:val="center"/>
          </w:tcPr>
          <w:p w:rsidR="001E43E3" w:rsidRDefault="00345875">
            <w:pPr>
              <w:pStyle w:val="afe"/>
            </w:pPr>
            <w:r>
              <w:t>布孔方式</w:t>
            </w:r>
          </w:p>
        </w:tc>
        <w:tc>
          <w:tcPr>
            <w:tcW w:w="1001" w:type="pct"/>
            <w:vAlign w:val="center"/>
          </w:tcPr>
          <w:p w:rsidR="001E43E3" w:rsidRDefault="00345875">
            <w:pPr>
              <w:pStyle w:val="afe"/>
            </w:pPr>
            <w:r>
              <w:t>三角形</w:t>
            </w:r>
          </w:p>
        </w:tc>
        <w:tc>
          <w:tcPr>
            <w:tcW w:w="1001" w:type="pct"/>
            <w:vAlign w:val="center"/>
          </w:tcPr>
          <w:p w:rsidR="001E43E3" w:rsidRDefault="001E43E3">
            <w:pPr>
              <w:pStyle w:val="afe"/>
            </w:pPr>
          </w:p>
        </w:tc>
      </w:tr>
    </w:tbl>
    <w:p w:rsidR="001E43E3" w:rsidRDefault="00345875" w:rsidP="00D5088F">
      <w:pPr>
        <w:pStyle w:val="afc"/>
        <w:ind w:firstLine="420"/>
      </w:pPr>
      <w:r>
        <w:rPr>
          <w:rFonts w:hint="eastAsia"/>
        </w:rPr>
        <w:t>表</w:t>
      </w:r>
      <w:r>
        <w:rPr>
          <w:rFonts w:hint="eastAsia"/>
        </w:rPr>
        <w:t xml:space="preserve">2.4-8  </w:t>
      </w:r>
      <w:r>
        <w:rPr>
          <w:rFonts w:hint="eastAsia"/>
        </w:rPr>
        <w:t>矿山预裂爆破参数表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3234"/>
        <w:gridCol w:w="1619"/>
        <w:gridCol w:w="1619"/>
        <w:gridCol w:w="1733"/>
      </w:tblGrid>
      <w:tr w:rsidR="001E43E3">
        <w:trPr>
          <w:trHeight w:val="397"/>
          <w:tblHeader/>
          <w:jc w:val="center"/>
        </w:trPr>
        <w:tc>
          <w:tcPr>
            <w:tcW w:w="636" w:type="pct"/>
            <w:vAlign w:val="center"/>
          </w:tcPr>
          <w:p w:rsidR="001E43E3" w:rsidRDefault="00345875">
            <w:pPr>
              <w:pStyle w:val="afe"/>
              <w:rPr>
                <w:b/>
                <w:bCs/>
              </w:rPr>
            </w:pPr>
            <w:r>
              <w:rPr>
                <w:b/>
                <w:bCs/>
              </w:rPr>
              <w:t>序号</w:t>
            </w:r>
          </w:p>
        </w:tc>
        <w:tc>
          <w:tcPr>
            <w:tcW w:w="1720" w:type="pct"/>
            <w:vAlign w:val="center"/>
          </w:tcPr>
          <w:p w:rsidR="001E43E3" w:rsidRDefault="00345875">
            <w:pPr>
              <w:pStyle w:val="afe"/>
              <w:rPr>
                <w:b/>
                <w:bCs/>
              </w:rPr>
            </w:pPr>
            <w:r>
              <w:rPr>
                <w:b/>
                <w:bCs/>
              </w:rPr>
              <w:t>名称及符号</w:t>
            </w:r>
          </w:p>
        </w:tc>
        <w:tc>
          <w:tcPr>
            <w:tcW w:w="861" w:type="pct"/>
            <w:vAlign w:val="center"/>
          </w:tcPr>
          <w:p w:rsidR="001E43E3" w:rsidRDefault="00345875">
            <w:pPr>
              <w:pStyle w:val="afe"/>
              <w:rPr>
                <w:b/>
                <w:bCs/>
              </w:rPr>
            </w:pPr>
            <w:proofErr w:type="gramStart"/>
            <w:r>
              <w:rPr>
                <w:rFonts w:hint="eastAsia"/>
                <w:b/>
                <w:bCs/>
              </w:rPr>
              <w:t>主爆</w:t>
            </w:r>
            <w:r>
              <w:rPr>
                <w:b/>
                <w:bCs/>
              </w:rPr>
              <w:t>孔</w:t>
            </w:r>
            <w:proofErr w:type="gramEnd"/>
          </w:p>
        </w:tc>
        <w:tc>
          <w:tcPr>
            <w:tcW w:w="861" w:type="pct"/>
            <w:vAlign w:val="center"/>
          </w:tcPr>
          <w:p w:rsidR="001E43E3" w:rsidRDefault="00345875">
            <w:pPr>
              <w:pStyle w:val="afe"/>
              <w:rPr>
                <w:b/>
                <w:bCs/>
              </w:rPr>
            </w:pPr>
            <w:r>
              <w:rPr>
                <w:b/>
                <w:bCs/>
              </w:rPr>
              <w:t>缓冲孔</w:t>
            </w:r>
          </w:p>
        </w:tc>
        <w:tc>
          <w:tcPr>
            <w:tcW w:w="922" w:type="pct"/>
            <w:vAlign w:val="center"/>
          </w:tcPr>
          <w:p w:rsidR="001E43E3" w:rsidRDefault="00345875">
            <w:pPr>
              <w:pStyle w:val="afe"/>
              <w:rPr>
                <w:b/>
                <w:bCs/>
              </w:rPr>
            </w:pPr>
            <w:r>
              <w:rPr>
                <w:b/>
                <w:bCs/>
              </w:rPr>
              <w:t>预裂孔</w:t>
            </w:r>
          </w:p>
        </w:tc>
      </w:tr>
      <w:tr w:rsidR="001E43E3">
        <w:trPr>
          <w:trHeight w:val="397"/>
          <w:jc w:val="center"/>
        </w:trPr>
        <w:tc>
          <w:tcPr>
            <w:tcW w:w="636" w:type="pct"/>
            <w:vAlign w:val="center"/>
          </w:tcPr>
          <w:p w:rsidR="001E43E3" w:rsidRDefault="00345875">
            <w:pPr>
              <w:pStyle w:val="afe"/>
            </w:pPr>
            <w:r>
              <w:t>1</w:t>
            </w:r>
          </w:p>
        </w:tc>
        <w:tc>
          <w:tcPr>
            <w:tcW w:w="1720" w:type="pct"/>
            <w:vAlign w:val="center"/>
          </w:tcPr>
          <w:p w:rsidR="001E43E3" w:rsidRDefault="00345875">
            <w:pPr>
              <w:pStyle w:val="afe"/>
            </w:pPr>
            <w:r>
              <w:t>炮孔直径（</w:t>
            </w:r>
            <w:r>
              <w:t>d</w:t>
            </w:r>
            <w:r>
              <w:t>）</w:t>
            </w:r>
          </w:p>
        </w:tc>
        <w:tc>
          <w:tcPr>
            <w:tcW w:w="861" w:type="pct"/>
            <w:vAlign w:val="center"/>
          </w:tcPr>
          <w:p w:rsidR="001E43E3" w:rsidRDefault="00345875">
            <w:pPr>
              <w:pStyle w:val="afe"/>
            </w:pPr>
            <w:r>
              <w:rPr>
                <w:rFonts w:hint="eastAsia"/>
              </w:rPr>
              <w:t>110</w:t>
            </w:r>
            <w:r>
              <w:t>mm</w:t>
            </w:r>
          </w:p>
        </w:tc>
        <w:tc>
          <w:tcPr>
            <w:tcW w:w="861" w:type="pct"/>
            <w:vAlign w:val="center"/>
          </w:tcPr>
          <w:p w:rsidR="001E43E3" w:rsidRDefault="00345875">
            <w:pPr>
              <w:pStyle w:val="afe"/>
            </w:pPr>
            <w:r>
              <w:rPr>
                <w:rFonts w:hint="eastAsia"/>
              </w:rPr>
              <w:t>90</w:t>
            </w:r>
            <w:r>
              <w:t>mm</w:t>
            </w:r>
          </w:p>
        </w:tc>
        <w:tc>
          <w:tcPr>
            <w:tcW w:w="922" w:type="pct"/>
            <w:vAlign w:val="center"/>
          </w:tcPr>
          <w:p w:rsidR="001E43E3" w:rsidRDefault="00345875">
            <w:pPr>
              <w:pStyle w:val="afe"/>
            </w:pPr>
            <w:r>
              <w:rPr>
                <w:rFonts w:hint="eastAsia"/>
              </w:rPr>
              <w:t>90</w:t>
            </w:r>
            <w:r>
              <w:t>mm</w:t>
            </w:r>
          </w:p>
        </w:tc>
      </w:tr>
      <w:tr w:rsidR="001E43E3">
        <w:trPr>
          <w:trHeight w:val="397"/>
          <w:jc w:val="center"/>
        </w:trPr>
        <w:tc>
          <w:tcPr>
            <w:tcW w:w="636" w:type="pct"/>
            <w:vAlign w:val="center"/>
          </w:tcPr>
          <w:p w:rsidR="001E43E3" w:rsidRDefault="00345875">
            <w:pPr>
              <w:pStyle w:val="afe"/>
            </w:pPr>
            <w:r>
              <w:t>2</w:t>
            </w:r>
          </w:p>
        </w:tc>
        <w:tc>
          <w:tcPr>
            <w:tcW w:w="1720" w:type="pct"/>
            <w:vAlign w:val="center"/>
          </w:tcPr>
          <w:p w:rsidR="001E43E3" w:rsidRDefault="00345875">
            <w:pPr>
              <w:pStyle w:val="afe"/>
            </w:pPr>
            <w:r>
              <w:t>孔距（</w:t>
            </w:r>
            <w:r>
              <w:t>a</w:t>
            </w:r>
            <w:r>
              <w:t>）</w:t>
            </w:r>
          </w:p>
        </w:tc>
        <w:tc>
          <w:tcPr>
            <w:tcW w:w="861" w:type="pct"/>
            <w:vAlign w:val="center"/>
          </w:tcPr>
          <w:p w:rsidR="001E43E3" w:rsidRDefault="00345875">
            <w:pPr>
              <w:pStyle w:val="afe"/>
            </w:pPr>
            <w:r>
              <w:t>4</w:t>
            </w:r>
            <w:r>
              <w:rPr>
                <w:rFonts w:hint="eastAsia"/>
              </w:rPr>
              <w:t>.5</w:t>
            </w:r>
            <w:r>
              <w:t>m</w:t>
            </w:r>
          </w:p>
        </w:tc>
        <w:tc>
          <w:tcPr>
            <w:tcW w:w="861" w:type="pct"/>
            <w:vAlign w:val="center"/>
          </w:tcPr>
          <w:p w:rsidR="001E43E3" w:rsidRDefault="00345875">
            <w:pPr>
              <w:pStyle w:val="afe"/>
            </w:pPr>
            <w:r>
              <w:rPr>
                <w:rFonts w:hint="eastAsia"/>
              </w:rPr>
              <w:t>3</w:t>
            </w:r>
            <w:r>
              <w:t>m</w:t>
            </w:r>
          </w:p>
        </w:tc>
        <w:tc>
          <w:tcPr>
            <w:tcW w:w="922" w:type="pct"/>
            <w:vAlign w:val="center"/>
          </w:tcPr>
          <w:p w:rsidR="001E43E3" w:rsidRDefault="00345875">
            <w:pPr>
              <w:pStyle w:val="afe"/>
            </w:pPr>
            <w:r>
              <w:t>1m</w:t>
            </w:r>
          </w:p>
        </w:tc>
      </w:tr>
      <w:tr w:rsidR="001E43E3">
        <w:trPr>
          <w:trHeight w:val="397"/>
          <w:jc w:val="center"/>
        </w:trPr>
        <w:tc>
          <w:tcPr>
            <w:tcW w:w="636" w:type="pct"/>
            <w:vAlign w:val="center"/>
          </w:tcPr>
          <w:p w:rsidR="001E43E3" w:rsidRDefault="00345875">
            <w:pPr>
              <w:pStyle w:val="afe"/>
            </w:pPr>
            <w:r>
              <w:t>3</w:t>
            </w:r>
          </w:p>
        </w:tc>
        <w:tc>
          <w:tcPr>
            <w:tcW w:w="1720" w:type="pct"/>
            <w:vAlign w:val="center"/>
          </w:tcPr>
          <w:p w:rsidR="001E43E3" w:rsidRDefault="00345875">
            <w:pPr>
              <w:pStyle w:val="afe"/>
            </w:pPr>
            <w:r>
              <w:rPr>
                <w:rFonts w:hint="eastAsia"/>
              </w:rPr>
              <w:t>排距</w:t>
            </w:r>
            <w:r>
              <w:t>（</w:t>
            </w:r>
            <w:r>
              <w:rPr>
                <w:rFonts w:hint="eastAsia"/>
              </w:rPr>
              <w:t>b</w:t>
            </w:r>
            <w:r>
              <w:t>）</w:t>
            </w:r>
          </w:p>
        </w:tc>
        <w:tc>
          <w:tcPr>
            <w:tcW w:w="861" w:type="pct"/>
            <w:vAlign w:val="center"/>
          </w:tcPr>
          <w:p w:rsidR="001E43E3" w:rsidRDefault="00345875">
            <w:pPr>
              <w:pStyle w:val="afe"/>
            </w:pPr>
            <w:r>
              <w:rPr>
                <w:rFonts w:hint="eastAsia"/>
              </w:rPr>
              <w:t>4</w:t>
            </w:r>
            <w:r>
              <w:t>m</w:t>
            </w:r>
          </w:p>
        </w:tc>
        <w:tc>
          <w:tcPr>
            <w:tcW w:w="861" w:type="pct"/>
            <w:vAlign w:val="center"/>
          </w:tcPr>
          <w:p w:rsidR="001E43E3" w:rsidRDefault="00345875">
            <w:pPr>
              <w:pStyle w:val="afe"/>
            </w:pPr>
            <w:r>
              <w:rPr>
                <w:rFonts w:hint="eastAsia"/>
              </w:rPr>
              <w:t>4m</w:t>
            </w:r>
          </w:p>
        </w:tc>
        <w:tc>
          <w:tcPr>
            <w:tcW w:w="922" w:type="pct"/>
            <w:vAlign w:val="center"/>
          </w:tcPr>
          <w:p w:rsidR="001E43E3" w:rsidRDefault="00345875">
            <w:pPr>
              <w:pStyle w:val="afe"/>
            </w:pPr>
            <w:r>
              <w:rPr>
                <w:rFonts w:hint="eastAsia"/>
              </w:rPr>
              <w:t>2</w:t>
            </w:r>
            <w:r>
              <w:t>m</w:t>
            </w:r>
          </w:p>
        </w:tc>
      </w:tr>
      <w:tr w:rsidR="001E43E3">
        <w:trPr>
          <w:trHeight w:val="397"/>
          <w:jc w:val="center"/>
        </w:trPr>
        <w:tc>
          <w:tcPr>
            <w:tcW w:w="636" w:type="pct"/>
            <w:vAlign w:val="center"/>
          </w:tcPr>
          <w:p w:rsidR="001E43E3" w:rsidRDefault="00345875">
            <w:pPr>
              <w:pStyle w:val="afe"/>
            </w:pPr>
            <w:r>
              <w:t>4</w:t>
            </w:r>
          </w:p>
        </w:tc>
        <w:tc>
          <w:tcPr>
            <w:tcW w:w="1720" w:type="pct"/>
            <w:vAlign w:val="center"/>
          </w:tcPr>
          <w:p w:rsidR="001E43E3" w:rsidRDefault="00345875">
            <w:pPr>
              <w:pStyle w:val="afe"/>
            </w:pPr>
            <w:r>
              <w:t>钻孔倾角（</w:t>
            </w:r>
            <w:r>
              <w:t>θ</w:t>
            </w:r>
            <w:r>
              <w:t>）</w:t>
            </w:r>
          </w:p>
        </w:tc>
        <w:tc>
          <w:tcPr>
            <w:tcW w:w="861" w:type="pct"/>
            <w:vAlign w:val="center"/>
          </w:tcPr>
          <w:p w:rsidR="001E43E3" w:rsidRDefault="00345875">
            <w:pPr>
              <w:pStyle w:val="afe"/>
            </w:pPr>
            <w:r>
              <w:rPr>
                <w:rFonts w:hint="eastAsia"/>
              </w:rPr>
              <w:t>90</w:t>
            </w:r>
            <w:r>
              <w:t>°</w:t>
            </w:r>
          </w:p>
        </w:tc>
        <w:tc>
          <w:tcPr>
            <w:tcW w:w="861" w:type="pct"/>
            <w:vAlign w:val="center"/>
          </w:tcPr>
          <w:p w:rsidR="001E43E3" w:rsidRDefault="00345875">
            <w:pPr>
              <w:pStyle w:val="afe"/>
            </w:pPr>
            <w:r>
              <w:rPr>
                <w:rFonts w:hint="eastAsia"/>
              </w:rPr>
              <w:t>60</w:t>
            </w:r>
            <w:r>
              <w:t>°</w:t>
            </w:r>
          </w:p>
        </w:tc>
        <w:tc>
          <w:tcPr>
            <w:tcW w:w="922" w:type="pct"/>
            <w:vAlign w:val="center"/>
          </w:tcPr>
          <w:p w:rsidR="001E43E3" w:rsidRDefault="00345875">
            <w:pPr>
              <w:pStyle w:val="afe"/>
            </w:pPr>
            <w:r>
              <w:t>60°</w:t>
            </w:r>
          </w:p>
        </w:tc>
      </w:tr>
      <w:tr w:rsidR="001E43E3">
        <w:trPr>
          <w:trHeight w:val="397"/>
          <w:jc w:val="center"/>
        </w:trPr>
        <w:tc>
          <w:tcPr>
            <w:tcW w:w="636" w:type="pct"/>
            <w:vAlign w:val="center"/>
          </w:tcPr>
          <w:p w:rsidR="001E43E3" w:rsidRDefault="00345875">
            <w:pPr>
              <w:pStyle w:val="afe"/>
            </w:pPr>
            <w:r>
              <w:t>5</w:t>
            </w:r>
          </w:p>
        </w:tc>
        <w:tc>
          <w:tcPr>
            <w:tcW w:w="1720" w:type="pct"/>
            <w:vAlign w:val="center"/>
          </w:tcPr>
          <w:p w:rsidR="001E43E3" w:rsidRDefault="00345875">
            <w:pPr>
              <w:pStyle w:val="afe"/>
            </w:pPr>
            <w:r>
              <w:t>钻孔超深（</w:t>
            </w:r>
            <w:r>
              <w:t>h</w:t>
            </w:r>
            <w:r>
              <w:t>）</w:t>
            </w:r>
          </w:p>
        </w:tc>
        <w:tc>
          <w:tcPr>
            <w:tcW w:w="861" w:type="pct"/>
            <w:vAlign w:val="center"/>
          </w:tcPr>
          <w:p w:rsidR="001E43E3" w:rsidRDefault="00345875">
            <w:pPr>
              <w:pStyle w:val="afe"/>
            </w:pPr>
            <w:r>
              <w:t>1m</w:t>
            </w:r>
          </w:p>
        </w:tc>
        <w:tc>
          <w:tcPr>
            <w:tcW w:w="861" w:type="pct"/>
            <w:vAlign w:val="center"/>
          </w:tcPr>
          <w:p w:rsidR="001E43E3" w:rsidRDefault="00345875">
            <w:pPr>
              <w:pStyle w:val="afe"/>
            </w:pPr>
            <w:r>
              <w:rPr>
                <w:rFonts w:hint="eastAsia"/>
              </w:rPr>
              <w:t>0.5</w:t>
            </w:r>
          </w:p>
        </w:tc>
        <w:tc>
          <w:tcPr>
            <w:tcW w:w="922" w:type="pct"/>
            <w:vAlign w:val="center"/>
          </w:tcPr>
          <w:p w:rsidR="001E43E3" w:rsidRDefault="00345875">
            <w:pPr>
              <w:pStyle w:val="afe"/>
            </w:pPr>
            <w:r>
              <w:t>0.5m</w:t>
            </w:r>
          </w:p>
        </w:tc>
      </w:tr>
      <w:tr w:rsidR="001E43E3">
        <w:trPr>
          <w:trHeight w:val="397"/>
          <w:jc w:val="center"/>
        </w:trPr>
        <w:tc>
          <w:tcPr>
            <w:tcW w:w="636" w:type="pct"/>
            <w:vAlign w:val="center"/>
          </w:tcPr>
          <w:p w:rsidR="001E43E3" w:rsidRDefault="00345875">
            <w:pPr>
              <w:pStyle w:val="afe"/>
            </w:pPr>
            <w:r>
              <w:t>6</w:t>
            </w:r>
          </w:p>
        </w:tc>
        <w:tc>
          <w:tcPr>
            <w:tcW w:w="1720" w:type="pct"/>
            <w:vAlign w:val="center"/>
          </w:tcPr>
          <w:p w:rsidR="001E43E3" w:rsidRDefault="00345875">
            <w:pPr>
              <w:pStyle w:val="afe"/>
            </w:pPr>
            <w:r>
              <w:t>钻孔长度（</w:t>
            </w:r>
            <w:r>
              <w:t>L</w:t>
            </w:r>
            <w:r>
              <w:t>）</w:t>
            </w:r>
          </w:p>
        </w:tc>
        <w:tc>
          <w:tcPr>
            <w:tcW w:w="861" w:type="pct"/>
            <w:vAlign w:val="center"/>
          </w:tcPr>
          <w:p w:rsidR="001E43E3" w:rsidRDefault="00345875">
            <w:pPr>
              <w:pStyle w:val="afe"/>
            </w:pPr>
            <w:r>
              <w:rPr>
                <w:rFonts w:hint="eastAsia"/>
              </w:rPr>
              <w:t>11</w:t>
            </w:r>
            <w:r>
              <w:t>m</w:t>
            </w:r>
          </w:p>
        </w:tc>
        <w:tc>
          <w:tcPr>
            <w:tcW w:w="861" w:type="pct"/>
            <w:vAlign w:val="center"/>
          </w:tcPr>
          <w:p w:rsidR="001E43E3" w:rsidRDefault="00345875">
            <w:pPr>
              <w:pStyle w:val="afe"/>
            </w:pPr>
            <w:r>
              <w:rPr>
                <w:rFonts w:hint="eastAsia"/>
              </w:rPr>
              <w:t>12.05</w:t>
            </w:r>
            <w:r>
              <w:t>m</w:t>
            </w:r>
          </w:p>
        </w:tc>
        <w:tc>
          <w:tcPr>
            <w:tcW w:w="922" w:type="pct"/>
            <w:vAlign w:val="center"/>
          </w:tcPr>
          <w:p w:rsidR="001E43E3" w:rsidRDefault="00345875">
            <w:pPr>
              <w:pStyle w:val="afe"/>
            </w:pPr>
            <w:r>
              <w:rPr>
                <w:rFonts w:hint="eastAsia"/>
              </w:rPr>
              <w:t>12.05</w:t>
            </w:r>
            <w:r>
              <w:t>m</w:t>
            </w:r>
          </w:p>
        </w:tc>
      </w:tr>
      <w:tr w:rsidR="001E43E3">
        <w:trPr>
          <w:trHeight w:val="397"/>
          <w:jc w:val="center"/>
        </w:trPr>
        <w:tc>
          <w:tcPr>
            <w:tcW w:w="636" w:type="pct"/>
            <w:vAlign w:val="center"/>
          </w:tcPr>
          <w:p w:rsidR="001E43E3" w:rsidRDefault="00345875">
            <w:pPr>
              <w:pStyle w:val="afe"/>
            </w:pPr>
            <w:r>
              <w:t>7</w:t>
            </w:r>
          </w:p>
        </w:tc>
        <w:tc>
          <w:tcPr>
            <w:tcW w:w="1720" w:type="pct"/>
            <w:vAlign w:val="center"/>
          </w:tcPr>
          <w:p w:rsidR="001E43E3" w:rsidRDefault="00345875">
            <w:pPr>
              <w:pStyle w:val="afe"/>
            </w:pPr>
            <w:r>
              <w:t>填塞（</w:t>
            </w:r>
            <w:r>
              <w:t>L</w:t>
            </w:r>
            <w:r>
              <w:rPr>
                <w:vertAlign w:val="subscript"/>
              </w:rPr>
              <w:t>1</w:t>
            </w:r>
            <w:r>
              <w:t>）</w:t>
            </w:r>
          </w:p>
        </w:tc>
        <w:tc>
          <w:tcPr>
            <w:tcW w:w="861" w:type="pct"/>
            <w:vAlign w:val="center"/>
          </w:tcPr>
          <w:p w:rsidR="001E43E3" w:rsidRDefault="00345875">
            <w:pPr>
              <w:pStyle w:val="afe"/>
            </w:pPr>
            <w:r>
              <w:rPr>
                <w:rFonts w:hint="eastAsia"/>
              </w:rPr>
              <w:t>3.5</w:t>
            </w:r>
            <w:r>
              <w:t>m</w:t>
            </w:r>
          </w:p>
        </w:tc>
        <w:tc>
          <w:tcPr>
            <w:tcW w:w="861" w:type="pct"/>
            <w:vAlign w:val="center"/>
          </w:tcPr>
          <w:p w:rsidR="001E43E3" w:rsidRDefault="00345875">
            <w:pPr>
              <w:pStyle w:val="afe"/>
            </w:pPr>
            <w:r>
              <w:rPr>
                <w:rFonts w:hint="eastAsia"/>
              </w:rPr>
              <w:t>2</w:t>
            </w:r>
            <w:r>
              <w:t>m</w:t>
            </w:r>
          </w:p>
        </w:tc>
        <w:tc>
          <w:tcPr>
            <w:tcW w:w="922" w:type="pct"/>
            <w:vAlign w:val="center"/>
          </w:tcPr>
          <w:p w:rsidR="001E43E3" w:rsidRDefault="00345875">
            <w:pPr>
              <w:pStyle w:val="afe"/>
            </w:pPr>
            <w:r>
              <w:rPr>
                <w:rFonts w:hint="eastAsia"/>
              </w:rPr>
              <w:t>2</w:t>
            </w:r>
            <w:r>
              <w:t>m</w:t>
            </w:r>
          </w:p>
        </w:tc>
      </w:tr>
      <w:tr w:rsidR="001E43E3">
        <w:trPr>
          <w:trHeight w:val="397"/>
          <w:jc w:val="center"/>
        </w:trPr>
        <w:tc>
          <w:tcPr>
            <w:tcW w:w="636" w:type="pct"/>
            <w:vAlign w:val="center"/>
          </w:tcPr>
          <w:p w:rsidR="001E43E3" w:rsidRDefault="00345875">
            <w:pPr>
              <w:pStyle w:val="afe"/>
            </w:pPr>
            <w:r>
              <w:t>8</w:t>
            </w:r>
          </w:p>
        </w:tc>
        <w:tc>
          <w:tcPr>
            <w:tcW w:w="1720" w:type="pct"/>
            <w:vAlign w:val="center"/>
          </w:tcPr>
          <w:p w:rsidR="001E43E3" w:rsidRDefault="00345875">
            <w:pPr>
              <w:pStyle w:val="afe"/>
            </w:pPr>
            <w:r>
              <w:t>装药长度（</w:t>
            </w:r>
            <w:r>
              <w:t>L</w:t>
            </w:r>
            <w:r>
              <w:rPr>
                <w:vertAlign w:val="subscript"/>
              </w:rPr>
              <w:t>2</w:t>
            </w:r>
            <w:r>
              <w:t>）</w:t>
            </w:r>
          </w:p>
        </w:tc>
        <w:tc>
          <w:tcPr>
            <w:tcW w:w="861" w:type="pct"/>
            <w:vAlign w:val="center"/>
          </w:tcPr>
          <w:p w:rsidR="001E43E3" w:rsidRDefault="00345875">
            <w:pPr>
              <w:pStyle w:val="afe"/>
            </w:pPr>
            <w:r>
              <w:rPr>
                <w:rFonts w:hint="eastAsia"/>
              </w:rPr>
              <w:t>7.5</w:t>
            </w:r>
            <w:r>
              <w:t>m</w:t>
            </w:r>
          </w:p>
        </w:tc>
        <w:tc>
          <w:tcPr>
            <w:tcW w:w="861" w:type="pct"/>
            <w:vAlign w:val="center"/>
          </w:tcPr>
          <w:p w:rsidR="001E43E3" w:rsidRDefault="00345875">
            <w:pPr>
              <w:pStyle w:val="afe"/>
            </w:pPr>
            <w:r>
              <w:rPr>
                <w:rFonts w:hint="eastAsia"/>
              </w:rPr>
              <w:t>10.05</w:t>
            </w:r>
            <w:r>
              <w:t>m</w:t>
            </w:r>
          </w:p>
        </w:tc>
        <w:tc>
          <w:tcPr>
            <w:tcW w:w="922" w:type="pct"/>
            <w:vAlign w:val="center"/>
          </w:tcPr>
          <w:p w:rsidR="001E43E3" w:rsidRDefault="00345875">
            <w:pPr>
              <w:pStyle w:val="afe"/>
            </w:pPr>
            <w:r>
              <w:rPr>
                <w:rFonts w:hint="eastAsia"/>
              </w:rPr>
              <w:t>10.05</w:t>
            </w:r>
            <w:r>
              <w:t>m</w:t>
            </w:r>
          </w:p>
        </w:tc>
      </w:tr>
      <w:tr w:rsidR="001E43E3">
        <w:trPr>
          <w:trHeight w:val="397"/>
          <w:jc w:val="center"/>
        </w:trPr>
        <w:tc>
          <w:tcPr>
            <w:tcW w:w="636" w:type="pct"/>
            <w:vAlign w:val="center"/>
          </w:tcPr>
          <w:p w:rsidR="001E43E3" w:rsidRDefault="00345875">
            <w:pPr>
              <w:pStyle w:val="afe"/>
            </w:pPr>
            <w:r>
              <w:t>9</w:t>
            </w:r>
          </w:p>
        </w:tc>
        <w:tc>
          <w:tcPr>
            <w:tcW w:w="1720" w:type="pct"/>
            <w:vAlign w:val="center"/>
          </w:tcPr>
          <w:p w:rsidR="001E43E3" w:rsidRDefault="00345875">
            <w:pPr>
              <w:pStyle w:val="afe"/>
            </w:pPr>
            <w:r>
              <w:t>药卷直径（</w:t>
            </w:r>
            <w:r>
              <w:t>φ</w:t>
            </w:r>
            <w:r>
              <w:t>）</w:t>
            </w:r>
          </w:p>
        </w:tc>
        <w:tc>
          <w:tcPr>
            <w:tcW w:w="861" w:type="pct"/>
            <w:vAlign w:val="center"/>
          </w:tcPr>
          <w:p w:rsidR="001E43E3" w:rsidRDefault="00345875">
            <w:pPr>
              <w:pStyle w:val="afe"/>
            </w:pPr>
            <w:r>
              <w:rPr>
                <w:rFonts w:hint="eastAsia"/>
              </w:rPr>
              <w:t>/</w:t>
            </w:r>
          </w:p>
        </w:tc>
        <w:tc>
          <w:tcPr>
            <w:tcW w:w="861" w:type="pct"/>
            <w:vAlign w:val="center"/>
          </w:tcPr>
          <w:p w:rsidR="001E43E3" w:rsidRDefault="00345875">
            <w:pPr>
              <w:pStyle w:val="afe"/>
            </w:pPr>
            <w:r>
              <w:rPr>
                <w:rFonts w:hint="eastAsia"/>
              </w:rPr>
              <w:t>/</w:t>
            </w:r>
          </w:p>
        </w:tc>
        <w:tc>
          <w:tcPr>
            <w:tcW w:w="922" w:type="pct"/>
            <w:vAlign w:val="center"/>
          </w:tcPr>
          <w:p w:rsidR="001E43E3" w:rsidRDefault="00345875">
            <w:pPr>
              <w:pStyle w:val="afe"/>
            </w:pPr>
            <w:r>
              <w:t>32mm</w:t>
            </w:r>
          </w:p>
        </w:tc>
      </w:tr>
      <w:tr w:rsidR="001E43E3">
        <w:trPr>
          <w:trHeight w:val="397"/>
          <w:jc w:val="center"/>
        </w:trPr>
        <w:tc>
          <w:tcPr>
            <w:tcW w:w="636" w:type="pct"/>
            <w:vAlign w:val="center"/>
          </w:tcPr>
          <w:p w:rsidR="001E43E3" w:rsidRDefault="00345875">
            <w:pPr>
              <w:pStyle w:val="afe"/>
            </w:pPr>
            <w:r>
              <w:lastRenderedPageBreak/>
              <w:t>10</w:t>
            </w:r>
          </w:p>
        </w:tc>
        <w:tc>
          <w:tcPr>
            <w:tcW w:w="1720" w:type="pct"/>
            <w:vAlign w:val="center"/>
          </w:tcPr>
          <w:p w:rsidR="001E43E3" w:rsidRDefault="00345875">
            <w:pPr>
              <w:pStyle w:val="afe"/>
            </w:pPr>
            <w:r>
              <w:t>不耦合系数</w:t>
            </w:r>
          </w:p>
        </w:tc>
        <w:tc>
          <w:tcPr>
            <w:tcW w:w="861" w:type="pct"/>
            <w:vAlign w:val="center"/>
          </w:tcPr>
          <w:p w:rsidR="001E43E3" w:rsidRDefault="00345875">
            <w:pPr>
              <w:pStyle w:val="afe"/>
            </w:pPr>
            <w:r>
              <w:t>/</w:t>
            </w:r>
          </w:p>
        </w:tc>
        <w:tc>
          <w:tcPr>
            <w:tcW w:w="861" w:type="pct"/>
            <w:vAlign w:val="center"/>
          </w:tcPr>
          <w:p w:rsidR="001E43E3" w:rsidRDefault="00345875">
            <w:pPr>
              <w:pStyle w:val="afe"/>
            </w:pPr>
            <w:r>
              <w:rPr>
                <w:rFonts w:hint="eastAsia"/>
              </w:rPr>
              <w:t>/</w:t>
            </w:r>
          </w:p>
        </w:tc>
        <w:tc>
          <w:tcPr>
            <w:tcW w:w="922" w:type="pct"/>
            <w:vAlign w:val="center"/>
          </w:tcPr>
          <w:p w:rsidR="001E43E3" w:rsidRDefault="00345875">
            <w:pPr>
              <w:pStyle w:val="afe"/>
            </w:pPr>
            <w:r>
              <w:t>2.81</w:t>
            </w:r>
          </w:p>
        </w:tc>
      </w:tr>
      <w:tr w:rsidR="001E43E3">
        <w:trPr>
          <w:trHeight w:val="397"/>
          <w:jc w:val="center"/>
        </w:trPr>
        <w:tc>
          <w:tcPr>
            <w:tcW w:w="636" w:type="pct"/>
            <w:vAlign w:val="center"/>
          </w:tcPr>
          <w:p w:rsidR="001E43E3" w:rsidRDefault="00345875">
            <w:pPr>
              <w:pStyle w:val="afe"/>
            </w:pPr>
            <w:r>
              <w:t>11</w:t>
            </w:r>
          </w:p>
        </w:tc>
        <w:tc>
          <w:tcPr>
            <w:tcW w:w="1720" w:type="pct"/>
            <w:vAlign w:val="center"/>
          </w:tcPr>
          <w:p w:rsidR="001E43E3" w:rsidRDefault="00345875">
            <w:pPr>
              <w:pStyle w:val="afe"/>
            </w:pPr>
            <w:r>
              <w:t>线装药密度</w:t>
            </w:r>
          </w:p>
        </w:tc>
        <w:tc>
          <w:tcPr>
            <w:tcW w:w="861" w:type="pct"/>
            <w:vAlign w:val="center"/>
          </w:tcPr>
          <w:p w:rsidR="001E43E3" w:rsidRDefault="00345875">
            <w:pPr>
              <w:pStyle w:val="afe"/>
            </w:pPr>
            <w:r>
              <w:t>/</w:t>
            </w:r>
          </w:p>
        </w:tc>
        <w:tc>
          <w:tcPr>
            <w:tcW w:w="861" w:type="pct"/>
            <w:vAlign w:val="center"/>
          </w:tcPr>
          <w:p w:rsidR="001E43E3" w:rsidRDefault="00345875">
            <w:pPr>
              <w:pStyle w:val="afe"/>
            </w:pPr>
            <w:r>
              <w:rPr>
                <w:rFonts w:hint="eastAsia"/>
              </w:rPr>
              <w:t>/</w:t>
            </w:r>
          </w:p>
        </w:tc>
        <w:tc>
          <w:tcPr>
            <w:tcW w:w="922" w:type="pct"/>
            <w:vAlign w:val="center"/>
          </w:tcPr>
          <w:p w:rsidR="001E43E3" w:rsidRDefault="00345875">
            <w:pPr>
              <w:pStyle w:val="afe"/>
            </w:pPr>
            <w:r>
              <w:t>0.</w:t>
            </w:r>
            <w:r>
              <w:rPr>
                <w:rFonts w:hint="eastAsia"/>
              </w:rPr>
              <w:t>861</w:t>
            </w:r>
            <w:r>
              <w:t>kg/m</w:t>
            </w:r>
          </w:p>
        </w:tc>
      </w:tr>
      <w:tr w:rsidR="001E43E3">
        <w:trPr>
          <w:trHeight w:val="397"/>
          <w:jc w:val="center"/>
        </w:trPr>
        <w:tc>
          <w:tcPr>
            <w:tcW w:w="636" w:type="pct"/>
            <w:vAlign w:val="center"/>
          </w:tcPr>
          <w:p w:rsidR="001E43E3" w:rsidRDefault="00345875">
            <w:pPr>
              <w:pStyle w:val="afe"/>
            </w:pPr>
            <w:r>
              <w:t>12</w:t>
            </w:r>
          </w:p>
        </w:tc>
        <w:tc>
          <w:tcPr>
            <w:tcW w:w="1720" w:type="pct"/>
            <w:vAlign w:val="center"/>
          </w:tcPr>
          <w:p w:rsidR="001E43E3" w:rsidRDefault="00345875">
            <w:pPr>
              <w:pStyle w:val="afe"/>
            </w:pPr>
            <w:r>
              <w:t>单孔装药量</w:t>
            </w:r>
          </w:p>
        </w:tc>
        <w:tc>
          <w:tcPr>
            <w:tcW w:w="861" w:type="pct"/>
            <w:vAlign w:val="center"/>
          </w:tcPr>
          <w:p w:rsidR="001E43E3" w:rsidRDefault="00345875">
            <w:pPr>
              <w:pStyle w:val="afe"/>
            </w:pPr>
            <w:r>
              <w:t>/</w:t>
            </w:r>
          </w:p>
        </w:tc>
        <w:tc>
          <w:tcPr>
            <w:tcW w:w="861" w:type="pct"/>
            <w:vAlign w:val="center"/>
          </w:tcPr>
          <w:p w:rsidR="001E43E3" w:rsidRDefault="00345875">
            <w:pPr>
              <w:pStyle w:val="afe"/>
            </w:pPr>
            <w:r>
              <w:rPr>
                <w:rFonts w:hint="eastAsia"/>
              </w:rPr>
              <w:t>/</w:t>
            </w:r>
          </w:p>
        </w:tc>
        <w:tc>
          <w:tcPr>
            <w:tcW w:w="922" w:type="pct"/>
            <w:vAlign w:val="center"/>
          </w:tcPr>
          <w:p w:rsidR="001E43E3" w:rsidRDefault="00345875">
            <w:pPr>
              <w:pStyle w:val="afe"/>
            </w:pPr>
            <w:r>
              <w:rPr>
                <w:rFonts w:hint="eastAsia"/>
              </w:rPr>
              <w:t>8.65</w:t>
            </w:r>
            <w:r>
              <w:t>kg</w:t>
            </w:r>
          </w:p>
        </w:tc>
      </w:tr>
    </w:tbl>
    <w:p w:rsidR="001E43E3" w:rsidRDefault="00345875" w:rsidP="00D5088F">
      <w:pPr>
        <w:pStyle w:val="4"/>
        <w:ind w:firstLine="560"/>
      </w:pPr>
      <w:r>
        <w:rPr>
          <w:rFonts w:hint="eastAsia"/>
        </w:rPr>
        <w:t>2.6.4.7</w:t>
      </w:r>
      <w:r>
        <w:t>装载运输作业</w:t>
      </w:r>
    </w:p>
    <w:p w:rsidR="001E43E3" w:rsidRDefault="00345875" w:rsidP="00D5088F">
      <w:pPr>
        <w:ind w:firstLine="560"/>
      </w:pPr>
      <w:r>
        <w:t>设计选用</w:t>
      </w:r>
      <w:proofErr w:type="gramStart"/>
      <w:r>
        <w:rPr>
          <w:rFonts w:hint="eastAsia"/>
        </w:rPr>
        <w:t>1</w:t>
      </w:r>
      <w:r>
        <w:t>台斗容</w:t>
      </w:r>
      <w:proofErr w:type="gramEnd"/>
      <w:r>
        <w:rPr>
          <w:rFonts w:hint="eastAsia"/>
        </w:rPr>
        <w:t>2.0</w:t>
      </w:r>
      <w:r>
        <w:t>m</w:t>
      </w:r>
      <w:r>
        <w:rPr>
          <w:vertAlign w:val="superscript"/>
        </w:rPr>
        <w:t>3</w:t>
      </w:r>
      <w:r>
        <w:rPr>
          <w:rFonts w:hint="eastAsia"/>
        </w:rPr>
        <w:t>的</w:t>
      </w:r>
      <w:r>
        <w:rPr>
          <w:lang w:val="en-AU"/>
        </w:rPr>
        <w:t>液压挖掘机</w:t>
      </w:r>
      <w:r>
        <w:rPr>
          <w:rFonts w:hint="eastAsia"/>
          <w:lang w:val="en-AU"/>
        </w:rPr>
        <w:t>（</w:t>
      </w:r>
      <w:r>
        <w:rPr>
          <w:rFonts w:hint="eastAsia"/>
        </w:rPr>
        <w:t>最大挖掘高度为</w:t>
      </w:r>
      <w:r>
        <w:rPr>
          <w:rFonts w:hint="eastAsia"/>
        </w:rPr>
        <w:t>10.73m</w:t>
      </w:r>
      <w:r>
        <w:rPr>
          <w:rFonts w:hint="eastAsia"/>
          <w:lang w:val="en-AU"/>
        </w:rPr>
        <w:t>）</w:t>
      </w:r>
      <w:r>
        <w:t>作为采场主要铲装设备，另配备</w:t>
      </w:r>
      <w:proofErr w:type="gramStart"/>
      <w:r>
        <w:t>1</w:t>
      </w:r>
      <w:r>
        <w:t>台斗容</w:t>
      </w:r>
      <w:proofErr w:type="gramEnd"/>
      <w:r>
        <w:rPr>
          <w:rFonts w:hint="eastAsia"/>
        </w:rPr>
        <w:t>1.4</w:t>
      </w:r>
      <w:r>
        <w:t>m</w:t>
      </w:r>
      <w:r>
        <w:rPr>
          <w:vertAlign w:val="superscript"/>
        </w:rPr>
        <w:t>3</w:t>
      </w:r>
      <w:r>
        <w:rPr>
          <w:lang w:val="en-AU"/>
        </w:rPr>
        <w:t>液压挖掘机</w:t>
      </w:r>
      <w:bookmarkStart w:id="288" w:name="_Hlk173247831"/>
      <w:r>
        <w:rPr>
          <w:rFonts w:hint="eastAsia"/>
          <w:lang w:val="en-AU"/>
        </w:rPr>
        <w:t>作为辅助生产设备</w:t>
      </w:r>
      <w:bookmarkEnd w:id="288"/>
      <w:r>
        <w:rPr>
          <w:rFonts w:hint="eastAsia"/>
          <w:lang w:val="en-AU"/>
        </w:rPr>
        <w:t>。</w:t>
      </w:r>
      <w:r>
        <w:rPr>
          <w:rFonts w:hint="eastAsia"/>
        </w:rPr>
        <w:t>矿山</w:t>
      </w:r>
      <w:r>
        <w:t>公路运输设备采用</w:t>
      </w:r>
      <w:r>
        <w:rPr>
          <w:rFonts w:hint="eastAsia"/>
        </w:rPr>
        <w:t>4</w:t>
      </w:r>
      <w:r>
        <w:rPr>
          <w:rFonts w:hint="eastAsia"/>
        </w:rPr>
        <w:t>辆</w:t>
      </w:r>
      <w:r>
        <w:rPr>
          <w:rFonts w:hint="eastAsia"/>
        </w:rPr>
        <w:t>15</w:t>
      </w:r>
      <w:r>
        <w:t>t</w:t>
      </w:r>
      <w:r>
        <w:t>自卸汽车运输矿岩</w:t>
      </w:r>
      <w:r>
        <w:rPr>
          <w:rFonts w:hint="eastAsia"/>
        </w:rPr>
        <w:t>。</w:t>
      </w:r>
    </w:p>
    <w:p w:rsidR="001E43E3" w:rsidRDefault="00345875" w:rsidP="00D5088F">
      <w:pPr>
        <w:pStyle w:val="4"/>
        <w:ind w:firstLine="560"/>
      </w:pPr>
      <w:r>
        <w:rPr>
          <w:rFonts w:hint="eastAsia"/>
        </w:rPr>
        <w:t>2.6.4.8</w:t>
      </w:r>
      <w:r>
        <w:t>矿山主要生产设备</w:t>
      </w:r>
    </w:p>
    <w:p w:rsidR="001E43E3" w:rsidRDefault="00345875" w:rsidP="00D5088F">
      <w:pPr>
        <w:ind w:firstLine="560"/>
      </w:pPr>
      <w:bookmarkStart w:id="289" w:name="_Hlk140055950"/>
      <w:r>
        <w:rPr>
          <w:rFonts w:hint="eastAsia"/>
        </w:rPr>
        <w:t>露天采场</w:t>
      </w:r>
      <w:r>
        <w:t>辅助作业</w:t>
      </w:r>
      <w:r>
        <w:rPr>
          <w:rFonts w:hint="eastAsia"/>
        </w:rPr>
        <w:t>内容</w:t>
      </w:r>
      <w:r>
        <w:t>主要包括</w:t>
      </w:r>
      <w:r>
        <w:rPr>
          <w:rFonts w:hint="eastAsia"/>
        </w:rPr>
        <w:t>：采场工作面整平、爆破松散残留</w:t>
      </w:r>
      <w:r>
        <w:t>矿岩集堆</w:t>
      </w:r>
      <w:r>
        <w:rPr>
          <w:rFonts w:hint="eastAsia"/>
        </w:rPr>
        <w:t>、</w:t>
      </w:r>
      <w:r>
        <w:t>挖掘机铲装、爆堆及路面洒水除尘</w:t>
      </w:r>
      <w:r>
        <w:rPr>
          <w:rFonts w:hint="eastAsia"/>
        </w:rPr>
        <w:t>、</w:t>
      </w:r>
      <w:r>
        <w:t>临时道路修整</w:t>
      </w:r>
      <w:r>
        <w:rPr>
          <w:rFonts w:hint="eastAsia"/>
        </w:rPr>
        <w:t>和</w:t>
      </w:r>
      <w:r>
        <w:t>维护</w:t>
      </w:r>
      <w:r>
        <w:rPr>
          <w:rFonts w:hint="eastAsia"/>
        </w:rPr>
        <w:t>、</w:t>
      </w:r>
      <w:r>
        <w:t>深</w:t>
      </w:r>
      <w:r>
        <w:rPr>
          <w:rFonts w:hint="eastAsia"/>
        </w:rPr>
        <w:t>孔装药</w:t>
      </w:r>
      <w:r>
        <w:t>爆破等</w:t>
      </w:r>
      <w:r>
        <w:rPr>
          <w:rFonts w:hint="eastAsia"/>
        </w:rPr>
        <w:t>。具体</w:t>
      </w:r>
      <w:r>
        <w:t>采矿主要设备</w:t>
      </w:r>
      <w:r>
        <w:rPr>
          <w:rFonts w:hint="eastAsia"/>
        </w:rPr>
        <w:t>见</w:t>
      </w:r>
      <w:r>
        <w:t>下表</w:t>
      </w:r>
      <w:r>
        <w:rPr>
          <w:rFonts w:hint="eastAsia"/>
        </w:rPr>
        <w:t>。</w:t>
      </w:r>
    </w:p>
    <w:p w:rsidR="001E43E3" w:rsidRDefault="00345875" w:rsidP="00D5088F">
      <w:pPr>
        <w:pStyle w:val="afc"/>
        <w:ind w:firstLine="420"/>
      </w:pPr>
      <w:r>
        <w:t>表</w:t>
      </w:r>
      <w:r>
        <w:rPr>
          <w:rFonts w:hint="eastAsia"/>
        </w:rPr>
        <w:t xml:space="preserve">2.4-9  </w:t>
      </w:r>
      <w:r>
        <w:rPr>
          <w:rFonts w:hint="eastAsia"/>
        </w:rPr>
        <w:t>主要采矿设备表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491"/>
        <w:gridCol w:w="1831"/>
        <w:gridCol w:w="2128"/>
        <w:gridCol w:w="2006"/>
        <w:gridCol w:w="968"/>
      </w:tblGrid>
      <w:tr w:rsidR="001E43E3">
        <w:trPr>
          <w:trHeight w:val="397"/>
          <w:jc w:val="center"/>
        </w:trPr>
        <w:tc>
          <w:tcPr>
            <w:tcW w:w="519" w:type="pct"/>
            <w:vAlign w:val="center"/>
          </w:tcPr>
          <w:p w:rsidR="001E43E3" w:rsidRDefault="00345875">
            <w:pPr>
              <w:pStyle w:val="afe"/>
              <w:rPr>
                <w:b/>
                <w:bCs/>
              </w:rPr>
            </w:pPr>
            <w:r>
              <w:rPr>
                <w:rFonts w:hint="eastAsia"/>
                <w:b/>
                <w:bCs/>
              </w:rPr>
              <w:t>序号</w:t>
            </w:r>
          </w:p>
        </w:tc>
        <w:tc>
          <w:tcPr>
            <w:tcW w:w="793" w:type="pct"/>
            <w:vAlign w:val="center"/>
          </w:tcPr>
          <w:p w:rsidR="001E43E3" w:rsidRDefault="00345875">
            <w:pPr>
              <w:pStyle w:val="afe"/>
              <w:rPr>
                <w:b/>
                <w:bCs/>
              </w:rPr>
            </w:pPr>
            <w:r>
              <w:rPr>
                <w:rFonts w:hint="eastAsia"/>
                <w:b/>
                <w:bCs/>
              </w:rPr>
              <w:t>设备类型</w:t>
            </w:r>
          </w:p>
        </w:tc>
        <w:tc>
          <w:tcPr>
            <w:tcW w:w="974" w:type="pct"/>
            <w:vAlign w:val="center"/>
          </w:tcPr>
          <w:p w:rsidR="001E43E3" w:rsidRDefault="00345875">
            <w:pPr>
              <w:pStyle w:val="afe"/>
              <w:rPr>
                <w:b/>
                <w:bCs/>
              </w:rPr>
            </w:pPr>
            <w:r>
              <w:rPr>
                <w:rFonts w:hint="eastAsia"/>
                <w:b/>
                <w:bCs/>
              </w:rPr>
              <w:t>名称</w:t>
            </w:r>
          </w:p>
        </w:tc>
        <w:tc>
          <w:tcPr>
            <w:tcW w:w="1132" w:type="pct"/>
            <w:vAlign w:val="center"/>
          </w:tcPr>
          <w:p w:rsidR="001E43E3" w:rsidRDefault="00345875">
            <w:pPr>
              <w:pStyle w:val="afe"/>
              <w:rPr>
                <w:b/>
                <w:bCs/>
              </w:rPr>
            </w:pPr>
            <w:r>
              <w:rPr>
                <w:rFonts w:hint="eastAsia"/>
                <w:b/>
                <w:bCs/>
              </w:rPr>
              <w:t>规格型号</w:t>
            </w:r>
          </w:p>
        </w:tc>
        <w:tc>
          <w:tcPr>
            <w:tcW w:w="1067" w:type="pct"/>
            <w:vAlign w:val="center"/>
          </w:tcPr>
          <w:p w:rsidR="001E43E3" w:rsidRDefault="00345875">
            <w:pPr>
              <w:pStyle w:val="afe"/>
              <w:rPr>
                <w:b/>
                <w:bCs/>
              </w:rPr>
            </w:pPr>
            <w:r>
              <w:rPr>
                <w:rFonts w:hint="eastAsia"/>
                <w:b/>
                <w:bCs/>
              </w:rPr>
              <w:t>数量</w:t>
            </w:r>
            <w:r>
              <w:rPr>
                <w:b/>
                <w:bCs/>
              </w:rPr>
              <w:t>（</w:t>
            </w:r>
            <w:r>
              <w:rPr>
                <w:rFonts w:hint="eastAsia"/>
                <w:b/>
                <w:bCs/>
              </w:rPr>
              <w:t>台</w:t>
            </w:r>
            <w:r>
              <w:rPr>
                <w:b/>
                <w:bCs/>
              </w:rPr>
              <w:t>）</w:t>
            </w:r>
          </w:p>
        </w:tc>
        <w:tc>
          <w:tcPr>
            <w:tcW w:w="515" w:type="pct"/>
            <w:vAlign w:val="center"/>
          </w:tcPr>
          <w:p w:rsidR="001E43E3" w:rsidRDefault="00345875">
            <w:pPr>
              <w:pStyle w:val="afe"/>
              <w:rPr>
                <w:b/>
                <w:bCs/>
              </w:rPr>
            </w:pPr>
            <w:r>
              <w:rPr>
                <w:rFonts w:hint="eastAsia"/>
                <w:b/>
                <w:bCs/>
              </w:rPr>
              <w:t>备注</w:t>
            </w:r>
          </w:p>
        </w:tc>
      </w:tr>
      <w:tr w:rsidR="001E43E3">
        <w:trPr>
          <w:trHeight w:val="397"/>
          <w:jc w:val="center"/>
        </w:trPr>
        <w:tc>
          <w:tcPr>
            <w:tcW w:w="519" w:type="pct"/>
            <w:vAlign w:val="center"/>
          </w:tcPr>
          <w:p w:rsidR="001E43E3" w:rsidRDefault="00345875">
            <w:pPr>
              <w:pStyle w:val="afe"/>
            </w:pPr>
            <w:r>
              <w:rPr>
                <w:rFonts w:hint="eastAsia"/>
              </w:rPr>
              <w:t>1</w:t>
            </w:r>
          </w:p>
        </w:tc>
        <w:tc>
          <w:tcPr>
            <w:tcW w:w="793" w:type="pct"/>
            <w:vAlign w:val="center"/>
          </w:tcPr>
          <w:p w:rsidR="001E43E3" w:rsidRDefault="00345875">
            <w:pPr>
              <w:pStyle w:val="afe"/>
            </w:pPr>
            <w:r>
              <w:rPr>
                <w:rFonts w:hint="eastAsia"/>
              </w:rPr>
              <w:t>穿孔设备</w:t>
            </w:r>
          </w:p>
        </w:tc>
        <w:tc>
          <w:tcPr>
            <w:tcW w:w="974" w:type="pct"/>
            <w:vAlign w:val="center"/>
          </w:tcPr>
          <w:p w:rsidR="001E43E3" w:rsidRDefault="00345875">
            <w:pPr>
              <w:pStyle w:val="afe"/>
            </w:pPr>
            <w:r>
              <w:t>潜孔凿岩台车</w:t>
            </w:r>
          </w:p>
        </w:tc>
        <w:tc>
          <w:tcPr>
            <w:tcW w:w="1132" w:type="pct"/>
            <w:vAlign w:val="center"/>
          </w:tcPr>
          <w:p w:rsidR="001E43E3" w:rsidRDefault="00345875">
            <w:pPr>
              <w:pStyle w:val="afe"/>
            </w:pPr>
            <w:r>
              <w:rPr>
                <w:rFonts w:hint="eastAsia"/>
              </w:rPr>
              <w:t>TAIYE-370-DTH</w:t>
            </w:r>
            <w:r>
              <w:t>型</w:t>
            </w:r>
          </w:p>
        </w:tc>
        <w:tc>
          <w:tcPr>
            <w:tcW w:w="1067" w:type="pct"/>
            <w:vAlign w:val="center"/>
          </w:tcPr>
          <w:p w:rsidR="001E43E3" w:rsidRDefault="00345875">
            <w:pPr>
              <w:pStyle w:val="afe"/>
            </w:pPr>
            <w:r>
              <w:rPr>
                <w:rFonts w:hint="eastAsia"/>
              </w:rPr>
              <w:t>1</w:t>
            </w:r>
          </w:p>
        </w:tc>
        <w:tc>
          <w:tcPr>
            <w:tcW w:w="515" w:type="pct"/>
            <w:vAlign w:val="center"/>
          </w:tcPr>
          <w:p w:rsidR="001E43E3" w:rsidRDefault="001E43E3">
            <w:pPr>
              <w:pStyle w:val="afe"/>
            </w:pPr>
          </w:p>
        </w:tc>
      </w:tr>
      <w:tr w:rsidR="001E43E3">
        <w:trPr>
          <w:trHeight w:val="397"/>
          <w:jc w:val="center"/>
        </w:trPr>
        <w:tc>
          <w:tcPr>
            <w:tcW w:w="519" w:type="pct"/>
            <w:vAlign w:val="center"/>
          </w:tcPr>
          <w:p w:rsidR="001E43E3" w:rsidRDefault="00345875">
            <w:pPr>
              <w:pStyle w:val="afe"/>
            </w:pPr>
            <w:r>
              <w:rPr>
                <w:rFonts w:hint="eastAsia"/>
              </w:rPr>
              <w:t>2</w:t>
            </w:r>
          </w:p>
        </w:tc>
        <w:tc>
          <w:tcPr>
            <w:tcW w:w="793" w:type="pct"/>
            <w:vMerge w:val="restart"/>
            <w:vAlign w:val="center"/>
          </w:tcPr>
          <w:p w:rsidR="001E43E3" w:rsidRDefault="00345875">
            <w:pPr>
              <w:pStyle w:val="afe"/>
            </w:pPr>
            <w:r>
              <w:rPr>
                <w:rFonts w:hint="eastAsia"/>
              </w:rPr>
              <w:t>铲装设备</w:t>
            </w:r>
          </w:p>
        </w:tc>
        <w:tc>
          <w:tcPr>
            <w:tcW w:w="974" w:type="pct"/>
            <w:vAlign w:val="center"/>
          </w:tcPr>
          <w:p w:rsidR="001E43E3" w:rsidRDefault="00345875">
            <w:pPr>
              <w:pStyle w:val="afe"/>
            </w:pPr>
            <w:r>
              <w:rPr>
                <w:rFonts w:hint="eastAsia"/>
              </w:rPr>
              <w:t>挖掘机</w:t>
            </w:r>
          </w:p>
        </w:tc>
        <w:tc>
          <w:tcPr>
            <w:tcW w:w="1132" w:type="pct"/>
            <w:vAlign w:val="center"/>
          </w:tcPr>
          <w:p w:rsidR="001E43E3" w:rsidRDefault="00345875">
            <w:pPr>
              <w:pStyle w:val="afe"/>
            </w:pPr>
            <w:r>
              <w:rPr>
                <w:rFonts w:hint="eastAsia"/>
              </w:rPr>
              <w:t>2.0m</w:t>
            </w:r>
            <w:r>
              <w:rPr>
                <w:rFonts w:hint="eastAsia"/>
                <w:vertAlign w:val="superscript"/>
              </w:rPr>
              <w:t>3</w:t>
            </w:r>
          </w:p>
        </w:tc>
        <w:tc>
          <w:tcPr>
            <w:tcW w:w="1067" w:type="pct"/>
            <w:vAlign w:val="center"/>
          </w:tcPr>
          <w:p w:rsidR="001E43E3" w:rsidRDefault="00345875">
            <w:pPr>
              <w:pStyle w:val="afe"/>
            </w:pPr>
            <w:r>
              <w:rPr>
                <w:rFonts w:hint="eastAsia"/>
              </w:rPr>
              <w:t>1</w:t>
            </w:r>
          </w:p>
        </w:tc>
        <w:tc>
          <w:tcPr>
            <w:tcW w:w="515" w:type="pct"/>
            <w:vAlign w:val="center"/>
          </w:tcPr>
          <w:p w:rsidR="001E43E3" w:rsidRDefault="001E43E3">
            <w:pPr>
              <w:pStyle w:val="afe"/>
            </w:pPr>
          </w:p>
        </w:tc>
      </w:tr>
      <w:tr w:rsidR="001E43E3">
        <w:trPr>
          <w:trHeight w:val="397"/>
          <w:jc w:val="center"/>
        </w:trPr>
        <w:tc>
          <w:tcPr>
            <w:tcW w:w="519" w:type="pct"/>
            <w:vAlign w:val="center"/>
          </w:tcPr>
          <w:p w:rsidR="001E43E3" w:rsidRDefault="00345875">
            <w:pPr>
              <w:pStyle w:val="afe"/>
            </w:pPr>
            <w:r>
              <w:rPr>
                <w:rFonts w:hint="eastAsia"/>
              </w:rPr>
              <w:t>3</w:t>
            </w:r>
          </w:p>
        </w:tc>
        <w:tc>
          <w:tcPr>
            <w:tcW w:w="793" w:type="pct"/>
            <w:vMerge/>
            <w:vAlign w:val="center"/>
          </w:tcPr>
          <w:p w:rsidR="001E43E3" w:rsidRDefault="001E43E3">
            <w:pPr>
              <w:pStyle w:val="afe"/>
            </w:pPr>
          </w:p>
        </w:tc>
        <w:tc>
          <w:tcPr>
            <w:tcW w:w="974" w:type="pct"/>
            <w:vAlign w:val="center"/>
          </w:tcPr>
          <w:p w:rsidR="001E43E3" w:rsidRDefault="00345875">
            <w:pPr>
              <w:pStyle w:val="afe"/>
            </w:pPr>
            <w:r>
              <w:rPr>
                <w:rFonts w:hint="eastAsia"/>
              </w:rPr>
              <w:t>挖掘机</w:t>
            </w:r>
          </w:p>
        </w:tc>
        <w:tc>
          <w:tcPr>
            <w:tcW w:w="1132" w:type="pct"/>
            <w:vAlign w:val="center"/>
          </w:tcPr>
          <w:p w:rsidR="001E43E3" w:rsidRDefault="00345875">
            <w:pPr>
              <w:pStyle w:val="afe"/>
            </w:pPr>
            <w:r>
              <w:rPr>
                <w:rFonts w:hint="eastAsia"/>
              </w:rPr>
              <w:t>1.4m</w:t>
            </w:r>
            <w:r>
              <w:rPr>
                <w:rFonts w:hint="eastAsia"/>
                <w:vertAlign w:val="superscript"/>
              </w:rPr>
              <w:t>3</w:t>
            </w:r>
          </w:p>
        </w:tc>
        <w:tc>
          <w:tcPr>
            <w:tcW w:w="1067" w:type="pct"/>
            <w:vAlign w:val="center"/>
          </w:tcPr>
          <w:p w:rsidR="001E43E3" w:rsidRDefault="00345875">
            <w:pPr>
              <w:pStyle w:val="afe"/>
            </w:pPr>
            <w:r>
              <w:rPr>
                <w:rFonts w:hint="eastAsia"/>
              </w:rPr>
              <w:t>1</w:t>
            </w:r>
          </w:p>
        </w:tc>
        <w:tc>
          <w:tcPr>
            <w:tcW w:w="515" w:type="pct"/>
            <w:vAlign w:val="center"/>
          </w:tcPr>
          <w:p w:rsidR="001E43E3" w:rsidRDefault="001E43E3">
            <w:pPr>
              <w:pStyle w:val="afe"/>
            </w:pPr>
          </w:p>
        </w:tc>
      </w:tr>
      <w:tr w:rsidR="001E43E3">
        <w:trPr>
          <w:trHeight w:val="397"/>
          <w:jc w:val="center"/>
        </w:trPr>
        <w:tc>
          <w:tcPr>
            <w:tcW w:w="519" w:type="pct"/>
            <w:vAlign w:val="center"/>
          </w:tcPr>
          <w:p w:rsidR="001E43E3" w:rsidRDefault="00345875">
            <w:pPr>
              <w:pStyle w:val="afe"/>
            </w:pPr>
            <w:r>
              <w:rPr>
                <w:rFonts w:hint="eastAsia"/>
              </w:rPr>
              <w:t>4</w:t>
            </w:r>
          </w:p>
        </w:tc>
        <w:tc>
          <w:tcPr>
            <w:tcW w:w="793" w:type="pct"/>
            <w:vMerge/>
            <w:vAlign w:val="center"/>
          </w:tcPr>
          <w:p w:rsidR="001E43E3" w:rsidRDefault="001E43E3">
            <w:pPr>
              <w:pStyle w:val="afe"/>
            </w:pPr>
          </w:p>
        </w:tc>
        <w:tc>
          <w:tcPr>
            <w:tcW w:w="974" w:type="pct"/>
            <w:vAlign w:val="center"/>
          </w:tcPr>
          <w:p w:rsidR="001E43E3" w:rsidRDefault="00345875">
            <w:pPr>
              <w:pStyle w:val="afe"/>
            </w:pPr>
            <w:r>
              <w:rPr>
                <w:rFonts w:hint="eastAsia"/>
              </w:rPr>
              <w:t>装载机</w:t>
            </w:r>
          </w:p>
        </w:tc>
        <w:tc>
          <w:tcPr>
            <w:tcW w:w="1132" w:type="pct"/>
            <w:vAlign w:val="center"/>
          </w:tcPr>
          <w:p w:rsidR="001E43E3" w:rsidRDefault="00345875">
            <w:pPr>
              <w:pStyle w:val="afe"/>
            </w:pPr>
            <w:r>
              <w:rPr>
                <w:rFonts w:hint="eastAsia"/>
              </w:rPr>
              <w:t>3.0m</w:t>
            </w:r>
            <w:r>
              <w:rPr>
                <w:rFonts w:hint="eastAsia"/>
                <w:vertAlign w:val="superscript"/>
              </w:rPr>
              <w:t>3</w:t>
            </w:r>
          </w:p>
        </w:tc>
        <w:tc>
          <w:tcPr>
            <w:tcW w:w="1067" w:type="pct"/>
            <w:vAlign w:val="center"/>
          </w:tcPr>
          <w:p w:rsidR="001E43E3" w:rsidRDefault="00345875">
            <w:pPr>
              <w:pStyle w:val="afe"/>
            </w:pPr>
            <w:r>
              <w:rPr>
                <w:rFonts w:hint="eastAsia"/>
              </w:rPr>
              <w:t>2</w:t>
            </w:r>
          </w:p>
        </w:tc>
        <w:tc>
          <w:tcPr>
            <w:tcW w:w="515" w:type="pct"/>
            <w:vAlign w:val="center"/>
          </w:tcPr>
          <w:p w:rsidR="001E43E3" w:rsidRDefault="001E43E3">
            <w:pPr>
              <w:pStyle w:val="afe"/>
            </w:pPr>
          </w:p>
        </w:tc>
      </w:tr>
      <w:tr w:rsidR="001E43E3">
        <w:trPr>
          <w:trHeight w:val="397"/>
          <w:jc w:val="center"/>
        </w:trPr>
        <w:tc>
          <w:tcPr>
            <w:tcW w:w="519" w:type="pct"/>
            <w:vAlign w:val="center"/>
          </w:tcPr>
          <w:p w:rsidR="001E43E3" w:rsidRDefault="00345875">
            <w:pPr>
              <w:pStyle w:val="afe"/>
            </w:pPr>
            <w:r>
              <w:rPr>
                <w:rFonts w:hint="eastAsia"/>
              </w:rPr>
              <w:t>5</w:t>
            </w:r>
          </w:p>
        </w:tc>
        <w:tc>
          <w:tcPr>
            <w:tcW w:w="793" w:type="pct"/>
            <w:vAlign w:val="center"/>
          </w:tcPr>
          <w:p w:rsidR="001E43E3" w:rsidRDefault="00345875">
            <w:pPr>
              <w:pStyle w:val="afe"/>
            </w:pPr>
            <w:r>
              <w:rPr>
                <w:rFonts w:hint="eastAsia"/>
              </w:rPr>
              <w:t>运输设备</w:t>
            </w:r>
          </w:p>
        </w:tc>
        <w:tc>
          <w:tcPr>
            <w:tcW w:w="974" w:type="pct"/>
            <w:vAlign w:val="center"/>
          </w:tcPr>
          <w:p w:rsidR="001E43E3" w:rsidRDefault="00345875">
            <w:pPr>
              <w:pStyle w:val="afe"/>
            </w:pPr>
            <w:r>
              <w:rPr>
                <w:rFonts w:hint="eastAsia"/>
              </w:rPr>
              <w:t>自卸汽车</w:t>
            </w:r>
          </w:p>
        </w:tc>
        <w:tc>
          <w:tcPr>
            <w:tcW w:w="1132" w:type="pct"/>
            <w:vAlign w:val="center"/>
          </w:tcPr>
          <w:p w:rsidR="001E43E3" w:rsidRDefault="00345875">
            <w:pPr>
              <w:pStyle w:val="afe"/>
            </w:pPr>
            <w:r>
              <w:rPr>
                <w:rFonts w:hint="eastAsia"/>
              </w:rPr>
              <w:t>15t</w:t>
            </w:r>
          </w:p>
        </w:tc>
        <w:tc>
          <w:tcPr>
            <w:tcW w:w="1067" w:type="pct"/>
            <w:vAlign w:val="center"/>
          </w:tcPr>
          <w:p w:rsidR="001E43E3" w:rsidRDefault="00345875">
            <w:pPr>
              <w:pStyle w:val="afe"/>
            </w:pPr>
            <w:r>
              <w:rPr>
                <w:rFonts w:hint="eastAsia"/>
              </w:rPr>
              <w:t>4</w:t>
            </w:r>
          </w:p>
        </w:tc>
        <w:tc>
          <w:tcPr>
            <w:tcW w:w="515" w:type="pct"/>
            <w:vAlign w:val="center"/>
          </w:tcPr>
          <w:p w:rsidR="001E43E3" w:rsidRDefault="001E43E3">
            <w:pPr>
              <w:pStyle w:val="afe"/>
            </w:pPr>
          </w:p>
        </w:tc>
      </w:tr>
      <w:tr w:rsidR="001E43E3">
        <w:trPr>
          <w:trHeight w:val="397"/>
          <w:jc w:val="center"/>
        </w:trPr>
        <w:tc>
          <w:tcPr>
            <w:tcW w:w="519" w:type="pct"/>
            <w:vAlign w:val="center"/>
          </w:tcPr>
          <w:p w:rsidR="001E43E3" w:rsidRDefault="00345875">
            <w:pPr>
              <w:pStyle w:val="afe"/>
            </w:pPr>
            <w:r>
              <w:rPr>
                <w:rFonts w:hint="eastAsia"/>
              </w:rPr>
              <w:t>6</w:t>
            </w:r>
          </w:p>
        </w:tc>
        <w:tc>
          <w:tcPr>
            <w:tcW w:w="793" w:type="pct"/>
            <w:vAlign w:val="center"/>
          </w:tcPr>
          <w:p w:rsidR="001E43E3" w:rsidRDefault="00345875">
            <w:pPr>
              <w:pStyle w:val="afe"/>
            </w:pPr>
            <w:r>
              <w:rPr>
                <w:rFonts w:hint="eastAsia"/>
              </w:rPr>
              <w:t>压气设备</w:t>
            </w:r>
          </w:p>
        </w:tc>
        <w:tc>
          <w:tcPr>
            <w:tcW w:w="974" w:type="pct"/>
            <w:vAlign w:val="center"/>
          </w:tcPr>
          <w:p w:rsidR="001E43E3" w:rsidRDefault="00345875">
            <w:pPr>
              <w:pStyle w:val="afe"/>
            </w:pPr>
            <w:r>
              <w:rPr>
                <w:rFonts w:hint="eastAsia"/>
              </w:rPr>
              <w:t>空压机</w:t>
            </w:r>
          </w:p>
        </w:tc>
        <w:tc>
          <w:tcPr>
            <w:tcW w:w="1132" w:type="pct"/>
            <w:vAlign w:val="center"/>
          </w:tcPr>
          <w:p w:rsidR="001E43E3" w:rsidRDefault="00345875">
            <w:pPr>
              <w:pStyle w:val="afe"/>
            </w:pPr>
            <w:r>
              <w:rPr>
                <w:rFonts w:hint="eastAsia"/>
              </w:rPr>
              <w:t>DY132-18</w:t>
            </w:r>
            <w:r>
              <w:rPr>
                <w:lang w:val="zh-TW" w:eastAsia="zh-TW"/>
              </w:rPr>
              <w:t>型</w:t>
            </w:r>
          </w:p>
        </w:tc>
        <w:tc>
          <w:tcPr>
            <w:tcW w:w="1067" w:type="pct"/>
            <w:vAlign w:val="center"/>
          </w:tcPr>
          <w:p w:rsidR="001E43E3" w:rsidRDefault="00345875">
            <w:pPr>
              <w:pStyle w:val="afe"/>
            </w:pPr>
            <w:r>
              <w:rPr>
                <w:rFonts w:hint="eastAsia"/>
              </w:rPr>
              <w:t>1</w:t>
            </w:r>
          </w:p>
        </w:tc>
        <w:tc>
          <w:tcPr>
            <w:tcW w:w="515" w:type="pct"/>
            <w:vAlign w:val="center"/>
          </w:tcPr>
          <w:p w:rsidR="001E43E3" w:rsidRDefault="001E43E3">
            <w:pPr>
              <w:pStyle w:val="afe"/>
            </w:pPr>
          </w:p>
        </w:tc>
      </w:tr>
      <w:tr w:rsidR="001E43E3">
        <w:trPr>
          <w:trHeight w:val="397"/>
          <w:jc w:val="center"/>
        </w:trPr>
        <w:tc>
          <w:tcPr>
            <w:tcW w:w="519" w:type="pct"/>
            <w:vAlign w:val="center"/>
          </w:tcPr>
          <w:p w:rsidR="001E43E3" w:rsidRDefault="00345875">
            <w:pPr>
              <w:pStyle w:val="afe"/>
            </w:pPr>
            <w:r>
              <w:rPr>
                <w:rFonts w:hint="eastAsia"/>
              </w:rPr>
              <w:t>7</w:t>
            </w:r>
          </w:p>
        </w:tc>
        <w:tc>
          <w:tcPr>
            <w:tcW w:w="793" w:type="pct"/>
            <w:vAlign w:val="center"/>
          </w:tcPr>
          <w:p w:rsidR="001E43E3" w:rsidRDefault="00345875">
            <w:pPr>
              <w:pStyle w:val="afe"/>
            </w:pPr>
            <w:r>
              <w:rPr>
                <w:rFonts w:hint="eastAsia"/>
              </w:rPr>
              <w:t>其它</w:t>
            </w:r>
          </w:p>
        </w:tc>
        <w:tc>
          <w:tcPr>
            <w:tcW w:w="974" w:type="pct"/>
            <w:vAlign w:val="center"/>
          </w:tcPr>
          <w:p w:rsidR="001E43E3" w:rsidRDefault="00345875">
            <w:pPr>
              <w:pStyle w:val="afe"/>
            </w:pPr>
            <w:r>
              <w:rPr>
                <w:rFonts w:hint="eastAsia"/>
              </w:rPr>
              <w:t>洒水车</w:t>
            </w:r>
          </w:p>
        </w:tc>
        <w:tc>
          <w:tcPr>
            <w:tcW w:w="1132" w:type="pct"/>
            <w:vAlign w:val="center"/>
          </w:tcPr>
          <w:p w:rsidR="001E43E3" w:rsidRDefault="001E43E3">
            <w:pPr>
              <w:pStyle w:val="afe"/>
            </w:pPr>
          </w:p>
        </w:tc>
        <w:tc>
          <w:tcPr>
            <w:tcW w:w="1067" w:type="pct"/>
            <w:vAlign w:val="center"/>
          </w:tcPr>
          <w:p w:rsidR="001E43E3" w:rsidRDefault="00345875">
            <w:pPr>
              <w:pStyle w:val="afe"/>
            </w:pPr>
            <w:r>
              <w:t>1</w:t>
            </w:r>
          </w:p>
        </w:tc>
        <w:tc>
          <w:tcPr>
            <w:tcW w:w="515" w:type="pct"/>
            <w:vAlign w:val="center"/>
          </w:tcPr>
          <w:p w:rsidR="001E43E3" w:rsidRDefault="001E43E3">
            <w:pPr>
              <w:pStyle w:val="afe"/>
            </w:pPr>
          </w:p>
        </w:tc>
      </w:tr>
    </w:tbl>
    <w:p w:rsidR="001E43E3" w:rsidRDefault="00345875">
      <w:pPr>
        <w:pStyle w:val="3"/>
      </w:pPr>
      <w:bookmarkStart w:id="290" w:name="_Toc6470"/>
      <w:bookmarkStart w:id="291" w:name="_Toc28579"/>
      <w:bookmarkStart w:id="292" w:name="_Toc30244"/>
      <w:bookmarkStart w:id="293" w:name="_Toc23576"/>
      <w:bookmarkEnd w:id="289"/>
      <w:r>
        <w:rPr>
          <w:rFonts w:eastAsia="黑体"/>
          <w:szCs w:val="28"/>
        </w:rPr>
        <w:t>2.4.7</w:t>
      </w:r>
      <w:r>
        <w:rPr>
          <w:rFonts w:eastAsia="黑体"/>
          <w:szCs w:val="28"/>
        </w:rPr>
        <w:t>边坡监测</w:t>
      </w:r>
    </w:p>
    <w:p w:rsidR="001E43E3" w:rsidRDefault="00345875" w:rsidP="00D5088F">
      <w:pPr>
        <w:ind w:firstLine="560"/>
      </w:pPr>
      <w:r>
        <w:rPr>
          <w:rFonts w:hint="eastAsia"/>
        </w:rPr>
        <w:t>可行性研究报告中未对边坡监测进行设计。</w:t>
      </w:r>
    </w:p>
    <w:p w:rsidR="001E43E3" w:rsidRDefault="00345875">
      <w:pPr>
        <w:pStyle w:val="3"/>
      </w:pPr>
      <w:bookmarkStart w:id="294" w:name="_Toc2701"/>
      <w:bookmarkStart w:id="295" w:name="_Toc23775"/>
      <w:bookmarkStart w:id="296" w:name="_Toc27619"/>
      <w:bookmarkStart w:id="297" w:name="_Toc6582"/>
      <w:bookmarkEnd w:id="290"/>
      <w:bookmarkEnd w:id="291"/>
      <w:bookmarkEnd w:id="292"/>
      <w:bookmarkEnd w:id="293"/>
      <w:r>
        <w:t>2.4.8</w:t>
      </w:r>
      <w:r>
        <w:t>矿山供配电</w:t>
      </w:r>
      <w:bookmarkEnd w:id="294"/>
      <w:r>
        <w:t>系统</w:t>
      </w:r>
      <w:bookmarkEnd w:id="295"/>
      <w:bookmarkEnd w:id="296"/>
      <w:bookmarkEnd w:id="297"/>
    </w:p>
    <w:p w:rsidR="001E43E3" w:rsidRDefault="00345875">
      <w:pPr>
        <w:adjustRightInd w:val="0"/>
        <w:snapToGrid w:val="0"/>
        <w:ind w:firstLine="560"/>
        <w:rPr>
          <w:szCs w:val="21"/>
        </w:rPr>
      </w:pPr>
      <w:bookmarkStart w:id="298" w:name="_Hlk148960543"/>
      <w:r>
        <w:rPr>
          <w:rFonts w:hint="eastAsia"/>
          <w:szCs w:val="21"/>
        </w:rPr>
        <w:t>矿区生产用电和生活用电总量为：</w:t>
      </w:r>
      <w:r>
        <w:rPr>
          <w:rFonts w:hint="eastAsia"/>
          <w:szCs w:val="21"/>
        </w:rPr>
        <w:t>117.37</w:t>
      </w:r>
      <w:r>
        <w:rPr>
          <w:rFonts w:hint="eastAsia"/>
          <w:szCs w:val="21"/>
        </w:rPr>
        <w:t>×</w:t>
      </w:r>
      <w:r>
        <w:rPr>
          <w:rFonts w:hint="eastAsia"/>
          <w:szCs w:val="21"/>
        </w:rPr>
        <w:t>10</w:t>
      </w:r>
      <w:r>
        <w:rPr>
          <w:rFonts w:hint="eastAsia"/>
          <w:szCs w:val="21"/>
          <w:vertAlign w:val="superscript"/>
        </w:rPr>
        <w:t>4</w:t>
      </w:r>
      <w:r>
        <w:rPr>
          <w:rFonts w:hint="eastAsia"/>
          <w:szCs w:val="21"/>
        </w:rPr>
        <w:t>kW</w:t>
      </w:r>
      <w:r>
        <w:rPr>
          <w:rFonts w:hint="eastAsia"/>
          <w:szCs w:val="21"/>
        </w:rPr>
        <w:t>·</w:t>
      </w:r>
      <w:r>
        <w:rPr>
          <w:rFonts w:hint="eastAsia"/>
          <w:szCs w:val="21"/>
        </w:rPr>
        <w:t>h/a</w:t>
      </w:r>
      <w:r>
        <w:rPr>
          <w:rFonts w:hint="eastAsia"/>
          <w:szCs w:val="21"/>
        </w:rPr>
        <w:t>，装机容量</w:t>
      </w:r>
      <w:r>
        <w:rPr>
          <w:rFonts w:hint="eastAsia"/>
          <w:szCs w:val="21"/>
        </w:rPr>
        <w:t>708kW</w:t>
      </w:r>
      <w:r>
        <w:rPr>
          <w:rFonts w:hint="eastAsia"/>
          <w:szCs w:val="21"/>
        </w:rPr>
        <w:t>，工作容量</w:t>
      </w:r>
      <w:r>
        <w:rPr>
          <w:rFonts w:hint="eastAsia"/>
          <w:szCs w:val="21"/>
        </w:rPr>
        <w:t>663.5kW</w:t>
      </w:r>
      <w:r>
        <w:rPr>
          <w:rFonts w:hint="eastAsia"/>
          <w:szCs w:val="21"/>
        </w:rPr>
        <w:t>，现有</w:t>
      </w:r>
      <w:r>
        <w:rPr>
          <w:rFonts w:hint="eastAsia"/>
          <w:szCs w:val="21"/>
        </w:rPr>
        <w:t>800kVA</w:t>
      </w:r>
      <w:r>
        <w:rPr>
          <w:rFonts w:hint="eastAsia"/>
          <w:szCs w:val="21"/>
        </w:rPr>
        <w:t>变压器</w:t>
      </w:r>
      <w:r>
        <w:rPr>
          <w:rFonts w:hint="eastAsia"/>
          <w:szCs w:val="21"/>
        </w:rPr>
        <w:t>2</w:t>
      </w:r>
      <w:r>
        <w:rPr>
          <w:rFonts w:hint="eastAsia"/>
          <w:szCs w:val="21"/>
        </w:rPr>
        <w:t>台，能满足生产、生活需要。</w:t>
      </w:r>
      <w:r>
        <w:rPr>
          <w:rFonts w:hint="eastAsia"/>
          <w:szCs w:val="21"/>
        </w:rPr>
        <w:t>10kV</w:t>
      </w:r>
      <w:r>
        <w:rPr>
          <w:rFonts w:hint="eastAsia"/>
          <w:szCs w:val="21"/>
        </w:rPr>
        <w:t>的高压电经变压器降压后，变为</w:t>
      </w:r>
      <w:r>
        <w:rPr>
          <w:rFonts w:hint="eastAsia"/>
          <w:szCs w:val="21"/>
        </w:rPr>
        <w:t>380V</w:t>
      </w:r>
      <w:r>
        <w:rPr>
          <w:rFonts w:hint="eastAsia"/>
          <w:szCs w:val="21"/>
        </w:rPr>
        <w:t>的低压电，然后送到低压配电柜的低压母线上，由母线再引入低压配电柜，由低压配电柜把电能</w:t>
      </w:r>
      <w:r>
        <w:rPr>
          <w:rFonts w:hint="eastAsia"/>
          <w:szCs w:val="21"/>
        </w:rPr>
        <w:lastRenderedPageBreak/>
        <w:t>分配给各用电设备，供电能力可以满足矿山建设项目用电需求。</w:t>
      </w:r>
    </w:p>
    <w:p w:rsidR="001E43E3" w:rsidRDefault="00345875">
      <w:pPr>
        <w:pStyle w:val="3"/>
      </w:pPr>
      <w:bookmarkStart w:id="299" w:name="_Toc18622"/>
      <w:bookmarkStart w:id="300" w:name="_Toc29458"/>
      <w:bookmarkStart w:id="301" w:name="_Toc2564"/>
      <w:bookmarkStart w:id="302" w:name="_Toc6915"/>
      <w:bookmarkEnd w:id="298"/>
      <w:r>
        <w:t>2.</w:t>
      </w:r>
      <w:bookmarkStart w:id="303" w:name="_Hlk159956813"/>
      <w:bookmarkStart w:id="304" w:name="_Hlk170917211"/>
      <w:bookmarkStart w:id="305" w:name="_Hlk170850043"/>
      <w:bookmarkStart w:id="306" w:name="_Toc42224958"/>
      <w:bookmarkStart w:id="307" w:name="_Hlk145592444"/>
      <w:bookmarkStart w:id="308" w:name="_Hlk195738389"/>
      <w:bookmarkStart w:id="309" w:name="_Hlk159957127"/>
      <w:bookmarkStart w:id="310" w:name="_Hlk187699934"/>
      <w:bookmarkEnd w:id="299"/>
      <w:bookmarkEnd w:id="300"/>
      <w:bookmarkEnd w:id="301"/>
      <w:bookmarkEnd w:id="302"/>
      <w:r>
        <w:rPr>
          <w:rFonts w:hint="eastAsia"/>
        </w:rPr>
        <w:t>4.9</w:t>
      </w:r>
      <w:r>
        <w:rPr>
          <w:rFonts w:hint="eastAsia"/>
        </w:rPr>
        <w:t>防排水系统</w:t>
      </w:r>
    </w:p>
    <w:p w:rsidR="001E43E3" w:rsidRDefault="00345875" w:rsidP="00D5088F">
      <w:pPr>
        <w:pStyle w:val="4"/>
        <w:ind w:firstLine="560"/>
      </w:pPr>
      <w:r>
        <w:rPr>
          <w:rFonts w:hint="eastAsia"/>
        </w:rPr>
        <w:t>2.4.9</w:t>
      </w:r>
      <w:r>
        <w:rPr>
          <w:rFonts w:hint="eastAsia"/>
        </w:rPr>
        <w:t>.1</w:t>
      </w:r>
      <w:r>
        <w:rPr>
          <w:rFonts w:hint="eastAsia"/>
        </w:rPr>
        <w:t>截洪沟</w:t>
      </w:r>
    </w:p>
    <w:p w:rsidR="001E43E3" w:rsidRDefault="00345875" w:rsidP="00D5088F">
      <w:pPr>
        <w:ind w:firstLine="560"/>
      </w:pPr>
      <w:r>
        <w:rPr>
          <w:rFonts w:hint="eastAsia"/>
        </w:rPr>
        <w:t>矿区位于山腰，场外汇水较大，设计在场外设计截洪沟进行</w:t>
      </w:r>
      <w:proofErr w:type="gramStart"/>
      <w:r>
        <w:rPr>
          <w:rFonts w:hint="eastAsia"/>
        </w:rPr>
        <w:t>截</w:t>
      </w:r>
      <w:proofErr w:type="gramEnd"/>
      <w:r>
        <w:rPr>
          <w:rFonts w:hint="eastAsia"/>
        </w:rPr>
        <w:t>排水，设计截洪沟为梯形断面，上宽</w:t>
      </w:r>
      <w:r>
        <w:rPr>
          <w:rFonts w:hint="eastAsia"/>
        </w:rPr>
        <w:t>0.8m</w:t>
      </w:r>
      <w:r>
        <w:rPr>
          <w:rFonts w:hint="eastAsia"/>
        </w:rPr>
        <w:t>，深度取</w:t>
      </w:r>
      <w:r>
        <w:rPr>
          <w:rFonts w:hint="eastAsia"/>
        </w:rPr>
        <w:t>0.5m</w:t>
      </w:r>
      <w:r>
        <w:rPr>
          <w:rFonts w:hint="eastAsia"/>
        </w:rPr>
        <w:t>，底宽</w:t>
      </w:r>
      <w:r>
        <w:rPr>
          <w:rFonts w:hint="eastAsia"/>
        </w:rPr>
        <w:t>0.6m</w:t>
      </w:r>
      <w:r>
        <w:rPr>
          <w:rFonts w:hint="eastAsia"/>
        </w:rPr>
        <w:t>，长</w:t>
      </w:r>
      <w:r>
        <w:rPr>
          <w:rFonts w:hint="eastAsia"/>
        </w:rPr>
        <w:t>1235m</w:t>
      </w:r>
      <w:r>
        <w:rPr>
          <w:rFonts w:hint="eastAsia"/>
        </w:rPr>
        <w:t>。</w:t>
      </w:r>
    </w:p>
    <w:p w:rsidR="001E43E3" w:rsidRDefault="00345875" w:rsidP="00D5088F">
      <w:pPr>
        <w:pStyle w:val="4"/>
        <w:ind w:firstLine="560"/>
      </w:pPr>
      <w:r>
        <w:rPr>
          <w:rFonts w:hint="eastAsia"/>
        </w:rPr>
        <w:t>2.4.9</w:t>
      </w:r>
      <w:r>
        <w:rPr>
          <w:rFonts w:hint="eastAsia"/>
        </w:rPr>
        <w:t>.2</w:t>
      </w:r>
      <w:r>
        <w:rPr>
          <w:rFonts w:hint="eastAsia"/>
        </w:rPr>
        <w:t>平台</w:t>
      </w:r>
      <w:r>
        <w:t>排水沟</w:t>
      </w:r>
    </w:p>
    <w:p w:rsidR="001E43E3" w:rsidRDefault="00345875" w:rsidP="00D5088F">
      <w:pPr>
        <w:ind w:firstLine="560"/>
      </w:pPr>
      <w:r>
        <w:rPr>
          <w:rFonts w:hint="eastAsia"/>
        </w:rPr>
        <w:t>设计在</w:t>
      </w:r>
      <w:r>
        <w:rPr>
          <w:rFonts w:hint="eastAsia"/>
        </w:rPr>
        <w:t>1370</w:t>
      </w:r>
      <w:r>
        <w:rPr>
          <w:rFonts w:hint="eastAsia"/>
        </w:rPr>
        <w:t>m</w:t>
      </w:r>
      <w:r>
        <w:rPr>
          <w:rFonts w:hint="eastAsia"/>
        </w:rPr>
        <w:t>、</w:t>
      </w:r>
      <w:r>
        <w:rPr>
          <w:rFonts w:hint="eastAsia"/>
        </w:rPr>
        <w:t>1</w:t>
      </w:r>
      <w:r>
        <w:rPr>
          <w:rFonts w:hint="eastAsia"/>
        </w:rPr>
        <w:t>340</w:t>
      </w:r>
      <w:r>
        <w:rPr>
          <w:rFonts w:hint="eastAsia"/>
        </w:rPr>
        <w:t>m</w:t>
      </w:r>
      <w:r>
        <w:rPr>
          <w:rFonts w:hint="eastAsia"/>
        </w:rPr>
        <w:t>和</w:t>
      </w:r>
      <w:r>
        <w:rPr>
          <w:rFonts w:hint="eastAsia"/>
        </w:rPr>
        <w:t>1</w:t>
      </w:r>
      <w:r>
        <w:rPr>
          <w:rFonts w:hint="eastAsia"/>
        </w:rPr>
        <w:t>320</w:t>
      </w:r>
      <w:r>
        <w:rPr>
          <w:rFonts w:hint="eastAsia"/>
        </w:rPr>
        <w:t>m</w:t>
      </w:r>
      <w:r>
        <w:rPr>
          <w:rFonts w:hint="eastAsia"/>
        </w:rPr>
        <w:t>底部平台修建排水沟将场内汇水排出场外。</w:t>
      </w:r>
    </w:p>
    <w:p w:rsidR="001E43E3" w:rsidRDefault="00345875" w:rsidP="00D5088F">
      <w:pPr>
        <w:pStyle w:val="afc"/>
        <w:ind w:firstLine="420"/>
      </w:pPr>
      <w:r>
        <w:rPr>
          <w:rFonts w:hint="eastAsia"/>
        </w:rPr>
        <w:t>表</w:t>
      </w:r>
      <w:r>
        <w:rPr>
          <w:rFonts w:hint="eastAsia"/>
        </w:rPr>
        <w:t xml:space="preserve">2.4-10  </w:t>
      </w:r>
      <w:r>
        <w:rPr>
          <w:rFonts w:hint="eastAsia"/>
        </w:rPr>
        <w:t>设计排水沟断面尺寸汇总表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883"/>
        <w:gridCol w:w="733"/>
        <w:gridCol w:w="817"/>
        <w:gridCol w:w="834"/>
        <w:gridCol w:w="1221"/>
        <w:gridCol w:w="2064"/>
      </w:tblGrid>
      <w:tr w:rsidR="001E43E3">
        <w:trPr>
          <w:trHeight w:val="397"/>
          <w:jc w:val="center"/>
        </w:trPr>
        <w:tc>
          <w:tcPr>
            <w:tcW w:w="1744" w:type="dxa"/>
            <w:vMerge w:val="restart"/>
            <w:shd w:val="clear" w:color="auto" w:fill="auto"/>
            <w:vAlign w:val="center"/>
          </w:tcPr>
          <w:p w:rsidR="001E43E3" w:rsidRDefault="00345875">
            <w:pPr>
              <w:pStyle w:val="afe"/>
              <w:rPr>
                <w:b/>
                <w:bCs/>
              </w:rPr>
            </w:pPr>
            <w:r>
              <w:rPr>
                <w:rFonts w:hint="eastAsia"/>
                <w:b/>
                <w:bCs/>
              </w:rPr>
              <w:t>名称</w:t>
            </w:r>
          </w:p>
        </w:tc>
        <w:tc>
          <w:tcPr>
            <w:tcW w:w="883" w:type="dxa"/>
            <w:shd w:val="clear" w:color="auto" w:fill="auto"/>
            <w:vAlign w:val="center"/>
          </w:tcPr>
          <w:p w:rsidR="001E43E3" w:rsidRDefault="00345875">
            <w:pPr>
              <w:pStyle w:val="afe"/>
              <w:rPr>
                <w:b/>
                <w:bCs/>
              </w:rPr>
            </w:pPr>
            <w:r>
              <w:rPr>
                <w:rFonts w:hint="eastAsia"/>
                <w:b/>
                <w:bCs/>
              </w:rPr>
              <w:t>长度</w:t>
            </w:r>
          </w:p>
        </w:tc>
        <w:tc>
          <w:tcPr>
            <w:tcW w:w="2384" w:type="dxa"/>
            <w:gridSpan w:val="3"/>
            <w:shd w:val="clear" w:color="auto" w:fill="auto"/>
            <w:vAlign w:val="center"/>
          </w:tcPr>
          <w:p w:rsidR="001E43E3" w:rsidRDefault="00345875">
            <w:pPr>
              <w:pStyle w:val="afe"/>
              <w:rPr>
                <w:b/>
                <w:bCs/>
              </w:rPr>
            </w:pPr>
            <w:r>
              <w:rPr>
                <w:rFonts w:hint="eastAsia"/>
                <w:b/>
                <w:bCs/>
              </w:rPr>
              <w:t>排水沟尺寸（</w:t>
            </w:r>
            <w:r>
              <w:rPr>
                <w:b/>
                <w:bCs/>
              </w:rPr>
              <w:t>m</w:t>
            </w:r>
            <w:r>
              <w:rPr>
                <w:rFonts w:hint="eastAsia"/>
                <w:b/>
                <w:bCs/>
              </w:rPr>
              <w:t>）</w:t>
            </w:r>
          </w:p>
        </w:tc>
        <w:tc>
          <w:tcPr>
            <w:tcW w:w="1221" w:type="dxa"/>
            <w:shd w:val="clear" w:color="auto" w:fill="auto"/>
            <w:vAlign w:val="center"/>
          </w:tcPr>
          <w:p w:rsidR="001E43E3" w:rsidRDefault="00345875">
            <w:pPr>
              <w:pStyle w:val="afe"/>
              <w:rPr>
                <w:b/>
                <w:bCs/>
              </w:rPr>
            </w:pPr>
            <w:r>
              <w:rPr>
                <w:rFonts w:hint="eastAsia"/>
                <w:b/>
                <w:bCs/>
              </w:rPr>
              <w:t>净断面积</w:t>
            </w:r>
          </w:p>
        </w:tc>
        <w:tc>
          <w:tcPr>
            <w:tcW w:w="2064" w:type="dxa"/>
            <w:vMerge w:val="restart"/>
            <w:shd w:val="clear" w:color="auto" w:fill="auto"/>
            <w:vAlign w:val="center"/>
          </w:tcPr>
          <w:p w:rsidR="001E43E3" w:rsidRDefault="00345875">
            <w:pPr>
              <w:pStyle w:val="afe"/>
              <w:rPr>
                <w:b/>
                <w:bCs/>
              </w:rPr>
            </w:pPr>
            <w:r>
              <w:rPr>
                <w:rFonts w:hint="eastAsia"/>
                <w:b/>
                <w:bCs/>
              </w:rPr>
              <w:t>备注</w:t>
            </w:r>
          </w:p>
        </w:tc>
      </w:tr>
      <w:tr w:rsidR="001E43E3">
        <w:trPr>
          <w:trHeight w:val="397"/>
          <w:jc w:val="center"/>
        </w:trPr>
        <w:tc>
          <w:tcPr>
            <w:tcW w:w="1744" w:type="dxa"/>
            <w:vMerge/>
            <w:vAlign w:val="center"/>
          </w:tcPr>
          <w:p w:rsidR="001E43E3" w:rsidRDefault="001E43E3">
            <w:pPr>
              <w:pStyle w:val="afe"/>
            </w:pPr>
          </w:p>
        </w:tc>
        <w:tc>
          <w:tcPr>
            <w:tcW w:w="883" w:type="dxa"/>
            <w:shd w:val="clear" w:color="auto" w:fill="auto"/>
            <w:vAlign w:val="center"/>
          </w:tcPr>
          <w:p w:rsidR="001E43E3" w:rsidRDefault="00345875">
            <w:pPr>
              <w:pStyle w:val="afe"/>
              <w:rPr>
                <w:b/>
                <w:bCs/>
              </w:rPr>
            </w:pPr>
            <w:r>
              <w:rPr>
                <w:rFonts w:hint="eastAsia"/>
                <w:b/>
                <w:bCs/>
              </w:rPr>
              <w:t>（</w:t>
            </w:r>
            <w:r>
              <w:rPr>
                <w:b/>
                <w:bCs/>
              </w:rPr>
              <w:t>m</w:t>
            </w:r>
            <w:r>
              <w:rPr>
                <w:rFonts w:hint="eastAsia"/>
                <w:b/>
                <w:bCs/>
              </w:rPr>
              <w:t>）</w:t>
            </w:r>
          </w:p>
        </w:tc>
        <w:tc>
          <w:tcPr>
            <w:tcW w:w="733" w:type="dxa"/>
            <w:shd w:val="clear" w:color="auto" w:fill="auto"/>
            <w:vAlign w:val="center"/>
          </w:tcPr>
          <w:p w:rsidR="001E43E3" w:rsidRDefault="00345875">
            <w:pPr>
              <w:pStyle w:val="afe"/>
              <w:rPr>
                <w:b/>
                <w:bCs/>
              </w:rPr>
            </w:pPr>
            <w:r>
              <w:rPr>
                <w:rFonts w:hint="eastAsia"/>
                <w:b/>
                <w:bCs/>
              </w:rPr>
              <w:t>沟深</w:t>
            </w:r>
          </w:p>
        </w:tc>
        <w:tc>
          <w:tcPr>
            <w:tcW w:w="817" w:type="dxa"/>
            <w:shd w:val="clear" w:color="auto" w:fill="auto"/>
            <w:vAlign w:val="center"/>
          </w:tcPr>
          <w:p w:rsidR="001E43E3" w:rsidRDefault="00345875">
            <w:pPr>
              <w:pStyle w:val="afe"/>
              <w:rPr>
                <w:b/>
                <w:bCs/>
              </w:rPr>
            </w:pPr>
            <w:r>
              <w:rPr>
                <w:rFonts w:hint="eastAsia"/>
                <w:b/>
                <w:bCs/>
              </w:rPr>
              <w:t>顶宽</w:t>
            </w:r>
          </w:p>
        </w:tc>
        <w:tc>
          <w:tcPr>
            <w:tcW w:w="834" w:type="dxa"/>
            <w:shd w:val="clear" w:color="auto" w:fill="auto"/>
            <w:vAlign w:val="center"/>
          </w:tcPr>
          <w:p w:rsidR="001E43E3" w:rsidRDefault="00345875">
            <w:pPr>
              <w:pStyle w:val="afe"/>
              <w:rPr>
                <w:b/>
                <w:bCs/>
              </w:rPr>
            </w:pPr>
            <w:r>
              <w:rPr>
                <w:rFonts w:hint="eastAsia"/>
                <w:b/>
                <w:bCs/>
              </w:rPr>
              <w:t>底宽</w:t>
            </w:r>
          </w:p>
        </w:tc>
        <w:tc>
          <w:tcPr>
            <w:tcW w:w="1221" w:type="dxa"/>
            <w:shd w:val="clear" w:color="auto" w:fill="auto"/>
            <w:vAlign w:val="center"/>
          </w:tcPr>
          <w:p w:rsidR="001E43E3" w:rsidRDefault="00345875">
            <w:pPr>
              <w:pStyle w:val="afe"/>
              <w:rPr>
                <w:b/>
                <w:bCs/>
              </w:rPr>
            </w:pPr>
            <w:r>
              <w:rPr>
                <w:rFonts w:hint="eastAsia"/>
                <w:b/>
                <w:bCs/>
              </w:rPr>
              <w:t>（</w:t>
            </w:r>
            <w:r>
              <w:rPr>
                <w:b/>
                <w:bCs/>
              </w:rPr>
              <w:t>m</w:t>
            </w:r>
            <w:r>
              <w:rPr>
                <w:rFonts w:hint="eastAsia"/>
                <w:b/>
                <w:bCs/>
                <w:vertAlign w:val="superscript"/>
              </w:rPr>
              <w:t>3</w:t>
            </w:r>
            <w:r>
              <w:rPr>
                <w:rFonts w:hint="eastAsia"/>
                <w:b/>
                <w:bCs/>
              </w:rPr>
              <w:t>）</w:t>
            </w:r>
          </w:p>
        </w:tc>
        <w:tc>
          <w:tcPr>
            <w:tcW w:w="2064" w:type="dxa"/>
            <w:vMerge/>
            <w:vAlign w:val="center"/>
          </w:tcPr>
          <w:p w:rsidR="001E43E3" w:rsidRDefault="001E43E3">
            <w:pPr>
              <w:pStyle w:val="afe"/>
            </w:pPr>
          </w:p>
        </w:tc>
      </w:tr>
      <w:tr w:rsidR="001E43E3">
        <w:trPr>
          <w:trHeight w:val="397"/>
          <w:jc w:val="center"/>
        </w:trPr>
        <w:tc>
          <w:tcPr>
            <w:tcW w:w="1744" w:type="dxa"/>
            <w:shd w:val="clear" w:color="auto" w:fill="auto"/>
            <w:vAlign w:val="center"/>
          </w:tcPr>
          <w:p w:rsidR="001E43E3" w:rsidRDefault="00345875">
            <w:pPr>
              <w:pStyle w:val="afe"/>
            </w:pPr>
            <w:r>
              <w:rPr>
                <w:rFonts w:hint="eastAsia"/>
              </w:rPr>
              <w:t>1370</w:t>
            </w:r>
            <w:r>
              <w:t>m</w:t>
            </w:r>
            <w:r>
              <w:t>排水沟</w:t>
            </w:r>
          </w:p>
        </w:tc>
        <w:tc>
          <w:tcPr>
            <w:tcW w:w="883" w:type="dxa"/>
            <w:shd w:val="clear" w:color="auto" w:fill="auto"/>
            <w:vAlign w:val="center"/>
          </w:tcPr>
          <w:p w:rsidR="001E43E3" w:rsidRDefault="00345875">
            <w:pPr>
              <w:pStyle w:val="afe"/>
            </w:pPr>
            <w:r>
              <w:rPr>
                <w:rFonts w:hint="eastAsia"/>
              </w:rPr>
              <w:t>482</w:t>
            </w:r>
          </w:p>
        </w:tc>
        <w:tc>
          <w:tcPr>
            <w:tcW w:w="733" w:type="dxa"/>
            <w:shd w:val="clear" w:color="auto" w:fill="auto"/>
            <w:vAlign w:val="center"/>
          </w:tcPr>
          <w:p w:rsidR="001E43E3" w:rsidRDefault="00345875">
            <w:pPr>
              <w:pStyle w:val="afe"/>
            </w:pPr>
            <w:r>
              <w:rPr>
                <w:rFonts w:hint="eastAsia"/>
              </w:rPr>
              <w:t>0.4</w:t>
            </w:r>
          </w:p>
        </w:tc>
        <w:tc>
          <w:tcPr>
            <w:tcW w:w="817" w:type="dxa"/>
            <w:shd w:val="clear" w:color="auto" w:fill="auto"/>
            <w:vAlign w:val="center"/>
          </w:tcPr>
          <w:p w:rsidR="001E43E3" w:rsidRDefault="00345875">
            <w:pPr>
              <w:pStyle w:val="afe"/>
            </w:pPr>
            <w:r>
              <w:rPr>
                <w:rFonts w:hint="eastAsia"/>
              </w:rPr>
              <w:t>0.5</w:t>
            </w:r>
          </w:p>
        </w:tc>
        <w:tc>
          <w:tcPr>
            <w:tcW w:w="834" w:type="dxa"/>
            <w:shd w:val="clear" w:color="auto" w:fill="auto"/>
            <w:vAlign w:val="center"/>
          </w:tcPr>
          <w:p w:rsidR="001E43E3" w:rsidRDefault="00345875">
            <w:pPr>
              <w:pStyle w:val="afe"/>
            </w:pPr>
            <w:r>
              <w:rPr>
                <w:rFonts w:hint="eastAsia"/>
              </w:rPr>
              <w:t>0.4</w:t>
            </w:r>
          </w:p>
        </w:tc>
        <w:tc>
          <w:tcPr>
            <w:tcW w:w="1221" w:type="dxa"/>
            <w:shd w:val="clear" w:color="auto" w:fill="auto"/>
            <w:vAlign w:val="center"/>
          </w:tcPr>
          <w:p w:rsidR="001E43E3" w:rsidRDefault="00345875">
            <w:pPr>
              <w:pStyle w:val="afe"/>
            </w:pPr>
            <w:r>
              <w:t>0.</w:t>
            </w:r>
            <w:r>
              <w:rPr>
                <w:rFonts w:hint="eastAsia"/>
              </w:rPr>
              <w:t>20</w:t>
            </w:r>
            <w:r>
              <w:t xml:space="preserve"> </w:t>
            </w:r>
          </w:p>
        </w:tc>
        <w:tc>
          <w:tcPr>
            <w:tcW w:w="2064" w:type="dxa"/>
            <w:vMerge w:val="restart"/>
            <w:shd w:val="clear" w:color="auto" w:fill="auto"/>
            <w:vAlign w:val="center"/>
          </w:tcPr>
          <w:p w:rsidR="001E43E3" w:rsidRDefault="00345875">
            <w:pPr>
              <w:pStyle w:val="afe"/>
            </w:pPr>
            <w:r>
              <w:rPr>
                <w:rFonts w:hint="eastAsia"/>
              </w:rPr>
              <w:t>排水沟为梯形断面，沟内壁采用</w:t>
            </w:r>
            <w:r>
              <w:rPr>
                <w:rFonts w:hint="eastAsia"/>
              </w:rPr>
              <w:t>C25</w:t>
            </w:r>
            <w:r>
              <w:rPr>
                <w:rFonts w:hint="eastAsia"/>
              </w:rPr>
              <w:t>砂浆抹面</w:t>
            </w:r>
          </w:p>
        </w:tc>
      </w:tr>
      <w:tr w:rsidR="001E43E3">
        <w:trPr>
          <w:trHeight w:val="397"/>
          <w:jc w:val="center"/>
        </w:trPr>
        <w:tc>
          <w:tcPr>
            <w:tcW w:w="1744" w:type="dxa"/>
            <w:shd w:val="clear" w:color="auto" w:fill="auto"/>
            <w:vAlign w:val="center"/>
          </w:tcPr>
          <w:p w:rsidR="001E43E3" w:rsidRDefault="00345875">
            <w:pPr>
              <w:pStyle w:val="afe"/>
            </w:pPr>
            <w:r>
              <w:rPr>
                <w:rFonts w:hint="eastAsia"/>
              </w:rPr>
              <w:t>1340</w:t>
            </w:r>
            <w:r>
              <w:t>m</w:t>
            </w:r>
            <w:r>
              <w:t>排水沟</w:t>
            </w:r>
          </w:p>
        </w:tc>
        <w:tc>
          <w:tcPr>
            <w:tcW w:w="883" w:type="dxa"/>
            <w:shd w:val="clear" w:color="auto" w:fill="auto"/>
            <w:vAlign w:val="center"/>
          </w:tcPr>
          <w:p w:rsidR="001E43E3" w:rsidRDefault="00345875">
            <w:pPr>
              <w:pStyle w:val="afe"/>
            </w:pPr>
            <w:r>
              <w:rPr>
                <w:rFonts w:hint="eastAsia"/>
              </w:rPr>
              <w:t>818</w:t>
            </w:r>
          </w:p>
        </w:tc>
        <w:tc>
          <w:tcPr>
            <w:tcW w:w="733" w:type="dxa"/>
            <w:shd w:val="clear" w:color="auto" w:fill="auto"/>
            <w:vAlign w:val="center"/>
          </w:tcPr>
          <w:p w:rsidR="001E43E3" w:rsidRDefault="00345875">
            <w:pPr>
              <w:pStyle w:val="afe"/>
            </w:pPr>
            <w:r>
              <w:t>0.</w:t>
            </w:r>
            <w:r>
              <w:rPr>
                <w:rFonts w:hint="eastAsia"/>
              </w:rPr>
              <w:t>6</w:t>
            </w:r>
          </w:p>
        </w:tc>
        <w:tc>
          <w:tcPr>
            <w:tcW w:w="817" w:type="dxa"/>
            <w:shd w:val="clear" w:color="auto" w:fill="auto"/>
            <w:vAlign w:val="center"/>
          </w:tcPr>
          <w:p w:rsidR="001E43E3" w:rsidRDefault="00345875">
            <w:pPr>
              <w:pStyle w:val="afe"/>
            </w:pPr>
            <w:r>
              <w:t>0.</w:t>
            </w:r>
            <w:r>
              <w:rPr>
                <w:rFonts w:hint="eastAsia"/>
              </w:rPr>
              <w:t>7</w:t>
            </w:r>
          </w:p>
        </w:tc>
        <w:tc>
          <w:tcPr>
            <w:tcW w:w="834" w:type="dxa"/>
            <w:shd w:val="clear" w:color="auto" w:fill="auto"/>
            <w:vAlign w:val="center"/>
          </w:tcPr>
          <w:p w:rsidR="001E43E3" w:rsidRDefault="00345875">
            <w:pPr>
              <w:pStyle w:val="afe"/>
            </w:pPr>
            <w:r>
              <w:t>0.</w:t>
            </w:r>
            <w:r>
              <w:rPr>
                <w:rFonts w:hint="eastAsia"/>
              </w:rPr>
              <w:t>6</w:t>
            </w:r>
          </w:p>
        </w:tc>
        <w:tc>
          <w:tcPr>
            <w:tcW w:w="1221" w:type="dxa"/>
            <w:shd w:val="clear" w:color="auto" w:fill="auto"/>
            <w:vAlign w:val="center"/>
          </w:tcPr>
          <w:p w:rsidR="001E43E3" w:rsidRDefault="00345875">
            <w:pPr>
              <w:pStyle w:val="afe"/>
            </w:pPr>
            <w:r>
              <w:t>0.</w:t>
            </w:r>
            <w:r>
              <w:rPr>
                <w:rFonts w:hint="eastAsia"/>
              </w:rPr>
              <w:t>42</w:t>
            </w:r>
          </w:p>
        </w:tc>
        <w:tc>
          <w:tcPr>
            <w:tcW w:w="2064" w:type="dxa"/>
            <w:vMerge/>
            <w:vAlign w:val="center"/>
          </w:tcPr>
          <w:p w:rsidR="001E43E3" w:rsidRDefault="001E43E3">
            <w:pPr>
              <w:pStyle w:val="afe"/>
            </w:pPr>
          </w:p>
        </w:tc>
      </w:tr>
      <w:tr w:rsidR="001E43E3">
        <w:trPr>
          <w:trHeight w:val="397"/>
          <w:jc w:val="center"/>
        </w:trPr>
        <w:tc>
          <w:tcPr>
            <w:tcW w:w="1744" w:type="dxa"/>
            <w:shd w:val="clear" w:color="auto" w:fill="auto"/>
            <w:vAlign w:val="center"/>
          </w:tcPr>
          <w:p w:rsidR="001E43E3" w:rsidRDefault="00345875">
            <w:pPr>
              <w:pStyle w:val="afe"/>
            </w:pPr>
            <w:r>
              <w:rPr>
                <w:rFonts w:hint="eastAsia"/>
              </w:rPr>
              <w:t>1320</w:t>
            </w:r>
            <w:r>
              <w:t>m</w:t>
            </w:r>
            <w:r>
              <w:t>排水沟</w:t>
            </w:r>
          </w:p>
        </w:tc>
        <w:tc>
          <w:tcPr>
            <w:tcW w:w="883" w:type="dxa"/>
            <w:shd w:val="clear" w:color="auto" w:fill="auto"/>
            <w:vAlign w:val="center"/>
          </w:tcPr>
          <w:p w:rsidR="001E43E3" w:rsidRDefault="00345875">
            <w:pPr>
              <w:pStyle w:val="afe"/>
            </w:pPr>
            <w:r>
              <w:rPr>
                <w:rFonts w:hint="eastAsia"/>
              </w:rPr>
              <w:t>234</w:t>
            </w:r>
          </w:p>
        </w:tc>
        <w:tc>
          <w:tcPr>
            <w:tcW w:w="733" w:type="dxa"/>
            <w:shd w:val="clear" w:color="auto" w:fill="auto"/>
            <w:vAlign w:val="center"/>
          </w:tcPr>
          <w:p w:rsidR="001E43E3" w:rsidRDefault="00345875">
            <w:pPr>
              <w:pStyle w:val="afe"/>
            </w:pPr>
            <w:r>
              <w:rPr>
                <w:rFonts w:hint="eastAsia"/>
              </w:rPr>
              <w:t>0.4</w:t>
            </w:r>
          </w:p>
        </w:tc>
        <w:tc>
          <w:tcPr>
            <w:tcW w:w="817" w:type="dxa"/>
            <w:shd w:val="clear" w:color="auto" w:fill="auto"/>
            <w:vAlign w:val="center"/>
          </w:tcPr>
          <w:p w:rsidR="001E43E3" w:rsidRDefault="00345875">
            <w:pPr>
              <w:pStyle w:val="afe"/>
            </w:pPr>
            <w:r>
              <w:rPr>
                <w:rFonts w:hint="eastAsia"/>
              </w:rPr>
              <w:t>0.5</w:t>
            </w:r>
          </w:p>
        </w:tc>
        <w:tc>
          <w:tcPr>
            <w:tcW w:w="834" w:type="dxa"/>
            <w:shd w:val="clear" w:color="auto" w:fill="auto"/>
            <w:vAlign w:val="center"/>
          </w:tcPr>
          <w:p w:rsidR="001E43E3" w:rsidRDefault="00345875">
            <w:pPr>
              <w:pStyle w:val="afe"/>
            </w:pPr>
            <w:r>
              <w:rPr>
                <w:rFonts w:hint="eastAsia"/>
              </w:rPr>
              <w:t>0.4</w:t>
            </w:r>
          </w:p>
        </w:tc>
        <w:tc>
          <w:tcPr>
            <w:tcW w:w="1221" w:type="dxa"/>
            <w:shd w:val="clear" w:color="auto" w:fill="auto"/>
            <w:vAlign w:val="center"/>
          </w:tcPr>
          <w:p w:rsidR="001E43E3" w:rsidRDefault="00345875">
            <w:pPr>
              <w:pStyle w:val="afe"/>
            </w:pPr>
            <w:r>
              <w:rPr>
                <w:rFonts w:hint="eastAsia"/>
              </w:rPr>
              <w:t>0.20</w:t>
            </w:r>
          </w:p>
        </w:tc>
        <w:tc>
          <w:tcPr>
            <w:tcW w:w="2064" w:type="dxa"/>
            <w:vMerge/>
            <w:vAlign w:val="center"/>
          </w:tcPr>
          <w:p w:rsidR="001E43E3" w:rsidRDefault="001E43E3">
            <w:pPr>
              <w:pStyle w:val="afe"/>
            </w:pPr>
          </w:p>
        </w:tc>
      </w:tr>
    </w:tbl>
    <w:p w:rsidR="001E43E3" w:rsidRDefault="00345875" w:rsidP="00D5088F">
      <w:pPr>
        <w:pStyle w:val="4"/>
        <w:ind w:firstLine="560"/>
      </w:pPr>
      <w:bookmarkStart w:id="311" w:name="_Toc204628709"/>
      <w:r>
        <w:rPr>
          <w:rFonts w:hint="eastAsia"/>
        </w:rPr>
        <w:t>2.4.9.3</w:t>
      </w:r>
      <w:r>
        <w:t>道路排水沟</w:t>
      </w:r>
      <w:bookmarkEnd w:id="311"/>
    </w:p>
    <w:p w:rsidR="001E43E3" w:rsidRDefault="00345875" w:rsidP="00D5088F">
      <w:pPr>
        <w:ind w:firstLine="560"/>
      </w:pPr>
      <w:bookmarkStart w:id="312" w:name="_Hlk169703120"/>
      <w:r>
        <w:rPr>
          <w:rFonts w:hint="eastAsia"/>
        </w:rPr>
        <w:t>设计在运输道路旁修筑排水沟，</w:t>
      </w:r>
      <w:r>
        <w:t>基岩地段</w:t>
      </w:r>
      <w:r>
        <w:rPr>
          <w:rFonts w:hint="eastAsia"/>
        </w:rPr>
        <w:t>直接</w:t>
      </w:r>
      <w:r>
        <w:t>开挖毛沟，</w:t>
      </w:r>
      <w:r>
        <w:rPr>
          <w:rFonts w:hint="eastAsia"/>
        </w:rPr>
        <w:t>土层</w:t>
      </w:r>
      <w:r>
        <w:t>地段开挖后采用红砖砌筑（</w:t>
      </w:r>
      <w:r>
        <w:rPr>
          <w:rFonts w:hint="eastAsia"/>
        </w:rPr>
        <w:t>C25</w:t>
      </w:r>
      <w:r>
        <w:rPr>
          <w:rFonts w:hint="eastAsia"/>
        </w:rPr>
        <w:t>砂浆</w:t>
      </w:r>
      <w:r>
        <w:t>抹面）</w:t>
      </w:r>
      <w:r>
        <w:rPr>
          <w:rFonts w:hint="eastAsia"/>
        </w:rPr>
        <w:t>；</w:t>
      </w:r>
      <w:r>
        <w:t>排水沟</w:t>
      </w:r>
      <w:r>
        <w:rPr>
          <w:rFonts w:hint="eastAsia"/>
        </w:rPr>
        <w:t>为</w:t>
      </w:r>
      <w:r>
        <w:t>矩形断面，净断面尺寸：上口宽</w:t>
      </w:r>
      <w:r>
        <w:t>0.</w:t>
      </w:r>
      <w:r>
        <w:rPr>
          <w:rFonts w:hint="eastAsia"/>
        </w:rPr>
        <w:t>5</w:t>
      </w:r>
      <w:r>
        <w:t>m</w:t>
      </w:r>
      <w:r>
        <w:t>、下口宽</w:t>
      </w:r>
      <w:r>
        <w:t>0.</w:t>
      </w:r>
      <w:r>
        <w:rPr>
          <w:rFonts w:hint="eastAsia"/>
        </w:rPr>
        <w:t>5</w:t>
      </w:r>
      <w:r>
        <w:t>m</w:t>
      </w:r>
      <w:r>
        <w:t>、沟深</w:t>
      </w:r>
      <w:r>
        <w:t>0.</w:t>
      </w:r>
      <w:r>
        <w:rPr>
          <w:rFonts w:hint="eastAsia"/>
        </w:rPr>
        <w:t>4</w:t>
      </w:r>
      <w:r>
        <w:t>m</w:t>
      </w:r>
      <w:r>
        <w:rPr>
          <w:rFonts w:hint="eastAsia"/>
        </w:rPr>
        <w:t>，</w:t>
      </w:r>
      <w:r>
        <w:t>净断面积</w:t>
      </w:r>
      <w:r>
        <w:rPr>
          <w:rFonts w:hint="eastAsia"/>
        </w:rPr>
        <w:t>0.20m</w:t>
      </w:r>
      <w:r>
        <w:rPr>
          <w:rFonts w:hint="eastAsia"/>
          <w:vertAlign w:val="superscript"/>
        </w:rPr>
        <w:t>2</w:t>
      </w:r>
      <w:r>
        <w:rPr>
          <w:rFonts w:hint="eastAsia"/>
        </w:rPr>
        <w:t>。</w:t>
      </w:r>
      <w:bookmarkEnd w:id="312"/>
    </w:p>
    <w:p w:rsidR="001E43E3" w:rsidRDefault="00345875" w:rsidP="00D5088F">
      <w:pPr>
        <w:pStyle w:val="4"/>
        <w:ind w:firstLine="560"/>
      </w:pPr>
      <w:bookmarkStart w:id="313" w:name="_Toc204628710"/>
      <w:r>
        <w:rPr>
          <w:rFonts w:hint="eastAsia"/>
        </w:rPr>
        <w:t>2.4.9.4</w:t>
      </w:r>
      <w:r>
        <w:rPr>
          <w:rFonts w:hint="eastAsia"/>
        </w:rPr>
        <w:t>沉砂池</w:t>
      </w:r>
      <w:bookmarkEnd w:id="313"/>
    </w:p>
    <w:p w:rsidR="001E43E3" w:rsidRDefault="00345875" w:rsidP="00D5088F">
      <w:pPr>
        <w:ind w:firstLine="560"/>
      </w:pPr>
      <w:r>
        <w:t>由于矿区开采面积较大，靠帮台阶排水沟长度较长，设计对排水沟增加分水点分段排水，</w:t>
      </w:r>
      <w:r>
        <w:rPr>
          <w:rFonts w:hint="eastAsia"/>
        </w:rPr>
        <w:t>矿区东侧现有一个水池，设计利旧，并</w:t>
      </w:r>
      <w:r>
        <w:t>在矿区</w:t>
      </w:r>
      <w:r>
        <w:rPr>
          <w:rFonts w:hint="eastAsia"/>
        </w:rPr>
        <w:t>西南</w:t>
      </w:r>
      <w:r>
        <w:t>侧</w:t>
      </w:r>
      <w:r>
        <w:rPr>
          <w:rFonts w:hint="eastAsia"/>
        </w:rPr>
        <w:t>1346</w:t>
      </w:r>
      <w:r>
        <w:t>m</w:t>
      </w:r>
      <w:r>
        <w:t>、</w:t>
      </w:r>
      <w:r>
        <w:rPr>
          <w:rFonts w:hint="eastAsia"/>
        </w:rPr>
        <w:t>矿区中部</w:t>
      </w:r>
      <w:r>
        <w:rPr>
          <w:rFonts w:hint="eastAsia"/>
        </w:rPr>
        <w:t>1340m</w:t>
      </w:r>
      <w:r>
        <w:rPr>
          <w:rFonts w:hint="eastAsia"/>
        </w:rPr>
        <w:t>平台及</w:t>
      </w:r>
      <w:r>
        <w:rPr>
          <w:rFonts w:hint="eastAsia"/>
        </w:rPr>
        <w:t>1320m</w:t>
      </w:r>
      <w:r>
        <w:rPr>
          <w:rFonts w:hint="eastAsia"/>
        </w:rPr>
        <w:t>底部平台</w:t>
      </w:r>
      <w:proofErr w:type="gramStart"/>
      <w:r>
        <w:rPr>
          <w:rFonts w:hint="eastAsia"/>
        </w:rPr>
        <w:t>底部</w:t>
      </w:r>
      <w:r>
        <w:t>各</w:t>
      </w:r>
      <w:proofErr w:type="gramEnd"/>
      <w:r>
        <w:t>新建一个</w:t>
      </w:r>
      <w:r>
        <w:rPr>
          <w:rFonts w:hint="eastAsia"/>
        </w:rPr>
        <w:t>40</w:t>
      </w:r>
      <w:r>
        <w:t>m</w:t>
      </w:r>
      <w:r>
        <w:rPr>
          <w:vertAlign w:val="superscript"/>
        </w:rPr>
        <w:t>3</w:t>
      </w:r>
      <w:r>
        <w:t>沉淀池，采用长</w:t>
      </w:r>
      <w:r>
        <w:t>×</w:t>
      </w:r>
      <w:r>
        <w:t>宽</w:t>
      </w:r>
      <w:r>
        <w:t>×</w:t>
      </w:r>
      <w:r>
        <w:t>高</w:t>
      </w:r>
      <w:r>
        <w:rPr>
          <w:rFonts w:hint="eastAsia"/>
        </w:rPr>
        <w:t>5</w:t>
      </w:r>
      <w:r>
        <w:t>m×</w:t>
      </w:r>
      <w:r>
        <w:rPr>
          <w:rFonts w:hint="eastAsia"/>
        </w:rPr>
        <w:t>4</w:t>
      </w:r>
      <w:r>
        <w:t>m×2m</w:t>
      </w:r>
      <w:r>
        <w:t>。各平台排水沟及截洪沟汇水向最近的沉淀池汇集，经沉淀后</w:t>
      </w:r>
      <w:r>
        <w:rPr>
          <w:rFonts w:hint="eastAsia"/>
        </w:rPr>
        <w:t>作为生产用水使用或</w:t>
      </w:r>
      <w:r>
        <w:t>向场外自然冲沟</w:t>
      </w:r>
      <w:r>
        <w:rPr>
          <w:rFonts w:hint="eastAsia"/>
        </w:rPr>
        <w:t>、</w:t>
      </w:r>
      <w:r>
        <w:t>道路排水沟排出。</w:t>
      </w:r>
      <w:r>
        <w:rPr>
          <w:rFonts w:hint="eastAsia"/>
        </w:rPr>
        <w:t>可行性研究报告未对凹陷露天部分设置排水设施。</w:t>
      </w:r>
    </w:p>
    <w:p w:rsidR="001E43E3" w:rsidRDefault="00345875">
      <w:pPr>
        <w:pStyle w:val="3"/>
        <w:spacing w:before="0" w:after="0"/>
        <w:ind w:firstLineChars="200" w:firstLine="562"/>
        <w:rPr>
          <w:rFonts w:eastAsia="黑体"/>
          <w:szCs w:val="28"/>
        </w:rPr>
      </w:pPr>
      <w:bookmarkStart w:id="314" w:name="_Toc27608"/>
      <w:bookmarkStart w:id="315" w:name="_Toc10060"/>
      <w:bookmarkStart w:id="316" w:name="_Toc31728"/>
      <w:bookmarkStart w:id="317" w:name="_Toc14093"/>
      <w:bookmarkEnd w:id="303"/>
      <w:bookmarkEnd w:id="304"/>
      <w:bookmarkEnd w:id="305"/>
      <w:bookmarkEnd w:id="306"/>
      <w:bookmarkEnd w:id="307"/>
      <w:bookmarkEnd w:id="308"/>
      <w:bookmarkEnd w:id="309"/>
      <w:bookmarkEnd w:id="310"/>
      <w:r>
        <w:rPr>
          <w:rFonts w:eastAsia="黑体"/>
          <w:szCs w:val="28"/>
        </w:rPr>
        <w:t>2.4.1</w:t>
      </w:r>
      <w:r>
        <w:rPr>
          <w:rFonts w:eastAsia="黑体" w:hint="eastAsia"/>
          <w:szCs w:val="28"/>
        </w:rPr>
        <w:t>0</w:t>
      </w:r>
      <w:r>
        <w:rPr>
          <w:rFonts w:eastAsia="黑体"/>
          <w:szCs w:val="28"/>
        </w:rPr>
        <w:t>排土场</w:t>
      </w:r>
      <w:bookmarkEnd w:id="314"/>
      <w:bookmarkEnd w:id="315"/>
      <w:bookmarkEnd w:id="316"/>
      <w:bookmarkEnd w:id="317"/>
    </w:p>
    <w:p w:rsidR="001E43E3" w:rsidRDefault="00345875">
      <w:pPr>
        <w:adjustRightInd w:val="0"/>
        <w:snapToGrid w:val="0"/>
        <w:ind w:firstLine="560"/>
        <w:rPr>
          <w:szCs w:val="21"/>
        </w:rPr>
      </w:pPr>
      <w:bookmarkStart w:id="318" w:name="_Hlk197385143"/>
      <w:bookmarkStart w:id="319" w:name="_Hlk202407871"/>
      <w:bookmarkStart w:id="320" w:name="_Toc12284"/>
      <w:bookmarkStart w:id="321" w:name="_Toc16884"/>
      <w:bookmarkStart w:id="322" w:name="_Toc32585"/>
      <w:bookmarkStart w:id="323" w:name="_Toc5275"/>
      <w:r>
        <w:rPr>
          <w:rFonts w:hint="eastAsia"/>
          <w:szCs w:val="21"/>
        </w:rPr>
        <w:t>矿山仍需进行覆土剥离作业范围面积较小，且根据储量报告，矿山覆</w:t>
      </w:r>
      <w:r>
        <w:rPr>
          <w:rFonts w:hint="eastAsia"/>
          <w:szCs w:val="21"/>
        </w:rPr>
        <w:lastRenderedPageBreak/>
        <w:t>土层较薄。矿山推进产生的少量覆土可用于回填采空区及道路安全车挡修筑，上部台阶复垦等，矿山基本没有剥离作业，故不需设置排土场</w:t>
      </w:r>
      <w:r>
        <w:rPr>
          <w:szCs w:val="21"/>
        </w:rPr>
        <w:t>。</w:t>
      </w:r>
      <w:bookmarkEnd w:id="318"/>
    </w:p>
    <w:bookmarkEnd w:id="319"/>
    <w:p w:rsidR="001E43E3" w:rsidRDefault="00345875">
      <w:pPr>
        <w:pStyle w:val="3"/>
      </w:pPr>
      <w:r>
        <w:t>2.4.1</w:t>
      </w:r>
      <w:r>
        <w:rPr>
          <w:rFonts w:hint="eastAsia"/>
        </w:rPr>
        <w:t>1</w:t>
      </w:r>
      <w:r>
        <w:t>安全管理及其它</w:t>
      </w:r>
      <w:bookmarkEnd w:id="320"/>
      <w:bookmarkEnd w:id="321"/>
      <w:bookmarkEnd w:id="322"/>
      <w:bookmarkEnd w:id="323"/>
    </w:p>
    <w:p w:rsidR="001E43E3" w:rsidRDefault="00345875" w:rsidP="00D5088F">
      <w:pPr>
        <w:pStyle w:val="4"/>
        <w:ind w:firstLine="560"/>
      </w:pPr>
      <w:r>
        <w:t>2.4.1</w:t>
      </w:r>
      <w:r>
        <w:rPr>
          <w:rFonts w:hint="eastAsia"/>
        </w:rPr>
        <w:t>1</w:t>
      </w:r>
      <w:r>
        <w:t>.1</w:t>
      </w:r>
      <w:r>
        <w:t>组织机构和劳动定员</w:t>
      </w:r>
    </w:p>
    <w:p w:rsidR="001E43E3" w:rsidRDefault="00345875">
      <w:pPr>
        <w:ind w:firstLine="562"/>
        <w:rPr>
          <w:b/>
          <w:bCs/>
          <w:szCs w:val="28"/>
        </w:rPr>
      </w:pPr>
      <w:r>
        <w:rPr>
          <w:b/>
          <w:bCs/>
          <w:szCs w:val="28"/>
        </w:rPr>
        <w:t>1</w:t>
      </w:r>
      <w:r>
        <w:rPr>
          <w:b/>
          <w:bCs/>
          <w:szCs w:val="28"/>
        </w:rPr>
        <w:t>、组织机构</w:t>
      </w:r>
    </w:p>
    <w:p w:rsidR="001E43E3" w:rsidRDefault="00345875">
      <w:pPr>
        <w:ind w:firstLine="560"/>
        <w:rPr>
          <w:szCs w:val="28"/>
        </w:rPr>
      </w:pPr>
      <w:r>
        <w:rPr>
          <w:szCs w:val="28"/>
        </w:rPr>
        <w:t>为了保障矿山的安全生产，矿山应设安全管理机构，配备安全管理人员</w:t>
      </w:r>
      <w:r>
        <w:rPr>
          <w:szCs w:val="28"/>
        </w:rPr>
        <w:t>2</w:t>
      </w:r>
      <w:r>
        <w:rPr>
          <w:szCs w:val="28"/>
        </w:rPr>
        <w:t>名。</w:t>
      </w:r>
    </w:p>
    <w:p w:rsidR="001E43E3" w:rsidRDefault="00345875">
      <w:pPr>
        <w:ind w:firstLine="562"/>
        <w:rPr>
          <w:b/>
          <w:bCs/>
          <w:szCs w:val="28"/>
        </w:rPr>
      </w:pPr>
      <w:r>
        <w:rPr>
          <w:b/>
          <w:bCs/>
          <w:szCs w:val="28"/>
        </w:rPr>
        <w:t>2</w:t>
      </w:r>
      <w:r>
        <w:rPr>
          <w:b/>
          <w:bCs/>
          <w:szCs w:val="28"/>
        </w:rPr>
        <w:t>、劳动定员</w:t>
      </w:r>
    </w:p>
    <w:p w:rsidR="001E43E3" w:rsidRDefault="00345875">
      <w:pPr>
        <w:ind w:firstLine="560"/>
        <w:rPr>
          <w:szCs w:val="28"/>
        </w:rPr>
      </w:pPr>
      <w:r>
        <w:rPr>
          <w:rFonts w:hint="eastAsia"/>
          <w:szCs w:val="28"/>
        </w:rPr>
        <w:t>矿区采剥及破碎作业采用间断工作制，年工作</w:t>
      </w:r>
      <w:r>
        <w:rPr>
          <w:rFonts w:hint="eastAsia"/>
          <w:szCs w:val="28"/>
        </w:rPr>
        <w:t>300</w:t>
      </w:r>
      <w:r>
        <w:rPr>
          <w:rFonts w:hint="eastAsia"/>
          <w:szCs w:val="28"/>
        </w:rPr>
        <w:t>天，每天工作</w:t>
      </w:r>
      <w:r>
        <w:rPr>
          <w:rFonts w:hint="eastAsia"/>
          <w:szCs w:val="28"/>
        </w:rPr>
        <w:t>1</w:t>
      </w:r>
      <w:r>
        <w:rPr>
          <w:rFonts w:hint="eastAsia"/>
          <w:szCs w:val="28"/>
        </w:rPr>
        <w:t>班，每班工作</w:t>
      </w:r>
      <w:r>
        <w:rPr>
          <w:rFonts w:hint="eastAsia"/>
          <w:szCs w:val="28"/>
        </w:rPr>
        <w:t>8</w:t>
      </w:r>
      <w:r>
        <w:rPr>
          <w:rFonts w:hint="eastAsia"/>
          <w:szCs w:val="28"/>
        </w:rPr>
        <w:t>小时。本着精简的原则，本项目设置定员</w:t>
      </w:r>
      <w:r>
        <w:rPr>
          <w:rFonts w:hint="eastAsia"/>
          <w:szCs w:val="28"/>
        </w:rPr>
        <w:t>15</w:t>
      </w:r>
      <w:r>
        <w:rPr>
          <w:rFonts w:hint="eastAsia"/>
          <w:szCs w:val="28"/>
        </w:rPr>
        <w:t>人</w:t>
      </w:r>
      <w:r>
        <w:rPr>
          <w:rFonts w:hint="eastAsia"/>
          <w:szCs w:val="28"/>
        </w:rPr>
        <w:t>。</w:t>
      </w:r>
    </w:p>
    <w:p w:rsidR="001E43E3" w:rsidRDefault="00345875" w:rsidP="00D5088F">
      <w:pPr>
        <w:pStyle w:val="afc"/>
        <w:ind w:firstLine="420"/>
      </w:pPr>
      <w:r>
        <w:t>表</w:t>
      </w:r>
      <w:r>
        <w:t>2.4-</w:t>
      </w:r>
      <w:r>
        <w:rPr>
          <w:rFonts w:hint="eastAsia"/>
        </w:rPr>
        <w:t xml:space="preserve">11 </w:t>
      </w:r>
      <w:r>
        <w:t xml:space="preserve"> </w:t>
      </w:r>
      <w:r>
        <w:t>劳动定员表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4343"/>
        <w:gridCol w:w="1154"/>
        <w:gridCol w:w="2749"/>
      </w:tblGrid>
      <w:tr w:rsidR="001E43E3">
        <w:trPr>
          <w:trHeight w:val="397"/>
          <w:tblHeader/>
        </w:trPr>
        <w:tc>
          <w:tcPr>
            <w:tcW w:w="614"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rPr>
                <w:b/>
                <w:bCs/>
              </w:rPr>
            </w:pPr>
            <w:bookmarkStart w:id="324" w:name="_Hlk173624435"/>
            <w:r>
              <w:rPr>
                <w:b/>
                <w:bCs/>
              </w:rPr>
              <w:t>序号</w:t>
            </w:r>
            <w:bookmarkEnd w:id="324"/>
          </w:p>
        </w:tc>
        <w:tc>
          <w:tcPr>
            <w:tcW w:w="2310" w:type="pct"/>
            <w:tcBorders>
              <w:top w:val="single" w:sz="4" w:space="0" w:color="auto"/>
              <w:left w:val="nil"/>
              <w:bottom w:val="single" w:sz="4" w:space="0" w:color="auto"/>
              <w:right w:val="single" w:sz="4" w:space="0" w:color="auto"/>
            </w:tcBorders>
            <w:vAlign w:val="center"/>
          </w:tcPr>
          <w:p w:rsidR="001E43E3" w:rsidRDefault="00345875">
            <w:pPr>
              <w:pStyle w:val="afe"/>
              <w:rPr>
                <w:b/>
                <w:bCs/>
              </w:rPr>
            </w:pPr>
            <w:r>
              <w:rPr>
                <w:b/>
                <w:bCs/>
              </w:rPr>
              <w:t>岗位或工种</w:t>
            </w:r>
          </w:p>
        </w:tc>
        <w:tc>
          <w:tcPr>
            <w:tcW w:w="614" w:type="pct"/>
            <w:tcBorders>
              <w:top w:val="single" w:sz="4" w:space="0" w:color="auto"/>
              <w:left w:val="nil"/>
              <w:bottom w:val="single" w:sz="4" w:space="0" w:color="auto"/>
              <w:right w:val="single" w:sz="4" w:space="0" w:color="auto"/>
            </w:tcBorders>
            <w:vAlign w:val="center"/>
          </w:tcPr>
          <w:p w:rsidR="001E43E3" w:rsidRDefault="00345875">
            <w:pPr>
              <w:pStyle w:val="afe"/>
              <w:rPr>
                <w:b/>
                <w:bCs/>
              </w:rPr>
            </w:pPr>
            <w:r>
              <w:rPr>
                <w:b/>
                <w:bCs/>
              </w:rPr>
              <w:t>合计</w:t>
            </w:r>
          </w:p>
        </w:tc>
        <w:tc>
          <w:tcPr>
            <w:tcW w:w="1462" w:type="pct"/>
            <w:tcBorders>
              <w:top w:val="single" w:sz="4" w:space="0" w:color="auto"/>
              <w:left w:val="nil"/>
              <w:bottom w:val="single" w:sz="4" w:space="0" w:color="auto"/>
              <w:right w:val="single" w:sz="4" w:space="0" w:color="auto"/>
            </w:tcBorders>
            <w:vAlign w:val="center"/>
          </w:tcPr>
          <w:p w:rsidR="001E43E3" w:rsidRDefault="00345875">
            <w:pPr>
              <w:pStyle w:val="afe"/>
              <w:rPr>
                <w:b/>
                <w:bCs/>
              </w:rPr>
            </w:pPr>
            <w:r>
              <w:rPr>
                <w:b/>
                <w:bCs/>
              </w:rPr>
              <w:t>备注</w:t>
            </w:r>
          </w:p>
        </w:tc>
      </w:tr>
      <w:tr w:rsidR="001E43E3">
        <w:trPr>
          <w:trHeight w:val="397"/>
        </w:trPr>
        <w:tc>
          <w:tcPr>
            <w:tcW w:w="614"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pPr>
            <w:proofErr w:type="gramStart"/>
            <w:r>
              <w:t>一</w:t>
            </w:r>
            <w:proofErr w:type="gramEnd"/>
          </w:p>
        </w:tc>
        <w:tc>
          <w:tcPr>
            <w:tcW w:w="2310" w:type="pct"/>
            <w:tcBorders>
              <w:top w:val="single" w:sz="4" w:space="0" w:color="auto"/>
              <w:left w:val="nil"/>
              <w:bottom w:val="single" w:sz="4" w:space="0" w:color="auto"/>
              <w:right w:val="single" w:sz="4" w:space="0" w:color="auto"/>
            </w:tcBorders>
            <w:vAlign w:val="center"/>
          </w:tcPr>
          <w:p w:rsidR="001E43E3" w:rsidRDefault="00345875">
            <w:pPr>
              <w:pStyle w:val="afe"/>
            </w:pPr>
            <w:r>
              <w:t>露</w:t>
            </w:r>
            <w:proofErr w:type="gramStart"/>
            <w:r>
              <w:t>采车</w:t>
            </w:r>
            <w:proofErr w:type="gramEnd"/>
            <w:r>
              <w:t>间</w:t>
            </w:r>
          </w:p>
        </w:tc>
        <w:tc>
          <w:tcPr>
            <w:tcW w:w="614" w:type="pct"/>
            <w:tcBorders>
              <w:top w:val="single" w:sz="4" w:space="0" w:color="auto"/>
              <w:left w:val="nil"/>
              <w:bottom w:val="single" w:sz="4" w:space="0" w:color="auto"/>
              <w:right w:val="single" w:sz="4" w:space="0" w:color="auto"/>
            </w:tcBorders>
            <w:vAlign w:val="center"/>
          </w:tcPr>
          <w:p w:rsidR="001E43E3" w:rsidRDefault="00345875">
            <w:pPr>
              <w:pStyle w:val="afe"/>
            </w:pPr>
            <w:r>
              <w:t>7</w:t>
            </w:r>
          </w:p>
        </w:tc>
        <w:tc>
          <w:tcPr>
            <w:tcW w:w="1462" w:type="pct"/>
            <w:tcBorders>
              <w:top w:val="single" w:sz="4" w:space="0" w:color="auto"/>
              <w:left w:val="nil"/>
              <w:bottom w:val="single" w:sz="4" w:space="0" w:color="auto"/>
              <w:right w:val="single" w:sz="4" w:space="0" w:color="auto"/>
            </w:tcBorders>
            <w:vAlign w:val="center"/>
          </w:tcPr>
          <w:p w:rsidR="001E43E3" w:rsidRDefault="001E43E3">
            <w:pPr>
              <w:pStyle w:val="afe"/>
            </w:pPr>
          </w:p>
        </w:tc>
      </w:tr>
      <w:tr w:rsidR="001E43E3">
        <w:trPr>
          <w:trHeight w:val="397"/>
        </w:trPr>
        <w:tc>
          <w:tcPr>
            <w:tcW w:w="614"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pPr>
            <w:r>
              <w:t>1</w:t>
            </w:r>
          </w:p>
        </w:tc>
        <w:tc>
          <w:tcPr>
            <w:tcW w:w="2310" w:type="pct"/>
            <w:tcBorders>
              <w:top w:val="single" w:sz="4" w:space="0" w:color="auto"/>
              <w:left w:val="nil"/>
              <w:bottom w:val="single" w:sz="4" w:space="0" w:color="auto"/>
              <w:right w:val="single" w:sz="4" w:space="0" w:color="auto"/>
            </w:tcBorders>
            <w:vAlign w:val="center"/>
          </w:tcPr>
          <w:p w:rsidR="001E43E3" w:rsidRDefault="00345875">
            <w:pPr>
              <w:pStyle w:val="afe"/>
            </w:pPr>
            <w:r>
              <w:t>挖掘机司机</w:t>
            </w:r>
          </w:p>
        </w:tc>
        <w:tc>
          <w:tcPr>
            <w:tcW w:w="614" w:type="pct"/>
            <w:tcBorders>
              <w:top w:val="single" w:sz="4" w:space="0" w:color="auto"/>
              <w:left w:val="nil"/>
              <w:bottom w:val="single" w:sz="4" w:space="0" w:color="auto"/>
              <w:right w:val="single" w:sz="4" w:space="0" w:color="auto"/>
            </w:tcBorders>
            <w:vAlign w:val="center"/>
          </w:tcPr>
          <w:p w:rsidR="001E43E3" w:rsidRDefault="00345875">
            <w:pPr>
              <w:pStyle w:val="afe"/>
            </w:pPr>
            <w:r>
              <w:t>2</w:t>
            </w:r>
          </w:p>
        </w:tc>
        <w:tc>
          <w:tcPr>
            <w:tcW w:w="1462" w:type="pct"/>
            <w:tcBorders>
              <w:top w:val="single" w:sz="4" w:space="0" w:color="auto"/>
              <w:left w:val="nil"/>
              <w:bottom w:val="single" w:sz="4" w:space="0" w:color="auto"/>
              <w:right w:val="single" w:sz="4" w:space="0" w:color="auto"/>
            </w:tcBorders>
            <w:vAlign w:val="center"/>
          </w:tcPr>
          <w:p w:rsidR="001E43E3" w:rsidRDefault="001E43E3">
            <w:pPr>
              <w:pStyle w:val="afe"/>
            </w:pPr>
          </w:p>
        </w:tc>
      </w:tr>
      <w:tr w:rsidR="001E43E3">
        <w:trPr>
          <w:trHeight w:val="397"/>
        </w:trPr>
        <w:tc>
          <w:tcPr>
            <w:tcW w:w="614"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pPr>
            <w:r>
              <w:t>2</w:t>
            </w:r>
          </w:p>
        </w:tc>
        <w:tc>
          <w:tcPr>
            <w:tcW w:w="2310" w:type="pct"/>
            <w:tcBorders>
              <w:top w:val="single" w:sz="4" w:space="0" w:color="auto"/>
              <w:left w:val="nil"/>
              <w:bottom w:val="single" w:sz="4" w:space="0" w:color="auto"/>
              <w:right w:val="single" w:sz="4" w:space="0" w:color="auto"/>
            </w:tcBorders>
            <w:vAlign w:val="center"/>
          </w:tcPr>
          <w:p w:rsidR="001E43E3" w:rsidRDefault="00345875">
            <w:pPr>
              <w:pStyle w:val="afe"/>
            </w:pPr>
            <w:r>
              <w:t>自卸汽车司机</w:t>
            </w:r>
          </w:p>
        </w:tc>
        <w:tc>
          <w:tcPr>
            <w:tcW w:w="614" w:type="pct"/>
            <w:tcBorders>
              <w:top w:val="single" w:sz="4" w:space="0" w:color="auto"/>
              <w:left w:val="nil"/>
              <w:bottom w:val="single" w:sz="4" w:space="0" w:color="auto"/>
              <w:right w:val="single" w:sz="4" w:space="0" w:color="auto"/>
            </w:tcBorders>
            <w:vAlign w:val="center"/>
          </w:tcPr>
          <w:p w:rsidR="001E43E3" w:rsidRDefault="00345875">
            <w:pPr>
              <w:pStyle w:val="afe"/>
            </w:pPr>
            <w:r>
              <w:t>4</w:t>
            </w:r>
          </w:p>
        </w:tc>
        <w:tc>
          <w:tcPr>
            <w:tcW w:w="1462" w:type="pct"/>
            <w:tcBorders>
              <w:top w:val="single" w:sz="4" w:space="0" w:color="auto"/>
              <w:left w:val="nil"/>
              <w:bottom w:val="single" w:sz="4" w:space="0" w:color="auto"/>
              <w:right w:val="single" w:sz="4" w:space="0" w:color="auto"/>
            </w:tcBorders>
            <w:vAlign w:val="center"/>
          </w:tcPr>
          <w:p w:rsidR="001E43E3" w:rsidRDefault="001E43E3">
            <w:pPr>
              <w:pStyle w:val="afe"/>
            </w:pPr>
          </w:p>
        </w:tc>
      </w:tr>
      <w:tr w:rsidR="001E43E3">
        <w:trPr>
          <w:trHeight w:val="397"/>
        </w:trPr>
        <w:tc>
          <w:tcPr>
            <w:tcW w:w="614"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pPr>
            <w:r>
              <w:t>3</w:t>
            </w:r>
          </w:p>
        </w:tc>
        <w:tc>
          <w:tcPr>
            <w:tcW w:w="2310" w:type="pct"/>
            <w:tcBorders>
              <w:top w:val="single" w:sz="4" w:space="0" w:color="auto"/>
              <w:left w:val="nil"/>
              <w:bottom w:val="single" w:sz="4" w:space="0" w:color="auto"/>
              <w:right w:val="single" w:sz="4" w:space="0" w:color="auto"/>
            </w:tcBorders>
            <w:vAlign w:val="center"/>
          </w:tcPr>
          <w:p w:rsidR="001E43E3" w:rsidRDefault="00345875">
            <w:pPr>
              <w:pStyle w:val="afe"/>
            </w:pPr>
            <w:r>
              <w:t>装载机司机</w:t>
            </w:r>
          </w:p>
        </w:tc>
        <w:tc>
          <w:tcPr>
            <w:tcW w:w="614" w:type="pct"/>
            <w:tcBorders>
              <w:top w:val="single" w:sz="4" w:space="0" w:color="auto"/>
              <w:left w:val="nil"/>
              <w:bottom w:val="single" w:sz="4" w:space="0" w:color="auto"/>
              <w:right w:val="single" w:sz="4" w:space="0" w:color="auto"/>
            </w:tcBorders>
            <w:vAlign w:val="center"/>
          </w:tcPr>
          <w:p w:rsidR="001E43E3" w:rsidRDefault="00345875">
            <w:pPr>
              <w:pStyle w:val="afe"/>
            </w:pPr>
            <w:r>
              <w:t>1</w:t>
            </w:r>
          </w:p>
        </w:tc>
        <w:tc>
          <w:tcPr>
            <w:tcW w:w="1462" w:type="pct"/>
            <w:tcBorders>
              <w:top w:val="single" w:sz="4" w:space="0" w:color="auto"/>
              <w:left w:val="nil"/>
              <w:bottom w:val="single" w:sz="4" w:space="0" w:color="auto"/>
              <w:right w:val="single" w:sz="4" w:space="0" w:color="auto"/>
            </w:tcBorders>
            <w:vAlign w:val="center"/>
          </w:tcPr>
          <w:p w:rsidR="001E43E3" w:rsidRDefault="001E43E3">
            <w:pPr>
              <w:pStyle w:val="afe"/>
            </w:pPr>
          </w:p>
        </w:tc>
      </w:tr>
      <w:tr w:rsidR="001E43E3">
        <w:trPr>
          <w:trHeight w:val="397"/>
        </w:trPr>
        <w:tc>
          <w:tcPr>
            <w:tcW w:w="614"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pPr>
            <w:r>
              <w:t>二</w:t>
            </w:r>
          </w:p>
        </w:tc>
        <w:tc>
          <w:tcPr>
            <w:tcW w:w="2310" w:type="pct"/>
            <w:tcBorders>
              <w:top w:val="single" w:sz="4" w:space="0" w:color="auto"/>
              <w:left w:val="nil"/>
              <w:bottom w:val="single" w:sz="4" w:space="0" w:color="auto"/>
              <w:right w:val="single" w:sz="4" w:space="0" w:color="auto"/>
            </w:tcBorders>
            <w:vAlign w:val="center"/>
          </w:tcPr>
          <w:p w:rsidR="001E43E3" w:rsidRDefault="00345875">
            <w:pPr>
              <w:pStyle w:val="afe"/>
            </w:pPr>
            <w:r>
              <w:t>辅助人员</w:t>
            </w:r>
          </w:p>
        </w:tc>
        <w:tc>
          <w:tcPr>
            <w:tcW w:w="614" w:type="pct"/>
            <w:tcBorders>
              <w:top w:val="single" w:sz="4" w:space="0" w:color="auto"/>
              <w:left w:val="nil"/>
              <w:bottom w:val="single" w:sz="4" w:space="0" w:color="auto"/>
              <w:right w:val="single" w:sz="4" w:space="0" w:color="auto"/>
            </w:tcBorders>
            <w:vAlign w:val="center"/>
          </w:tcPr>
          <w:p w:rsidR="001E43E3" w:rsidRDefault="00345875">
            <w:pPr>
              <w:pStyle w:val="afe"/>
            </w:pPr>
            <w:r>
              <w:t>2</w:t>
            </w:r>
          </w:p>
        </w:tc>
        <w:tc>
          <w:tcPr>
            <w:tcW w:w="1462" w:type="pct"/>
            <w:tcBorders>
              <w:top w:val="single" w:sz="4" w:space="0" w:color="auto"/>
              <w:left w:val="nil"/>
              <w:bottom w:val="single" w:sz="4" w:space="0" w:color="auto"/>
              <w:right w:val="single" w:sz="4" w:space="0" w:color="auto"/>
            </w:tcBorders>
            <w:vAlign w:val="center"/>
          </w:tcPr>
          <w:p w:rsidR="001E43E3" w:rsidRDefault="001E43E3">
            <w:pPr>
              <w:pStyle w:val="afe"/>
            </w:pPr>
          </w:p>
        </w:tc>
      </w:tr>
      <w:tr w:rsidR="001E43E3">
        <w:trPr>
          <w:trHeight w:val="397"/>
        </w:trPr>
        <w:tc>
          <w:tcPr>
            <w:tcW w:w="614"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pPr>
            <w:r>
              <w:t>1</w:t>
            </w:r>
          </w:p>
        </w:tc>
        <w:tc>
          <w:tcPr>
            <w:tcW w:w="2310" w:type="pct"/>
            <w:tcBorders>
              <w:top w:val="single" w:sz="4" w:space="0" w:color="auto"/>
              <w:left w:val="nil"/>
              <w:bottom w:val="single" w:sz="4" w:space="0" w:color="auto"/>
              <w:right w:val="single" w:sz="4" w:space="0" w:color="auto"/>
            </w:tcBorders>
            <w:vAlign w:val="center"/>
          </w:tcPr>
          <w:p w:rsidR="001E43E3" w:rsidRDefault="00345875">
            <w:pPr>
              <w:pStyle w:val="afe"/>
            </w:pPr>
            <w:r>
              <w:t>材料仓库</w:t>
            </w:r>
          </w:p>
        </w:tc>
        <w:tc>
          <w:tcPr>
            <w:tcW w:w="614" w:type="pct"/>
            <w:tcBorders>
              <w:top w:val="single" w:sz="4" w:space="0" w:color="auto"/>
              <w:left w:val="nil"/>
              <w:bottom w:val="single" w:sz="4" w:space="0" w:color="auto"/>
              <w:right w:val="single" w:sz="4" w:space="0" w:color="auto"/>
            </w:tcBorders>
            <w:vAlign w:val="center"/>
          </w:tcPr>
          <w:p w:rsidR="001E43E3" w:rsidRDefault="00345875">
            <w:pPr>
              <w:pStyle w:val="afe"/>
            </w:pPr>
            <w:r>
              <w:t>1</w:t>
            </w:r>
          </w:p>
        </w:tc>
        <w:tc>
          <w:tcPr>
            <w:tcW w:w="1462" w:type="pct"/>
            <w:tcBorders>
              <w:top w:val="single" w:sz="4" w:space="0" w:color="auto"/>
              <w:left w:val="nil"/>
              <w:bottom w:val="single" w:sz="4" w:space="0" w:color="auto"/>
              <w:right w:val="single" w:sz="4" w:space="0" w:color="auto"/>
            </w:tcBorders>
            <w:vAlign w:val="center"/>
          </w:tcPr>
          <w:p w:rsidR="001E43E3" w:rsidRDefault="001E43E3">
            <w:pPr>
              <w:pStyle w:val="afe"/>
            </w:pPr>
          </w:p>
        </w:tc>
      </w:tr>
      <w:tr w:rsidR="001E43E3">
        <w:trPr>
          <w:trHeight w:val="397"/>
        </w:trPr>
        <w:tc>
          <w:tcPr>
            <w:tcW w:w="614"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pPr>
            <w:r>
              <w:t>2</w:t>
            </w:r>
          </w:p>
        </w:tc>
        <w:tc>
          <w:tcPr>
            <w:tcW w:w="2310" w:type="pct"/>
            <w:tcBorders>
              <w:top w:val="single" w:sz="4" w:space="0" w:color="auto"/>
              <w:left w:val="nil"/>
              <w:bottom w:val="single" w:sz="4" w:space="0" w:color="auto"/>
              <w:right w:val="single" w:sz="4" w:space="0" w:color="auto"/>
            </w:tcBorders>
            <w:vAlign w:val="center"/>
          </w:tcPr>
          <w:p w:rsidR="001E43E3" w:rsidRDefault="00345875">
            <w:pPr>
              <w:pStyle w:val="afe"/>
            </w:pPr>
            <w:r>
              <w:t>后勤</w:t>
            </w:r>
          </w:p>
        </w:tc>
        <w:tc>
          <w:tcPr>
            <w:tcW w:w="614" w:type="pct"/>
            <w:tcBorders>
              <w:top w:val="single" w:sz="4" w:space="0" w:color="auto"/>
              <w:left w:val="nil"/>
              <w:bottom w:val="single" w:sz="4" w:space="0" w:color="auto"/>
              <w:right w:val="single" w:sz="4" w:space="0" w:color="auto"/>
            </w:tcBorders>
            <w:vAlign w:val="center"/>
          </w:tcPr>
          <w:p w:rsidR="001E43E3" w:rsidRDefault="00345875">
            <w:pPr>
              <w:pStyle w:val="afe"/>
            </w:pPr>
            <w:r>
              <w:t>1</w:t>
            </w:r>
          </w:p>
        </w:tc>
        <w:tc>
          <w:tcPr>
            <w:tcW w:w="1462" w:type="pct"/>
            <w:tcBorders>
              <w:top w:val="single" w:sz="4" w:space="0" w:color="auto"/>
              <w:left w:val="nil"/>
              <w:bottom w:val="single" w:sz="4" w:space="0" w:color="auto"/>
              <w:right w:val="single" w:sz="4" w:space="0" w:color="auto"/>
            </w:tcBorders>
            <w:vAlign w:val="center"/>
          </w:tcPr>
          <w:p w:rsidR="001E43E3" w:rsidRDefault="001E43E3">
            <w:pPr>
              <w:pStyle w:val="afe"/>
            </w:pPr>
          </w:p>
        </w:tc>
      </w:tr>
      <w:tr w:rsidR="001E43E3">
        <w:trPr>
          <w:trHeight w:val="397"/>
        </w:trPr>
        <w:tc>
          <w:tcPr>
            <w:tcW w:w="614"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pPr>
            <w:r>
              <w:t>三</w:t>
            </w:r>
          </w:p>
        </w:tc>
        <w:tc>
          <w:tcPr>
            <w:tcW w:w="2310" w:type="pct"/>
            <w:tcBorders>
              <w:top w:val="single" w:sz="4" w:space="0" w:color="auto"/>
              <w:left w:val="nil"/>
              <w:bottom w:val="single" w:sz="4" w:space="0" w:color="auto"/>
              <w:right w:val="single" w:sz="4" w:space="0" w:color="auto"/>
            </w:tcBorders>
            <w:vAlign w:val="center"/>
          </w:tcPr>
          <w:p w:rsidR="001E43E3" w:rsidRDefault="00345875">
            <w:pPr>
              <w:pStyle w:val="afe"/>
            </w:pPr>
            <w:r>
              <w:t>生产技术科</w:t>
            </w:r>
          </w:p>
        </w:tc>
        <w:tc>
          <w:tcPr>
            <w:tcW w:w="614" w:type="pct"/>
            <w:tcBorders>
              <w:top w:val="single" w:sz="4" w:space="0" w:color="auto"/>
              <w:left w:val="nil"/>
              <w:bottom w:val="single" w:sz="4" w:space="0" w:color="auto"/>
              <w:right w:val="single" w:sz="4" w:space="0" w:color="auto"/>
            </w:tcBorders>
            <w:vAlign w:val="center"/>
          </w:tcPr>
          <w:p w:rsidR="001E43E3" w:rsidRDefault="00345875">
            <w:pPr>
              <w:pStyle w:val="afe"/>
            </w:pPr>
            <w:r>
              <w:t>3</w:t>
            </w:r>
          </w:p>
        </w:tc>
        <w:tc>
          <w:tcPr>
            <w:tcW w:w="1462" w:type="pct"/>
            <w:tcBorders>
              <w:top w:val="single" w:sz="4" w:space="0" w:color="auto"/>
              <w:left w:val="nil"/>
              <w:bottom w:val="single" w:sz="4" w:space="0" w:color="auto"/>
              <w:right w:val="single" w:sz="4" w:space="0" w:color="auto"/>
            </w:tcBorders>
            <w:vAlign w:val="center"/>
          </w:tcPr>
          <w:p w:rsidR="001E43E3" w:rsidRDefault="001E43E3">
            <w:pPr>
              <w:pStyle w:val="afe"/>
            </w:pPr>
          </w:p>
        </w:tc>
      </w:tr>
      <w:tr w:rsidR="001E43E3">
        <w:trPr>
          <w:trHeight w:val="397"/>
        </w:trPr>
        <w:tc>
          <w:tcPr>
            <w:tcW w:w="614"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pPr>
            <w:r>
              <w:t>1</w:t>
            </w:r>
          </w:p>
        </w:tc>
        <w:tc>
          <w:tcPr>
            <w:tcW w:w="2310" w:type="pct"/>
            <w:tcBorders>
              <w:top w:val="single" w:sz="4" w:space="0" w:color="auto"/>
              <w:left w:val="nil"/>
              <w:bottom w:val="single" w:sz="4" w:space="0" w:color="auto"/>
              <w:right w:val="single" w:sz="4" w:space="0" w:color="auto"/>
            </w:tcBorders>
            <w:vAlign w:val="center"/>
          </w:tcPr>
          <w:p w:rsidR="001E43E3" w:rsidRDefault="00345875">
            <w:pPr>
              <w:pStyle w:val="afe"/>
            </w:pPr>
            <w:r>
              <w:t>地质及测量</w:t>
            </w:r>
          </w:p>
        </w:tc>
        <w:tc>
          <w:tcPr>
            <w:tcW w:w="614" w:type="pct"/>
            <w:tcBorders>
              <w:top w:val="single" w:sz="4" w:space="0" w:color="auto"/>
              <w:left w:val="nil"/>
              <w:bottom w:val="single" w:sz="4" w:space="0" w:color="auto"/>
              <w:right w:val="single" w:sz="4" w:space="0" w:color="auto"/>
            </w:tcBorders>
            <w:vAlign w:val="center"/>
          </w:tcPr>
          <w:p w:rsidR="001E43E3" w:rsidRDefault="00345875">
            <w:pPr>
              <w:pStyle w:val="afe"/>
            </w:pPr>
            <w:r>
              <w:t>1</w:t>
            </w:r>
          </w:p>
        </w:tc>
        <w:tc>
          <w:tcPr>
            <w:tcW w:w="1462" w:type="pct"/>
            <w:tcBorders>
              <w:top w:val="single" w:sz="4" w:space="0" w:color="auto"/>
              <w:left w:val="nil"/>
              <w:bottom w:val="single" w:sz="4" w:space="0" w:color="auto"/>
              <w:right w:val="single" w:sz="4" w:space="0" w:color="auto"/>
            </w:tcBorders>
            <w:vAlign w:val="center"/>
          </w:tcPr>
          <w:p w:rsidR="001E43E3" w:rsidRDefault="001E43E3">
            <w:pPr>
              <w:pStyle w:val="afe"/>
            </w:pPr>
          </w:p>
        </w:tc>
      </w:tr>
      <w:tr w:rsidR="001E43E3">
        <w:trPr>
          <w:trHeight w:val="397"/>
        </w:trPr>
        <w:tc>
          <w:tcPr>
            <w:tcW w:w="614"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pPr>
            <w:r>
              <w:t>2</w:t>
            </w:r>
          </w:p>
        </w:tc>
        <w:tc>
          <w:tcPr>
            <w:tcW w:w="2310" w:type="pct"/>
            <w:tcBorders>
              <w:top w:val="single" w:sz="4" w:space="0" w:color="auto"/>
              <w:left w:val="nil"/>
              <w:bottom w:val="single" w:sz="4" w:space="0" w:color="auto"/>
              <w:right w:val="single" w:sz="4" w:space="0" w:color="auto"/>
            </w:tcBorders>
            <w:vAlign w:val="center"/>
          </w:tcPr>
          <w:p w:rsidR="001E43E3" w:rsidRDefault="00345875">
            <w:pPr>
              <w:pStyle w:val="afe"/>
            </w:pPr>
            <w:r>
              <w:t>采矿</w:t>
            </w:r>
          </w:p>
        </w:tc>
        <w:tc>
          <w:tcPr>
            <w:tcW w:w="614" w:type="pct"/>
            <w:tcBorders>
              <w:top w:val="single" w:sz="4" w:space="0" w:color="auto"/>
              <w:left w:val="nil"/>
              <w:bottom w:val="single" w:sz="4" w:space="0" w:color="auto"/>
              <w:right w:val="single" w:sz="4" w:space="0" w:color="auto"/>
            </w:tcBorders>
            <w:vAlign w:val="center"/>
          </w:tcPr>
          <w:p w:rsidR="001E43E3" w:rsidRDefault="00345875">
            <w:pPr>
              <w:pStyle w:val="afe"/>
            </w:pPr>
            <w:r>
              <w:t>1</w:t>
            </w:r>
          </w:p>
        </w:tc>
        <w:tc>
          <w:tcPr>
            <w:tcW w:w="1462" w:type="pct"/>
            <w:tcBorders>
              <w:top w:val="single" w:sz="4" w:space="0" w:color="auto"/>
              <w:left w:val="nil"/>
              <w:bottom w:val="single" w:sz="4" w:space="0" w:color="auto"/>
              <w:right w:val="single" w:sz="4" w:space="0" w:color="auto"/>
            </w:tcBorders>
            <w:vAlign w:val="center"/>
          </w:tcPr>
          <w:p w:rsidR="001E43E3" w:rsidRDefault="001E43E3">
            <w:pPr>
              <w:pStyle w:val="afe"/>
            </w:pPr>
          </w:p>
        </w:tc>
      </w:tr>
      <w:tr w:rsidR="001E43E3">
        <w:trPr>
          <w:trHeight w:val="397"/>
        </w:trPr>
        <w:tc>
          <w:tcPr>
            <w:tcW w:w="614"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pPr>
            <w:r>
              <w:t>3</w:t>
            </w:r>
          </w:p>
        </w:tc>
        <w:tc>
          <w:tcPr>
            <w:tcW w:w="2310" w:type="pct"/>
            <w:tcBorders>
              <w:top w:val="single" w:sz="4" w:space="0" w:color="auto"/>
              <w:left w:val="nil"/>
              <w:bottom w:val="single" w:sz="4" w:space="0" w:color="auto"/>
              <w:right w:val="single" w:sz="4" w:space="0" w:color="auto"/>
            </w:tcBorders>
            <w:vAlign w:val="center"/>
          </w:tcPr>
          <w:p w:rsidR="001E43E3" w:rsidRDefault="00345875">
            <w:pPr>
              <w:pStyle w:val="afe"/>
            </w:pPr>
            <w:r>
              <w:t>机电、给排水</w:t>
            </w:r>
          </w:p>
        </w:tc>
        <w:tc>
          <w:tcPr>
            <w:tcW w:w="614" w:type="pct"/>
            <w:tcBorders>
              <w:top w:val="single" w:sz="4" w:space="0" w:color="auto"/>
              <w:left w:val="nil"/>
              <w:bottom w:val="single" w:sz="4" w:space="0" w:color="auto"/>
              <w:right w:val="single" w:sz="4" w:space="0" w:color="auto"/>
            </w:tcBorders>
            <w:vAlign w:val="center"/>
          </w:tcPr>
          <w:p w:rsidR="001E43E3" w:rsidRDefault="00345875">
            <w:pPr>
              <w:pStyle w:val="afe"/>
            </w:pPr>
            <w:r>
              <w:t>1</w:t>
            </w:r>
          </w:p>
        </w:tc>
        <w:tc>
          <w:tcPr>
            <w:tcW w:w="1462" w:type="pct"/>
            <w:tcBorders>
              <w:top w:val="single" w:sz="4" w:space="0" w:color="auto"/>
              <w:left w:val="nil"/>
              <w:bottom w:val="single" w:sz="4" w:space="0" w:color="auto"/>
              <w:right w:val="single" w:sz="4" w:space="0" w:color="auto"/>
            </w:tcBorders>
            <w:vAlign w:val="center"/>
          </w:tcPr>
          <w:p w:rsidR="001E43E3" w:rsidRDefault="001E43E3">
            <w:pPr>
              <w:pStyle w:val="afe"/>
            </w:pPr>
          </w:p>
        </w:tc>
      </w:tr>
      <w:tr w:rsidR="001E43E3">
        <w:trPr>
          <w:trHeight w:val="397"/>
        </w:trPr>
        <w:tc>
          <w:tcPr>
            <w:tcW w:w="614"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pPr>
            <w:r>
              <w:t>四</w:t>
            </w:r>
          </w:p>
        </w:tc>
        <w:tc>
          <w:tcPr>
            <w:tcW w:w="2310" w:type="pct"/>
            <w:tcBorders>
              <w:top w:val="single" w:sz="4" w:space="0" w:color="auto"/>
              <w:left w:val="nil"/>
              <w:bottom w:val="single" w:sz="4" w:space="0" w:color="auto"/>
              <w:right w:val="single" w:sz="4" w:space="0" w:color="auto"/>
            </w:tcBorders>
            <w:vAlign w:val="center"/>
          </w:tcPr>
          <w:p w:rsidR="001E43E3" w:rsidRDefault="00345875">
            <w:pPr>
              <w:pStyle w:val="afe"/>
            </w:pPr>
            <w:r>
              <w:t>矿办</w:t>
            </w:r>
          </w:p>
        </w:tc>
        <w:tc>
          <w:tcPr>
            <w:tcW w:w="614" w:type="pct"/>
            <w:tcBorders>
              <w:top w:val="single" w:sz="4" w:space="0" w:color="auto"/>
              <w:left w:val="nil"/>
              <w:bottom w:val="single" w:sz="4" w:space="0" w:color="auto"/>
              <w:right w:val="single" w:sz="4" w:space="0" w:color="auto"/>
            </w:tcBorders>
            <w:vAlign w:val="center"/>
          </w:tcPr>
          <w:p w:rsidR="001E43E3" w:rsidRDefault="00345875">
            <w:pPr>
              <w:pStyle w:val="afe"/>
            </w:pPr>
            <w:r>
              <w:t>3</w:t>
            </w:r>
          </w:p>
        </w:tc>
        <w:tc>
          <w:tcPr>
            <w:tcW w:w="1462" w:type="pct"/>
            <w:tcBorders>
              <w:top w:val="single" w:sz="4" w:space="0" w:color="auto"/>
              <w:left w:val="nil"/>
              <w:bottom w:val="single" w:sz="4" w:space="0" w:color="auto"/>
              <w:right w:val="single" w:sz="4" w:space="0" w:color="auto"/>
            </w:tcBorders>
            <w:vAlign w:val="center"/>
          </w:tcPr>
          <w:p w:rsidR="001E43E3" w:rsidRDefault="001E43E3">
            <w:pPr>
              <w:pStyle w:val="afe"/>
            </w:pPr>
          </w:p>
        </w:tc>
      </w:tr>
      <w:tr w:rsidR="001E43E3">
        <w:trPr>
          <w:trHeight w:val="397"/>
        </w:trPr>
        <w:tc>
          <w:tcPr>
            <w:tcW w:w="614"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pPr>
            <w:r>
              <w:t>1</w:t>
            </w:r>
          </w:p>
        </w:tc>
        <w:tc>
          <w:tcPr>
            <w:tcW w:w="2310" w:type="pct"/>
            <w:tcBorders>
              <w:top w:val="single" w:sz="4" w:space="0" w:color="auto"/>
              <w:left w:val="nil"/>
              <w:bottom w:val="single" w:sz="4" w:space="0" w:color="auto"/>
              <w:right w:val="single" w:sz="4" w:space="0" w:color="auto"/>
            </w:tcBorders>
            <w:vAlign w:val="center"/>
          </w:tcPr>
          <w:p w:rsidR="001E43E3" w:rsidRDefault="00345875">
            <w:pPr>
              <w:pStyle w:val="afe"/>
            </w:pPr>
            <w:r>
              <w:t>矿长兼总经理</w:t>
            </w:r>
          </w:p>
        </w:tc>
        <w:tc>
          <w:tcPr>
            <w:tcW w:w="614" w:type="pct"/>
            <w:tcBorders>
              <w:top w:val="single" w:sz="4" w:space="0" w:color="auto"/>
              <w:left w:val="nil"/>
              <w:bottom w:val="single" w:sz="4" w:space="0" w:color="auto"/>
              <w:right w:val="single" w:sz="4" w:space="0" w:color="auto"/>
            </w:tcBorders>
            <w:vAlign w:val="center"/>
          </w:tcPr>
          <w:p w:rsidR="001E43E3" w:rsidRDefault="00345875">
            <w:pPr>
              <w:pStyle w:val="afe"/>
            </w:pPr>
            <w:r>
              <w:t>1</w:t>
            </w:r>
          </w:p>
        </w:tc>
        <w:tc>
          <w:tcPr>
            <w:tcW w:w="1462" w:type="pct"/>
            <w:tcBorders>
              <w:top w:val="single" w:sz="4" w:space="0" w:color="auto"/>
              <w:left w:val="nil"/>
              <w:bottom w:val="single" w:sz="4" w:space="0" w:color="auto"/>
              <w:right w:val="single" w:sz="4" w:space="0" w:color="auto"/>
            </w:tcBorders>
            <w:vAlign w:val="center"/>
          </w:tcPr>
          <w:p w:rsidR="001E43E3" w:rsidRDefault="001E43E3">
            <w:pPr>
              <w:pStyle w:val="afe"/>
            </w:pPr>
          </w:p>
        </w:tc>
      </w:tr>
      <w:tr w:rsidR="001E43E3">
        <w:trPr>
          <w:trHeight w:val="397"/>
        </w:trPr>
        <w:tc>
          <w:tcPr>
            <w:tcW w:w="614"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pPr>
            <w:r>
              <w:t>2</w:t>
            </w:r>
          </w:p>
        </w:tc>
        <w:tc>
          <w:tcPr>
            <w:tcW w:w="2310" w:type="pct"/>
            <w:tcBorders>
              <w:top w:val="single" w:sz="4" w:space="0" w:color="auto"/>
              <w:left w:val="nil"/>
              <w:bottom w:val="single" w:sz="4" w:space="0" w:color="auto"/>
              <w:right w:val="single" w:sz="4" w:space="0" w:color="auto"/>
            </w:tcBorders>
            <w:vAlign w:val="center"/>
          </w:tcPr>
          <w:p w:rsidR="001E43E3" w:rsidRDefault="00345875">
            <w:pPr>
              <w:pStyle w:val="afe"/>
            </w:pPr>
            <w:r>
              <w:t>专职安全生产管理人员</w:t>
            </w:r>
          </w:p>
        </w:tc>
        <w:tc>
          <w:tcPr>
            <w:tcW w:w="614" w:type="pct"/>
            <w:tcBorders>
              <w:top w:val="single" w:sz="4" w:space="0" w:color="auto"/>
              <w:left w:val="nil"/>
              <w:bottom w:val="single" w:sz="4" w:space="0" w:color="auto"/>
              <w:right w:val="single" w:sz="4" w:space="0" w:color="auto"/>
            </w:tcBorders>
            <w:vAlign w:val="center"/>
          </w:tcPr>
          <w:p w:rsidR="001E43E3" w:rsidRDefault="00345875">
            <w:pPr>
              <w:pStyle w:val="afe"/>
            </w:pPr>
            <w:r>
              <w:t>2</w:t>
            </w:r>
          </w:p>
        </w:tc>
        <w:tc>
          <w:tcPr>
            <w:tcW w:w="1462" w:type="pct"/>
            <w:tcBorders>
              <w:top w:val="single" w:sz="4" w:space="0" w:color="auto"/>
              <w:left w:val="nil"/>
              <w:bottom w:val="single" w:sz="4" w:space="0" w:color="auto"/>
              <w:right w:val="single" w:sz="4" w:space="0" w:color="auto"/>
            </w:tcBorders>
            <w:vAlign w:val="center"/>
          </w:tcPr>
          <w:p w:rsidR="001E43E3" w:rsidRDefault="001E43E3">
            <w:pPr>
              <w:pStyle w:val="afe"/>
            </w:pPr>
          </w:p>
        </w:tc>
      </w:tr>
      <w:tr w:rsidR="001E43E3">
        <w:trPr>
          <w:trHeight w:val="397"/>
        </w:trPr>
        <w:tc>
          <w:tcPr>
            <w:tcW w:w="614" w:type="pct"/>
            <w:tcBorders>
              <w:top w:val="single" w:sz="4" w:space="0" w:color="auto"/>
              <w:left w:val="single" w:sz="4" w:space="0" w:color="auto"/>
              <w:bottom w:val="single" w:sz="4" w:space="0" w:color="auto"/>
              <w:right w:val="single" w:sz="4" w:space="0" w:color="auto"/>
            </w:tcBorders>
            <w:vAlign w:val="center"/>
          </w:tcPr>
          <w:p w:rsidR="001E43E3" w:rsidRDefault="00345875">
            <w:pPr>
              <w:pStyle w:val="afe"/>
            </w:pPr>
            <w:r>
              <w:t>五</w:t>
            </w:r>
          </w:p>
        </w:tc>
        <w:tc>
          <w:tcPr>
            <w:tcW w:w="2310" w:type="pct"/>
            <w:tcBorders>
              <w:top w:val="single" w:sz="4" w:space="0" w:color="auto"/>
              <w:left w:val="nil"/>
              <w:bottom w:val="single" w:sz="4" w:space="0" w:color="auto"/>
              <w:right w:val="single" w:sz="4" w:space="0" w:color="auto"/>
            </w:tcBorders>
            <w:vAlign w:val="center"/>
          </w:tcPr>
          <w:p w:rsidR="001E43E3" w:rsidRDefault="00345875">
            <w:pPr>
              <w:pStyle w:val="afe"/>
            </w:pPr>
            <w:r>
              <w:t>合计</w:t>
            </w:r>
          </w:p>
        </w:tc>
        <w:tc>
          <w:tcPr>
            <w:tcW w:w="614" w:type="pct"/>
            <w:tcBorders>
              <w:top w:val="single" w:sz="4" w:space="0" w:color="auto"/>
              <w:left w:val="nil"/>
              <w:bottom w:val="single" w:sz="4" w:space="0" w:color="auto"/>
              <w:right w:val="single" w:sz="4" w:space="0" w:color="auto"/>
            </w:tcBorders>
            <w:vAlign w:val="center"/>
          </w:tcPr>
          <w:p w:rsidR="001E43E3" w:rsidRDefault="00345875">
            <w:pPr>
              <w:pStyle w:val="afe"/>
            </w:pPr>
            <w:r>
              <w:t>15</w:t>
            </w:r>
          </w:p>
        </w:tc>
        <w:tc>
          <w:tcPr>
            <w:tcW w:w="1462" w:type="pct"/>
            <w:tcBorders>
              <w:top w:val="single" w:sz="4" w:space="0" w:color="auto"/>
              <w:left w:val="nil"/>
              <w:bottom w:val="single" w:sz="4" w:space="0" w:color="auto"/>
              <w:right w:val="single" w:sz="4" w:space="0" w:color="auto"/>
            </w:tcBorders>
            <w:vAlign w:val="center"/>
          </w:tcPr>
          <w:p w:rsidR="001E43E3" w:rsidRDefault="001E43E3">
            <w:pPr>
              <w:pStyle w:val="afe"/>
            </w:pPr>
          </w:p>
        </w:tc>
      </w:tr>
    </w:tbl>
    <w:p w:rsidR="001E43E3" w:rsidRDefault="00345875">
      <w:pPr>
        <w:ind w:firstLine="562"/>
        <w:rPr>
          <w:b/>
          <w:bCs/>
          <w:szCs w:val="28"/>
        </w:rPr>
      </w:pPr>
      <w:r>
        <w:rPr>
          <w:b/>
          <w:bCs/>
          <w:szCs w:val="28"/>
        </w:rPr>
        <w:t>3</w:t>
      </w:r>
      <w:r>
        <w:rPr>
          <w:b/>
          <w:bCs/>
          <w:szCs w:val="28"/>
        </w:rPr>
        <w:t>、职工培训</w:t>
      </w:r>
    </w:p>
    <w:p w:rsidR="001E43E3" w:rsidRDefault="00345875" w:rsidP="00D5088F">
      <w:pPr>
        <w:ind w:firstLine="560"/>
      </w:pPr>
      <w:r>
        <w:t>本次项目设备的机械化程度较高，要求主要岗位生产人员对</w:t>
      </w:r>
      <w:proofErr w:type="gramStart"/>
      <w:r>
        <w:t>管带机</w:t>
      </w:r>
      <w:proofErr w:type="gramEnd"/>
      <w:r>
        <w:t>生产工艺有一定的专业知识和实际操作水平，为保证项目顺利的达标、达产，</w:t>
      </w:r>
      <w:r>
        <w:lastRenderedPageBreak/>
        <w:t>在生产前需要组织主要岗位人员进行一定的专业知识学习，并到国内同类型岗位进行适当培训，对职工进行严格的技术管理、劳动安全职业卫生、环境保护等培训，考核上岗。</w:t>
      </w:r>
    </w:p>
    <w:p w:rsidR="001E43E3" w:rsidRDefault="00345875" w:rsidP="00D5088F">
      <w:pPr>
        <w:pStyle w:val="4"/>
        <w:ind w:firstLine="560"/>
      </w:pPr>
      <w:bookmarkStart w:id="325" w:name="_Toc226963161"/>
      <w:bookmarkStart w:id="326" w:name="_Toc115120257"/>
      <w:bookmarkStart w:id="327" w:name="_Toc242849773"/>
      <w:bookmarkStart w:id="328" w:name="_Toc115120651"/>
      <w:r>
        <w:t>2.4.1</w:t>
      </w:r>
      <w:r>
        <w:rPr>
          <w:rFonts w:hint="eastAsia"/>
        </w:rPr>
        <w:t>1</w:t>
      </w:r>
      <w:r>
        <w:t>.2</w:t>
      </w:r>
      <w:r>
        <w:t>应急预案</w:t>
      </w:r>
    </w:p>
    <w:p w:rsidR="001E43E3" w:rsidRDefault="00345875">
      <w:pPr>
        <w:ind w:firstLine="560"/>
        <w:rPr>
          <w:bCs/>
          <w:szCs w:val="28"/>
        </w:rPr>
      </w:pPr>
      <w:r>
        <w:rPr>
          <w:bCs/>
          <w:szCs w:val="28"/>
        </w:rPr>
        <w:t>依照《中华人民共和国安全生产法》、《生产安全事故应急预案管理办法》、《企业安全生产应急管理九条规定》要求，并参照《生产经营单位生产安全事故应急预案编制导则》（</w:t>
      </w:r>
      <w:r>
        <w:rPr>
          <w:bCs/>
          <w:szCs w:val="28"/>
        </w:rPr>
        <w:t>GB/T29639—2020</w:t>
      </w:r>
      <w:r>
        <w:rPr>
          <w:bCs/>
          <w:szCs w:val="28"/>
        </w:rPr>
        <w:t>），根据本矿山生产实际及特点，编制本单位综合事故应急预案、专项应急预案及现场处置方案。</w:t>
      </w:r>
    </w:p>
    <w:p w:rsidR="001E43E3" w:rsidRDefault="00345875" w:rsidP="00D5088F">
      <w:pPr>
        <w:ind w:firstLine="560"/>
      </w:pPr>
      <w:r>
        <w:t>矿山应按《生产经营单位生产安全事故应急预案编制导则》要求编写事故应急预案，组织专家进行评审，评审通过后应到当地应急管理部门备案。根据矿山作业特点及实际情况对预案及时进行修订。矿山企业应使每个职工熟悉应急预案，并且每半年至少组织一次矿山应急</w:t>
      </w:r>
      <w:r>
        <w:t>演练。</w:t>
      </w:r>
    </w:p>
    <w:p w:rsidR="001E43E3" w:rsidRDefault="00345875" w:rsidP="00D5088F">
      <w:pPr>
        <w:pStyle w:val="4"/>
        <w:ind w:firstLine="560"/>
      </w:pPr>
      <w:r>
        <w:t>2.4.1</w:t>
      </w:r>
      <w:r>
        <w:rPr>
          <w:rFonts w:hint="eastAsia"/>
        </w:rPr>
        <w:t>1</w:t>
      </w:r>
      <w:r>
        <w:t>.3</w:t>
      </w:r>
      <w:r>
        <w:t>投资及经济效益分析</w:t>
      </w:r>
    </w:p>
    <w:p w:rsidR="001E43E3" w:rsidRDefault="00345875">
      <w:pPr>
        <w:numPr>
          <w:ilvl w:val="0"/>
          <w:numId w:val="11"/>
        </w:numPr>
        <w:ind w:firstLine="562"/>
        <w:rPr>
          <w:b/>
          <w:bCs/>
          <w:szCs w:val="28"/>
        </w:rPr>
      </w:pPr>
      <w:r>
        <w:rPr>
          <w:rFonts w:hint="eastAsia"/>
          <w:b/>
          <w:bCs/>
          <w:szCs w:val="28"/>
        </w:rPr>
        <w:t>成本费用估算</w:t>
      </w:r>
    </w:p>
    <w:p w:rsidR="001E43E3" w:rsidRDefault="00345875" w:rsidP="00D5088F">
      <w:pPr>
        <w:ind w:firstLine="560"/>
      </w:pPr>
      <w:r>
        <w:t>本矿山年生产规模为</w:t>
      </w:r>
      <w:r>
        <w:t>50</w:t>
      </w:r>
      <w:r>
        <w:t>万</w:t>
      </w:r>
      <w:r>
        <w:t>t/a</w:t>
      </w:r>
      <w:r>
        <w:t>。年平均总成本费用（不含税）</w:t>
      </w:r>
      <w:r>
        <w:t>378.</w:t>
      </w:r>
      <w:r>
        <w:t>万元</w:t>
      </w:r>
      <w:r>
        <w:t>/a</w:t>
      </w:r>
      <w:r>
        <w:t>；年平均经营成本（不含税）</w:t>
      </w:r>
      <w:r>
        <w:t>326.62</w:t>
      </w:r>
      <w:r>
        <w:t>万元</w:t>
      </w:r>
      <w:r>
        <w:t>/a</w:t>
      </w:r>
      <w:r>
        <w:t>；单位产品含税总成本费用</w:t>
      </w:r>
      <w:r>
        <w:t>14.13</w:t>
      </w:r>
      <w:r>
        <w:t>元</w:t>
      </w:r>
      <w:r>
        <w:t>/t</w:t>
      </w:r>
      <w:r>
        <w:t>。详见总成本费用</w:t>
      </w:r>
      <w:proofErr w:type="gramStart"/>
      <w:r>
        <w:t>估算见</w:t>
      </w:r>
      <w:proofErr w:type="gramEnd"/>
      <w:r>
        <w:rPr>
          <w:rFonts w:hint="eastAsia"/>
        </w:rPr>
        <w:t>下</w:t>
      </w:r>
      <w:r>
        <w:t>表</w:t>
      </w:r>
      <w:r>
        <w:rPr>
          <w:rFonts w:hint="eastAsia"/>
        </w:rPr>
        <w:t>。</w:t>
      </w:r>
    </w:p>
    <w:p w:rsidR="001E43E3" w:rsidRDefault="00345875" w:rsidP="00D5088F">
      <w:pPr>
        <w:pStyle w:val="afc"/>
        <w:ind w:firstLine="420"/>
      </w:pPr>
      <w:r>
        <w:t>表</w:t>
      </w:r>
      <w:r>
        <w:rPr>
          <w:rFonts w:hint="eastAsia"/>
        </w:rPr>
        <w:t xml:space="preserve">2.4-12  </w:t>
      </w:r>
      <w:r>
        <w:t>总成本费用估算表（单位：万元）</w:t>
      </w:r>
    </w:p>
    <w:tbl>
      <w:tblPr>
        <w:tblW w:w="5000" w:type="pct"/>
        <w:jc w:val="center"/>
        <w:tblLook w:val="04A0" w:firstRow="1" w:lastRow="0" w:firstColumn="1" w:lastColumn="0" w:noHBand="0" w:noVBand="1"/>
      </w:tblPr>
      <w:tblGrid>
        <w:gridCol w:w="671"/>
        <w:gridCol w:w="2526"/>
        <w:gridCol w:w="1079"/>
        <w:gridCol w:w="1079"/>
        <w:gridCol w:w="1079"/>
        <w:gridCol w:w="942"/>
        <w:gridCol w:w="1080"/>
        <w:gridCol w:w="944"/>
      </w:tblGrid>
      <w:tr w:rsidR="001E43E3">
        <w:trPr>
          <w:trHeight w:val="285"/>
          <w:tblHeader/>
          <w:jc w:val="center"/>
        </w:trPr>
        <w:tc>
          <w:tcPr>
            <w:tcW w:w="370" w:type="pct"/>
            <w:vMerge w:val="restart"/>
            <w:tcBorders>
              <w:top w:val="single" w:sz="4" w:space="0" w:color="auto"/>
              <w:left w:val="single" w:sz="4" w:space="0" w:color="auto"/>
              <w:bottom w:val="single" w:sz="4" w:space="0" w:color="auto"/>
              <w:right w:val="single" w:sz="4" w:space="0" w:color="auto"/>
            </w:tcBorders>
            <w:noWrap/>
            <w:vAlign w:val="center"/>
          </w:tcPr>
          <w:p w:rsidR="001E43E3" w:rsidRDefault="00345875">
            <w:pPr>
              <w:pStyle w:val="afe"/>
              <w:rPr>
                <w:b/>
                <w:bCs/>
              </w:rPr>
            </w:pPr>
            <w:r>
              <w:rPr>
                <w:b/>
                <w:bCs/>
              </w:rPr>
              <w:t>序号</w:t>
            </w:r>
          </w:p>
        </w:tc>
        <w:tc>
          <w:tcPr>
            <w:tcW w:w="1253" w:type="pct"/>
            <w:vMerge w:val="restart"/>
            <w:tcBorders>
              <w:top w:val="single" w:sz="4" w:space="0" w:color="auto"/>
              <w:left w:val="nil"/>
              <w:bottom w:val="single" w:sz="4" w:space="0" w:color="auto"/>
              <w:right w:val="single" w:sz="4" w:space="0" w:color="auto"/>
            </w:tcBorders>
            <w:noWrap/>
            <w:vAlign w:val="center"/>
          </w:tcPr>
          <w:p w:rsidR="001E43E3" w:rsidRDefault="00345875">
            <w:pPr>
              <w:pStyle w:val="afe"/>
              <w:rPr>
                <w:b/>
                <w:bCs/>
              </w:rPr>
            </w:pPr>
            <w:r>
              <w:rPr>
                <w:b/>
                <w:bCs/>
              </w:rPr>
              <w:t>项</w:t>
            </w:r>
            <w:r>
              <w:rPr>
                <w:b/>
                <w:bCs/>
              </w:rPr>
              <w:t xml:space="preserve"> </w:t>
            </w:r>
            <w:r>
              <w:rPr>
                <w:b/>
                <w:bCs/>
              </w:rPr>
              <w:t>目</w:t>
            </w:r>
            <w:r>
              <w:rPr>
                <w:b/>
                <w:bCs/>
              </w:rPr>
              <w:t xml:space="preserve"> </w:t>
            </w:r>
            <w:r>
              <w:rPr>
                <w:b/>
                <w:bCs/>
              </w:rPr>
              <w:t>名</w:t>
            </w:r>
            <w:r>
              <w:rPr>
                <w:b/>
                <w:bCs/>
              </w:rPr>
              <w:t xml:space="preserve"> </w:t>
            </w:r>
            <w:r>
              <w:rPr>
                <w:b/>
                <w:bCs/>
              </w:rPr>
              <w:t>称</w:t>
            </w:r>
          </w:p>
        </w:tc>
        <w:tc>
          <w:tcPr>
            <w:tcW w:w="587" w:type="pct"/>
            <w:vMerge w:val="restart"/>
            <w:tcBorders>
              <w:top w:val="single" w:sz="4" w:space="0" w:color="auto"/>
              <w:left w:val="nil"/>
              <w:bottom w:val="single" w:sz="4" w:space="0" w:color="auto"/>
              <w:right w:val="single" w:sz="4" w:space="0" w:color="auto"/>
            </w:tcBorders>
            <w:noWrap/>
            <w:vAlign w:val="center"/>
          </w:tcPr>
          <w:p w:rsidR="001E43E3" w:rsidRDefault="00345875">
            <w:pPr>
              <w:pStyle w:val="afe"/>
              <w:rPr>
                <w:b/>
                <w:bCs/>
              </w:rPr>
            </w:pPr>
            <w:r>
              <w:rPr>
                <w:b/>
                <w:bCs/>
              </w:rPr>
              <w:t>合计</w:t>
            </w:r>
          </w:p>
        </w:tc>
        <w:tc>
          <w:tcPr>
            <w:tcW w:w="587" w:type="pct"/>
            <w:vMerge w:val="restart"/>
            <w:tcBorders>
              <w:top w:val="single" w:sz="4" w:space="0" w:color="auto"/>
              <w:left w:val="nil"/>
              <w:bottom w:val="single" w:sz="4" w:space="0" w:color="auto"/>
              <w:right w:val="single" w:sz="4" w:space="0" w:color="auto"/>
            </w:tcBorders>
            <w:noWrap/>
            <w:vAlign w:val="center"/>
          </w:tcPr>
          <w:p w:rsidR="001E43E3" w:rsidRDefault="00345875">
            <w:pPr>
              <w:pStyle w:val="afe"/>
              <w:rPr>
                <w:b/>
                <w:bCs/>
              </w:rPr>
            </w:pPr>
            <w:r>
              <w:rPr>
                <w:b/>
                <w:bCs/>
              </w:rPr>
              <w:t>平均</w:t>
            </w:r>
          </w:p>
        </w:tc>
        <w:tc>
          <w:tcPr>
            <w:tcW w:w="587" w:type="pct"/>
            <w:tcBorders>
              <w:top w:val="single" w:sz="4" w:space="0" w:color="auto"/>
              <w:left w:val="nil"/>
              <w:bottom w:val="single" w:sz="4" w:space="0" w:color="auto"/>
              <w:right w:val="single" w:sz="4" w:space="0" w:color="auto"/>
            </w:tcBorders>
            <w:noWrap/>
            <w:vAlign w:val="center"/>
          </w:tcPr>
          <w:p w:rsidR="001E43E3" w:rsidRDefault="00345875">
            <w:pPr>
              <w:pStyle w:val="afe"/>
              <w:rPr>
                <w:b/>
                <w:bCs/>
              </w:rPr>
            </w:pPr>
            <w:r>
              <w:rPr>
                <w:b/>
                <w:bCs/>
              </w:rPr>
              <w:t>建设期</w:t>
            </w:r>
          </w:p>
        </w:tc>
        <w:tc>
          <w:tcPr>
            <w:tcW w:w="1615" w:type="pct"/>
            <w:gridSpan w:val="3"/>
            <w:tcBorders>
              <w:top w:val="single" w:sz="4" w:space="0" w:color="auto"/>
              <w:left w:val="nil"/>
              <w:bottom w:val="single" w:sz="4" w:space="0" w:color="auto"/>
              <w:right w:val="single" w:sz="4" w:space="0" w:color="auto"/>
            </w:tcBorders>
            <w:vAlign w:val="center"/>
          </w:tcPr>
          <w:p w:rsidR="001E43E3" w:rsidRDefault="00345875">
            <w:pPr>
              <w:pStyle w:val="afe"/>
              <w:rPr>
                <w:b/>
                <w:bCs/>
              </w:rPr>
            </w:pPr>
            <w:r>
              <w:rPr>
                <w:b/>
                <w:bCs/>
              </w:rPr>
              <w:t>生产期（</w:t>
            </w:r>
            <w:r>
              <w:rPr>
                <w:b/>
                <w:bCs/>
              </w:rPr>
              <w:t>a</w:t>
            </w:r>
            <w:r>
              <w:rPr>
                <w:b/>
                <w:bCs/>
              </w:rPr>
              <w:t>）</w:t>
            </w:r>
          </w:p>
        </w:tc>
      </w:tr>
      <w:tr w:rsidR="001E43E3">
        <w:trPr>
          <w:trHeight w:val="270"/>
          <w:tblHeader/>
          <w:jc w:val="center"/>
        </w:trPr>
        <w:tc>
          <w:tcPr>
            <w:tcW w:w="370" w:type="pct"/>
            <w:vMerge/>
            <w:tcBorders>
              <w:top w:val="single" w:sz="4" w:space="0" w:color="auto"/>
              <w:left w:val="single" w:sz="4" w:space="0" w:color="auto"/>
              <w:bottom w:val="single" w:sz="4" w:space="0" w:color="auto"/>
              <w:right w:val="single" w:sz="4" w:space="0" w:color="auto"/>
            </w:tcBorders>
            <w:vAlign w:val="center"/>
          </w:tcPr>
          <w:p w:rsidR="001E43E3" w:rsidRDefault="001E43E3">
            <w:pPr>
              <w:pStyle w:val="afe"/>
              <w:rPr>
                <w:b/>
                <w:bCs/>
              </w:rPr>
            </w:pPr>
          </w:p>
        </w:tc>
        <w:tc>
          <w:tcPr>
            <w:tcW w:w="1253" w:type="pct"/>
            <w:vMerge/>
            <w:tcBorders>
              <w:top w:val="single" w:sz="4" w:space="0" w:color="auto"/>
              <w:left w:val="nil"/>
              <w:bottom w:val="single" w:sz="4" w:space="0" w:color="auto"/>
              <w:right w:val="single" w:sz="4" w:space="0" w:color="auto"/>
            </w:tcBorders>
            <w:vAlign w:val="center"/>
          </w:tcPr>
          <w:p w:rsidR="001E43E3" w:rsidRDefault="001E43E3">
            <w:pPr>
              <w:pStyle w:val="afe"/>
              <w:rPr>
                <w:b/>
                <w:bCs/>
              </w:rPr>
            </w:pPr>
          </w:p>
        </w:tc>
        <w:tc>
          <w:tcPr>
            <w:tcW w:w="587" w:type="pct"/>
            <w:vMerge/>
            <w:tcBorders>
              <w:top w:val="single" w:sz="4" w:space="0" w:color="auto"/>
              <w:left w:val="nil"/>
              <w:bottom w:val="single" w:sz="4" w:space="0" w:color="auto"/>
              <w:right w:val="single" w:sz="4" w:space="0" w:color="auto"/>
            </w:tcBorders>
            <w:vAlign w:val="center"/>
          </w:tcPr>
          <w:p w:rsidR="001E43E3" w:rsidRDefault="001E43E3">
            <w:pPr>
              <w:pStyle w:val="afe"/>
              <w:rPr>
                <w:b/>
                <w:bCs/>
              </w:rPr>
            </w:pPr>
          </w:p>
        </w:tc>
        <w:tc>
          <w:tcPr>
            <w:tcW w:w="587" w:type="pct"/>
            <w:vMerge/>
            <w:tcBorders>
              <w:top w:val="single" w:sz="4" w:space="0" w:color="auto"/>
              <w:left w:val="nil"/>
              <w:bottom w:val="single" w:sz="4" w:space="0" w:color="auto"/>
              <w:right w:val="single" w:sz="4" w:space="0" w:color="auto"/>
            </w:tcBorders>
            <w:vAlign w:val="center"/>
          </w:tcPr>
          <w:p w:rsidR="001E43E3" w:rsidRDefault="001E43E3">
            <w:pPr>
              <w:pStyle w:val="afe"/>
              <w:rPr>
                <w:b/>
                <w:bCs/>
              </w:rPr>
            </w:pPr>
          </w:p>
        </w:tc>
        <w:tc>
          <w:tcPr>
            <w:tcW w:w="587" w:type="pct"/>
            <w:tcBorders>
              <w:top w:val="nil"/>
              <w:left w:val="nil"/>
              <w:bottom w:val="single" w:sz="4" w:space="0" w:color="auto"/>
              <w:right w:val="single" w:sz="4" w:space="0" w:color="auto"/>
            </w:tcBorders>
            <w:noWrap/>
            <w:vAlign w:val="center"/>
          </w:tcPr>
          <w:p w:rsidR="001E43E3" w:rsidRDefault="00345875">
            <w:pPr>
              <w:pStyle w:val="afe"/>
              <w:rPr>
                <w:b/>
                <w:bCs/>
              </w:rPr>
            </w:pPr>
            <w:r>
              <w:rPr>
                <w:rFonts w:hint="eastAsia"/>
                <w:b/>
                <w:bCs/>
              </w:rPr>
              <w:t>12</w:t>
            </w:r>
            <w:r>
              <w:rPr>
                <w:b/>
                <w:bCs/>
              </w:rPr>
              <w:t>个月</w:t>
            </w:r>
          </w:p>
        </w:tc>
        <w:tc>
          <w:tcPr>
            <w:tcW w:w="514" w:type="pct"/>
            <w:tcBorders>
              <w:top w:val="nil"/>
              <w:left w:val="nil"/>
              <w:bottom w:val="single" w:sz="4" w:space="0" w:color="auto"/>
              <w:right w:val="single" w:sz="4" w:space="0" w:color="auto"/>
            </w:tcBorders>
            <w:noWrap/>
            <w:vAlign w:val="center"/>
          </w:tcPr>
          <w:p w:rsidR="001E43E3" w:rsidRDefault="00345875">
            <w:pPr>
              <w:pStyle w:val="afe"/>
              <w:rPr>
                <w:b/>
                <w:bCs/>
              </w:rPr>
            </w:pPr>
            <w:r>
              <w:rPr>
                <w:b/>
                <w:bCs/>
              </w:rPr>
              <w:t>1</w:t>
            </w:r>
          </w:p>
        </w:tc>
        <w:tc>
          <w:tcPr>
            <w:tcW w:w="587" w:type="pct"/>
            <w:tcBorders>
              <w:top w:val="nil"/>
              <w:left w:val="nil"/>
              <w:bottom w:val="single" w:sz="4" w:space="0" w:color="auto"/>
              <w:right w:val="single" w:sz="4" w:space="0" w:color="auto"/>
            </w:tcBorders>
            <w:noWrap/>
            <w:vAlign w:val="center"/>
          </w:tcPr>
          <w:p w:rsidR="001E43E3" w:rsidRDefault="00345875">
            <w:pPr>
              <w:pStyle w:val="afe"/>
              <w:rPr>
                <w:b/>
                <w:bCs/>
              </w:rPr>
            </w:pPr>
            <w:r>
              <w:rPr>
                <w:b/>
                <w:bCs/>
              </w:rPr>
              <w:t>2-</w:t>
            </w:r>
            <w:r>
              <w:rPr>
                <w:rFonts w:hint="eastAsia"/>
                <w:b/>
                <w:bCs/>
              </w:rPr>
              <w:t>4</w:t>
            </w:r>
          </w:p>
        </w:tc>
        <w:tc>
          <w:tcPr>
            <w:tcW w:w="514" w:type="pct"/>
            <w:tcBorders>
              <w:top w:val="nil"/>
              <w:left w:val="nil"/>
              <w:bottom w:val="single" w:sz="4" w:space="0" w:color="auto"/>
              <w:right w:val="single" w:sz="4" w:space="0" w:color="auto"/>
            </w:tcBorders>
            <w:noWrap/>
            <w:vAlign w:val="center"/>
          </w:tcPr>
          <w:p w:rsidR="001E43E3" w:rsidRDefault="00345875">
            <w:pPr>
              <w:pStyle w:val="afe"/>
              <w:rPr>
                <w:b/>
                <w:bCs/>
              </w:rPr>
            </w:pPr>
            <w:r>
              <w:rPr>
                <w:rFonts w:hint="eastAsia"/>
                <w:b/>
                <w:bCs/>
              </w:rPr>
              <w:t>5</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 xml:space="preserve">　</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生产负荷</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 xml:space="preserve">　</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 xml:space="preserve">　</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34%</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100%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100%</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1%</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1</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制造成本</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1933.64</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322.27</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118.24</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362.26</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362.26</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4.12</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1.1</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原辅料</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1311.36</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218.56</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82.98</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245.12</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245.12</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2.78</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1.2</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燃料</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0.00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0.00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0.00</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0.00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0.00</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0.00</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1.3</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动力</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167.00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27.83</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10.57</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31.22</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31.22</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0.35</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1.4</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工人工资及福利</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317.14</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52.86</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20.07</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59.28</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59.28</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0.67</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1.5</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制造费用</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138.14</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23.02</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4.63</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26.64</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26.64</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0.30</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1.5.1</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折旧费</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29.52</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4.92</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0.00</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5.89</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5.89</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0.07</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lastRenderedPageBreak/>
              <w:t>1.5.2</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修理费</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17.40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2.90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0.00</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3.47</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3.47</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0.04</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1.5.3</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车间管理人员工资及福利</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73.19</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12.20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4.63</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13.68</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13.68</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0.16</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1.5.4</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其他制造费用</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18.04</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3.01</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0.00</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3.60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3.60</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0.04</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2</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管理费用</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241.16</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40.19</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12.47</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44.54</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44.54</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6.02</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2.1</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管理人员工资及福利</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36.59</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6.10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2.32</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6.84</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6.84</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0.08</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2.2</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摊销费</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33.45</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5.57</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0.00</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5.57</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5.57</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5.57</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2.3</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安全生产费</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160.50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26.75</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10.16</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30.00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30.00</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0.34</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2.4</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其他费用</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10.63</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1.77</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0.00</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2.12</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2.12</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0.02</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2.5</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财务费用</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12.96</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2.16</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2.16</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2.16</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2.16</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0.02</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3</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流动资金利息</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12.96</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2.16</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2.16</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2.16</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2.16</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0.02</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3.1</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建设投资利息</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0.00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0.00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0.00</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0.00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0.00</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0.00</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3.2</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营业费用</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80.25</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13.37</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5.08</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15.00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15.00</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0.17</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4</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总成本费用（含税）</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2268.01</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378.00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137.95</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423.95</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423.95</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10.33</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5</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固定成本费用</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709.41</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118.23</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39.32</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132.61</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132.61</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7.02</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5.1</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可变成本费用</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1558.61</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259.77</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98.62</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291.34</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291.34</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3.31</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5.2</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经营成本（含税）</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2176.86</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362.81</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120.56</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410.33</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410.33</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4.66</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6</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经营成本（不含税）</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1959.74</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326.62</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104.65</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370.18</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370.18</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4.21</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6.1</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总成本费用（不含税）</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2050.90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341.82</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122.04</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383.80</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383.80</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9.87</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7</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进项税</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217.12</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36.19</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15.90</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40.15</w:t>
            </w:r>
          </w:p>
        </w:tc>
        <w:tc>
          <w:tcPr>
            <w:tcW w:w="587" w:type="pct"/>
            <w:tcBorders>
              <w:top w:val="nil"/>
              <w:left w:val="nil"/>
              <w:bottom w:val="single" w:sz="4" w:space="0" w:color="auto"/>
              <w:right w:val="single" w:sz="4" w:space="0" w:color="auto"/>
            </w:tcBorders>
            <w:noWrap/>
            <w:vAlign w:val="center"/>
          </w:tcPr>
          <w:p w:rsidR="001E43E3" w:rsidRDefault="00345875">
            <w:pPr>
              <w:pStyle w:val="afe"/>
            </w:pPr>
            <w:r>
              <w:t>40.15</w:t>
            </w:r>
          </w:p>
        </w:tc>
        <w:tc>
          <w:tcPr>
            <w:tcW w:w="514" w:type="pct"/>
            <w:tcBorders>
              <w:top w:val="nil"/>
              <w:left w:val="nil"/>
              <w:bottom w:val="single" w:sz="4" w:space="0" w:color="auto"/>
              <w:right w:val="single" w:sz="4" w:space="0" w:color="auto"/>
            </w:tcBorders>
            <w:noWrap/>
            <w:vAlign w:val="center"/>
          </w:tcPr>
          <w:p w:rsidR="001E43E3" w:rsidRDefault="00345875">
            <w:pPr>
              <w:pStyle w:val="afe"/>
            </w:pPr>
            <w:r>
              <w:t>0.46</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9</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单位成本费用（元</w:t>
            </w:r>
            <w:r>
              <w:t>/t</w:t>
            </w:r>
            <w:r>
              <w:t>）</w:t>
            </w:r>
          </w:p>
        </w:tc>
        <w:tc>
          <w:tcPr>
            <w:tcW w:w="3377" w:type="pct"/>
            <w:gridSpan w:val="6"/>
            <w:tcBorders>
              <w:top w:val="nil"/>
              <w:left w:val="nil"/>
              <w:bottom w:val="single" w:sz="4" w:space="0" w:color="auto"/>
              <w:right w:val="single" w:sz="4" w:space="0" w:color="auto"/>
            </w:tcBorders>
            <w:noWrap/>
            <w:vAlign w:val="center"/>
          </w:tcPr>
          <w:p w:rsidR="001E43E3" w:rsidRDefault="00345875">
            <w:pPr>
              <w:pStyle w:val="afe"/>
            </w:pPr>
            <w:r>
              <w:t>14.13</w:t>
            </w:r>
          </w:p>
        </w:tc>
      </w:tr>
      <w:tr w:rsidR="001E43E3">
        <w:trPr>
          <w:trHeight w:val="397"/>
          <w:jc w:val="center"/>
        </w:trPr>
        <w:tc>
          <w:tcPr>
            <w:tcW w:w="370" w:type="pct"/>
            <w:tcBorders>
              <w:top w:val="nil"/>
              <w:left w:val="single" w:sz="4" w:space="0" w:color="auto"/>
              <w:bottom w:val="single" w:sz="4" w:space="0" w:color="auto"/>
              <w:right w:val="single" w:sz="4" w:space="0" w:color="auto"/>
            </w:tcBorders>
            <w:noWrap/>
            <w:vAlign w:val="center"/>
          </w:tcPr>
          <w:p w:rsidR="001E43E3" w:rsidRDefault="00345875">
            <w:pPr>
              <w:pStyle w:val="afe"/>
            </w:pPr>
            <w:r>
              <w:t>10</w:t>
            </w:r>
          </w:p>
        </w:tc>
        <w:tc>
          <w:tcPr>
            <w:tcW w:w="1253" w:type="pct"/>
            <w:tcBorders>
              <w:top w:val="nil"/>
              <w:left w:val="nil"/>
              <w:bottom w:val="single" w:sz="4" w:space="0" w:color="auto"/>
              <w:right w:val="single" w:sz="4" w:space="0" w:color="auto"/>
            </w:tcBorders>
            <w:noWrap/>
            <w:vAlign w:val="center"/>
          </w:tcPr>
          <w:p w:rsidR="001E43E3" w:rsidRDefault="00345875">
            <w:pPr>
              <w:pStyle w:val="afe"/>
            </w:pPr>
            <w:r>
              <w:t>单位经营成本（元</w:t>
            </w:r>
            <w:r>
              <w:t>/t</w:t>
            </w:r>
            <w:r>
              <w:t>）</w:t>
            </w:r>
          </w:p>
        </w:tc>
        <w:tc>
          <w:tcPr>
            <w:tcW w:w="3377" w:type="pct"/>
            <w:gridSpan w:val="6"/>
            <w:tcBorders>
              <w:top w:val="nil"/>
              <w:left w:val="nil"/>
              <w:bottom w:val="single" w:sz="4" w:space="0" w:color="auto"/>
              <w:right w:val="single" w:sz="4" w:space="0" w:color="auto"/>
            </w:tcBorders>
            <w:noWrap/>
            <w:vAlign w:val="center"/>
          </w:tcPr>
          <w:p w:rsidR="001E43E3" w:rsidRDefault="00345875">
            <w:pPr>
              <w:pStyle w:val="afe"/>
            </w:pPr>
            <w:r>
              <w:t>13.68</w:t>
            </w:r>
          </w:p>
        </w:tc>
      </w:tr>
    </w:tbl>
    <w:p w:rsidR="001E43E3" w:rsidRDefault="00345875" w:rsidP="00D5088F">
      <w:pPr>
        <w:ind w:firstLine="562"/>
      </w:pPr>
      <w:bookmarkStart w:id="329" w:name="_Toc204628775"/>
      <w:r>
        <w:rPr>
          <w:rFonts w:hint="eastAsia"/>
          <w:b/>
          <w:bCs/>
        </w:rPr>
        <w:t>2</w:t>
      </w:r>
      <w:r>
        <w:rPr>
          <w:rFonts w:hint="eastAsia"/>
          <w:b/>
          <w:bCs/>
        </w:rPr>
        <w:t>、</w:t>
      </w:r>
      <w:bookmarkEnd w:id="329"/>
      <w:r>
        <w:rPr>
          <w:b/>
          <w:bCs/>
        </w:rPr>
        <w:t>盈利能力分析</w:t>
      </w:r>
    </w:p>
    <w:p w:rsidR="001E43E3" w:rsidRDefault="00345875" w:rsidP="00D5088F">
      <w:pPr>
        <w:ind w:firstLine="560"/>
      </w:pPr>
      <w:r>
        <w:t>以项目每年的现金流量分析计算本项目的财务内部收益率，反映项目所占用资金的盈利能力。进行盈利能力分析的指标有财务内部收益率、财务净现值、投资回收期、投资利润率、投资利税率、资本金净利润率等。经计算，本项目主要财务盈利能力指标如下：</w:t>
      </w:r>
    </w:p>
    <w:p w:rsidR="001E43E3" w:rsidRDefault="00345875" w:rsidP="00D5088F">
      <w:pPr>
        <w:ind w:firstLine="560"/>
      </w:pPr>
      <w:r>
        <w:t>1</w:t>
      </w:r>
      <w:r>
        <w:t>、全部投资财务内部收益率：</w:t>
      </w:r>
    </w:p>
    <w:p w:rsidR="001E43E3" w:rsidRDefault="00345875" w:rsidP="00D5088F">
      <w:pPr>
        <w:ind w:firstLine="560"/>
      </w:pPr>
      <w:r>
        <w:t>所得税前：</w:t>
      </w:r>
      <w:r>
        <w:t>42.69%</w:t>
      </w:r>
    </w:p>
    <w:p w:rsidR="001E43E3" w:rsidRDefault="00345875" w:rsidP="00D5088F">
      <w:pPr>
        <w:ind w:firstLine="560"/>
      </w:pPr>
      <w:r>
        <w:t>所得税后：</w:t>
      </w:r>
      <w:r>
        <w:t>36.09%</w:t>
      </w:r>
    </w:p>
    <w:p w:rsidR="001E43E3" w:rsidRDefault="00345875" w:rsidP="00D5088F">
      <w:pPr>
        <w:ind w:firstLine="560"/>
      </w:pPr>
      <w:r>
        <w:t>2</w:t>
      </w:r>
      <w:r>
        <w:t>、全部投资财务净现值（</w:t>
      </w:r>
      <w:r>
        <w:t>I=12%</w:t>
      </w:r>
      <w:r>
        <w:t>）：</w:t>
      </w:r>
    </w:p>
    <w:p w:rsidR="001E43E3" w:rsidRDefault="00345875" w:rsidP="00D5088F">
      <w:pPr>
        <w:ind w:firstLine="560"/>
      </w:pPr>
      <w:r>
        <w:lastRenderedPageBreak/>
        <w:t>所得税前：</w:t>
      </w:r>
      <w:r>
        <w:t>617.79</w:t>
      </w:r>
      <w:r>
        <w:t>万元</w:t>
      </w:r>
    </w:p>
    <w:p w:rsidR="001E43E3" w:rsidRDefault="00345875" w:rsidP="00D5088F">
      <w:pPr>
        <w:ind w:firstLine="560"/>
      </w:pPr>
      <w:r>
        <w:t>所得税后：</w:t>
      </w:r>
      <w:r>
        <w:t>413.29</w:t>
      </w:r>
      <w:r>
        <w:t>万元</w:t>
      </w:r>
    </w:p>
    <w:p w:rsidR="001E43E3" w:rsidRDefault="00345875" w:rsidP="00D5088F">
      <w:pPr>
        <w:ind w:firstLine="560"/>
      </w:pPr>
      <w:r>
        <w:t>3</w:t>
      </w:r>
      <w:r>
        <w:t>、投资回收期：</w:t>
      </w:r>
    </w:p>
    <w:p w:rsidR="001E43E3" w:rsidRDefault="00345875" w:rsidP="00D5088F">
      <w:pPr>
        <w:ind w:firstLine="560"/>
      </w:pPr>
      <w:r>
        <w:t>所得税前：</w:t>
      </w:r>
      <w:r>
        <w:t>1.42</w:t>
      </w:r>
      <w:r>
        <w:t>年</w:t>
      </w:r>
    </w:p>
    <w:p w:rsidR="001E43E3" w:rsidRDefault="00345875" w:rsidP="00D5088F">
      <w:pPr>
        <w:ind w:firstLine="560"/>
      </w:pPr>
      <w:r>
        <w:t>所得税后：</w:t>
      </w:r>
      <w:r>
        <w:t>1.91</w:t>
      </w:r>
      <w:r>
        <w:t>年</w:t>
      </w:r>
    </w:p>
    <w:p w:rsidR="001E43E3" w:rsidRDefault="00345875" w:rsidP="00D5088F">
      <w:pPr>
        <w:ind w:firstLine="560"/>
      </w:pPr>
      <w:r>
        <w:t>4</w:t>
      </w:r>
      <w:r>
        <w:t>、总投资收益率：</w:t>
      </w:r>
      <w:r>
        <w:t>43.28%</w:t>
      </w:r>
    </w:p>
    <w:p w:rsidR="001E43E3" w:rsidRDefault="00345875" w:rsidP="00D5088F">
      <w:pPr>
        <w:ind w:firstLine="560"/>
      </w:pPr>
      <w:r>
        <w:t>5</w:t>
      </w:r>
      <w:r>
        <w:t>、资本金净利润率：</w:t>
      </w:r>
      <w:r>
        <w:t>37.94%</w:t>
      </w:r>
    </w:p>
    <w:p w:rsidR="001E43E3" w:rsidRDefault="00345875" w:rsidP="00D5088F">
      <w:pPr>
        <w:ind w:firstLine="560"/>
      </w:pPr>
      <w:r>
        <w:t>从以上指标来看，本项目有一定的财务效益，在同行业中</w:t>
      </w:r>
      <w:proofErr w:type="gramStart"/>
      <w:r>
        <w:t>属较好</w:t>
      </w:r>
      <w:proofErr w:type="gramEnd"/>
      <w:r>
        <w:t>水平。</w:t>
      </w:r>
    </w:p>
    <w:p w:rsidR="001E43E3" w:rsidRDefault="00345875" w:rsidP="00D5088F">
      <w:pPr>
        <w:ind w:firstLine="562"/>
        <w:rPr>
          <w:b/>
          <w:bCs/>
        </w:rPr>
      </w:pPr>
      <w:r>
        <w:rPr>
          <w:rFonts w:hint="eastAsia"/>
          <w:b/>
          <w:bCs/>
        </w:rPr>
        <w:t>3</w:t>
      </w:r>
      <w:r>
        <w:rPr>
          <w:rFonts w:hint="eastAsia"/>
          <w:b/>
          <w:bCs/>
        </w:rPr>
        <w:t>、</w:t>
      </w:r>
      <w:r>
        <w:rPr>
          <w:b/>
          <w:bCs/>
        </w:rPr>
        <w:t>综合评价</w:t>
      </w:r>
    </w:p>
    <w:p w:rsidR="001E43E3" w:rsidRDefault="00345875" w:rsidP="00D5088F">
      <w:pPr>
        <w:ind w:firstLine="560"/>
      </w:pPr>
      <w:r>
        <w:t>1</w:t>
      </w:r>
      <w:r>
        <w:t>、项目的产品具有良好的市场。</w:t>
      </w:r>
    </w:p>
    <w:p w:rsidR="001E43E3" w:rsidRDefault="00345875" w:rsidP="00D5088F">
      <w:pPr>
        <w:ind w:firstLine="560"/>
      </w:pPr>
      <w:r>
        <w:t>2</w:t>
      </w:r>
      <w:r>
        <w:t>、项目建成后每年可产出矿石</w:t>
      </w:r>
      <w:r>
        <w:rPr>
          <w:rFonts w:hint="eastAsia"/>
        </w:rPr>
        <w:t>50</w:t>
      </w:r>
      <w:r>
        <w:t>万</w:t>
      </w:r>
      <w:r>
        <w:t>t</w:t>
      </w:r>
      <w:r>
        <w:t>。</w:t>
      </w:r>
    </w:p>
    <w:p w:rsidR="001E43E3" w:rsidRDefault="00345875" w:rsidP="00D5088F">
      <w:pPr>
        <w:ind w:firstLine="560"/>
      </w:pPr>
      <w:r>
        <w:t>3</w:t>
      </w:r>
      <w:r>
        <w:t>、可增加</w:t>
      </w:r>
      <w:r>
        <w:t>15</w:t>
      </w:r>
      <w:r>
        <w:t>人的就业。</w:t>
      </w:r>
    </w:p>
    <w:p w:rsidR="001E43E3" w:rsidRDefault="00345875" w:rsidP="00D5088F">
      <w:pPr>
        <w:ind w:firstLine="560"/>
      </w:pPr>
      <w:r>
        <w:t>4</w:t>
      </w:r>
      <w:r>
        <w:t>、企业每年平均</w:t>
      </w:r>
      <w:proofErr w:type="gramStart"/>
      <w:r>
        <w:t>可以获净利润</w:t>
      </w:r>
      <w:proofErr w:type="gramEnd"/>
      <w:r>
        <w:t>139.20</w:t>
      </w:r>
      <w:r>
        <w:t>万元；向国家交纳增值税</w:t>
      </w:r>
      <w:r>
        <w:t>68.82</w:t>
      </w:r>
      <w:r>
        <w:t>万元；所得税</w:t>
      </w:r>
      <w:r>
        <w:t>46.40</w:t>
      </w:r>
      <w:r>
        <w:t>万元；资源税</w:t>
      </w:r>
      <w:r>
        <w:t>67.50</w:t>
      </w:r>
      <w:r>
        <w:t>万元，营业税金及附加</w:t>
      </w:r>
      <w:r>
        <w:t>4.13</w:t>
      </w:r>
      <w:r>
        <w:t>万元。</w:t>
      </w:r>
    </w:p>
    <w:p w:rsidR="001E43E3" w:rsidRDefault="00345875" w:rsidP="00D5088F">
      <w:pPr>
        <w:ind w:firstLine="560"/>
      </w:pPr>
      <w:r>
        <w:t>5</w:t>
      </w:r>
      <w:r>
        <w:t>、项目投资财务内部收益率为</w:t>
      </w:r>
      <w:r>
        <w:t>36.09%</w:t>
      </w:r>
      <w:r>
        <w:t>（税后）；基建项目投资财务净现值（</w:t>
      </w:r>
      <w:r>
        <w:t>I=12%</w:t>
      </w:r>
      <w:r>
        <w:t>）为</w:t>
      </w:r>
      <w:r>
        <w:t>413.29</w:t>
      </w:r>
      <w:r>
        <w:t>万元（税后）；总投资收益率为</w:t>
      </w:r>
      <w:r>
        <w:t>43.28%</w:t>
      </w:r>
      <w:r>
        <w:t>，资本金净利润率为</w:t>
      </w:r>
      <w:r>
        <w:t>37.94%</w:t>
      </w:r>
      <w:r>
        <w:t>，税后投资回收期为</w:t>
      </w:r>
      <w:r>
        <w:t>1.98</w:t>
      </w:r>
      <w:r>
        <w:t>年。以上指标表明基建项目具有较强的抗风险能力，同时具有较好的企业经济效益和社会效益。</w:t>
      </w:r>
    </w:p>
    <w:p w:rsidR="001E43E3" w:rsidRDefault="00345875" w:rsidP="00D5088F">
      <w:pPr>
        <w:ind w:firstLine="560"/>
      </w:pPr>
      <w:r>
        <w:t>综上所述，该基建项目在经济上合理，技术上可行，有较好的经济效益和社会效益，研究认为本基建项目在技术经济上是可行的。</w:t>
      </w:r>
    </w:p>
    <w:p w:rsidR="001E43E3" w:rsidRDefault="00345875" w:rsidP="00D5088F">
      <w:pPr>
        <w:pStyle w:val="4"/>
        <w:ind w:firstLine="560"/>
      </w:pPr>
      <w:r>
        <w:t>2.4.1</w:t>
      </w:r>
      <w:r>
        <w:rPr>
          <w:rFonts w:hint="eastAsia"/>
        </w:rPr>
        <w:t>1</w:t>
      </w:r>
      <w:r>
        <w:t>.4</w:t>
      </w:r>
      <w:r>
        <w:t>主要技术经济指标</w:t>
      </w:r>
    </w:p>
    <w:p w:rsidR="001E43E3" w:rsidRDefault="00345875" w:rsidP="00D5088F">
      <w:pPr>
        <w:pStyle w:val="afc"/>
        <w:ind w:firstLine="420"/>
      </w:pPr>
      <w:r>
        <w:t>表</w:t>
      </w:r>
      <w:r>
        <w:t>2.4-</w:t>
      </w:r>
      <w:r>
        <w:rPr>
          <w:rFonts w:hint="eastAsia"/>
        </w:rPr>
        <w:t>13</w:t>
      </w:r>
      <w:r>
        <w:t xml:space="preserve">  </w:t>
      </w:r>
      <w:r>
        <w:t>主要技术经济指标表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3267"/>
        <w:gridCol w:w="2096"/>
        <w:gridCol w:w="2444"/>
        <w:gridCol w:w="795"/>
      </w:tblGrid>
      <w:tr w:rsidR="001E43E3">
        <w:trPr>
          <w:trHeight w:val="397"/>
          <w:tblHeader/>
          <w:jc w:val="center"/>
        </w:trPr>
        <w:tc>
          <w:tcPr>
            <w:tcW w:w="424" w:type="pct"/>
            <w:shd w:val="clear" w:color="auto" w:fill="auto"/>
            <w:vAlign w:val="center"/>
          </w:tcPr>
          <w:p w:rsidR="001E43E3" w:rsidRDefault="00345875">
            <w:pPr>
              <w:pStyle w:val="afe"/>
              <w:rPr>
                <w:b/>
                <w:bCs/>
              </w:rPr>
            </w:pPr>
            <w:bookmarkStart w:id="330" w:name="_Toc7483"/>
            <w:r>
              <w:rPr>
                <w:b/>
                <w:bCs/>
              </w:rPr>
              <w:t>序号</w:t>
            </w:r>
          </w:p>
        </w:tc>
        <w:tc>
          <w:tcPr>
            <w:tcW w:w="1738" w:type="pct"/>
            <w:shd w:val="clear" w:color="auto" w:fill="auto"/>
            <w:vAlign w:val="center"/>
          </w:tcPr>
          <w:p w:rsidR="001E43E3" w:rsidRDefault="00345875">
            <w:pPr>
              <w:pStyle w:val="afe"/>
              <w:rPr>
                <w:b/>
                <w:bCs/>
              </w:rPr>
            </w:pPr>
            <w:r>
              <w:rPr>
                <w:b/>
                <w:bCs/>
              </w:rPr>
              <w:t>项目名称</w:t>
            </w:r>
          </w:p>
        </w:tc>
        <w:tc>
          <w:tcPr>
            <w:tcW w:w="1115" w:type="pct"/>
            <w:shd w:val="clear" w:color="auto" w:fill="auto"/>
            <w:vAlign w:val="center"/>
          </w:tcPr>
          <w:p w:rsidR="001E43E3" w:rsidRDefault="00345875">
            <w:pPr>
              <w:pStyle w:val="afe"/>
              <w:rPr>
                <w:b/>
                <w:bCs/>
              </w:rPr>
            </w:pPr>
            <w:r>
              <w:rPr>
                <w:b/>
                <w:bCs/>
              </w:rPr>
              <w:t>单位</w:t>
            </w:r>
          </w:p>
        </w:tc>
        <w:tc>
          <w:tcPr>
            <w:tcW w:w="1300" w:type="pct"/>
            <w:shd w:val="clear" w:color="auto" w:fill="auto"/>
            <w:vAlign w:val="center"/>
          </w:tcPr>
          <w:p w:rsidR="001E43E3" w:rsidRDefault="00345875">
            <w:pPr>
              <w:pStyle w:val="afe"/>
              <w:rPr>
                <w:b/>
                <w:bCs/>
              </w:rPr>
            </w:pPr>
            <w:r>
              <w:rPr>
                <w:b/>
                <w:bCs/>
              </w:rPr>
              <w:t>数量</w:t>
            </w:r>
          </w:p>
        </w:tc>
        <w:tc>
          <w:tcPr>
            <w:tcW w:w="423" w:type="pct"/>
            <w:shd w:val="clear" w:color="auto" w:fill="auto"/>
            <w:vAlign w:val="center"/>
          </w:tcPr>
          <w:p w:rsidR="001E43E3" w:rsidRDefault="00345875">
            <w:pPr>
              <w:pStyle w:val="afe"/>
              <w:rPr>
                <w:b/>
                <w:bCs/>
              </w:rPr>
            </w:pPr>
            <w:r>
              <w:rPr>
                <w:b/>
                <w:bCs/>
              </w:rPr>
              <w:t>备注</w:t>
            </w:r>
          </w:p>
        </w:tc>
      </w:tr>
      <w:tr w:rsidR="001E43E3">
        <w:trPr>
          <w:trHeight w:val="397"/>
          <w:jc w:val="center"/>
        </w:trPr>
        <w:tc>
          <w:tcPr>
            <w:tcW w:w="424" w:type="pct"/>
            <w:shd w:val="clear" w:color="auto" w:fill="auto"/>
            <w:vAlign w:val="center"/>
          </w:tcPr>
          <w:p w:rsidR="001E43E3" w:rsidRDefault="00345875">
            <w:pPr>
              <w:pStyle w:val="afe"/>
            </w:pPr>
            <w:proofErr w:type="gramStart"/>
            <w:r>
              <w:t>一</w:t>
            </w:r>
            <w:proofErr w:type="gramEnd"/>
          </w:p>
        </w:tc>
        <w:tc>
          <w:tcPr>
            <w:tcW w:w="1738" w:type="pct"/>
            <w:shd w:val="clear" w:color="auto" w:fill="auto"/>
            <w:vAlign w:val="center"/>
          </w:tcPr>
          <w:p w:rsidR="001E43E3" w:rsidRDefault="00345875">
            <w:pPr>
              <w:pStyle w:val="afe"/>
            </w:pPr>
            <w:r>
              <w:t>地质</w:t>
            </w:r>
          </w:p>
        </w:tc>
        <w:tc>
          <w:tcPr>
            <w:tcW w:w="1115" w:type="pct"/>
            <w:shd w:val="clear" w:color="auto" w:fill="auto"/>
            <w:vAlign w:val="center"/>
          </w:tcPr>
          <w:p w:rsidR="001E43E3" w:rsidRDefault="001E43E3">
            <w:pPr>
              <w:pStyle w:val="afe"/>
            </w:pPr>
          </w:p>
        </w:tc>
        <w:tc>
          <w:tcPr>
            <w:tcW w:w="1300" w:type="pct"/>
            <w:shd w:val="clear" w:color="auto" w:fill="auto"/>
            <w:vAlign w:val="center"/>
          </w:tcPr>
          <w:p w:rsidR="001E43E3" w:rsidRDefault="001E43E3">
            <w:pPr>
              <w:pStyle w:val="afe"/>
            </w:pP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1</w:t>
            </w:r>
          </w:p>
        </w:tc>
        <w:tc>
          <w:tcPr>
            <w:tcW w:w="1738" w:type="pct"/>
            <w:shd w:val="clear" w:color="auto" w:fill="auto"/>
            <w:vAlign w:val="center"/>
          </w:tcPr>
          <w:p w:rsidR="001E43E3" w:rsidRDefault="00345875">
            <w:pPr>
              <w:pStyle w:val="afe"/>
            </w:pPr>
            <w:r>
              <w:t>保有矿石量</w:t>
            </w:r>
          </w:p>
        </w:tc>
        <w:tc>
          <w:tcPr>
            <w:tcW w:w="1115" w:type="pct"/>
            <w:shd w:val="clear" w:color="auto" w:fill="auto"/>
            <w:vAlign w:val="center"/>
          </w:tcPr>
          <w:p w:rsidR="001E43E3" w:rsidRDefault="00345875">
            <w:pPr>
              <w:pStyle w:val="afe"/>
            </w:pPr>
            <w:r>
              <w:t>万</w:t>
            </w:r>
            <w:r>
              <w:t>t</w:t>
            </w:r>
          </w:p>
        </w:tc>
        <w:tc>
          <w:tcPr>
            <w:tcW w:w="1300" w:type="pct"/>
            <w:shd w:val="clear" w:color="auto" w:fill="auto"/>
            <w:vAlign w:val="center"/>
          </w:tcPr>
          <w:p w:rsidR="001E43E3" w:rsidRDefault="00345875">
            <w:pPr>
              <w:pStyle w:val="afe"/>
            </w:pPr>
            <w:r>
              <w:rPr>
                <w:rFonts w:hint="eastAsia"/>
              </w:rPr>
              <w:t>884.12</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2</w:t>
            </w:r>
          </w:p>
        </w:tc>
        <w:tc>
          <w:tcPr>
            <w:tcW w:w="1738" w:type="pct"/>
            <w:shd w:val="clear" w:color="auto" w:fill="auto"/>
            <w:vAlign w:val="center"/>
          </w:tcPr>
          <w:p w:rsidR="001E43E3" w:rsidRDefault="00345875">
            <w:pPr>
              <w:pStyle w:val="afe"/>
            </w:pPr>
            <w:r>
              <w:t>设计利用资源量</w:t>
            </w:r>
          </w:p>
        </w:tc>
        <w:tc>
          <w:tcPr>
            <w:tcW w:w="1115" w:type="pct"/>
            <w:shd w:val="clear" w:color="auto" w:fill="auto"/>
            <w:vAlign w:val="center"/>
          </w:tcPr>
          <w:p w:rsidR="001E43E3" w:rsidRDefault="00345875">
            <w:pPr>
              <w:pStyle w:val="afe"/>
            </w:pPr>
            <w:r>
              <w:t>万</w:t>
            </w:r>
            <w:r>
              <w:t>t</w:t>
            </w:r>
          </w:p>
        </w:tc>
        <w:tc>
          <w:tcPr>
            <w:tcW w:w="1300" w:type="pct"/>
            <w:shd w:val="clear" w:color="auto" w:fill="auto"/>
            <w:vAlign w:val="center"/>
          </w:tcPr>
          <w:p w:rsidR="001E43E3" w:rsidRDefault="00345875">
            <w:pPr>
              <w:pStyle w:val="afe"/>
            </w:pPr>
            <w:r>
              <w:rPr>
                <w:rFonts w:hint="eastAsia"/>
              </w:rPr>
              <w:t>269.07</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3</w:t>
            </w:r>
          </w:p>
        </w:tc>
        <w:tc>
          <w:tcPr>
            <w:tcW w:w="1738" w:type="pct"/>
            <w:shd w:val="clear" w:color="auto" w:fill="auto"/>
            <w:vAlign w:val="center"/>
          </w:tcPr>
          <w:p w:rsidR="001E43E3" w:rsidRDefault="00345875">
            <w:pPr>
              <w:pStyle w:val="afe"/>
            </w:pPr>
            <w:r>
              <w:t>设计采出矿石量</w:t>
            </w:r>
          </w:p>
        </w:tc>
        <w:tc>
          <w:tcPr>
            <w:tcW w:w="1115" w:type="pct"/>
            <w:shd w:val="clear" w:color="auto" w:fill="auto"/>
            <w:vAlign w:val="center"/>
          </w:tcPr>
          <w:p w:rsidR="001E43E3" w:rsidRDefault="00345875">
            <w:pPr>
              <w:pStyle w:val="afe"/>
            </w:pPr>
            <w:r>
              <w:t>万</w:t>
            </w:r>
            <w:r>
              <w:t>t</w:t>
            </w:r>
          </w:p>
        </w:tc>
        <w:tc>
          <w:tcPr>
            <w:tcW w:w="1300" w:type="pct"/>
            <w:shd w:val="clear" w:color="auto" w:fill="auto"/>
            <w:vAlign w:val="center"/>
          </w:tcPr>
          <w:p w:rsidR="001E43E3" w:rsidRDefault="00345875">
            <w:pPr>
              <w:pStyle w:val="afe"/>
            </w:pPr>
            <w:r>
              <w:rPr>
                <w:rFonts w:hint="eastAsia"/>
              </w:rPr>
              <w:t>261.38</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rPr>
                <w:rFonts w:hint="eastAsia"/>
              </w:rPr>
              <w:lastRenderedPageBreak/>
              <w:t>4</w:t>
            </w:r>
          </w:p>
        </w:tc>
        <w:tc>
          <w:tcPr>
            <w:tcW w:w="1738" w:type="pct"/>
            <w:shd w:val="clear" w:color="auto" w:fill="auto"/>
            <w:vAlign w:val="center"/>
          </w:tcPr>
          <w:p w:rsidR="001E43E3" w:rsidRDefault="00345875">
            <w:pPr>
              <w:pStyle w:val="afe"/>
            </w:pPr>
            <w:r>
              <w:t>矿岩物理力学性质</w:t>
            </w:r>
          </w:p>
        </w:tc>
        <w:tc>
          <w:tcPr>
            <w:tcW w:w="1115" w:type="pct"/>
            <w:shd w:val="clear" w:color="auto" w:fill="auto"/>
            <w:vAlign w:val="center"/>
          </w:tcPr>
          <w:p w:rsidR="001E43E3" w:rsidRDefault="001E43E3">
            <w:pPr>
              <w:pStyle w:val="afe"/>
            </w:pPr>
          </w:p>
        </w:tc>
        <w:tc>
          <w:tcPr>
            <w:tcW w:w="1300" w:type="pct"/>
            <w:shd w:val="clear" w:color="auto" w:fill="auto"/>
            <w:vAlign w:val="center"/>
          </w:tcPr>
          <w:p w:rsidR="001E43E3" w:rsidRDefault="001E43E3">
            <w:pPr>
              <w:pStyle w:val="afe"/>
            </w:pP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rPr>
                <w:rFonts w:hint="eastAsia"/>
              </w:rPr>
              <w:t>4.1</w:t>
            </w:r>
          </w:p>
        </w:tc>
        <w:tc>
          <w:tcPr>
            <w:tcW w:w="1738" w:type="pct"/>
            <w:shd w:val="clear" w:color="auto" w:fill="auto"/>
            <w:vAlign w:val="center"/>
          </w:tcPr>
          <w:p w:rsidR="001E43E3" w:rsidRDefault="00345875">
            <w:pPr>
              <w:pStyle w:val="afe"/>
            </w:pPr>
            <w:r>
              <w:t>体重</w:t>
            </w:r>
          </w:p>
        </w:tc>
        <w:tc>
          <w:tcPr>
            <w:tcW w:w="1115" w:type="pct"/>
            <w:shd w:val="clear" w:color="auto" w:fill="auto"/>
            <w:vAlign w:val="center"/>
          </w:tcPr>
          <w:p w:rsidR="001E43E3" w:rsidRDefault="001E43E3">
            <w:pPr>
              <w:pStyle w:val="afe"/>
            </w:pPr>
          </w:p>
        </w:tc>
        <w:tc>
          <w:tcPr>
            <w:tcW w:w="1300" w:type="pct"/>
            <w:shd w:val="clear" w:color="auto" w:fill="auto"/>
            <w:vAlign w:val="center"/>
          </w:tcPr>
          <w:p w:rsidR="001E43E3" w:rsidRDefault="001E43E3">
            <w:pPr>
              <w:pStyle w:val="afe"/>
            </w:pP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rPr>
                <w:rFonts w:hint="eastAsia"/>
              </w:rPr>
              <w:t>4.2</w:t>
            </w:r>
          </w:p>
        </w:tc>
        <w:tc>
          <w:tcPr>
            <w:tcW w:w="1738" w:type="pct"/>
            <w:shd w:val="clear" w:color="auto" w:fill="auto"/>
            <w:vAlign w:val="center"/>
          </w:tcPr>
          <w:p w:rsidR="001E43E3" w:rsidRDefault="00345875">
            <w:pPr>
              <w:pStyle w:val="afe"/>
            </w:pPr>
            <w:r>
              <w:t>矿石</w:t>
            </w:r>
          </w:p>
        </w:tc>
        <w:tc>
          <w:tcPr>
            <w:tcW w:w="1115" w:type="pct"/>
            <w:shd w:val="clear" w:color="auto" w:fill="auto"/>
            <w:vAlign w:val="center"/>
          </w:tcPr>
          <w:p w:rsidR="001E43E3" w:rsidRDefault="00345875">
            <w:pPr>
              <w:pStyle w:val="afe"/>
            </w:pPr>
            <w:r>
              <w:t>t/m</w:t>
            </w:r>
            <w:r>
              <w:rPr>
                <w:vertAlign w:val="superscript"/>
              </w:rPr>
              <w:t>3</w:t>
            </w:r>
          </w:p>
        </w:tc>
        <w:tc>
          <w:tcPr>
            <w:tcW w:w="1300" w:type="pct"/>
            <w:shd w:val="clear" w:color="auto" w:fill="auto"/>
            <w:vAlign w:val="center"/>
          </w:tcPr>
          <w:p w:rsidR="001E43E3" w:rsidRDefault="00345875">
            <w:pPr>
              <w:pStyle w:val="afe"/>
            </w:pPr>
            <w:r>
              <w:rPr>
                <w:rFonts w:hint="eastAsia"/>
              </w:rPr>
              <w:t>2.68</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rPr>
                <w:rFonts w:hint="eastAsia"/>
              </w:rPr>
              <w:t>4.3</w:t>
            </w:r>
          </w:p>
        </w:tc>
        <w:tc>
          <w:tcPr>
            <w:tcW w:w="1738" w:type="pct"/>
            <w:shd w:val="clear" w:color="auto" w:fill="auto"/>
            <w:vAlign w:val="center"/>
          </w:tcPr>
          <w:p w:rsidR="001E43E3" w:rsidRDefault="00345875">
            <w:pPr>
              <w:pStyle w:val="afe"/>
            </w:pPr>
            <w:r>
              <w:t>矿石松散系数</w:t>
            </w:r>
          </w:p>
        </w:tc>
        <w:tc>
          <w:tcPr>
            <w:tcW w:w="1115" w:type="pct"/>
            <w:shd w:val="clear" w:color="auto" w:fill="auto"/>
            <w:vAlign w:val="center"/>
          </w:tcPr>
          <w:p w:rsidR="001E43E3" w:rsidRDefault="001E43E3">
            <w:pPr>
              <w:pStyle w:val="afe"/>
            </w:pPr>
          </w:p>
        </w:tc>
        <w:tc>
          <w:tcPr>
            <w:tcW w:w="1300" w:type="pct"/>
            <w:shd w:val="clear" w:color="auto" w:fill="auto"/>
            <w:vAlign w:val="center"/>
          </w:tcPr>
          <w:p w:rsidR="001E43E3" w:rsidRDefault="00345875">
            <w:pPr>
              <w:pStyle w:val="afe"/>
            </w:pPr>
            <w:r>
              <w:t>1.5</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二</w:t>
            </w:r>
          </w:p>
        </w:tc>
        <w:tc>
          <w:tcPr>
            <w:tcW w:w="1738" w:type="pct"/>
            <w:shd w:val="clear" w:color="auto" w:fill="auto"/>
            <w:vAlign w:val="center"/>
          </w:tcPr>
          <w:p w:rsidR="001E43E3" w:rsidRDefault="00345875">
            <w:pPr>
              <w:pStyle w:val="afe"/>
            </w:pPr>
            <w:r>
              <w:t>采矿</w:t>
            </w:r>
          </w:p>
        </w:tc>
        <w:tc>
          <w:tcPr>
            <w:tcW w:w="1115" w:type="pct"/>
            <w:shd w:val="clear" w:color="auto" w:fill="auto"/>
            <w:vAlign w:val="center"/>
          </w:tcPr>
          <w:p w:rsidR="001E43E3" w:rsidRDefault="001E43E3">
            <w:pPr>
              <w:pStyle w:val="afe"/>
            </w:pPr>
          </w:p>
        </w:tc>
        <w:tc>
          <w:tcPr>
            <w:tcW w:w="1300" w:type="pct"/>
            <w:shd w:val="clear" w:color="auto" w:fill="auto"/>
            <w:vAlign w:val="center"/>
          </w:tcPr>
          <w:p w:rsidR="001E43E3" w:rsidRDefault="001E43E3">
            <w:pPr>
              <w:pStyle w:val="afe"/>
            </w:pP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1</w:t>
            </w:r>
          </w:p>
        </w:tc>
        <w:tc>
          <w:tcPr>
            <w:tcW w:w="1738" w:type="pct"/>
            <w:shd w:val="clear" w:color="auto" w:fill="auto"/>
            <w:vAlign w:val="center"/>
          </w:tcPr>
          <w:p w:rsidR="001E43E3" w:rsidRDefault="00345875">
            <w:pPr>
              <w:pStyle w:val="afe"/>
            </w:pPr>
            <w:r>
              <w:t>开采方式</w:t>
            </w:r>
          </w:p>
        </w:tc>
        <w:tc>
          <w:tcPr>
            <w:tcW w:w="1115" w:type="pct"/>
            <w:shd w:val="clear" w:color="auto" w:fill="auto"/>
            <w:vAlign w:val="center"/>
          </w:tcPr>
          <w:p w:rsidR="001E43E3" w:rsidRDefault="001E43E3">
            <w:pPr>
              <w:pStyle w:val="afe"/>
            </w:pPr>
          </w:p>
        </w:tc>
        <w:tc>
          <w:tcPr>
            <w:tcW w:w="1300" w:type="pct"/>
            <w:shd w:val="clear" w:color="auto" w:fill="auto"/>
            <w:vAlign w:val="center"/>
          </w:tcPr>
          <w:p w:rsidR="001E43E3" w:rsidRDefault="00345875">
            <w:pPr>
              <w:pStyle w:val="afe"/>
            </w:pPr>
            <w:r>
              <w:t>露天</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2</w:t>
            </w:r>
          </w:p>
        </w:tc>
        <w:tc>
          <w:tcPr>
            <w:tcW w:w="1738" w:type="pct"/>
            <w:shd w:val="clear" w:color="auto" w:fill="auto"/>
            <w:vAlign w:val="center"/>
          </w:tcPr>
          <w:p w:rsidR="001E43E3" w:rsidRDefault="00345875">
            <w:pPr>
              <w:pStyle w:val="afe"/>
            </w:pPr>
            <w:r>
              <w:t>设计规模</w:t>
            </w:r>
          </w:p>
        </w:tc>
        <w:tc>
          <w:tcPr>
            <w:tcW w:w="1115" w:type="pct"/>
            <w:shd w:val="clear" w:color="auto" w:fill="auto"/>
            <w:vAlign w:val="center"/>
          </w:tcPr>
          <w:p w:rsidR="001E43E3" w:rsidRDefault="00345875">
            <w:pPr>
              <w:pStyle w:val="afe"/>
            </w:pPr>
            <w:r>
              <w:t>万</w:t>
            </w:r>
            <w:r>
              <w:t>t</w:t>
            </w:r>
          </w:p>
        </w:tc>
        <w:tc>
          <w:tcPr>
            <w:tcW w:w="1300" w:type="pct"/>
            <w:shd w:val="clear" w:color="auto" w:fill="auto"/>
            <w:vAlign w:val="center"/>
          </w:tcPr>
          <w:p w:rsidR="001E43E3" w:rsidRDefault="00345875">
            <w:pPr>
              <w:pStyle w:val="afe"/>
            </w:pPr>
            <w:r>
              <w:rPr>
                <w:rFonts w:hint="eastAsia"/>
              </w:rPr>
              <w:t>50</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3</w:t>
            </w:r>
          </w:p>
        </w:tc>
        <w:tc>
          <w:tcPr>
            <w:tcW w:w="1738" w:type="pct"/>
            <w:shd w:val="clear" w:color="auto" w:fill="auto"/>
            <w:vAlign w:val="center"/>
          </w:tcPr>
          <w:p w:rsidR="001E43E3" w:rsidRDefault="00345875">
            <w:pPr>
              <w:pStyle w:val="afe"/>
            </w:pPr>
            <w:r>
              <w:t>矿山日生产能力</w:t>
            </w:r>
          </w:p>
        </w:tc>
        <w:tc>
          <w:tcPr>
            <w:tcW w:w="1115" w:type="pct"/>
            <w:shd w:val="clear" w:color="auto" w:fill="auto"/>
            <w:vAlign w:val="center"/>
          </w:tcPr>
          <w:p w:rsidR="001E43E3" w:rsidRDefault="00345875">
            <w:pPr>
              <w:pStyle w:val="afe"/>
            </w:pPr>
            <w:r>
              <w:t>t/d</w:t>
            </w:r>
          </w:p>
        </w:tc>
        <w:tc>
          <w:tcPr>
            <w:tcW w:w="1300" w:type="pct"/>
            <w:shd w:val="clear" w:color="auto" w:fill="auto"/>
            <w:vAlign w:val="center"/>
          </w:tcPr>
          <w:p w:rsidR="001E43E3" w:rsidRDefault="00345875">
            <w:pPr>
              <w:pStyle w:val="afe"/>
            </w:pPr>
            <w:r>
              <w:rPr>
                <w:rFonts w:hint="eastAsia"/>
              </w:rPr>
              <w:t>1666</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4</w:t>
            </w:r>
          </w:p>
        </w:tc>
        <w:tc>
          <w:tcPr>
            <w:tcW w:w="1738" w:type="pct"/>
            <w:shd w:val="clear" w:color="auto" w:fill="auto"/>
            <w:vAlign w:val="center"/>
          </w:tcPr>
          <w:p w:rsidR="001E43E3" w:rsidRDefault="00345875">
            <w:pPr>
              <w:pStyle w:val="afe"/>
            </w:pPr>
            <w:r>
              <w:t>损失率</w:t>
            </w:r>
          </w:p>
        </w:tc>
        <w:tc>
          <w:tcPr>
            <w:tcW w:w="1115" w:type="pct"/>
            <w:shd w:val="clear" w:color="auto" w:fill="auto"/>
            <w:vAlign w:val="center"/>
          </w:tcPr>
          <w:p w:rsidR="001E43E3" w:rsidRDefault="00345875">
            <w:pPr>
              <w:pStyle w:val="afe"/>
            </w:pPr>
            <w:r>
              <w:t>%</w:t>
            </w:r>
          </w:p>
        </w:tc>
        <w:tc>
          <w:tcPr>
            <w:tcW w:w="1300" w:type="pct"/>
            <w:shd w:val="clear" w:color="auto" w:fill="auto"/>
            <w:vAlign w:val="center"/>
          </w:tcPr>
          <w:p w:rsidR="001E43E3" w:rsidRDefault="00345875">
            <w:pPr>
              <w:pStyle w:val="afe"/>
            </w:pPr>
            <w:r>
              <w:rPr>
                <w:rFonts w:hint="eastAsia"/>
              </w:rPr>
              <w:t>3</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5</w:t>
            </w:r>
          </w:p>
        </w:tc>
        <w:tc>
          <w:tcPr>
            <w:tcW w:w="1738" w:type="pct"/>
            <w:shd w:val="clear" w:color="auto" w:fill="auto"/>
            <w:vAlign w:val="center"/>
          </w:tcPr>
          <w:p w:rsidR="001E43E3" w:rsidRDefault="00345875">
            <w:pPr>
              <w:pStyle w:val="afe"/>
            </w:pPr>
            <w:r>
              <w:t>贫化率</w:t>
            </w:r>
          </w:p>
        </w:tc>
        <w:tc>
          <w:tcPr>
            <w:tcW w:w="1115" w:type="pct"/>
            <w:shd w:val="clear" w:color="auto" w:fill="auto"/>
            <w:vAlign w:val="center"/>
          </w:tcPr>
          <w:p w:rsidR="001E43E3" w:rsidRDefault="00345875">
            <w:pPr>
              <w:pStyle w:val="afe"/>
            </w:pPr>
            <w:r>
              <w:t>%</w:t>
            </w:r>
          </w:p>
        </w:tc>
        <w:tc>
          <w:tcPr>
            <w:tcW w:w="1300" w:type="pct"/>
            <w:shd w:val="clear" w:color="auto" w:fill="auto"/>
            <w:vAlign w:val="center"/>
          </w:tcPr>
          <w:p w:rsidR="001E43E3" w:rsidRDefault="00345875">
            <w:pPr>
              <w:pStyle w:val="afe"/>
            </w:pPr>
            <w:r>
              <w:t>0</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6</w:t>
            </w:r>
          </w:p>
        </w:tc>
        <w:tc>
          <w:tcPr>
            <w:tcW w:w="1738" w:type="pct"/>
            <w:shd w:val="clear" w:color="auto" w:fill="auto"/>
            <w:vAlign w:val="center"/>
          </w:tcPr>
          <w:p w:rsidR="001E43E3" w:rsidRDefault="00345875">
            <w:pPr>
              <w:pStyle w:val="afe"/>
            </w:pPr>
            <w:r>
              <w:t>开拓方式</w:t>
            </w:r>
          </w:p>
        </w:tc>
        <w:tc>
          <w:tcPr>
            <w:tcW w:w="1115" w:type="pct"/>
            <w:shd w:val="clear" w:color="auto" w:fill="auto"/>
            <w:vAlign w:val="center"/>
          </w:tcPr>
          <w:p w:rsidR="001E43E3" w:rsidRDefault="001E43E3">
            <w:pPr>
              <w:pStyle w:val="afe"/>
            </w:pPr>
          </w:p>
        </w:tc>
        <w:tc>
          <w:tcPr>
            <w:tcW w:w="1300" w:type="pct"/>
            <w:shd w:val="clear" w:color="auto" w:fill="auto"/>
            <w:vAlign w:val="center"/>
          </w:tcPr>
          <w:p w:rsidR="001E43E3" w:rsidRDefault="00345875">
            <w:pPr>
              <w:pStyle w:val="afe"/>
            </w:pPr>
            <w:r>
              <w:t>公路开拓汽车运输</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7</w:t>
            </w:r>
          </w:p>
        </w:tc>
        <w:tc>
          <w:tcPr>
            <w:tcW w:w="1738" w:type="pct"/>
            <w:shd w:val="clear" w:color="auto" w:fill="auto"/>
            <w:vAlign w:val="center"/>
          </w:tcPr>
          <w:p w:rsidR="001E43E3" w:rsidRDefault="00345875">
            <w:pPr>
              <w:pStyle w:val="afe"/>
            </w:pPr>
            <w:r>
              <w:t>剥采方法</w:t>
            </w:r>
          </w:p>
        </w:tc>
        <w:tc>
          <w:tcPr>
            <w:tcW w:w="1115" w:type="pct"/>
            <w:shd w:val="clear" w:color="auto" w:fill="auto"/>
            <w:vAlign w:val="center"/>
          </w:tcPr>
          <w:p w:rsidR="001E43E3" w:rsidRDefault="001E43E3">
            <w:pPr>
              <w:pStyle w:val="afe"/>
            </w:pPr>
          </w:p>
        </w:tc>
        <w:tc>
          <w:tcPr>
            <w:tcW w:w="1300" w:type="pct"/>
            <w:shd w:val="clear" w:color="auto" w:fill="auto"/>
            <w:vAlign w:val="center"/>
          </w:tcPr>
          <w:p w:rsidR="001E43E3" w:rsidRDefault="00345875">
            <w:pPr>
              <w:pStyle w:val="afe"/>
            </w:pPr>
            <w:r>
              <w:t>自上而下开采</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8</w:t>
            </w:r>
          </w:p>
        </w:tc>
        <w:tc>
          <w:tcPr>
            <w:tcW w:w="1738" w:type="pct"/>
            <w:shd w:val="clear" w:color="auto" w:fill="auto"/>
            <w:vAlign w:val="center"/>
          </w:tcPr>
          <w:p w:rsidR="001E43E3" w:rsidRDefault="00345875">
            <w:pPr>
              <w:pStyle w:val="afe"/>
            </w:pPr>
            <w:r>
              <w:t>露天开采最终境界</w:t>
            </w:r>
          </w:p>
        </w:tc>
        <w:tc>
          <w:tcPr>
            <w:tcW w:w="1115" w:type="pct"/>
            <w:shd w:val="clear" w:color="auto" w:fill="auto"/>
            <w:vAlign w:val="center"/>
          </w:tcPr>
          <w:p w:rsidR="001E43E3" w:rsidRDefault="001E43E3">
            <w:pPr>
              <w:pStyle w:val="afe"/>
            </w:pPr>
          </w:p>
        </w:tc>
        <w:tc>
          <w:tcPr>
            <w:tcW w:w="1300" w:type="pct"/>
            <w:shd w:val="clear" w:color="auto" w:fill="auto"/>
            <w:vAlign w:val="center"/>
          </w:tcPr>
          <w:p w:rsidR="001E43E3" w:rsidRDefault="001E43E3">
            <w:pPr>
              <w:pStyle w:val="afe"/>
            </w:pP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8.1</w:t>
            </w:r>
          </w:p>
        </w:tc>
        <w:tc>
          <w:tcPr>
            <w:tcW w:w="1738" w:type="pct"/>
            <w:shd w:val="clear" w:color="auto" w:fill="auto"/>
            <w:vAlign w:val="center"/>
          </w:tcPr>
          <w:p w:rsidR="001E43E3" w:rsidRDefault="00345875">
            <w:pPr>
              <w:pStyle w:val="afe"/>
            </w:pPr>
            <w:r>
              <w:rPr>
                <w:rFonts w:hint="eastAsia"/>
              </w:rPr>
              <w:t>设计开采</w:t>
            </w:r>
            <w:r>
              <w:t>高度</w:t>
            </w:r>
          </w:p>
        </w:tc>
        <w:tc>
          <w:tcPr>
            <w:tcW w:w="1115" w:type="pct"/>
            <w:shd w:val="clear" w:color="auto" w:fill="auto"/>
            <w:vAlign w:val="center"/>
          </w:tcPr>
          <w:p w:rsidR="001E43E3" w:rsidRDefault="00345875">
            <w:pPr>
              <w:pStyle w:val="afe"/>
            </w:pPr>
            <w:r>
              <w:t>m</w:t>
            </w:r>
          </w:p>
        </w:tc>
        <w:tc>
          <w:tcPr>
            <w:tcW w:w="1300" w:type="pct"/>
            <w:shd w:val="clear" w:color="auto" w:fill="auto"/>
            <w:vAlign w:val="center"/>
          </w:tcPr>
          <w:p w:rsidR="001E43E3" w:rsidRDefault="00345875">
            <w:pPr>
              <w:pStyle w:val="afe"/>
            </w:pPr>
            <w:r>
              <w:rPr>
                <w:rFonts w:hint="eastAsia"/>
              </w:rPr>
              <w:t>78</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rPr>
                <w:rFonts w:hint="eastAsia"/>
              </w:rPr>
              <w:t>8.2</w:t>
            </w:r>
          </w:p>
        </w:tc>
        <w:tc>
          <w:tcPr>
            <w:tcW w:w="1738" w:type="pct"/>
            <w:shd w:val="clear" w:color="auto" w:fill="auto"/>
            <w:vAlign w:val="center"/>
          </w:tcPr>
          <w:p w:rsidR="001E43E3" w:rsidRDefault="00345875">
            <w:pPr>
              <w:pStyle w:val="afe"/>
            </w:pPr>
            <w:r>
              <w:rPr>
                <w:rFonts w:hint="eastAsia"/>
              </w:rPr>
              <w:t>终了边坡高度</w:t>
            </w:r>
          </w:p>
        </w:tc>
        <w:tc>
          <w:tcPr>
            <w:tcW w:w="1115" w:type="pct"/>
            <w:shd w:val="clear" w:color="auto" w:fill="auto"/>
            <w:vAlign w:val="center"/>
          </w:tcPr>
          <w:p w:rsidR="001E43E3" w:rsidRDefault="00345875">
            <w:pPr>
              <w:pStyle w:val="afe"/>
            </w:pPr>
            <w:r>
              <w:rPr>
                <w:rFonts w:hint="eastAsia"/>
              </w:rPr>
              <w:t>m</w:t>
            </w:r>
          </w:p>
        </w:tc>
        <w:tc>
          <w:tcPr>
            <w:tcW w:w="1300" w:type="pct"/>
            <w:shd w:val="clear" w:color="auto" w:fill="auto"/>
            <w:vAlign w:val="center"/>
          </w:tcPr>
          <w:p w:rsidR="001E43E3" w:rsidRDefault="00345875">
            <w:pPr>
              <w:pStyle w:val="afe"/>
            </w:pPr>
            <w:r>
              <w:rPr>
                <w:rFonts w:hint="eastAsia"/>
              </w:rPr>
              <w:t>130</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8.</w:t>
            </w:r>
            <w:r>
              <w:rPr>
                <w:rFonts w:hint="eastAsia"/>
              </w:rPr>
              <w:t>3</w:t>
            </w:r>
          </w:p>
        </w:tc>
        <w:tc>
          <w:tcPr>
            <w:tcW w:w="1738" w:type="pct"/>
            <w:shd w:val="clear" w:color="auto" w:fill="auto"/>
            <w:vAlign w:val="center"/>
          </w:tcPr>
          <w:p w:rsidR="001E43E3" w:rsidRDefault="00345875">
            <w:pPr>
              <w:pStyle w:val="afe"/>
            </w:pPr>
            <w:r>
              <w:t>最终边坡角</w:t>
            </w:r>
          </w:p>
        </w:tc>
        <w:tc>
          <w:tcPr>
            <w:tcW w:w="1115" w:type="pct"/>
            <w:shd w:val="clear" w:color="auto" w:fill="auto"/>
            <w:vAlign w:val="center"/>
          </w:tcPr>
          <w:p w:rsidR="001E43E3" w:rsidRDefault="00345875">
            <w:pPr>
              <w:pStyle w:val="afe"/>
            </w:pPr>
            <w:r>
              <w:t>°</w:t>
            </w:r>
          </w:p>
        </w:tc>
        <w:tc>
          <w:tcPr>
            <w:tcW w:w="1300" w:type="pct"/>
            <w:shd w:val="clear" w:color="auto" w:fill="auto"/>
            <w:vAlign w:val="center"/>
          </w:tcPr>
          <w:p w:rsidR="001E43E3" w:rsidRDefault="00345875">
            <w:pPr>
              <w:pStyle w:val="afe"/>
            </w:pPr>
            <w:r>
              <w:rPr>
                <w:rFonts w:hint="eastAsia"/>
              </w:rPr>
              <w:t>≤</w:t>
            </w:r>
            <w:r>
              <w:rPr>
                <w:rFonts w:hint="eastAsia"/>
              </w:rPr>
              <w:t>47</w:t>
            </w:r>
            <w:r>
              <w:t>°</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8.</w:t>
            </w:r>
            <w:r>
              <w:rPr>
                <w:rFonts w:hint="eastAsia"/>
              </w:rPr>
              <w:t>4</w:t>
            </w:r>
          </w:p>
        </w:tc>
        <w:tc>
          <w:tcPr>
            <w:tcW w:w="1738" w:type="pct"/>
            <w:shd w:val="clear" w:color="auto" w:fill="auto"/>
            <w:vAlign w:val="center"/>
          </w:tcPr>
          <w:p w:rsidR="001E43E3" w:rsidRDefault="00345875">
            <w:pPr>
              <w:pStyle w:val="afe"/>
            </w:pPr>
            <w:r>
              <w:t>最高开采台阶标高</w:t>
            </w:r>
          </w:p>
        </w:tc>
        <w:tc>
          <w:tcPr>
            <w:tcW w:w="1115" w:type="pct"/>
            <w:shd w:val="clear" w:color="auto" w:fill="auto"/>
            <w:vAlign w:val="center"/>
          </w:tcPr>
          <w:p w:rsidR="001E43E3" w:rsidRDefault="00345875">
            <w:pPr>
              <w:pStyle w:val="afe"/>
            </w:pPr>
            <w:r>
              <w:t>m</w:t>
            </w:r>
          </w:p>
        </w:tc>
        <w:tc>
          <w:tcPr>
            <w:tcW w:w="1300" w:type="pct"/>
            <w:shd w:val="clear" w:color="auto" w:fill="auto"/>
            <w:vAlign w:val="center"/>
          </w:tcPr>
          <w:p w:rsidR="001E43E3" w:rsidRDefault="00345875">
            <w:pPr>
              <w:pStyle w:val="afe"/>
            </w:pPr>
            <w:r>
              <w:rPr>
                <w:rFonts w:hint="eastAsia"/>
              </w:rPr>
              <w:t>1390</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8.</w:t>
            </w:r>
            <w:r>
              <w:rPr>
                <w:rFonts w:hint="eastAsia"/>
              </w:rPr>
              <w:t>5</w:t>
            </w:r>
          </w:p>
        </w:tc>
        <w:tc>
          <w:tcPr>
            <w:tcW w:w="1738" w:type="pct"/>
            <w:shd w:val="clear" w:color="auto" w:fill="auto"/>
            <w:vAlign w:val="center"/>
          </w:tcPr>
          <w:p w:rsidR="001E43E3" w:rsidRDefault="00345875">
            <w:pPr>
              <w:pStyle w:val="afe"/>
            </w:pPr>
            <w:r>
              <w:t>最低开采台阶标高</w:t>
            </w:r>
          </w:p>
        </w:tc>
        <w:tc>
          <w:tcPr>
            <w:tcW w:w="1115" w:type="pct"/>
            <w:shd w:val="clear" w:color="auto" w:fill="auto"/>
            <w:vAlign w:val="center"/>
          </w:tcPr>
          <w:p w:rsidR="001E43E3" w:rsidRDefault="00345875">
            <w:pPr>
              <w:pStyle w:val="afe"/>
            </w:pPr>
            <w:r>
              <w:t>m</w:t>
            </w:r>
          </w:p>
        </w:tc>
        <w:tc>
          <w:tcPr>
            <w:tcW w:w="1300" w:type="pct"/>
            <w:shd w:val="clear" w:color="auto" w:fill="auto"/>
            <w:vAlign w:val="center"/>
          </w:tcPr>
          <w:p w:rsidR="001E43E3" w:rsidRDefault="00345875">
            <w:pPr>
              <w:pStyle w:val="afe"/>
            </w:pPr>
            <w:r>
              <w:rPr>
                <w:rFonts w:hint="eastAsia"/>
              </w:rPr>
              <w:t>1320</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9</w:t>
            </w:r>
          </w:p>
        </w:tc>
        <w:tc>
          <w:tcPr>
            <w:tcW w:w="1738" w:type="pct"/>
            <w:shd w:val="clear" w:color="auto" w:fill="auto"/>
            <w:vAlign w:val="center"/>
          </w:tcPr>
          <w:p w:rsidR="001E43E3" w:rsidRDefault="00345875">
            <w:pPr>
              <w:pStyle w:val="afe"/>
            </w:pPr>
            <w:r>
              <w:t>台阶参数</w:t>
            </w:r>
          </w:p>
        </w:tc>
        <w:tc>
          <w:tcPr>
            <w:tcW w:w="1115" w:type="pct"/>
            <w:shd w:val="clear" w:color="auto" w:fill="auto"/>
            <w:vAlign w:val="center"/>
          </w:tcPr>
          <w:p w:rsidR="001E43E3" w:rsidRDefault="001E43E3">
            <w:pPr>
              <w:pStyle w:val="afe"/>
            </w:pPr>
          </w:p>
        </w:tc>
        <w:tc>
          <w:tcPr>
            <w:tcW w:w="1300" w:type="pct"/>
            <w:shd w:val="clear" w:color="auto" w:fill="auto"/>
            <w:vAlign w:val="center"/>
          </w:tcPr>
          <w:p w:rsidR="001E43E3" w:rsidRDefault="001E43E3">
            <w:pPr>
              <w:pStyle w:val="afe"/>
            </w:pP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9.1</w:t>
            </w:r>
          </w:p>
        </w:tc>
        <w:tc>
          <w:tcPr>
            <w:tcW w:w="1738" w:type="pct"/>
            <w:shd w:val="clear" w:color="auto" w:fill="auto"/>
            <w:vAlign w:val="center"/>
          </w:tcPr>
          <w:p w:rsidR="001E43E3" w:rsidRDefault="00345875">
            <w:pPr>
              <w:pStyle w:val="afe"/>
            </w:pPr>
            <w:r>
              <w:t>最终边坡台阶高度</w:t>
            </w:r>
          </w:p>
        </w:tc>
        <w:tc>
          <w:tcPr>
            <w:tcW w:w="1115" w:type="pct"/>
            <w:shd w:val="clear" w:color="auto" w:fill="auto"/>
            <w:vAlign w:val="center"/>
          </w:tcPr>
          <w:p w:rsidR="001E43E3" w:rsidRDefault="00345875">
            <w:pPr>
              <w:pStyle w:val="afe"/>
            </w:pPr>
            <w:r>
              <w:t>m</w:t>
            </w:r>
          </w:p>
        </w:tc>
        <w:tc>
          <w:tcPr>
            <w:tcW w:w="1300" w:type="pct"/>
            <w:shd w:val="clear" w:color="auto" w:fill="auto"/>
            <w:vAlign w:val="center"/>
          </w:tcPr>
          <w:p w:rsidR="001E43E3" w:rsidRDefault="00345875">
            <w:pPr>
              <w:pStyle w:val="afe"/>
            </w:pPr>
            <w:r>
              <w:t>1</w:t>
            </w:r>
            <w:r>
              <w:rPr>
                <w:rFonts w:hint="eastAsia"/>
              </w:rPr>
              <w:t>0</w:t>
            </w:r>
            <w:r>
              <w:t>m</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9.2</w:t>
            </w:r>
          </w:p>
        </w:tc>
        <w:tc>
          <w:tcPr>
            <w:tcW w:w="1738" w:type="pct"/>
            <w:shd w:val="clear" w:color="auto" w:fill="auto"/>
            <w:vAlign w:val="center"/>
          </w:tcPr>
          <w:p w:rsidR="001E43E3" w:rsidRDefault="00345875">
            <w:pPr>
              <w:pStyle w:val="afe"/>
            </w:pPr>
            <w:r>
              <w:rPr>
                <w:rFonts w:hint="eastAsia"/>
              </w:rPr>
              <w:t>靠帮</w:t>
            </w:r>
            <w:r>
              <w:t>台阶坡面角</w:t>
            </w:r>
          </w:p>
        </w:tc>
        <w:tc>
          <w:tcPr>
            <w:tcW w:w="1115" w:type="pct"/>
            <w:shd w:val="clear" w:color="auto" w:fill="auto"/>
            <w:vAlign w:val="center"/>
          </w:tcPr>
          <w:p w:rsidR="001E43E3" w:rsidRDefault="00345875">
            <w:pPr>
              <w:pStyle w:val="afe"/>
            </w:pPr>
            <w:r>
              <w:t>°</w:t>
            </w:r>
          </w:p>
        </w:tc>
        <w:tc>
          <w:tcPr>
            <w:tcW w:w="1300" w:type="pct"/>
            <w:shd w:val="clear" w:color="auto" w:fill="auto"/>
            <w:vAlign w:val="center"/>
          </w:tcPr>
          <w:p w:rsidR="001E43E3" w:rsidRDefault="00345875">
            <w:pPr>
              <w:pStyle w:val="afe"/>
            </w:pPr>
            <w:r>
              <w:t>60</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9.3</w:t>
            </w:r>
          </w:p>
        </w:tc>
        <w:tc>
          <w:tcPr>
            <w:tcW w:w="1738" w:type="pct"/>
            <w:shd w:val="clear" w:color="auto" w:fill="auto"/>
            <w:vAlign w:val="center"/>
          </w:tcPr>
          <w:p w:rsidR="001E43E3" w:rsidRDefault="00345875">
            <w:pPr>
              <w:pStyle w:val="afe"/>
            </w:pPr>
            <w:r>
              <w:t>安全平台宽度</w:t>
            </w:r>
          </w:p>
        </w:tc>
        <w:tc>
          <w:tcPr>
            <w:tcW w:w="1115" w:type="pct"/>
            <w:shd w:val="clear" w:color="auto" w:fill="auto"/>
            <w:vAlign w:val="center"/>
          </w:tcPr>
          <w:p w:rsidR="001E43E3" w:rsidRDefault="00345875">
            <w:pPr>
              <w:pStyle w:val="afe"/>
            </w:pPr>
            <w:r>
              <w:t>m</w:t>
            </w:r>
          </w:p>
        </w:tc>
        <w:tc>
          <w:tcPr>
            <w:tcW w:w="1300" w:type="pct"/>
            <w:shd w:val="clear" w:color="auto" w:fill="auto"/>
            <w:vAlign w:val="center"/>
          </w:tcPr>
          <w:p w:rsidR="001E43E3" w:rsidRDefault="00345875">
            <w:pPr>
              <w:pStyle w:val="afe"/>
            </w:pPr>
            <w:r>
              <w:rPr>
                <w:rFonts w:hint="eastAsia"/>
              </w:rPr>
              <w:t>4</w:t>
            </w:r>
            <w:r>
              <w:t>m</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9.4</w:t>
            </w:r>
          </w:p>
        </w:tc>
        <w:tc>
          <w:tcPr>
            <w:tcW w:w="1738" w:type="pct"/>
            <w:shd w:val="clear" w:color="auto" w:fill="auto"/>
            <w:vAlign w:val="center"/>
          </w:tcPr>
          <w:p w:rsidR="001E43E3" w:rsidRDefault="00345875">
            <w:pPr>
              <w:pStyle w:val="afe"/>
            </w:pPr>
            <w:r>
              <w:t>清扫平台宽度</w:t>
            </w:r>
          </w:p>
        </w:tc>
        <w:tc>
          <w:tcPr>
            <w:tcW w:w="1115" w:type="pct"/>
            <w:shd w:val="clear" w:color="auto" w:fill="auto"/>
            <w:vAlign w:val="center"/>
          </w:tcPr>
          <w:p w:rsidR="001E43E3" w:rsidRDefault="00345875">
            <w:pPr>
              <w:pStyle w:val="afe"/>
            </w:pPr>
            <w:r>
              <w:t>m</w:t>
            </w:r>
          </w:p>
        </w:tc>
        <w:tc>
          <w:tcPr>
            <w:tcW w:w="1300" w:type="pct"/>
            <w:shd w:val="clear" w:color="auto" w:fill="auto"/>
            <w:vAlign w:val="center"/>
          </w:tcPr>
          <w:p w:rsidR="001E43E3" w:rsidRDefault="00345875">
            <w:pPr>
              <w:pStyle w:val="afe"/>
            </w:pPr>
            <w:r>
              <w:rPr>
                <w:rFonts w:hint="eastAsia"/>
              </w:rPr>
              <w:t>6</w:t>
            </w:r>
            <w:r>
              <w:t>m</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9.5</w:t>
            </w:r>
          </w:p>
        </w:tc>
        <w:tc>
          <w:tcPr>
            <w:tcW w:w="1738" w:type="pct"/>
            <w:shd w:val="clear" w:color="auto" w:fill="auto"/>
            <w:vAlign w:val="center"/>
          </w:tcPr>
          <w:p w:rsidR="001E43E3" w:rsidRDefault="00345875">
            <w:pPr>
              <w:pStyle w:val="afe"/>
            </w:pPr>
            <w:r>
              <w:t>最小工作平台宽度</w:t>
            </w:r>
          </w:p>
        </w:tc>
        <w:tc>
          <w:tcPr>
            <w:tcW w:w="1115" w:type="pct"/>
            <w:shd w:val="clear" w:color="auto" w:fill="auto"/>
            <w:vAlign w:val="center"/>
          </w:tcPr>
          <w:p w:rsidR="001E43E3" w:rsidRDefault="00345875">
            <w:pPr>
              <w:pStyle w:val="afe"/>
            </w:pPr>
            <w:r>
              <w:t>m</w:t>
            </w:r>
          </w:p>
        </w:tc>
        <w:tc>
          <w:tcPr>
            <w:tcW w:w="1300" w:type="pct"/>
            <w:shd w:val="clear" w:color="auto" w:fill="auto"/>
            <w:vAlign w:val="center"/>
          </w:tcPr>
          <w:p w:rsidR="001E43E3" w:rsidRDefault="00345875">
            <w:pPr>
              <w:pStyle w:val="afe"/>
            </w:pPr>
            <w:r>
              <w:t>2</w:t>
            </w:r>
            <w:r>
              <w:rPr>
                <w:rFonts w:hint="eastAsia"/>
              </w:rPr>
              <w:t>3</w:t>
            </w:r>
            <w:r>
              <w:t>m</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10</w:t>
            </w:r>
          </w:p>
        </w:tc>
        <w:tc>
          <w:tcPr>
            <w:tcW w:w="1738" w:type="pct"/>
            <w:shd w:val="clear" w:color="auto" w:fill="auto"/>
            <w:vAlign w:val="center"/>
          </w:tcPr>
          <w:p w:rsidR="001E43E3" w:rsidRDefault="00345875">
            <w:pPr>
              <w:pStyle w:val="afe"/>
            </w:pPr>
            <w:r>
              <w:t>矿山服务年限</w:t>
            </w:r>
          </w:p>
        </w:tc>
        <w:tc>
          <w:tcPr>
            <w:tcW w:w="1115" w:type="pct"/>
            <w:shd w:val="clear" w:color="auto" w:fill="auto"/>
            <w:vAlign w:val="center"/>
          </w:tcPr>
          <w:p w:rsidR="001E43E3" w:rsidRDefault="00345875">
            <w:pPr>
              <w:pStyle w:val="afe"/>
            </w:pPr>
            <w:r>
              <w:t>a</w:t>
            </w:r>
          </w:p>
        </w:tc>
        <w:tc>
          <w:tcPr>
            <w:tcW w:w="1300" w:type="pct"/>
            <w:shd w:val="clear" w:color="auto" w:fill="auto"/>
            <w:vAlign w:val="center"/>
          </w:tcPr>
          <w:p w:rsidR="001E43E3" w:rsidRDefault="00345875">
            <w:pPr>
              <w:pStyle w:val="afe"/>
            </w:pPr>
            <w:r>
              <w:rPr>
                <w:rFonts w:hint="eastAsia"/>
              </w:rPr>
              <w:t>4.90</w:t>
            </w:r>
          </w:p>
        </w:tc>
        <w:tc>
          <w:tcPr>
            <w:tcW w:w="423" w:type="pct"/>
            <w:shd w:val="clear" w:color="auto" w:fill="auto"/>
            <w:vAlign w:val="center"/>
          </w:tcPr>
          <w:p w:rsidR="001E43E3" w:rsidRDefault="00345875">
            <w:pPr>
              <w:pStyle w:val="afe"/>
            </w:pPr>
            <w:r>
              <w:t>生产</w:t>
            </w:r>
          </w:p>
        </w:tc>
      </w:tr>
      <w:tr w:rsidR="001E43E3">
        <w:trPr>
          <w:trHeight w:val="397"/>
          <w:jc w:val="center"/>
        </w:trPr>
        <w:tc>
          <w:tcPr>
            <w:tcW w:w="424" w:type="pct"/>
            <w:shd w:val="clear" w:color="auto" w:fill="auto"/>
            <w:vAlign w:val="center"/>
          </w:tcPr>
          <w:p w:rsidR="001E43E3" w:rsidRDefault="00345875">
            <w:pPr>
              <w:pStyle w:val="afe"/>
            </w:pPr>
            <w:r>
              <w:t>10.1</w:t>
            </w:r>
          </w:p>
        </w:tc>
        <w:tc>
          <w:tcPr>
            <w:tcW w:w="1738" w:type="pct"/>
            <w:shd w:val="clear" w:color="auto" w:fill="auto"/>
            <w:vAlign w:val="center"/>
          </w:tcPr>
          <w:p w:rsidR="001E43E3" w:rsidRDefault="00345875">
            <w:pPr>
              <w:pStyle w:val="afe"/>
            </w:pPr>
            <w:r>
              <w:t>其中：达产年限</w:t>
            </w:r>
          </w:p>
        </w:tc>
        <w:tc>
          <w:tcPr>
            <w:tcW w:w="1115" w:type="pct"/>
            <w:shd w:val="clear" w:color="auto" w:fill="auto"/>
            <w:vAlign w:val="center"/>
          </w:tcPr>
          <w:p w:rsidR="001E43E3" w:rsidRDefault="00345875">
            <w:pPr>
              <w:pStyle w:val="afe"/>
            </w:pPr>
            <w:r>
              <w:t>a</w:t>
            </w:r>
          </w:p>
        </w:tc>
        <w:tc>
          <w:tcPr>
            <w:tcW w:w="1300" w:type="pct"/>
            <w:shd w:val="clear" w:color="auto" w:fill="auto"/>
            <w:vAlign w:val="center"/>
          </w:tcPr>
          <w:p w:rsidR="001E43E3" w:rsidRDefault="00345875">
            <w:pPr>
              <w:pStyle w:val="afe"/>
            </w:pPr>
            <w:r>
              <w:rPr>
                <w:rFonts w:hint="eastAsia"/>
              </w:rPr>
              <w:t>4</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10.2</w:t>
            </w:r>
          </w:p>
        </w:tc>
        <w:tc>
          <w:tcPr>
            <w:tcW w:w="1738" w:type="pct"/>
            <w:shd w:val="clear" w:color="auto" w:fill="auto"/>
            <w:vAlign w:val="center"/>
          </w:tcPr>
          <w:p w:rsidR="001E43E3" w:rsidRDefault="00345875">
            <w:pPr>
              <w:pStyle w:val="afe"/>
            </w:pPr>
            <w:r>
              <w:t>矿山工作制度</w:t>
            </w:r>
          </w:p>
        </w:tc>
        <w:tc>
          <w:tcPr>
            <w:tcW w:w="1115" w:type="pct"/>
            <w:shd w:val="clear" w:color="auto" w:fill="auto"/>
            <w:vAlign w:val="center"/>
          </w:tcPr>
          <w:p w:rsidR="001E43E3" w:rsidRDefault="00345875">
            <w:pPr>
              <w:pStyle w:val="afe"/>
            </w:pPr>
            <w:r>
              <w:t>d/a</w:t>
            </w:r>
          </w:p>
        </w:tc>
        <w:tc>
          <w:tcPr>
            <w:tcW w:w="1300" w:type="pct"/>
            <w:shd w:val="clear" w:color="auto" w:fill="auto"/>
            <w:vAlign w:val="center"/>
          </w:tcPr>
          <w:p w:rsidR="001E43E3" w:rsidRDefault="00345875">
            <w:pPr>
              <w:pStyle w:val="afe"/>
            </w:pPr>
            <w:r>
              <w:t>300</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10.3</w:t>
            </w:r>
          </w:p>
        </w:tc>
        <w:tc>
          <w:tcPr>
            <w:tcW w:w="1738" w:type="pct"/>
            <w:shd w:val="clear" w:color="auto" w:fill="auto"/>
            <w:vAlign w:val="center"/>
          </w:tcPr>
          <w:p w:rsidR="001E43E3" w:rsidRDefault="001E43E3">
            <w:pPr>
              <w:pStyle w:val="afe"/>
            </w:pPr>
          </w:p>
        </w:tc>
        <w:tc>
          <w:tcPr>
            <w:tcW w:w="1115" w:type="pct"/>
            <w:shd w:val="clear" w:color="auto" w:fill="auto"/>
            <w:vAlign w:val="center"/>
          </w:tcPr>
          <w:p w:rsidR="001E43E3" w:rsidRDefault="00345875">
            <w:pPr>
              <w:pStyle w:val="afe"/>
            </w:pPr>
            <w:r>
              <w:t>班</w:t>
            </w:r>
            <w:r>
              <w:t>/d</w:t>
            </w:r>
          </w:p>
        </w:tc>
        <w:tc>
          <w:tcPr>
            <w:tcW w:w="1300" w:type="pct"/>
            <w:shd w:val="clear" w:color="auto" w:fill="auto"/>
            <w:vAlign w:val="center"/>
          </w:tcPr>
          <w:p w:rsidR="001E43E3" w:rsidRDefault="00345875">
            <w:pPr>
              <w:pStyle w:val="afe"/>
            </w:pPr>
            <w:r>
              <w:t>1</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10.4</w:t>
            </w:r>
          </w:p>
        </w:tc>
        <w:tc>
          <w:tcPr>
            <w:tcW w:w="1738" w:type="pct"/>
            <w:shd w:val="clear" w:color="auto" w:fill="auto"/>
            <w:vAlign w:val="center"/>
          </w:tcPr>
          <w:p w:rsidR="001E43E3" w:rsidRDefault="001E43E3">
            <w:pPr>
              <w:pStyle w:val="afe"/>
            </w:pPr>
          </w:p>
        </w:tc>
        <w:tc>
          <w:tcPr>
            <w:tcW w:w="1115" w:type="pct"/>
            <w:shd w:val="clear" w:color="auto" w:fill="auto"/>
            <w:vAlign w:val="center"/>
          </w:tcPr>
          <w:p w:rsidR="001E43E3" w:rsidRDefault="00345875">
            <w:pPr>
              <w:pStyle w:val="afe"/>
            </w:pPr>
            <w:r>
              <w:t>h/</w:t>
            </w:r>
            <w:r>
              <w:t>班</w:t>
            </w:r>
          </w:p>
        </w:tc>
        <w:tc>
          <w:tcPr>
            <w:tcW w:w="1300" w:type="pct"/>
            <w:shd w:val="clear" w:color="auto" w:fill="auto"/>
            <w:vAlign w:val="center"/>
          </w:tcPr>
          <w:p w:rsidR="001E43E3" w:rsidRDefault="00345875">
            <w:pPr>
              <w:pStyle w:val="afe"/>
            </w:pPr>
            <w:r>
              <w:t>8</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三</w:t>
            </w:r>
          </w:p>
        </w:tc>
        <w:tc>
          <w:tcPr>
            <w:tcW w:w="1738" w:type="pct"/>
            <w:shd w:val="clear" w:color="auto" w:fill="auto"/>
            <w:vAlign w:val="center"/>
          </w:tcPr>
          <w:p w:rsidR="001E43E3" w:rsidRDefault="00345875">
            <w:pPr>
              <w:pStyle w:val="afe"/>
            </w:pPr>
            <w:r>
              <w:t>劳动及劳动生产率</w:t>
            </w:r>
          </w:p>
        </w:tc>
        <w:tc>
          <w:tcPr>
            <w:tcW w:w="1115" w:type="pct"/>
            <w:shd w:val="clear" w:color="auto" w:fill="auto"/>
            <w:vAlign w:val="center"/>
          </w:tcPr>
          <w:p w:rsidR="001E43E3" w:rsidRDefault="001E43E3">
            <w:pPr>
              <w:pStyle w:val="afe"/>
            </w:pPr>
          </w:p>
        </w:tc>
        <w:tc>
          <w:tcPr>
            <w:tcW w:w="1300" w:type="pct"/>
            <w:shd w:val="clear" w:color="auto" w:fill="auto"/>
            <w:vAlign w:val="center"/>
          </w:tcPr>
          <w:p w:rsidR="001E43E3" w:rsidRDefault="001E43E3">
            <w:pPr>
              <w:pStyle w:val="afe"/>
            </w:pP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1</w:t>
            </w:r>
          </w:p>
        </w:tc>
        <w:tc>
          <w:tcPr>
            <w:tcW w:w="1738" w:type="pct"/>
            <w:shd w:val="clear" w:color="auto" w:fill="auto"/>
            <w:vAlign w:val="center"/>
          </w:tcPr>
          <w:p w:rsidR="001E43E3" w:rsidRDefault="00345875">
            <w:pPr>
              <w:pStyle w:val="afe"/>
            </w:pPr>
            <w:r>
              <w:t>在册职工人数</w:t>
            </w:r>
          </w:p>
        </w:tc>
        <w:tc>
          <w:tcPr>
            <w:tcW w:w="1115" w:type="pct"/>
            <w:shd w:val="clear" w:color="auto" w:fill="auto"/>
            <w:vAlign w:val="center"/>
          </w:tcPr>
          <w:p w:rsidR="001E43E3" w:rsidRDefault="00345875">
            <w:pPr>
              <w:pStyle w:val="afe"/>
            </w:pPr>
            <w:r>
              <w:t>人</w:t>
            </w:r>
          </w:p>
        </w:tc>
        <w:tc>
          <w:tcPr>
            <w:tcW w:w="1300" w:type="pct"/>
            <w:shd w:val="clear" w:color="auto" w:fill="auto"/>
            <w:vAlign w:val="center"/>
          </w:tcPr>
          <w:p w:rsidR="001E43E3" w:rsidRDefault="00345875">
            <w:pPr>
              <w:pStyle w:val="afe"/>
            </w:pPr>
            <w:r>
              <w:rPr>
                <w:rFonts w:hint="eastAsia"/>
              </w:rPr>
              <w:t>15</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1.1</w:t>
            </w:r>
          </w:p>
        </w:tc>
        <w:tc>
          <w:tcPr>
            <w:tcW w:w="1738" w:type="pct"/>
            <w:shd w:val="clear" w:color="auto" w:fill="auto"/>
            <w:vAlign w:val="center"/>
          </w:tcPr>
          <w:p w:rsidR="001E43E3" w:rsidRDefault="00345875">
            <w:pPr>
              <w:pStyle w:val="afe"/>
            </w:pPr>
            <w:r>
              <w:t>生产性人员</w:t>
            </w:r>
          </w:p>
        </w:tc>
        <w:tc>
          <w:tcPr>
            <w:tcW w:w="1115" w:type="pct"/>
            <w:shd w:val="clear" w:color="auto" w:fill="auto"/>
            <w:vAlign w:val="center"/>
          </w:tcPr>
          <w:p w:rsidR="001E43E3" w:rsidRDefault="00345875">
            <w:pPr>
              <w:pStyle w:val="afe"/>
            </w:pPr>
            <w:r>
              <w:t>人</w:t>
            </w:r>
          </w:p>
        </w:tc>
        <w:tc>
          <w:tcPr>
            <w:tcW w:w="1300" w:type="pct"/>
            <w:shd w:val="clear" w:color="auto" w:fill="auto"/>
            <w:vAlign w:val="center"/>
          </w:tcPr>
          <w:p w:rsidR="001E43E3" w:rsidRDefault="00345875">
            <w:pPr>
              <w:pStyle w:val="afe"/>
            </w:pPr>
            <w:r>
              <w:rPr>
                <w:rFonts w:hint="eastAsia"/>
              </w:rPr>
              <w:t>12</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1.2</w:t>
            </w:r>
          </w:p>
        </w:tc>
        <w:tc>
          <w:tcPr>
            <w:tcW w:w="1738" w:type="pct"/>
            <w:shd w:val="clear" w:color="auto" w:fill="auto"/>
            <w:vAlign w:val="center"/>
          </w:tcPr>
          <w:p w:rsidR="001E43E3" w:rsidRDefault="00345875">
            <w:pPr>
              <w:pStyle w:val="afe"/>
            </w:pPr>
            <w:r>
              <w:t>技术及管理</w:t>
            </w:r>
            <w:proofErr w:type="gramStart"/>
            <w:r>
              <w:t>性人员</w:t>
            </w:r>
            <w:proofErr w:type="gramEnd"/>
          </w:p>
        </w:tc>
        <w:tc>
          <w:tcPr>
            <w:tcW w:w="1115" w:type="pct"/>
            <w:shd w:val="clear" w:color="auto" w:fill="auto"/>
            <w:vAlign w:val="center"/>
          </w:tcPr>
          <w:p w:rsidR="001E43E3" w:rsidRDefault="00345875">
            <w:pPr>
              <w:pStyle w:val="afe"/>
            </w:pPr>
            <w:r>
              <w:t>人</w:t>
            </w:r>
          </w:p>
        </w:tc>
        <w:tc>
          <w:tcPr>
            <w:tcW w:w="1300" w:type="pct"/>
            <w:shd w:val="clear" w:color="auto" w:fill="auto"/>
            <w:vAlign w:val="center"/>
          </w:tcPr>
          <w:p w:rsidR="001E43E3" w:rsidRDefault="00345875">
            <w:pPr>
              <w:pStyle w:val="afe"/>
            </w:pPr>
            <w:r>
              <w:rPr>
                <w:rFonts w:hint="eastAsia"/>
              </w:rPr>
              <w:t>3</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lastRenderedPageBreak/>
              <w:t>2</w:t>
            </w:r>
          </w:p>
        </w:tc>
        <w:tc>
          <w:tcPr>
            <w:tcW w:w="1738" w:type="pct"/>
            <w:shd w:val="clear" w:color="auto" w:fill="auto"/>
            <w:vAlign w:val="center"/>
          </w:tcPr>
          <w:p w:rsidR="001E43E3" w:rsidRDefault="00345875">
            <w:pPr>
              <w:pStyle w:val="afe"/>
            </w:pPr>
            <w:r>
              <w:t>实物劳动生产率</w:t>
            </w:r>
          </w:p>
        </w:tc>
        <w:tc>
          <w:tcPr>
            <w:tcW w:w="1115" w:type="pct"/>
            <w:shd w:val="clear" w:color="auto" w:fill="auto"/>
            <w:vAlign w:val="center"/>
          </w:tcPr>
          <w:p w:rsidR="001E43E3" w:rsidRDefault="001E43E3">
            <w:pPr>
              <w:pStyle w:val="afe"/>
            </w:pPr>
          </w:p>
        </w:tc>
        <w:tc>
          <w:tcPr>
            <w:tcW w:w="1300" w:type="pct"/>
            <w:shd w:val="clear" w:color="auto" w:fill="auto"/>
            <w:vAlign w:val="center"/>
          </w:tcPr>
          <w:p w:rsidR="001E43E3" w:rsidRDefault="001E43E3">
            <w:pPr>
              <w:pStyle w:val="afe"/>
            </w:pP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2.1</w:t>
            </w:r>
          </w:p>
        </w:tc>
        <w:tc>
          <w:tcPr>
            <w:tcW w:w="1738" w:type="pct"/>
            <w:shd w:val="clear" w:color="auto" w:fill="auto"/>
            <w:vAlign w:val="center"/>
          </w:tcPr>
          <w:p w:rsidR="001E43E3" w:rsidRDefault="00345875">
            <w:pPr>
              <w:pStyle w:val="afe"/>
            </w:pPr>
            <w:r>
              <w:t>工人实物劳动生产率</w:t>
            </w:r>
          </w:p>
        </w:tc>
        <w:tc>
          <w:tcPr>
            <w:tcW w:w="1115" w:type="pct"/>
            <w:shd w:val="clear" w:color="auto" w:fill="auto"/>
            <w:vAlign w:val="center"/>
          </w:tcPr>
          <w:p w:rsidR="001E43E3" w:rsidRDefault="00345875">
            <w:pPr>
              <w:pStyle w:val="afe"/>
            </w:pPr>
            <w:r>
              <w:t>t/</w:t>
            </w:r>
            <w:r>
              <w:t>人</w:t>
            </w:r>
            <w:r>
              <w:t>•a</w:t>
            </w:r>
          </w:p>
        </w:tc>
        <w:tc>
          <w:tcPr>
            <w:tcW w:w="1300" w:type="pct"/>
            <w:shd w:val="clear" w:color="auto" w:fill="auto"/>
            <w:vAlign w:val="center"/>
          </w:tcPr>
          <w:p w:rsidR="001E43E3" w:rsidRDefault="00345875">
            <w:pPr>
              <w:pStyle w:val="afe"/>
            </w:pPr>
            <w:r>
              <w:rPr>
                <w:rFonts w:hint="eastAsia"/>
              </w:rPr>
              <w:t>41667</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2.2</w:t>
            </w:r>
          </w:p>
        </w:tc>
        <w:tc>
          <w:tcPr>
            <w:tcW w:w="1738" w:type="pct"/>
            <w:shd w:val="clear" w:color="auto" w:fill="auto"/>
            <w:vAlign w:val="center"/>
          </w:tcPr>
          <w:p w:rsidR="001E43E3" w:rsidRDefault="00345875">
            <w:pPr>
              <w:pStyle w:val="afe"/>
            </w:pPr>
            <w:r>
              <w:t>全员实物劳动生产率</w:t>
            </w:r>
          </w:p>
        </w:tc>
        <w:tc>
          <w:tcPr>
            <w:tcW w:w="1115" w:type="pct"/>
            <w:shd w:val="clear" w:color="auto" w:fill="auto"/>
            <w:vAlign w:val="center"/>
          </w:tcPr>
          <w:p w:rsidR="001E43E3" w:rsidRDefault="00345875">
            <w:pPr>
              <w:pStyle w:val="afe"/>
            </w:pPr>
            <w:r>
              <w:t>t/</w:t>
            </w:r>
            <w:r>
              <w:t>人</w:t>
            </w:r>
            <w:r>
              <w:t>•a</w:t>
            </w:r>
          </w:p>
        </w:tc>
        <w:tc>
          <w:tcPr>
            <w:tcW w:w="1300" w:type="pct"/>
            <w:shd w:val="clear" w:color="auto" w:fill="auto"/>
            <w:vAlign w:val="center"/>
          </w:tcPr>
          <w:p w:rsidR="001E43E3" w:rsidRDefault="00345875">
            <w:pPr>
              <w:pStyle w:val="afe"/>
            </w:pPr>
            <w:r>
              <w:rPr>
                <w:rFonts w:hint="eastAsia"/>
              </w:rPr>
              <w:t>33333</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四</w:t>
            </w:r>
          </w:p>
        </w:tc>
        <w:tc>
          <w:tcPr>
            <w:tcW w:w="1738" w:type="pct"/>
            <w:shd w:val="clear" w:color="auto" w:fill="auto"/>
            <w:vAlign w:val="center"/>
          </w:tcPr>
          <w:p w:rsidR="001E43E3" w:rsidRDefault="00345875">
            <w:pPr>
              <w:pStyle w:val="afe"/>
            </w:pPr>
            <w:r>
              <w:t>投资及资金筹措</w:t>
            </w:r>
          </w:p>
        </w:tc>
        <w:tc>
          <w:tcPr>
            <w:tcW w:w="1115" w:type="pct"/>
            <w:shd w:val="clear" w:color="auto" w:fill="auto"/>
            <w:vAlign w:val="center"/>
          </w:tcPr>
          <w:p w:rsidR="001E43E3" w:rsidRDefault="001E43E3">
            <w:pPr>
              <w:pStyle w:val="afe"/>
            </w:pPr>
          </w:p>
        </w:tc>
        <w:tc>
          <w:tcPr>
            <w:tcW w:w="1300" w:type="pct"/>
            <w:shd w:val="clear" w:color="auto" w:fill="auto"/>
            <w:vAlign w:val="center"/>
          </w:tcPr>
          <w:p w:rsidR="001E43E3" w:rsidRDefault="001E43E3">
            <w:pPr>
              <w:pStyle w:val="afe"/>
            </w:pP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1</w:t>
            </w:r>
          </w:p>
        </w:tc>
        <w:tc>
          <w:tcPr>
            <w:tcW w:w="1738" w:type="pct"/>
            <w:shd w:val="clear" w:color="auto" w:fill="auto"/>
            <w:vAlign w:val="center"/>
          </w:tcPr>
          <w:p w:rsidR="001E43E3" w:rsidRDefault="00345875">
            <w:pPr>
              <w:pStyle w:val="afe"/>
            </w:pPr>
            <w:r>
              <w:t>项目总投资</w:t>
            </w:r>
          </w:p>
        </w:tc>
        <w:tc>
          <w:tcPr>
            <w:tcW w:w="1115" w:type="pct"/>
            <w:shd w:val="clear" w:color="auto" w:fill="auto"/>
            <w:vAlign w:val="center"/>
          </w:tcPr>
          <w:p w:rsidR="001E43E3" w:rsidRDefault="00345875">
            <w:pPr>
              <w:pStyle w:val="afe"/>
            </w:pPr>
            <w:r>
              <w:t>万元</w:t>
            </w:r>
          </w:p>
        </w:tc>
        <w:tc>
          <w:tcPr>
            <w:tcW w:w="1300" w:type="pct"/>
            <w:shd w:val="clear" w:color="auto" w:fill="auto"/>
            <w:vAlign w:val="center"/>
          </w:tcPr>
          <w:p w:rsidR="001E43E3" w:rsidRDefault="00345875">
            <w:pPr>
              <w:pStyle w:val="afe"/>
            </w:pPr>
            <w:r>
              <w:rPr>
                <w:rFonts w:hint="eastAsia"/>
              </w:rPr>
              <w:t>918.98</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1.1</w:t>
            </w:r>
          </w:p>
        </w:tc>
        <w:tc>
          <w:tcPr>
            <w:tcW w:w="1738" w:type="pct"/>
            <w:shd w:val="clear" w:color="auto" w:fill="auto"/>
            <w:vAlign w:val="center"/>
          </w:tcPr>
          <w:p w:rsidR="001E43E3" w:rsidRDefault="00345875">
            <w:pPr>
              <w:pStyle w:val="afe"/>
            </w:pPr>
            <w:r>
              <w:t>建设投资</w:t>
            </w:r>
          </w:p>
        </w:tc>
        <w:tc>
          <w:tcPr>
            <w:tcW w:w="1115" w:type="pct"/>
            <w:shd w:val="clear" w:color="auto" w:fill="auto"/>
            <w:vAlign w:val="center"/>
          </w:tcPr>
          <w:p w:rsidR="001E43E3" w:rsidRDefault="00345875">
            <w:pPr>
              <w:pStyle w:val="afe"/>
            </w:pPr>
            <w:r>
              <w:t>万元</w:t>
            </w:r>
          </w:p>
        </w:tc>
        <w:tc>
          <w:tcPr>
            <w:tcW w:w="1300" w:type="pct"/>
            <w:shd w:val="clear" w:color="auto" w:fill="auto"/>
            <w:vAlign w:val="center"/>
          </w:tcPr>
          <w:p w:rsidR="001E43E3" w:rsidRDefault="00345875">
            <w:pPr>
              <w:pStyle w:val="afe"/>
            </w:pPr>
            <w:r>
              <w:rPr>
                <w:rFonts w:hint="eastAsia"/>
              </w:rPr>
              <w:t>790</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1.2</w:t>
            </w:r>
          </w:p>
        </w:tc>
        <w:tc>
          <w:tcPr>
            <w:tcW w:w="1738" w:type="pct"/>
            <w:shd w:val="clear" w:color="auto" w:fill="auto"/>
            <w:vAlign w:val="center"/>
          </w:tcPr>
          <w:p w:rsidR="001E43E3" w:rsidRDefault="00345875">
            <w:pPr>
              <w:pStyle w:val="afe"/>
            </w:pPr>
            <w:r>
              <w:t>流动资金</w:t>
            </w:r>
          </w:p>
        </w:tc>
        <w:tc>
          <w:tcPr>
            <w:tcW w:w="1115" w:type="pct"/>
            <w:shd w:val="clear" w:color="auto" w:fill="auto"/>
            <w:vAlign w:val="center"/>
          </w:tcPr>
          <w:p w:rsidR="001E43E3" w:rsidRDefault="00345875">
            <w:pPr>
              <w:pStyle w:val="afe"/>
            </w:pPr>
            <w:r>
              <w:t>万元</w:t>
            </w:r>
          </w:p>
        </w:tc>
        <w:tc>
          <w:tcPr>
            <w:tcW w:w="1300" w:type="pct"/>
            <w:shd w:val="clear" w:color="auto" w:fill="auto"/>
            <w:vAlign w:val="center"/>
          </w:tcPr>
          <w:p w:rsidR="001E43E3" w:rsidRDefault="00345875">
            <w:pPr>
              <w:pStyle w:val="afe"/>
            </w:pPr>
            <w:r>
              <w:rPr>
                <w:rFonts w:hint="eastAsia"/>
              </w:rPr>
              <w:t>128.98</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1.3</w:t>
            </w:r>
          </w:p>
        </w:tc>
        <w:tc>
          <w:tcPr>
            <w:tcW w:w="1738" w:type="pct"/>
            <w:shd w:val="clear" w:color="auto" w:fill="auto"/>
            <w:vAlign w:val="center"/>
          </w:tcPr>
          <w:p w:rsidR="001E43E3" w:rsidRDefault="00345875">
            <w:pPr>
              <w:pStyle w:val="afe"/>
            </w:pPr>
            <w:r>
              <w:t>利用原有资产</w:t>
            </w:r>
          </w:p>
        </w:tc>
        <w:tc>
          <w:tcPr>
            <w:tcW w:w="1115" w:type="pct"/>
            <w:shd w:val="clear" w:color="auto" w:fill="auto"/>
            <w:vAlign w:val="center"/>
          </w:tcPr>
          <w:p w:rsidR="001E43E3" w:rsidRDefault="00345875">
            <w:pPr>
              <w:pStyle w:val="afe"/>
            </w:pPr>
            <w:r>
              <w:t>万元</w:t>
            </w:r>
          </w:p>
        </w:tc>
        <w:tc>
          <w:tcPr>
            <w:tcW w:w="1300" w:type="pct"/>
            <w:shd w:val="clear" w:color="auto" w:fill="auto"/>
            <w:vAlign w:val="center"/>
          </w:tcPr>
          <w:p w:rsidR="001E43E3" w:rsidRDefault="00345875">
            <w:pPr>
              <w:pStyle w:val="afe"/>
            </w:pPr>
            <w:r>
              <w:rPr>
                <w:rFonts w:hint="eastAsia"/>
              </w:rPr>
              <w:t>700</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五</w:t>
            </w:r>
          </w:p>
        </w:tc>
        <w:tc>
          <w:tcPr>
            <w:tcW w:w="1738" w:type="pct"/>
            <w:shd w:val="clear" w:color="auto" w:fill="auto"/>
            <w:vAlign w:val="center"/>
          </w:tcPr>
          <w:p w:rsidR="001E43E3" w:rsidRDefault="00345875">
            <w:pPr>
              <w:pStyle w:val="afe"/>
            </w:pPr>
            <w:r>
              <w:t>成本及费用</w:t>
            </w:r>
          </w:p>
        </w:tc>
        <w:tc>
          <w:tcPr>
            <w:tcW w:w="1115" w:type="pct"/>
            <w:shd w:val="clear" w:color="auto" w:fill="auto"/>
            <w:vAlign w:val="center"/>
          </w:tcPr>
          <w:p w:rsidR="001E43E3" w:rsidRDefault="001E43E3">
            <w:pPr>
              <w:pStyle w:val="afe"/>
            </w:pPr>
          </w:p>
        </w:tc>
        <w:tc>
          <w:tcPr>
            <w:tcW w:w="1300" w:type="pct"/>
            <w:shd w:val="clear" w:color="auto" w:fill="auto"/>
            <w:vAlign w:val="center"/>
          </w:tcPr>
          <w:p w:rsidR="001E43E3" w:rsidRDefault="00345875">
            <w:pPr>
              <w:pStyle w:val="afe"/>
            </w:pPr>
            <w:r>
              <w:t>年平均</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1</w:t>
            </w:r>
          </w:p>
        </w:tc>
        <w:tc>
          <w:tcPr>
            <w:tcW w:w="1738" w:type="pct"/>
            <w:shd w:val="clear" w:color="auto" w:fill="auto"/>
            <w:vAlign w:val="center"/>
          </w:tcPr>
          <w:p w:rsidR="001E43E3" w:rsidRDefault="00345875">
            <w:pPr>
              <w:pStyle w:val="afe"/>
            </w:pPr>
            <w:r>
              <w:t>总成本费用（不含税）</w:t>
            </w:r>
          </w:p>
        </w:tc>
        <w:tc>
          <w:tcPr>
            <w:tcW w:w="1115" w:type="pct"/>
            <w:shd w:val="clear" w:color="auto" w:fill="auto"/>
            <w:vAlign w:val="center"/>
          </w:tcPr>
          <w:p w:rsidR="001E43E3" w:rsidRDefault="00345875">
            <w:pPr>
              <w:pStyle w:val="afe"/>
            </w:pPr>
            <w:r>
              <w:t>万元</w:t>
            </w:r>
            <w:r>
              <w:t>/a</w:t>
            </w:r>
          </w:p>
        </w:tc>
        <w:tc>
          <w:tcPr>
            <w:tcW w:w="1300" w:type="pct"/>
            <w:shd w:val="clear" w:color="auto" w:fill="auto"/>
            <w:vAlign w:val="center"/>
          </w:tcPr>
          <w:p w:rsidR="001E43E3" w:rsidRDefault="00345875">
            <w:pPr>
              <w:pStyle w:val="afe"/>
            </w:pPr>
            <w:r>
              <w:rPr>
                <w:rFonts w:hint="eastAsia"/>
              </w:rPr>
              <w:t>341.82</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2</w:t>
            </w:r>
          </w:p>
        </w:tc>
        <w:tc>
          <w:tcPr>
            <w:tcW w:w="1738" w:type="pct"/>
            <w:shd w:val="clear" w:color="auto" w:fill="auto"/>
            <w:vAlign w:val="center"/>
          </w:tcPr>
          <w:p w:rsidR="001E43E3" w:rsidRDefault="00345875">
            <w:pPr>
              <w:pStyle w:val="afe"/>
            </w:pPr>
            <w:r>
              <w:t>总成本费用（含税）</w:t>
            </w:r>
          </w:p>
        </w:tc>
        <w:tc>
          <w:tcPr>
            <w:tcW w:w="1115" w:type="pct"/>
            <w:shd w:val="clear" w:color="auto" w:fill="auto"/>
            <w:vAlign w:val="center"/>
          </w:tcPr>
          <w:p w:rsidR="001E43E3" w:rsidRDefault="00345875">
            <w:pPr>
              <w:pStyle w:val="afe"/>
            </w:pPr>
            <w:r>
              <w:t>万元</w:t>
            </w:r>
            <w:r>
              <w:t>/a</w:t>
            </w:r>
          </w:p>
        </w:tc>
        <w:tc>
          <w:tcPr>
            <w:tcW w:w="1300" w:type="pct"/>
            <w:shd w:val="clear" w:color="auto" w:fill="auto"/>
            <w:vAlign w:val="center"/>
          </w:tcPr>
          <w:p w:rsidR="001E43E3" w:rsidRDefault="00345875">
            <w:pPr>
              <w:pStyle w:val="afe"/>
            </w:pPr>
            <w:r>
              <w:rPr>
                <w:rFonts w:hint="eastAsia"/>
              </w:rPr>
              <w:t>378.00</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2.1</w:t>
            </w:r>
          </w:p>
        </w:tc>
        <w:tc>
          <w:tcPr>
            <w:tcW w:w="1738" w:type="pct"/>
            <w:shd w:val="clear" w:color="auto" w:fill="auto"/>
            <w:vAlign w:val="center"/>
          </w:tcPr>
          <w:p w:rsidR="001E43E3" w:rsidRDefault="00345875">
            <w:pPr>
              <w:pStyle w:val="afe"/>
            </w:pPr>
            <w:r>
              <w:t>其中：制造成本</w:t>
            </w:r>
          </w:p>
        </w:tc>
        <w:tc>
          <w:tcPr>
            <w:tcW w:w="1115" w:type="pct"/>
            <w:shd w:val="clear" w:color="auto" w:fill="auto"/>
            <w:vAlign w:val="center"/>
          </w:tcPr>
          <w:p w:rsidR="001E43E3" w:rsidRDefault="00345875">
            <w:pPr>
              <w:pStyle w:val="afe"/>
            </w:pPr>
            <w:r>
              <w:t>万元</w:t>
            </w:r>
            <w:r>
              <w:t>/a</w:t>
            </w:r>
          </w:p>
        </w:tc>
        <w:tc>
          <w:tcPr>
            <w:tcW w:w="1300" w:type="pct"/>
            <w:shd w:val="clear" w:color="auto" w:fill="auto"/>
            <w:vAlign w:val="center"/>
          </w:tcPr>
          <w:p w:rsidR="001E43E3" w:rsidRDefault="00345875">
            <w:pPr>
              <w:pStyle w:val="afe"/>
            </w:pPr>
            <w:r>
              <w:rPr>
                <w:rFonts w:hint="eastAsia"/>
              </w:rPr>
              <w:t>322.27</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2.2</w:t>
            </w:r>
          </w:p>
        </w:tc>
        <w:tc>
          <w:tcPr>
            <w:tcW w:w="1738" w:type="pct"/>
            <w:shd w:val="clear" w:color="auto" w:fill="auto"/>
            <w:vAlign w:val="center"/>
          </w:tcPr>
          <w:p w:rsidR="001E43E3" w:rsidRDefault="00345875">
            <w:pPr>
              <w:pStyle w:val="afe"/>
            </w:pPr>
            <w:r>
              <w:t>管理费用</w:t>
            </w:r>
          </w:p>
        </w:tc>
        <w:tc>
          <w:tcPr>
            <w:tcW w:w="1115" w:type="pct"/>
            <w:shd w:val="clear" w:color="auto" w:fill="auto"/>
            <w:vAlign w:val="center"/>
          </w:tcPr>
          <w:p w:rsidR="001E43E3" w:rsidRDefault="00345875">
            <w:pPr>
              <w:pStyle w:val="afe"/>
            </w:pPr>
            <w:r>
              <w:t>万元</w:t>
            </w:r>
            <w:r>
              <w:t>/a</w:t>
            </w:r>
          </w:p>
        </w:tc>
        <w:tc>
          <w:tcPr>
            <w:tcW w:w="1300" w:type="pct"/>
            <w:shd w:val="clear" w:color="auto" w:fill="auto"/>
            <w:vAlign w:val="center"/>
          </w:tcPr>
          <w:p w:rsidR="001E43E3" w:rsidRDefault="00345875">
            <w:pPr>
              <w:pStyle w:val="afe"/>
            </w:pPr>
            <w:r>
              <w:rPr>
                <w:rFonts w:hint="eastAsia"/>
              </w:rPr>
              <w:t>40.19</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2.3</w:t>
            </w:r>
          </w:p>
        </w:tc>
        <w:tc>
          <w:tcPr>
            <w:tcW w:w="1738" w:type="pct"/>
            <w:shd w:val="clear" w:color="auto" w:fill="auto"/>
            <w:vAlign w:val="center"/>
          </w:tcPr>
          <w:p w:rsidR="001E43E3" w:rsidRDefault="00345875">
            <w:pPr>
              <w:pStyle w:val="afe"/>
            </w:pPr>
            <w:r>
              <w:t>财务费用</w:t>
            </w:r>
          </w:p>
        </w:tc>
        <w:tc>
          <w:tcPr>
            <w:tcW w:w="1115" w:type="pct"/>
            <w:shd w:val="clear" w:color="auto" w:fill="auto"/>
            <w:vAlign w:val="center"/>
          </w:tcPr>
          <w:p w:rsidR="001E43E3" w:rsidRDefault="00345875">
            <w:pPr>
              <w:pStyle w:val="afe"/>
            </w:pPr>
            <w:r>
              <w:t>万元</w:t>
            </w:r>
            <w:r>
              <w:t>/a</w:t>
            </w:r>
          </w:p>
        </w:tc>
        <w:tc>
          <w:tcPr>
            <w:tcW w:w="1300" w:type="pct"/>
            <w:shd w:val="clear" w:color="auto" w:fill="auto"/>
            <w:vAlign w:val="center"/>
          </w:tcPr>
          <w:p w:rsidR="001E43E3" w:rsidRDefault="00345875">
            <w:pPr>
              <w:pStyle w:val="afe"/>
            </w:pPr>
            <w:r>
              <w:rPr>
                <w:rFonts w:hint="eastAsia"/>
              </w:rPr>
              <w:t>2.16</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2.4</w:t>
            </w:r>
          </w:p>
        </w:tc>
        <w:tc>
          <w:tcPr>
            <w:tcW w:w="1738" w:type="pct"/>
            <w:shd w:val="clear" w:color="auto" w:fill="auto"/>
            <w:vAlign w:val="center"/>
          </w:tcPr>
          <w:p w:rsidR="001E43E3" w:rsidRDefault="00345875">
            <w:pPr>
              <w:pStyle w:val="afe"/>
            </w:pPr>
            <w:r>
              <w:t>销售费用</w:t>
            </w:r>
          </w:p>
        </w:tc>
        <w:tc>
          <w:tcPr>
            <w:tcW w:w="1115" w:type="pct"/>
            <w:shd w:val="clear" w:color="auto" w:fill="auto"/>
            <w:vAlign w:val="center"/>
          </w:tcPr>
          <w:p w:rsidR="001E43E3" w:rsidRDefault="00345875">
            <w:pPr>
              <w:pStyle w:val="afe"/>
            </w:pPr>
            <w:r>
              <w:t>元</w:t>
            </w:r>
            <w:r>
              <w:t>/a</w:t>
            </w:r>
          </w:p>
        </w:tc>
        <w:tc>
          <w:tcPr>
            <w:tcW w:w="1300" w:type="pct"/>
            <w:shd w:val="clear" w:color="auto" w:fill="auto"/>
            <w:vAlign w:val="center"/>
          </w:tcPr>
          <w:p w:rsidR="001E43E3" w:rsidRDefault="00345875">
            <w:pPr>
              <w:pStyle w:val="afe"/>
            </w:pPr>
            <w:r>
              <w:rPr>
                <w:rFonts w:hint="eastAsia"/>
              </w:rPr>
              <w:t>25.00</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3</w:t>
            </w:r>
          </w:p>
        </w:tc>
        <w:tc>
          <w:tcPr>
            <w:tcW w:w="1738" w:type="pct"/>
            <w:shd w:val="clear" w:color="auto" w:fill="auto"/>
            <w:vAlign w:val="center"/>
          </w:tcPr>
          <w:p w:rsidR="001E43E3" w:rsidRDefault="00345875">
            <w:pPr>
              <w:pStyle w:val="afe"/>
            </w:pPr>
            <w:r>
              <w:t>单位制造成本</w:t>
            </w:r>
          </w:p>
        </w:tc>
        <w:tc>
          <w:tcPr>
            <w:tcW w:w="1115" w:type="pct"/>
            <w:shd w:val="clear" w:color="auto" w:fill="auto"/>
            <w:vAlign w:val="center"/>
          </w:tcPr>
          <w:p w:rsidR="001E43E3" w:rsidRDefault="00345875">
            <w:pPr>
              <w:pStyle w:val="afe"/>
            </w:pPr>
            <w:r>
              <w:t>元</w:t>
            </w:r>
            <w:r>
              <w:t>/</w:t>
            </w:r>
            <w:r>
              <w:rPr>
                <w:rFonts w:hint="eastAsia"/>
              </w:rPr>
              <w:t>t</w:t>
            </w:r>
            <w:r>
              <w:t>.</w:t>
            </w:r>
            <w:r>
              <w:t>矿</w:t>
            </w:r>
          </w:p>
        </w:tc>
        <w:tc>
          <w:tcPr>
            <w:tcW w:w="1300" w:type="pct"/>
            <w:shd w:val="clear" w:color="auto" w:fill="auto"/>
            <w:vAlign w:val="center"/>
          </w:tcPr>
          <w:p w:rsidR="001E43E3" w:rsidRDefault="00345875">
            <w:pPr>
              <w:pStyle w:val="afe"/>
            </w:pPr>
            <w:r>
              <w:rPr>
                <w:rFonts w:hint="eastAsia"/>
              </w:rPr>
              <w:t>13.37</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六</w:t>
            </w:r>
          </w:p>
        </w:tc>
        <w:tc>
          <w:tcPr>
            <w:tcW w:w="1738" w:type="pct"/>
            <w:shd w:val="clear" w:color="auto" w:fill="auto"/>
            <w:vAlign w:val="center"/>
          </w:tcPr>
          <w:p w:rsidR="001E43E3" w:rsidRDefault="00345875">
            <w:pPr>
              <w:pStyle w:val="afe"/>
            </w:pPr>
            <w:r>
              <w:t>销售收入、税金、利润</w:t>
            </w:r>
          </w:p>
        </w:tc>
        <w:tc>
          <w:tcPr>
            <w:tcW w:w="1115" w:type="pct"/>
            <w:shd w:val="clear" w:color="auto" w:fill="auto"/>
            <w:vAlign w:val="center"/>
          </w:tcPr>
          <w:p w:rsidR="001E43E3" w:rsidRDefault="001E43E3">
            <w:pPr>
              <w:pStyle w:val="afe"/>
            </w:pPr>
          </w:p>
        </w:tc>
        <w:tc>
          <w:tcPr>
            <w:tcW w:w="1300" w:type="pct"/>
            <w:shd w:val="clear" w:color="auto" w:fill="auto"/>
            <w:vAlign w:val="center"/>
          </w:tcPr>
          <w:p w:rsidR="001E43E3" w:rsidRDefault="00345875">
            <w:pPr>
              <w:pStyle w:val="afe"/>
            </w:pPr>
            <w:r>
              <w:t>年平均</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1</w:t>
            </w:r>
          </w:p>
        </w:tc>
        <w:tc>
          <w:tcPr>
            <w:tcW w:w="1738" w:type="pct"/>
            <w:shd w:val="clear" w:color="auto" w:fill="auto"/>
            <w:vAlign w:val="center"/>
          </w:tcPr>
          <w:p w:rsidR="001E43E3" w:rsidRDefault="00345875">
            <w:pPr>
              <w:pStyle w:val="afe"/>
            </w:pPr>
            <w:r>
              <w:t>原矿石</w:t>
            </w:r>
          </w:p>
        </w:tc>
        <w:tc>
          <w:tcPr>
            <w:tcW w:w="1115" w:type="pct"/>
            <w:shd w:val="clear" w:color="auto" w:fill="auto"/>
            <w:vAlign w:val="center"/>
          </w:tcPr>
          <w:p w:rsidR="001E43E3" w:rsidRDefault="00345875">
            <w:pPr>
              <w:pStyle w:val="afe"/>
            </w:pPr>
            <w:r>
              <w:t>元</w:t>
            </w:r>
            <w:r>
              <w:t>/</w:t>
            </w:r>
            <w:r>
              <w:rPr>
                <w:rFonts w:hint="eastAsia"/>
              </w:rPr>
              <w:t>t</w:t>
            </w:r>
          </w:p>
        </w:tc>
        <w:tc>
          <w:tcPr>
            <w:tcW w:w="1300" w:type="pct"/>
            <w:shd w:val="clear" w:color="auto" w:fill="auto"/>
            <w:vAlign w:val="center"/>
          </w:tcPr>
          <w:p w:rsidR="001E43E3" w:rsidRDefault="00345875">
            <w:pPr>
              <w:pStyle w:val="afe"/>
            </w:pPr>
            <w:r>
              <w:rPr>
                <w:rFonts w:hint="eastAsia"/>
              </w:rPr>
              <w:t>25</w:t>
            </w:r>
            <w:r>
              <w:t>.00</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2</w:t>
            </w:r>
          </w:p>
        </w:tc>
        <w:tc>
          <w:tcPr>
            <w:tcW w:w="1738" w:type="pct"/>
            <w:shd w:val="clear" w:color="auto" w:fill="auto"/>
            <w:vAlign w:val="center"/>
          </w:tcPr>
          <w:p w:rsidR="001E43E3" w:rsidRDefault="00345875">
            <w:pPr>
              <w:pStyle w:val="afe"/>
            </w:pPr>
            <w:r>
              <w:t>销售收入（含税）</w:t>
            </w:r>
          </w:p>
        </w:tc>
        <w:tc>
          <w:tcPr>
            <w:tcW w:w="1115" w:type="pct"/>
            <w:shd w:val="clear" w:color="auto" w:fill="auto"/>
            <w:vAlign w:val="center"/>
          </w:tcPr>
          <w:p w:rsidR="001E43E3" w:rsidRDefault="00345875">
            <w:pPr>
              <w:pStyle w:val="afe"/>
            </w:pPr>
            <w:r>
              <w:t>万元</w:t>
            </w:r>
            <w:r>
              <w:t>/a</w:t>
            </w:r>
          </w:p>
        </w:tc>
        <w:tc>
          <w:tcPr>
            <w:tcW w:w="1300" w:type="pct"/>
            <w:shd w:val="clear" w:color="auto" w:fill="auto"/>
            <w:vAlign w:val="center"/>
          </w:tcPr>
          <w:p w:rsidR="001E43E3" w:rsidRDefault="00345875">
            <w:pPr>
              <w:pStyle w:val="afe"/>
            </w:pPr>
            <w:r>
              <w:rPr>
                <w:rFonts w:hint="eastAsia"/>
              </w:rPr>
              <w:t>1250.00</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3</w:t>
            </w:r>
          </w:p>
        </w:tc>
        <w:tc>
          <w:tcPr>
            <w:tcW w:w="1738" w:type="pct"/>
            <w:shd w:val="clear" w:color="auto" w:fill="auto"/>
            <w:vAlign w:val="center"/>
          </w:tcPr>
          <w:p w:rsidR="001E43E3" w:rsidRDefault="00345875">
            <w:pPr>
              <w:pStyle w:val="afe"/>
            </w:pPr>
            <w:r>
              <w:t>销售收入（不含税）</w:t>
            </w:r>
          </w:p>
        </w:tc>
        <w:tc>
          <w:tcPr>
            <w:tcW w:w="1115" w:type="pct"/>
            <w:shd w:val="clear" w:color="auto" w:fill="auto"/>
            <w:vAlign w:val="center"/>
          </w:tcPr>
          <w:p w:rsidR="001E43E3" w:rsidRDefault="00345875">
            <w:pPr>
              <w:pStyle w:val="afe"/>
            </w:pPr>
            <w:r>
              <w:t>万元</w:t>
            </w:r>
            <w:r>
              <w:t>/a</w:t>
            </w:r>
          </w:p>
        </w:tc>
        <w:tc>
          <w:tcPr>
            <w:tcW w:w="1300" w:type="pct"/>
            <w:shd w:val="clear" w:color="auto" w:fill="auto"/>
            <w:vAlign w:val="center"/>
          </w:tcPr>
          <w:p w:rsidR="001E43E3" w:rsidRDefault="00345875">
            <w:pPr>
              <w:pStyle w:val="afe"/>
            </w:pPr>
            <w:r>
              <w:rPr>
                <w:rFonts w:hint="eastAsia"/>
              </w:rPr>
              <w:t>1068.38</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4</w:t>
            </w:r>
          </w:p>
        </w:tc>
        <w:tc>
          <w:tcPr>
            <w:tcW w:w="1738" w:type="pct"/>
            <w:shd w:val="clear" w:color="auto" w:fill="auto"/>
            <w:vAlign w:val="center"/>
          </w:tcPr>
          <w:p w:rsidR="001E43E3" w:rsidRDefault="00345875">
            <w:pPr>
              <w:pStyle w:val="afe"/>
            </w:pPr>
            <w:r>
              <w:t>增值税</w:t>
            </w:r>
          </w:p>
        </w:tc>
        <w:tc>
          <w:tcPr>
            <w:tcW w:w="1115" w:type="pct"/>
            <w:shd w:val="clear" w:color="auto" w:fill="auto"/>
            <w:vAlign w:val="center"/>
          </w:tcPr>
          <w:p w:rsidR="001E43E3" w:rsidRDefault="00345875">
            <w:pPr>
              <w:pStyle w:val="afe"/>
            </w:pPr>
            <w:r>
              <w:t>万元</w:t>
            </w:r>
            <w:r>
              <w:t>/a</w:t>
            </w:r>
          </w:p>
        </w:tc>
        <w:tc>
          <w:tcPr>
            <w:tcW w:w="1300" w:type="pct"/>
            <w:shd w:val="clear" w:color="auto" w:fill="auto"/>
            <w:vAlign w:val="center"/>
          </w:tcPr>
          <w:p w:rsidR="001E43E3" w:rsidRDefault="00345875">
            <w:pPr>
              <w:pStyle w:val="afe"/>
            </w:pPr>
            <w:r>
              <w:rPr>
                <w:rFonts w:hint="eastAsia"/>
              </w:rPr>
              <w:t>77.5</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5</w:t>
            </w:r>
          </w:p>
        </w:tc>
        <w:tc>
          <w:tcPr>
            <w:tcW w:w="1738" w:type="pct"/>
            <w:shd w:val="clear" w:color="auto" w:fill="auto"/>
            <w:vAlign w:val="center"/>
          </w:tcPr>
          <w:p w:rsidR="001E43E3" w:rsidRDefault="00345875">
            <w:pPr>
              <w:pStyle w:val="afe"/>
            </w:pPr>
            <w:r>
              <w:t>销售税金及附加</w:t>
            </w:r>
          </w:p>
        </w:tc>
        <w:tc>
          <w:tcPr>
            <w:tcW w:w="1115" w:type="pct"/>
            <w:shd w:val="clear" w:color="auto" w:fill="auto"/>
            <w:vAlign w:val="center"/>
          </w:tcPr>
          <w:p w:rsidR="001E43E3" w:rsidRDefault="00345875">
            <w:pPr>
              <w:pStyle w:val="afe"/>
            </w:pPr>
            <w:r>
              <w:t>万元</w:t>
            </w:r>
            <w:r>
              <w:t>/a</w:t>
            </w:r>
          </w:p>
        </w:tc>
        <w:tc>
          <w:tcPr>
            <w:tcW w:w="1300" w:type="pct"/>
            <w:shd w:val="clear" w:color="auto" w:fill="auto"/>
            <w:vAlign w:val="center"/>
          </w:tcPr>
          <w:p w:rsidR="001E43E3" w:rsidRDefault="00345875">
            <w:pPr>
              <w:pStyle w:val="afe"/>
            </w:pPr>
            <w:r>
              <w:rPr>
                <w:rFonts w:hint="eastAsia"/>
              </w:rPr>
              <w:t>8.14</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6</w:t>
            </w:r>
          </w:p>
        </w:tc>
        <w:tc>
          <w:tcPr>
            <w:tcW w:w="1738" w:type="pct"/>
            <w:shd w:val="clear" w:color="auto" w:fill="auto"/>
            <w:vAlign w:val="center"/>
          </w:tcPr>
          <w:p w:rsidR="001E43E3" w:rsidRDefault="00345875">
            <w:pPr>
              <w:pStyle w:val="afe"/>
            </w:pPr>
            <w:r>
              <w:t>利润总额</w:t>
            </w:r>
          </w:p>
        </w:tc>
        <w:tc>
          <w:tcPr>
            <w:tcW w:w="1115" w:type="pct"/>
            <w:shd w:val="clear" w:color="auto" w:fill="auto"/>
            <w:vAlign w:val="center"/>
          </w:tcPr>
          <w:p w:rsidR="001E43E3" w:rsidRDefault="00345875">
            <w:pPr>
              <w:pStyle w:val="afe"/>
            </w:pPr>
            <w:r>
              <w:t>万元</w:t>
            </w:r>
            <w:r>
              <w:t>/a</w:t>
            </w:r>
          </w:p>
        </w:tc>
        <w:tc>
          <w:tcPr>
            <w:tcW w:w="1300" w:type="pct"/>
            <w:shd w:val="clear" w:color="auto" w:fill="auto"/>
            <w:vAlign w:val="center"/>
          </w:tcPr>
          <w:p w:rsidR="001E43E3" w:rsidRDefault="00345875">
            <w:pPr>
              <w:pStyle w:val="afe"/>
            </w:pPr>
            <w:r>
              <w:rPr>
                <w:rFonts w:hint="eastAsia"/>
              </w:rPr>
              <w:t>307.09</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7</w:t>
            </w:r>
          </w:p>
        </w:tc>
        <w:tc>
          <w:tcPr>
            <w:tcW w:w="1738" w:type="pct"/>
            <w:shd w:val="clear" w:color="auto" w:fill="auto"/>
            <w:vAlign w:val="center"/>
          </w:tcPr>
          <w:p w:rsidR="001E43E3" w:rsidRDefault="00345875">
            <w:pPr>
              <w:pStyle w:val="afe"/>
            </w:pPr>
            <w:r>
              <w:t>所得税</w:t>
            </w:r>
          </w:p>
        </w:tc>
        <w:tc>
          <w:tcPr>
            <w:tcW w:w="1115" w:type="pct"/>
            <w:shd w:val="clear" w:color="auto" w:fill="auto"/>
            <w:vAlign w:val="center"/>
          </w:tcPr>
          <w:p w:rsidR="001E43E3" w:rsidRDefault="00345875">
            <w:pPr>
              <w:pStyle w:val="afe"/>
            </w:pPr>
            <w:r>
              <w:t>万元</w:t>
            </w:r>
            <w:r>
              <w:t>/a</w:t>
            </w:r>
          </w:p>
        </w:tc>
        <w:tc>
          <w:tcPr>
            <w:tcW w:w="1300" w:type="pct"/>
            <w:shd w:val="clear" w:color="auto" w:fill="auto"/>
            <w:vAlign w:val="center"/>
          </w:tcPr>
          <w:p w:rsidR="001E43E3" w:rsidRDefault="00345875">
            <w:pPr>
              <w:pStyle w:val="afe"/>
            </w:pPr>
            <w:r>
              <w:rPr>
                <w:rFonts w:hint="eastAsia"/>
              </w:rPr>
              <w:t>76.77</w:t>
            </w:r>
          </w:p>
        </w:tc>
        <w:tc>
          <w:tcPr>
            <w:tcW w:w="423" w:type="pct"/>
            <w:shd w:val="clear" w:color="auto" w:fill="auto"/>
            <w:vAlign w:val="center"/>
          </w:tcPr>
          <w:p w:rsidR="001E43E3" w:rsidRDefault="001E43E3">
            <w:pPr>
              <w:pStyle w:val="afe"/>
            </w:pPr>
          </w:p>
        </w:tc>
      </w:tr>
      <w:tr w:rsidR="001E43E3">
        <w:trPr>
          <w:trHeight w:val="397"/>
          <w:jc w:val="center"/>
        </w:trPr>
        <w:tc>
          <w:tcPr>
            <w:tcW w:w="424" w:type="pct"/>
            <w:shd w:val="clear" w:color="auto" w:fill="auto"/>
            <w:vAlign w:val="center"/>
          </w:tcPr>
          <w:p w:rsidR="001E43E3" w:rsidRDefault="00345875">
            <w:pPr>
              <w:pStyle w:val="afe"/>
            </w:pPr>
            <w:r>
              <w:t>8</w:t>
            </w:r>
          </w:p>
        </w:tc>
        <w:tc>
          <w:tcPr>
            <w:tcW w:w="1738" w:type="pct"/>
            <w:shd w:val="clear" w:color="auto" w:fill="auto"/>
            <w:vAlign w:val="center"/>
          </w:tcPr>
          <w:p w:rsidR="001E43E3" w:rsidRDefault="00345875">
            <w:pPr>
              <w:pStyle w:val="afe"/>
            </w:pPr>
            <w:r>
              <w:t>净利润</w:t>
            </w:r>
          </w:p>
        </w:tc>
        <w:tc>
          <w:tcPr>
            <w:tcW w:w="1115" w:type="pct"/>
            <w:shd w:val="clear" w:color="auto" w:fill="auto"/>
            <w:vAlign w:val="center"/>
          </w:tcPr>
          <w:p w:rsidR="001E43E3" w:rsidRDefault="00345875">
            <w:pPr>
              <w:pStyle w:val="afe"/>
            </w:pPr>
            <w:r>
              <w:t>万元</w:t>
            </w:r>
            <w:r>
              <w:t>/a</w:t>
            </w:r>
          </w:p>
        </w:tc>
        <w:tc>
          <w:tcPr>
            <w:tcW w:w="1300" w:type="pct"/>
            <w:shd w:val="clear" w:color="auto" w:fill="auto"/>
            <w:vAlign w:val="center"/>
          </w:tcPr>
          <w:p w:rsidR="001E43E3" w:rsidRDefault="00345875">
            <w:pPr>
              <w:pStyle w:val="afe"/>
            </w:pPr>
            <w:r>
              <w:rPr>
                <w:rFonts w:hint="eastAsia"/>
              </w:rPr>
              <w:t>230.32</w:t>
            </w:r>
          </w:p>
        </w:tc>
        <w:tc>
          <w:tcPr>
            <w:tcW w:w="423" w:type="pct"/>
            <w:shd w:val="clear" w:color="auto" w:fill="auto"/>
            <w:vAlign w:val="center"/>
          </w:tcPr>
          <w:p w:rsidR="001E43E3" w:rsidRDefault="001E43E3">
            <w:pPr>
              <w:pStyle w:val="afe"/>
            </w:pPr>
          </w:p>
        </w:tc>
      </w:tr>
    </w:tbl>
    <w:p w:rsidR="001E43E3" w:rsidRDefault="001E43E3">
      <w:pPr>
        <w:widowControl/>
        <w:ind w:firstLine="560"/>
        <w:jc w:val="left"/>
        <w:rPr>
          <w:szCs w:val="28"/>
        </w:rPr>
      </w:pPr>
    </w:p>
    <w:p w:rsidR="001E43E3" w:rsidRDefault="001E43E3">
      <w:pPr>
        <w:widowControl/>
        <w:ind w:firstLine="560"/>
        <w:jc w:val="left"/>
        <w:rPr>
          <w:szCs w:val="28"/>
        </w:rPr>
        <w:sectPr w:rsidR="001E43E3">
          <w:pgSz w:w="11905" w:h="16838"/>
          <w:pgMar w:top="1417" w:right="1134" w:bottom="1134" w:left="1587" w:header="850" w:footer="992" w:gutter="0"/>
          <w:cols w:space="720"/>
          <w:docGrid w:linePitch="332"/>
        </w:sectPr>
      </w:pPr>
    </w:p>
    <w:p w:rsidR="001E43E3" w:rsidRDefault="00345875">
      <w:pPr>
        <w:pStyle w:val="1"/>
      </w:pPr>
      <w:bookmarkStart w:id="331" w:name="_Toc5301"/>
      <w:bookmarkStart w:id="332" w:name="_Toc29828"/>
      <w:bookmarkStart w:id="333" w:name="_Toc29295"/>
      <w:bookmarkStart w:id="334" w:name="_Toc8115"/>
      <w:bookmarkStart w:id="335" w:name="_Toc10222"/>
      <w:r>
        <w:lastRenderedPageBreak/>
        <w:t>3.</w:t>
      </w:r>
      <w:r>
        <w:t>定性定量评价</w:t>
      </w:r>
      <w:bookmarkEnd w:id="325"/>
      <w:bookmarkEnd w:id="326"/>
      <w:bookmarkEnd w:id="327"/>
      <w:bookmarkEnd w:id="328"/>
      <w:bookmarkEnd w:id="330"/>
      <w:bookmarkEnd w:id="331"/>
      <w:bookmarkEnd w:id="332"/>
      <w:bookmarkEnd w:id="333"/>
      <w:bookmarkEnd w:id="334"/>
      <w:bookmarkEnd w:id="335"/>
    </w:p>
    <w:p w:rsidR="001E43E3" w:rsidRDefault="00345875">
      <w:pPr>
        <w:widowControl/>
        <w:ind w:firstLine="560"/>
        <w:rPr>
          <w:szCs w:val="28"/>
        </w:rPr>
      </w:pPr>
      <w:r>
        <w:rPr>
          <w:szCs w:val="28"/>
        </w:rPr>
        <w:t>根据</w:t>
      </w:r>
      <w:r>
        <w:rPr>
          <w:rFonts w:hint="eastAsia"/>
          <w:szCs w:val="28"/>
        </w:rPr>
        <w:t>《永胜县涛源镇源灵采石场矿山</w:t>
      </w:r>
      <w:r>
        <w:rPr>
          <w:rFonts w:hint="eastAsia"/>
          <w:szCs w:val="28"/>
        </w:rPr>
        <w:t>50</w:t>
      </w:r>
      <w:r>
        <w:rPr>
          <w:rFonts w:hint="eastAsia"/>
          <w:szCs w:val="28"/>
        </w:rPr>
        <w:t>万</w:t>
      </w:r>
      <w:r>
        <w:rPr>
          <w:rFonts w:hint="eastAsia"/>
          <w:szCs w:val="28"/>
        </w:rPr>
        <w:t>t/a</w:t>
      </w:r>
      <w:r>
        <w:rPr>
          <w:rFonts w:hint="eastAsia"/>
          <w:szCs w:val="28"/>
        </w:rPr>
        <w:t>露天采矿工程可行性研究报告》</w:t>
      </w:r>
      <w:r>
        <w:rPr>
          <w:szCs w:val="28"/>
        </w:rPr>
        <w:t>提供的有关技术资料和现场调查、类比调查结果，以及设计方案所固有的系统特点，在对该建设项目主要危险因素分析的基础上，遵循突出重点、抓主要环节的原则，按照系统分析中自上而下逐步分解的原理，将整个评价对象首先划分为若干子系统，再将各子系统划分为不同的单元，对复杂的和重要的单元进一步划分为数个子单元，以此确保评价过程的系统性、完整性和针对性。</w:t>
      </w:r>
    </w:p>
    <w:p w:rsidR="001E43E3" w:rsidRDefault="00345875" w:rsidP="00D5088F">
      <w:pPr>
        <w:ind w:firstLine="560"/>
      </w:pPr>
      <w:r>
        <w:t>本报告根据《国家安全监管总局关于印发金属非金属矿山建设项目安全评价报告编写提纲的通知》（安监总管</w:t>
      </w:r>
      <w:proofErr w:type="gramStart"/>
      <w:r>
        <w:t>一</w:t>
      </w:r>
      <w:proofErr w:type="gramEnd"/>
      <w:r>
        <w:t>〔</w:t>
      </w:r>
      <w:r>
        <w:t>2016</w:t>
      </w:r>
      <w:r>
        <w:t>〕</w:t>
      </w:r>
      <w:r>
        <w:t>49</w:t>
      </w:r>
      <w:r>
        <w:t>号），并结合该矿山危险、有害因素的性质和主要危险、有害因素的</w:t>
      </w:r>
      <w:r>
        <w:t>分布情况，划分为</w:t>
      </w:r>
      <w:r>
        <w:t>7</w:t>
      </w:r>
      <w:r>
        <w:t>个单元进行评价，见表</w:t>
      </w:r>
      <w:r>
        <w:t>3-1</w:t>
      </w:r>
      <w:r>
        <w:t>。</w:t>
      </w:r>
    </w:p>
    <w:p w:rsidR="001E43E3" w:rsidRDefault="00345875" w:rsidP="00D5088F">
      <w:pPr>
        <w:pStyle w:val="afc"/>
        <w:ind w:firstLine="420"/>
        <w:rPr>
          <w:rFonts w:eastAsia="PMingLiU"/>
          <w:bCs/>
          <w:lang w:eastAsia="zh-TW"/>
        </w:rPr>
      </w:pPr>
      <w:r>
        <w:rPr>
          <w:bCs/>
          <w:lang w:eastAsia="zh-TW"/>
        </w:rPr>
        <w:t>表</w:t>
      </w:r>
      <w:r>
        <w:rPr>
          <w:bCs/>
        </w:rPr>
        <w:t>3-</w:t>
      </w:r>
      <w:r>
        <w:rPr>
          <w:bCs/>
          <w:lang w:eastAsia="zh-TW"/>
        </w:rPr>
        <w:t xml:space="preserve">1 </w:t>
      </w:r>
      <w:r>
        <w:rPr>
          <w:bCs/>
        </w:rPr>
        <w:t xml:space="preserve"> </w:t>
      </w:r>
      <w:r>
        <w:rPr>
          <w:bCs/>
          <w:lang w:eastAsia="zh-TW"/>
        </w:rPr>
        <w:t>评价单元划分表</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411"/>
        <w:gridCol w:w="3381"/>
        <w:gridCol w:w="3758"/>
      </w:tblGrid>
      <w:tr w:rsidR="001E43E3">
        <w:trPr>
          <w:trHeight w:val="176"/>
          <w:tblHeader/>
          <w:jc w:val="center"/>
        </w:trPr>
        <w:tc>
          <w:tcPr>
            <w:tcW w:w="448" w:type="pct"/>
            <w:vAlign w:val="center"/>
          </w:tcPr>
          <w:p w:rsidR="001E43E3" w:rsidRDefault="00345875">
            <w:pPr>
              <w:pStyle w:val="afe"/>
              <w:rPr>
                <w:b/>
                <w:bCs/>
              </w:rPr>
            </w:pPr>
            <w:r>
              <w:rPr>
                <w:b/>
                <w:bCs/>
              </w:rPr>
              <w:t>序号</w:t>
            </w:r>
          </w:p>
        </w:tc>
        <w:tc>
          <w:tcPr>
            <w:tcW w:w="2551" w:type="pct"/>
            <w:gridSpan w:val="2"/>
            <w:vAlign w:val="center"/>
          </w:tcPr>
          <w:p w:rsidR="001E43E3" w:rsidRDefault="00345875">
            <w:pPr>
              <w:pStyle w:val="afe"/>
              <w:rPr>
                <w:b/>
                <w:bCs/>
              </w:rPr>
            </w:pPr>
            <w:r>
              <w:rPr>
                <w:b/>
                <w:bCs/>
              </w:rPr>
              <w:t>评价单元划分</w:t>
            </w:r>
          </w:p>
        </w:tc>
        <w:tc>
          <w:tcPr>
            <w:tcW w:w="2001" w:type="pct"/>
            <w:vAlign w:val="center"/>
          </w:tcPr>
          <w:p w:rsidR="001E43E3" w:rsidRDefault="00345875">
            <w:pPr>
              <w:pStyle w:val="afe"/>
              <w:rPr>
                <w:b/>
                <w:bCs/>
              </w:rPr>
            </w:pPr>
            <w:r>
              <w:rPr>
                <w:b/>
                <w:bCs/>
              </w:rPr>
              <w:t>评价方法</w:t>
            </w:r>
          </w:p>
        </w:tc>
      </w:tr>
      <w:tr w:rsidR="001E43E3">
        <w:trPr>
          <w:trHeight w:val="249"/>
          <w:jc w:val="center"/>
        </w:trPr>
        <w:tc>
          <w:tcPr>
            <w:tcW w:w="448" w:type="pct"/>
            <w:vAlign w:val="center"/>
          </w:tcPr>
          <w:p w:rsidR="001E43E3" w:rsidRDefault="00345875">
            <w:pPr>
              <w:pStyle w:val="afe"/>
            </w:pPr>
            <w:r>
              <w:t>1</w:t>
            </w:r>
          </w:p>
        </w:tc>
        <w:tc>
          <w:tcPr>
            <w:tcW w:w="2551" w:type="pct"/>
            <w:gridSpan w:val="2"/>
            <w:vAlign w:val="center"/>
          </w:tcPr>
          <w:p w:rsidR="001E43E3" w:rsidRDefault="00345875">
            <w:pPr>
              <w:pStyle w:val="afe"/>
            </w:pPr>
            <w:r>
              <w:t>总平面布置单元</w:t>
            </w:r>
          </w:p>
        </w:tc>
        <w:tc>
          <w:tcPr>
            <w:tcW w:w="2001" w:type="pct"/>
            <w:vAlign w:val="center"/>
          </w:tcPr>
          <w:p w:rsidR="001E43E3" w:rsidRDefault="00345875">
            <w:pPr>
              <w:pStyle w:val="afe"/>
            </w:pPr>
            <w:r>
              <w:t>预先危险性分析法</w:t>
            </w:r>
            <w:r>
              <w:rPr>
                <w:rFonts w:hint="eastAsia"/>
              </w:rPr>
              <w:t>（</w:t>
            </w:r>
            <w:r>
              <w:t>PHA</w:t>
            </w:r>
            <w:r>
              <w:rPr>
                <w:rFonts w:hint="eastAsia"/>
              </w:rPr>
              <w:t>）</w:t>
            </w:r>
            <w:r>
              <w:t>、安全检查表</w:t>
            </w:r>
          </w:p>
        </w:tc>
      </w:tr>
      <w:tr w:rsidR="001E43E3">
        <w:trPr>
          <w:trHeight w:val="114"/>
          <w:jc w:val="center"/>
        </w:trPr>
        <w:tc>
          <w:tcPr>
            <w:tcW w:w="448" w:type="pct"/>
            <w:vAlign w:val="center"/>
          </w:tcPr>
          <w:p w:rsidR="001E43E3" w:rsidRDefault="00345875">
            <w:pPr>
              <w:pStyle w:val="afe"/>
            </w:pPr>
            <w:r>
              <w:t>2</w:t>
            </w:r>
          </w:p>
        </w:tc>
        <w:tc>
          <w:tcPr>
            <w:tcW w:w="2551" w:type="pct"/>
            <w:gridSpan w:val="2"/>
            <w:vAlign w:val="center"/>
          </w:tcPr>
          <w:p w:rsidR="001E43E3" w:rsidRDefault="00345875">
            <w:pPr>
              <w:pStyle w:val="afe"/>
            </w:pPr>
            <w:r>
              <w:t>开拓运输单元</w:t>
            </w:r>
          </w:p>
        </w:tc>
        <w:tc>
          <w:tcPr>
            <w:tcW w:w="2001" w:type="pct"/>
            <w:vAlign w:val="center"/>
          </w:tcPr>
          <w:p w:rsidR="001E43E3" w:rsidRDefault="00345875">
            <w:pPr>
              <w:pStyle w:val="afe"/>
            </w:pPr>
            <w:r>
              <w:t>预先危险性分析法</w:t>
            </w:r>
            <w:r>
              <w:rPr>
                <w:rFonts w:hint="eastAsia"/>
              </w:rPr>
              <w:t>（</w:t>
            </w:r>
            <w:r>
              <w:t>PHA</w:t>
            </w:r>
            <w:r>
              <w:rPr>
                <w:rFonts w:hint="eastAsia"/>
              </w:rPr>
              <w:t>）</w:t>
            </w:r>
            <w:r>
              <w:t>、安全检查表</w:t>
            </w:r>
          </w:p>
        </w:tc>
      </w:tr>
      <w:tr w:rsidR="001E43E3">
        <w:trPr>
          <w:trHeight w:val="657"/>
          <w:jc w:val="center"/>
        </w:trPr>
        <w:tc>
          <w:tcPr>
            <w:tcW w:w="448" w:type="pct"/>
            <w:vMerge w:val="restart"/>
            <w:vAlign w:val="center"/>
          </w:tcPr>
          <w:p w:rsidR="001E43E3" w:rsidRDefault="00345875">
            <w:pPr>
              <w:pStyle w:val="afe"/>
            </w:pPr>
            <w:r>
              <w:t>3</w:t>
            </w:r>
          </w:p>
        </w:tc>
        <w:tc>
          <w:tcPr>
            <w:tcW w:w="751" w:type="pct"/>
            <w:vMerge w:val="restart"/>
            <w:vAlign w:val="center"/>
          </w:tcPr>
          <w:p w:rsidR="001E43E3" w:rsidRDefault="00345875">
            <w:pPr>
              <w:pStyle w:val="afe"/>
            </w:pPr>
            <w:r>
              <w:t>采剥单元</w:t>
            </w:r>
          </w:p>
        </w:tc>
        <w:tc>
          <w:tcPr>
            <w:tcW w:w="1800" w:type="pct"/>
            <w:vAlign w:val="center"/>
          </w:tcPr>
          <w:p w:rsidR="001E43E3" w:rsidRDefault="00345875">
            <w:pPr>
              <w:pStyle w:val="afe"/>
            </w:pPr>
            <w:r>
              <w:t>露天采场子单元</w:t>
            </w:r>
          </w:p>
        </w:tc>
        <w:tc>
          <w:tcPr>
            <w:tcW w:w="2001" w:type="pct"/>
            <w:vAlign w:val="center"/>
          </w:tcPr>
          <w:p w:rsidR="001E43E3" w:rsidRDefault="00345875">
            <w:pPr>
              <w:pStyle w:val="afe"/>
            </w:pPr>
            <w:r>
              <w:t>预先危险性分析法</w:t>
            </w:r>
            <w:r>
              <w:rPr>
                <w:rFonts w:hint="eastAsia"/>
              </w:rPr>
              <w:t>（</w:t>
            </w:r>
            <w:r>
              <w:t>PHA</w:t>
            </w:r>
            <w:r>
              <w:rPr>
                <w:rFonts w:hint="eastAsia"/>
              </w:rPr>
              <w:t>）</w:t>
            </w:r>
            <w:r>
              <w:t>、鱼刺图分析法、事故树分析法</w:t>
            </w:r>
            <w:r>
              <w:rPr>
                <w:rFonts w:hint="eastAsia"/>
              </w:rPr>
              <w:t>（</w:t>
            </w:r>
            <w:r>
              <w:t>FTA</w:t>
            </w:r>
            <w:r>
              <w:rPr>
                <w:rFonts w:hint="eastAsia"/>
              </w:rPr>
              <w:t>）</w:t>
            </w:r>
            <w:r>
              <w:t>、安全检查</w:t>
            </w:r>
            <w:proofErr w:type="gramStart"/>
            <w:r>
              <w:t>表分析</w:t>
            </w:r>
            <w:proofErr w:type="gramEnd"/>
            <w:r>
              <w:t>法</w:t>
            </w:r>
            <w:r>
              <w:rPr>
                <w:rFonts w:hint="eastAsia"/>
              </w:rPr>
              <w:t>（</w:t>
            </w:r>
            <w:r>
              <w:t>SCL</w:t>
            </w:r>
            <w:r>
              <w:rPr>
                <w:rFonts w:hint="eastAsia"/>
              </w:rPr>
              <w:t>）</w:t>
            </w:r>
          </w:p>
        </w:tc>
      </w:tr>
      <w:tr w:rsidR="001E43E3">
        <w:trPr>
          <w:trHeight w:val="657"/>
          <w:jc w:val="center"/>
        </w:trPr>
        <w:tc>
          <w:tcPr>
            <w:tcW w:w="448" w:type="pct"/>
            <w:vMerge/>
            <w:vAlign w:val="center"/>
          </w:tcPr>
          <w:p w:rsidR="001E43E3" w:rsidRDefault="001E43E3">
            <w:pPr>
              <w:pStyle w:val="afe"/>
            </w:pPr>
          </w:p>
        </w:tc>
        <w:tc>
          <w:tcPr>
            <w:tcW w:w="751" w:type="pct"/>
            <w:vMerge/>
            <w:vAlign w:val="center"/>
          </w:tcPr>
          <w:p w:rsidR="001E43E3" w:rsidRDefault="001E43E3">
            <w:pPr>
              <w:pStyle w:val="afe"/>
            </w:pPr>
          </w:p>
        </w:tc>
        <w:tc>
          <w:tcPr>
            <w:tcW w:w="1800" w:type="pct"/>
            <w:vAlign w:val="center"/>
          </w:tcPr>
          <w:p w:rsidR="001E43E3" w:rsidRDefault="00345875">
            <w:pPr>
              <w:pStyle w:val="afe"/>
            </w:pPr>
            <w:r>
              <w:t>穿孔爆破子单元</w:t>
            </w:r>
          </w:p>
        </w:tc>
        <w:tc>
          <w:tcPr>
            <w:tcW w:w="2001" w:type="pct"/>
            <w:vAlign w:val="center"/>
          </w:tcPr>
          <w:p w:rsidR="001E43E3" w:rsidRDefault="00345875">
            <w:pPr>
              <w:pStyle w:val="afe"/>
            </w:pPr>
            <w:r>
              <w:t>预先危险性分析（</w:t>
            </w:r>
            <w:r>
              <w:t>PHA</w:t>
            </w:r>
            <w:r>
              <w:t>）、鱼刺图分析法</w:t>
            </w:r>
          </w:p>
        </w:tc>
      </w:tr>
      <w:tr w:rsidR="001E43E3">
        <w:trPr>
          <w:trHeight w:val="73"/>
          <w:jc w:val="center"/>
        </w:trPr>
        <w:tc>
          <w:tcPr>
            <w:tcW w:w="448" w:type="pct"/>
            <w:vMerge/>
            <w:vAlign w:val="center"/>
          </w:tcPr>
          <w:p w:rsidR="001E43E3" w:rsidRDefault="001E43E3">
            <w:pPr>
              <w:pStyle w:val="afe"/>
            </w:pPr>
          </w:p>
        </w:tc>
        <w:tc>
          <w:tcPr>
            <w:tcW w:w="751" w:type="pct"/>
            <w:vMerge/>
            <w:vAlign w:val="center"/>
          </w:tcPr>
          <w:p w:rsidR="001E43E3" w:rsidRDefault="001E43E3">
            <w:pPr>
              <w:pStyle w:val="afe"/>
            </w:pPr>
          </w:p>
        </w:tc>
        <w:tc>
          <w:tcPr>
            <w:tcW w:w="1800" w:type="pct"/>
            <w:vAlign w:val="center"/>
          </w:tcPr>
          <w:p w:rsidR="001E43E3" w:rsidRDefault="00345875">
            <w:pPr>
              <w:pStyle w:val="afe"/>
            </w:pPr>
            <w:r>
              <w:t>铲装运输子单元</w:t>
            </w:r>
          </w:p>
        </w:tc>
        <w:tc>
          <w:tcPr>
            <w:tcW w:w="2001" w:type="pct"/>
            <w:vAlign w:val="center"/>
          </w:tcPr>
          <w:p w:rsidR="001E43E3" w:rsidRDefault="00345875">
            <w:pPr>
              <w:pStyle w:val="afe"/>
            </w:pPr>
            <w:r>
              <w:t>预先危险性分析法</w:t>
            </w:r>
            <w:r>
              <w:rPr>
                <w:rFonts w:hint="eastAsia"/>
              </w:rPr>
              <w:t>（</w:t>
            </w:r>
            <w:r>
              <w:t>PHA</w:t>
            </w:r>
            <w:r>
              <w:rPr>
                <w:rFonts w:hint="eastAsia"/>
              </w:rPr>
              <w:t>）</w:t>
            </w:r>
          </w:p>
        </w:tc>
      </w:tr>
      <w:tr w:rsidR="001E43E3">
        <w:trPr>
          <w:jc w:val="center"/>
        </w:trPr>
        <w:tc>
          <w:tcPr>
            <w:tcW w:w="448" w:type="pct"/>
            <w:vAlign w:val="center"/>
          </w:tcPr>
          <w:p w:rsidR="001E43E3" w:rsidRDefault="00345875">
            <w:pPr>
              <w:pStyle w:val="afe"/>
            </w:pPr>
            <w:r>
              <w:t>4</w:t>
            </w:r>
          </w:p>
        </w:tc>
        <w:tc>
          <w:tcPr>
            <w:tcW w:w="2551" w:type="pct"/>
            <w:gridSpan w:val="2"/>
            <w:vAlign w:val="center"/>
          </w:tcPr>
          <w:p w:rsidR="001E43E3" w:rsidRDefault="00345875">
            <w:pPr>
              <w:pStyle w:val="afe"/>
            </w:pPr>
            <w:r>
              <w:t>矿山供配电设施单元</w:t>
            </w:r>
          </w:p>
        </w:tc>
        <w:tc>
          <w:tcPr>
            <w:tcW w:w="2001" w:type="pct"/>
            <w:vAlign w:val="center"/>
          </w:tcPr>
          <w:p w:rsidR="001E43E3" w:rsidRDefault="00345875">
            <w:pPr>
              <w:pStyle w:val="afe"/>
            </w:pPr>
            <w:r>
              <w:t>预先危险性分析法</w:t>
            </w:r>
            <w:r>
              <w:rPr>
                <w:rFonts w:hint="eastAsia"/>
              </w:rPr>
              <w:t>（</w:t>
            </w:r>
            <w:r>
              <w:t>PHA</w:t>
            </w:r>
            <w:r>
              <w:rPr>
                <w:rFonts w:hint="eastAsia"/>
              </w:rPr>
              <w:t>）</w:t>
            </w:r>
            <w:r>
              <w:t>、安全检查表</w:t>
            </w:r>
          </w:p>
        </w:tc>
      </w:tr>
      <w:tr w:rsidR="001E43E3">
        <w:trPr>
          <w:jc w:val="center"/>
        </w:trPr>
        <w:tc>
          <w:tcPr>
            <w:tcW w:w="448" w:type="pct"/>
            <w:vAlign w:val="center"/>
          </w:tcPr>
          <w:p w:rsidR="001E43E3" w:rsidRDefault="00345875">
            <w:pPr>
              <w:pStyle w:val="afe"/>
            </w:pPr>
            <w:r>
              <w:t>5</w:t>
            </w:r>
          </w:p>
        </w:tc>
        <w:tc>
          <w:tcPr>
            <w:tcW w:w="2551" w:type="pct"/>
            <w:gridSpan w:val="2"/>
            <w:vAlign w:val="center"/>
          </w:tcPr>
          <w:p w:rsidR="001E43E3" w:rsidRDefault="00345875">
            <w:pPr>
              <w:pStyle w:val="afe"/>
            </w:pPr>
            <w:r>
              <w:t>防排水单元</w:t>
            </w:r>
          </w:p>
        </w:tc>
        <w:tc>
          <w:tcPr>
            <w:tcW w:w="2001" w:type="pct"/>
            <w:vAlign w:val="center"/>
          </w:tcPr>
          <w:p w:rsidR="001E43E3" w:rsidRDefault="00345875">
            <w:pPr>
              <w:pStyle w:val="afe"/>
            </w:pPr>
            <w:r>
              <w:t>预先危险性分析法</w:t>
            </w:r>
            <w:r>
              <w:rPr>
                <w:rFonts w:hint="eastAsia"/>
              </w:rPr>
              <w:t>（</w:t>
            </w:r>
            <w:r>
              <w:t>PHA</w:t>
            </w:r>
            <w:r>
              <w:rPr>
                <w:rFonts w:hint="eastAsia"/>
              </w:rPr>
              <w:t>）</w:t>
            </w:r>
            <w:r>
              <w:t>、安全检查表</w:t>
            </w:r>
          </w:p>
        </w:tc>
      </w:tr>
      <w:tr w:rsidR="001E43E3">
        <w:trPr>
          <w:trHeight w:val="269"/>
          <w:jc w:val="center"/>
        </w:trPr>
        <w:tc>
          <w:tcPr>
            <w:tcW w:w="448" w:type="pct"/>
            <w:vAlign w:val="center"/>
          </w:tcPr>
          <w:p w:rsidR="001E43E3" w:rsidRDefault="00345875">
            <w:pPr>
              <w:pStyle w:val="afe"/>
            </w:pPr>
            <w:r>
              <w:t>6</w:t>
            </w:r>
          </w:p>
        </w:tc>
        <w:tc>
          <w:tcPr>
            <w:tcW w:w="2551" w:type="pct"/>
            <w:gridSpan w:val="2"/>
            <w:vAlign w:val="center"/>
          </w:tcPr>
          <w:p w:rsidR="001E43E3" w:rsidRDefault="00345875">
            <w:pPr>
              <w:pStyle w:val="afe"/>
            </w:pPr>
            <w:r>
              <w:t>安全管理及其他单元</w:t>
            </w:r>
          </w:p>
        </w:tc>
        <w:tc>
          <w:tcPr>
            <w:tcW w:w="2001" w:type="pct"/>
            <w:vAlign w:val="center"/>
          </w:tcPr>
          <w:p w:rsidR="001E43E3" w:rsidRDefault="00345875">
            <w:pPr>
              <w:pStyle w:val="afe"/>
            </w:pPr>
            <w:r>
              <w:t>预先危险性分析法</w:t>
            </w:r>
            <w:r>
              <w:rPr>
                <w:rFonts w:hint="eastAsia"/>
              </w:rPr>
              <w:t>（</w:t>
            </w:r>
            <w:r>
              <w:t>PHA</w:t>
            </w:r>
            <w:r>
              <w:rPr>
                <w:rFonts w:hint="eastAsia"/>
              </w:rPr>
              <w:t>）</w:t>
            </w:r>
          </w:p>
        </w:tc>
      </w:tr>
      <w:tr w:rsidR="001E43E3">
        <w:trPr>
          <w:trHeight w:val="90"/>
          <w:jc w:val="center"/>
        </w:trPr>
        <w:tc>
          <w:tcPr>
            <w:tcW w:w="448" w:type="pct"/>
            <w:vAlign w:val="center"/>
          </w:tcPr>
          <w:p w:rsidR="001E43E3" w:rsidRDefault="00345875">
            <w:pPr>
              <w:pStyle w:val="afe"/>
            </w:pPr>
            <w:r>
              <w:t>7</w:t>
            </w:r>
          </w:p>
        </w:tc>
        <w:tc>
          <w:tcPr>
            <w:tcW w:w="2551" w:type="pct"/>
            <w:gridSpan w:val="2"/>
            <w:vAlign w:val="center"/>
          </w:tcPr>
          <w:p w:rsidR="001E43E3" w:rsidRDefault="00345875">
            <w:pPr>
              <w:pStyle w:val="afe"/>
            </w:pPr>
            <w:r>
              <w:t>重大危险源辨识单元</w:t>
            </w:r>
          </w:p>
        </w:tc>
        <w:tc>
          <w:tcPr>
            <w:tcW w:w="2001" w:type="pct"/>
            <w:vAlign w:val="center"/>
          </w:tcPr>
          <w:p w:rsidR="001E43E3" w:rsidRDefault="00345875">
            <w:pPr>
              <w:pStyle w:val="afe"/>
            </w:pPr>
            <w:r>
              <w:t>/</w:t>
            </w:r>
          </w:p>
        </w:tc>
      </w:tr>
    </w:tbl>
    <w:p w:rsidR="001E43E3" w:rsidRDefault="00345875" w:rsidP="00D5088F">
      <w:pPr>
        <w:ind w:firstLine="560"/>
      </w:pPr>
      <w:r>
        <w:t>本章根据《金属非金属露天矿山建设项目安全预评价报告编写提纲》，利用安全检查</w:t>
      </w:r>
      <w:proofErr w:type="gramStart"/>
      <w:r>
        <w:t>表分析</w:t>
      </w:r>
      <w:proofErr w:type="gramEnd"/>
      <w:r>
        <w:t>法</w:t>
      </w:r>
      <w:r>
        <w:rPr>
          <w:rFonts w:hint="eastAsia"/>
        </w:rPr>
        <w:t>（</w:t>
      </w:r>
      <w:r>
        <w:t>SCL</w:t>
      </w:r>
      <w:r>
        <w:rPr>
          <w:rFonts w:hint="eastAsia"/>
        </w:rPr>
        <w:t>）</w:t>
      </w:r>
      <w:r>
        <w:t>、预先危险性分析法</w:t>
      </w:r>
      <w:r>
        <w:rPr>
          <w:rFonts w:hint="eastAsia"/>
        </w:rPr>
        <w:t>（</w:t>
      </w:r>
      <w:r>
        <w:t>PHA</w:t>
      </w:r>
      <w:r>
        <w:rPr>
          <w:rFonts w:hint="eastAsia"/>
        </w:rPr>
        <w:t>）</w:t>
      </w:r>
      <w:r>
        <w:t>、事故树分析法</w:t>
      </w:r>
      <w:r>
        <w:rPr>
          <w:rFonts w:hint="eastAsia"/>
        </w:rPr>
        <w:t>（</w:t>
      </w:r>
      <w:r>
        <w:t>FTA</w:t>
      </w:r>
      <w:r>
        <w:rPr>
          <w:rFonts w:hint="eastAsia"/>
        </w:rPr>
        <w:t>）</w:t>
      </w:r>
      <w:r>
        <w:t>等评价方法，按划分的评价单元对该项目可能存在的主要危险、有害因素的种类和严重程度进行定性、定量分析和评价。</w:t>
      </w:r>
    </w:p>
    <w:p w:rsidR="001E43E3" w:rsidRDefault="00345875">
      <w:pPr>
        <w:pStyle w:val="2"/>
        <w:rPr>
          <w:szCs w:val="28"/>
          <w:lang w:val="en-GB"/>
        </w:rPr>
      </w:pPr>
      <w:bookmarkStart w:id="336" w:name="_Toc24605"/>
      <w:bookmarkStart w:id="337" w:name="_Toc25250"/>
      <w:bookmarkStart w:id="338" w:name="_Toc26024"/>
      <w:bookmarkStart w:id="339" w:name="_Toc5226"/>
      <w:bookmarkStart w:id="340" w:name="_Toc14623"/>
      <w:bookmarkStart w:id="341" w:name="_Toc12161"/>
      <w:r>
        <w:lastRenderedPageBreak/>
        <w:t>3.1</w:t>
      </w:r>
      <w:bookmarkEnd w:id="336"/>
      <w:r>
        <w:rPr>
          <w:lang w:val="en-GB"/>
        </w:rPr>
        <w:t>总平面布置单元</w:t>
      </w:r>
      <w:bookmarkEnd w:id="337"/>
      <w:bookmarkEnd w:id="338"/>
      <w:bookmarkEnd w:id="339"/>
      <w:bookmarkEnd w:id="340"/>
      <w:bookmarkEnd w:id="341"/>
    </w:p>
    <w:p w:rsidR="001E43E3" w:rsidRDefault="00345875">
      <w:pPr>
        <w:pStyle w:val="3"/>
        <w:rPr>
          <w:szCs w:val="28"/>
        </w:rPr>
      </w:pPr>
      <w:bookmarkStart w:id="342" w:name="_Toc26718"/>
      <w:r>
        <w:rPr>
          <w:szCs w:val="28"/>
        </w:rPr>
        <w:t>3.1.1</w:t>
      </w:r>
      <w:r>
        <w:rPr>
          <w:szCs w:val="28"/>
          <w:lang w:val="en-GB"/>
        </w:rPr>
        <w:t>周边环境及总平面布置危险、有害因素辨识与分析</w:t>
      </w:r>
      <w:bookmarkEnd w:id="342"/>
    </w:p>
    <w:p w:rsidR="001E43E3" w:rsidRDefault="00345875" w:rsidP="00D5088F">
      <w:pPr>
        <w:ind w:firstLine="560"/>
      </w:pPr>
      <w:r>
        <w:t>（</w:t>
      </w:r>
      <w:r>
        <w:t>1</w:t>
      </w:r>
      <w:r>
        <w:t>）滑坡、坍塌</w:t>
      </w:r>
    </w:p>
    <w:p w:rsidR="001E43E3" w:rsidRDefault="00345875" w:rsidP="00D5088F">
      <w:pPr>
        <w:ind w:firstLine="560"/>
        <w:rPr>
          <w:lang w:val="zh-TW"/>
        </w:rPr>
      </w:pPr>
      <w:r>
        <w:t>在开采过程中，未按矿山设计要求进行开采而发生设施破坏和伤亡事故。</w:t>
      </w:r>
      <w:r>
        <w:rPr>
          <w:lang w:val="zh-TW"/>
        </w:rPr>
        <w:t>针对本项目设计产生</w:t>
      </w:r>
      <w:r>
        <w:t>坍塌的原因有：</w:t>
      </w:r>
    </w:p>
    <w:p w:rsidR="001E43E3" w:rsidRDefault="00345875" w:rsidP="00D5088F">
      <w:pPr>
        <w:ind w:firstLine="560"/>
      </w:pPr>
      <w:r>
        <w:t>1</w:t>
      </w:r>
      <w:r>
        <w:t>）采场剥采作业过程中，若开采中台阶坡面高陡，台阶高度过高，再加上矿岩构造、自然环境、地形地貌等固有因素的制约，边坡坍塌可能会影响到生产场地。</w:t>
      </w:r>
    </w:p>
    <w:p w:rsidR="001E43E3" w:rsidRDefault="00345875" w:rsidP="00D5088F">
      <w:pPr>
        <w:ind w:firstLine="560"/>
        <w:rPr>
          <w:lang w:val="zh-CN"/>
        </w:rPr>
      </w:pPr>
      <w:r>
        <w:t>2</w:t>
      </w:r>
      <w:r>
        <w:t>）</w:t>
      </w:r>
      <w:r>
        <w:rPr>
          <w:lang w:val="zh-CN"/>
        </w:rPr>
        <w:t>在</w:t>
      </w:r>
      <w:proofErr w:type="gramStart"/>
      <w:r>
        <w:rPr>
          <w:lang w:val="zh-CN"/>
        </w:rPr>
        <w:t>露采过程</w:t>
      </w:r>
      <w:proofErr w:type="gramEnd"/>
      <w:r>
        <w:rPr>
          <w:lang w:val="zh-CN"/>
        </w:rPr>
        <w:t>中，随着台阶的推进，受构造影响可能会产生局部塌方；露天开采结束后形成的最终边坡也可能产生局部塌方，边坡岩石也可能出现塌落移动现象，特别是暴雨季节有发生滑坡的可能。</w:t>
      </w:r>
    </w:p>
    <w:p w:rsidR="001E43E3" w:rsidRDefault="00345875" w:rsidP="00D5088F">
      <w:pPr>
        <w:ind w:firstLine="560"/>
        <w:rPr>
          <w:lang w:val="zh-TW"/>
        </w:rPr>
      </w:pPr>
      <w:r>
        <w:t>3</w:t>
      </w:r>
      <w:r>
        <w:t>）</w:t>
      </w:r>
      <w:r>
        <w:rPr>
          <w:lang w:val="zh-CN"/>
        </w:rPr>
        <w:t>未按设计要求布置矿山防排水设施截</w:t>
      </w:r>
      <w:r>
        <w:t>或损坏</w:t>
      </w:r>
      <w:r>
        <w:rPr>
          <w:lang w:val="zh-CN"/>
        </w:rPr>
        <w:t>失效，导致边坡冲刷、失稳垮塌，因而造成的人员伤害</w:t>
      </w:r>
      <w:r>
        <w:rPr>
          <w:lang w:val="zh-CN"/>
        </w:rPr>
        <w:t>和设备、设施损坏</w:t>
      </w:r>
      <w:r>
        <w:t>。</w:t>
      </w:r>
    </w:p>
    <w:p w:rsidR="001E43E3" w:rsidRDefault="00345875" w:rsidP="00D5088F">
      <w:pPr>
        <w:ind w:firstLine="560"/>
        <w:rPr>
          <w:lang w:val="zh-TW"/>
        </w:rPr>
      </w:pPr>
      <w:r>
        <w:t>4</w:t>
      </w:r>
      <w:r>
        <w:t>）</w:t>
      </w:r>
      <w:r>
        <w:rPr>
          <w:lang w:val="zh-TW"/>
        </w:rPr>
        <w:t>场地道路的开挖边坡陡、缺乏有效支护。</w:t>
      </w:r>
    </w:p>
    <w:p w:rsidR="001E43E3" w:rsidRDefault="00345875" w:rsidP="00D5088F">
      <w:pPr>
        <w:ind w:firstLine="560"/>
      </w:pPr>
      <w:r>
        <w:t>5</w:t>
      </w:r>
      <w:r>
        <w:t>）在生产过程中使岩体受到某种条件的影响，破坏了岩体原有的稳定，从而导致坍塌事故的发生。</w:t>
      </w:r>
    </w:p>
    <w:p w:rsidR="001E43E3" w:rsidRDefault="00345875" w:rsidP="00D5088F">
      <w:pPr>
        <w:ind w:firstLine="560"/>
      </w:pPr>
      <w:r>
        <w:t>6</w:t>
      </w:r>
      <w:r>
        <w:t>）随着采空区的日益扩大，边坡应力平衡会逐渐被打破，采空区崩塌加剧进而诱发较大滑坡的可能性逐渐增大。</w:t>
      </w:r>
    </w:p>
    <w:p w:rsidR="001E43E3" w:rsidRDefault="00345875" w:rsidP="00D5088F">
      <w:pPr>
        <w:ind w:firstLine="560"/>
      </w:pPr>
      <w:r>
        <w:t>（</w:t>
      </w:r>
      <w:r>
        <w:t>2</w:t>
      </w:r>
      <w:r>
        <w:t>）爆破</w:t>
      </w:r>
    </w:p>
    <w:p w:rsidR="001E43E3" w:rsidRDefault="00345875" w:rsidP="00D5088F">
      <w:pPr>
        <w:ind w:firstLine="560"/>
      </w:pPr>
      <w:r>
        <w:t>爆破影响主要源于爆破产生的振动、冲击波、飞石、粉尘、噪声及长期地质扰动，针对本项目设计产生爆破事故的原因有：</w:t>
      </w:r>
    </w:p>
    <w:p w:rsidR="001E43E3" w:rsidRDefault="00345875" w:rsidP="00D5088F">
      <w:pPr>
        <w:ind w:firstLine="560"/>
      </w:pPr>
      <w:r>
        <w:t>爆破时岩石被破碎后，部分</w:t>
      </w:r>
      <w:proofErr w:type="gramStart"/>
      <w:r>
        <w:t>碎石块因炸药</w:t>
      </w:r>
      <w:proofErr w:type="gramEnd"/>
      <w:r>
        <w:t>能量集中、填塞长度不足、起爆顺不合理或岩体裂隙发育等，被高速抛出，形成</w:t>
      </w:r>
      <w:r>
        <w:rPr>
          <w:rFonts w:hint="eastAsia"/>
        </w:rPr>
        <w:t>“飞石”</w:t>
      </w:r>
      <w:r>
        <w:t>。</w:t>
      </w:r>
    </w:p>
    <w:p w:rsidR="001E43E3" w:rsidRDefault="00345875" w:rsidP="00D5088F">
      <w:pPr>
        <w:ind w:firstLine="560"/>
      </w:pPr>
      <w:r>
        <w:t>爆破过度破碎岩体，或多次爆破导致边坡岩层松动、裂隙发育，引发边坡滑塌、滚石。</w:t>
      </w:r>
    </w:p>
    <w:p w:rsidR="001E43E3" w:rsidRDefault="00345875" w:rsidP="00D5088F">
      <w:pPr>
        <w:ind w:firstLine="560"/>
      </w:pPr>
      <w:r>
        <w:lastRenderedPageBreak/>
        <w:t>如超量装药（</w:t>
      </w:r>
      <w:proofErr w:type="gramStart"/>
      <w:r>
        <w:t>单响药量</w:t>
      </w:r>
      <w:proofErr w:type="gramEnd"/>
      <w:r>
        <w:t>过大）、未按设计填塞炮孔、起爆网络连接错误（如漏接、错接雷管）、非爆破人员进入警戒区等。</w:t>
      </w:r>
    </w:p>
    <w:p w:rsidR="001E43E3" w:rsidRDefault="00345875" w:rsidP="00D5088F">
      <w:pPr>
        <w:ind w:firstLine="560"/>
      </w:pPr>
      <w:r>
        <w:t>爆破警戒范围不足、警示标志缺失、人员未及时撤离至安全区域，导致飞石、冲击波伤人。</w:t>
      </w:r>
    </w:p>
    <w:p w:rsidR="001E43E3" w:rsidRDefault="00345875" w:rsidP="00D5088F">
      <w:pPr>
        <w:ind w:firstLine="560"/>
      </w:pPr>
      <w:r>
        <w:t>振动会导致建筑物墙体开裂（尤其是老旧砖木结构、砖混结构的承重墙、楼板）、抹灰层脱落，或使地基与基础产生微小沉降。</w:t>
      </w:r>
    </w:p>
    <w:p w:rsidR="001E43E3" w:rsidRDefault="00345875" w:rsidP="00D5088F">
      <w:pPr>
        <w:ind w:firstLine="560"/>
      </w:pPr>
      <w:r>
        <w:t>（</w:t>
      </w:r>
      <w:r>
        <w:t>3</w:t>
      </w:r>
      <w:r>
        <w:t>）触电</w:t>
      </w:r>
    </w:p>
    <w:p w:rsidR="001E43E3" w:rsidRDefault="00345875" w:rsidP="00D5088F">
      <w:pPr>
        <w:ind w:firstLine="560"/>
      </w:pPr>
      <w:r>
        <w:t>电气设备设施布局不当，如电力线架设等会发生触电事故。针对本项目设计来辨识发生触电事故的原因有：</w:t>
      </w:r>
    </w:p>
    <w:p w:rsidR="001E43E3" w:rsidRDefault="00345875" w:rsidP="00D5088F">
      <w:pPr>
        <w:ind w:firstLine="560"/>
      </w:pPr>
      <w:r>
        <w:t>1</w:t>
      </w:r>
      <w:r>
        <w:t>）矿山设备设施位于引雷区；</w:t>
      </w:r>
    </w:p>
    <w:p w:rsidR="001E43E3" w:rsidRDefault="00345875" w:rsidP="00D5088F">
      <w:pPr>
        <w:ind w:firstLine="560"/>
      </w:pPr>
      <w:r>
        <w:t>2</w:t>
      </w:r>
      <w:r>
        <w:t>）雷暴时人员位于山脊、大树等引</w:t>
      </w:r>
      <w:proofErr w:type="gramStart"/>
      <w:r>
        <w:t>雷设施</w:t>
      </w:r>
      <w:proofErr w:type="gramEnd"/>
      <w:r>
        <w:t>下；</w:t>
      </w:r>
    </w:p>
    <w:p w:rsidR="001E43E3" w:rsidRDefault="00345875" w:rsidP="00D5088F">
      <w:pPr>
        <w:ind w:firstLine="560"/>
      </w:pPr>
      <w:r>
        <w:t>3</w:t>
      </w:r>
      <w:r>
        <w:t>）电力设施设备布局在人员易触及的地方；</w:t>
      </w:r>
    </w:p>
    <w:p w:rsidR="001E43E3" w:rsidRDefault="00345875" w:rsidP="00D5088F">
      <w:pPr>
        <w:ind w:firstLine="560"/>
      </w:pPr>
      <w:r>
        <w:t>4</w:t>
      </w:r>
      <w:r>
        <w:t>）电力线路的架设高度及线路布局走向不合理；</w:t>
      </w:r>
    </w:p>
    <w:p w:rsidR="001E43E3" w:rsidRDefault="00345875" w:rsidP="00D5088F">
      <w:pPr>
        <w:ind w:firstLine="560"/>
      </w:pPr>
      <w:r>
        <w:t>（</w:t>
      </w:r>
      <w:r>
        <w:t>4</w:t>
      </w:r>
      <w:r>
        <w:t>）火灾</w:t>
      </w:r>
    </w:p>
    <w:p w:rsidR="001E43E3" w:rsidRDefault="00345875" w:rsidP="00D5088F">
      <w:pPr>
        <w:ind w:firstLine="560"/>
      </w:pPr>
      <w:r>
        <w:t>针对本项目设计来辨识发生火灾事故的原因有：</w:t>
      </w:r>
    </w:p>
    <w:p w:rsidR="001E43E3" w:rsidRDefault="00345875" w:rsidP="00D5088F">
      <w:pPr>
        <w:ind w:firstLine="560"/>
      </w:pPr>
      <w:r>
        <w:t>1</w:t>
      </w:r>
      <w:r>
        <w:t>）矿山材料工具房储存有可燃易燃物品；</w:t>
      </w:r>
    </w:p>
    <w:p w:rsidR="001E43E3" w:rsidRDefault="00345875" w:rsidP="00D5088F">
      <w:pPr>
        <w:ind w:firstLine="560"/>
      </w:pPr>
      <w:r>
        <w:t>2</w:t>
      </w:r>
      <w:r>
        <w:t>）机修车间动火作业管理不善，电线产生漏电等会导致火星产生。</w:t>
      </w:r>
    </w:p>
    <w:p w:rsidR="001E43E3" w:rsidRDefault="00345875" w:rsidP="00D5088F">
      <w:pPr>
        <w:ind w:firstLine="560"/>
      </w:pPr>
      <w:r>
        <w:t>3</w:t>
      </w:r>
      <w:r>
        <w:t>）吸烟与违规使用明火。</w:t>
      </w:r>
    </w:p>
    <w:p w:rsidR="001E43E3" w:rsidRDefault="00345875" w:rsidP="00D5088F">
      <w:pPr>
        <w:ind w:firstLine="560"/>
      </w:pPr>
      <w:r>
        <w:t>（</w:t>
      </w:r>
      <w:r>
        <w:t>5</w:t>
      </w:r>
      <w:r>
        <w:t>）车辆伤害</w:t>
      </w:r>
    </w:p>
    <w:p w:rsidR="001E43E3" w:rsidRDefault="00345875" w:rsidP="00D5088F">
      <w:pPr>
        <w:ind w:firstLine="560"/>
      </w:pPr>
      <w:r>
        <w:t>矿山的运输道路布局不当，会导致车辆伤害事故。针对本项目设计来辨识发生车辆伤害事故的原因有：</w:t>
      </w:r>
    </w:p>
    <w:p w:rsidR="001E43E3" w:rsidRDefault="00345875" w:rsidP="00D5088F">
      <w:pPr>
        <w:ind w:firstLine="560"/>
      </w:pPr>
      <w:r>
        <w:t>1</w:t>
      </w:r>
      <w:r>
        <w:t>）矿区道路布局在坡度较大的地段。</w:t>
      </w:r>
    </w:p>
    <w:p w:rsidR="001E43E3" w:rsidRDefault="00345875" w:rsidP="00D5088F">
      <w:pPr>
        <w:ind w:firstLine="560"/>
      </w:pPr>
      <w:r>
        <w:t>2</w:t>
      </w:r>
      <w:r>
        <w:t>）矿区道路布局的转弯</w:t>
      </w:r>
      <w:r>
        <w:t>半径小，不能满足车辆转弯要求。</w:t>
      </w:r>
    </w:p>
    <w:p w:rsidR="001E43E3" w:rsidRDefault="00345875" w:rsidP="00D5088F">
      <w:pPr>
        <w:ind w:firstLine="560"/>
      </w:pPr>
      <w:r>
        <w:t>3</w:t>
      </w:r>
      <w:r>
        <w:t>）在运行过程中，由于路面窄、行车速度快、在行至弯道、运输车辆通过下方与公路的交叉路口时，易发生翻车、挤伤、撞坏设备等事故。</w:t>
      </w:r>
    </w:p>
    <w:p w:rsidR="001E43E3" w:rsidRDefault="00345875" w:rsidP="00D5088F">
      <w:pPr>
        <w:ind w:firstLine="560"/>
      </w:pPr>
      <w:r>
        <w:t>（</w:t>
      </w:r>
      <w:r>
        <w:t>6</w:t>
      </w:r>
      <w:r>
        <w:t>）不良工程地质</w:t>
      </w:r>
    </w:p>
    <w:p w:rsidR="001E43E3" w:rsidRDefault="00345875" w:rsidP="00D5088F">
      <w:pPr>
        <w:ind w:firstLine="560"/>
      </w:pPr>
      <w:r>
        <w:lastRenderedPageBreak/>
        <w:t>矿区地质构造简单，山体总体较稳定，矿区及周边未发现崩塌、滑坡、泥石流等现状地质灾害。由于岩石节理裂隙较发育，风化溶蚀较严重，在开采过程中，随着开采规模的加大，采场范围扩大，必将产生新的人工边坡，形成新的采空区，岩体内原有应力平衡将被打破，使采场边坡坡面和后缘等部位产生应力集中，易在节理裂隙发育的部位产生崩落、掉块等不良地质现象。</w:t>
      </w:r>
    </w:p>
    <w:p w:rsidR="001E43E3" w:rsidRDefault="00345875" w:rsidP="00D5088F">
      <w:pPr>
        <w:ind w:firstLine="560"/>
        <w:rPr>
          <w:lang w:val="en-GB"/>
        </w:rPr>
      </w:pPr>
      <w:r>
        <w:t>随</w:t>
      </w:r>
      <w:r>
        <w:t>着开采深度的不断增加，边坡暴露的高度，如未定期开展边坡监测、检查和边坡稳定性分析，未按设计要求进行开采，形成高陡边坡，可能导致边坡岩体滑动或崩落坍塌，造成严重的安全事故，对矿山开采产生一定的不利影响。</w:t>
      </w:r>
    </w:p>
    <w:p w:rsidR="001E43E3" w:rsidRDefault="00345875">
      <w:pPr>
        <w:pStyle w:val="3"/>
      </w:pPr>
      <w:bookmarkStart w:id="343" w:name="_Toc329899555"/>
      <w:bookmarkStart w:id="344" w:name="_Toc17216"/>
      <w:bookmarkStart w:id="345" w:name="_Toc1824"/>
      <w:bookmarkStart w:id="346" w:name="_Toc313096720"/>
      <w:bookmarkStart w:id="347" w:name="_Toc313096567"/>
      <w:bookmarkStart w:id="348" w:name="_Toc9631"/>
      <w:bookmarkStart w:id="349" w:name="_Toc21838"/>
      <w:r>
        <w:t>3.1.2</w:t>
      </w:r>
      <w:r>
        <w:t>总平面布置预先危险性分析（</w:t>
      </w:r>
      <w:r>
        <w:t>PHA</w:t>
      </w:r>
      <w:r>
        <w:t>）</w:t>
      </w:r>
      <w:bookmarkEnd w:id="343"/>
      <w:bookmarkEnd w:id="344"/>
      <w:bookmarkEnd w:id="345"/>
      <w:bookmarkEnd w:id="346"/>
      <w:bookmarkEnd w:id="347"/>
      <w:bookmarkEnd w:id="348"/>
      <w:bookmarkEnd w:id="349"/>
    </w:p>
    <w:p w:rsidR="001E43E3" w:rsidRDefault="00345875" w:rsidP="00D5088F">
      <w:pPr>
        <w:ind w:firstLine="560"/>
      </w:pPr>
      <w:r>
        <w:t>根据危险有害因素辨识和分析，对已辨识的危险、有害因素进行</w:t>
      </w:r>
      <w:r>
        <w:t>PHA</w:t>
      </w:r>
      <w:r>
        <w:t>分析，鉴别危险产生的原因，预测事故出现对作业人员及生产过程产生的影响，判定已识别的危险性等级，并提出消除或控制危险性的措施。总平面布置预先危险性分析见表</w:t>
      </w:r>
      <w:r>
        <w:t>3.1-1</w:t>
      </w:r>
      <w:r>
        <w:t>。</w:t>
      </w:r>
    </w:p>
    <w:p w:rsidR="001E43E3" w:rsidRDefault="00345875" w:rsidP="00D5088F">
      <w:pPr>
        <w:pStyle w:val="afc"/>
        <w:ind w:firstLine="420"/>
        <w:rPr>
          <w:rFonts w:hint="eastAsia"/>
        </w:rPr>
      </w:pPr>
      <w:bookmarkStart w:id="350" w:name="_Hlk33132201"/>
      <w:r>
        <w:t>表</w:t>
      </w:r>
      <w:r>
        <w:t>3.1-</w:t>
      </w:r>
      <w:bookmarkEnd w:id="350"/>
      <w:r>
        <w:t xml:space="preserve">1  </w:t>
      </w:r>
      <w:r>
        <w:t>总平面布置预先危险性</w:t>
      </w:r>
      <w:r>
        <w:t>分析</w:t>
      </w:r>
    </w:p>
    <w:p w:rsidR="00D5088F" w:rsidRDefault="00D5088F" w:rsidP="00D5088F">
      <w:pPr>
        <w:pStyle w:val="afc"/>
        <w:ind w:firstLine="420"/>
      </w:pPr>
      <w:r>
        <w:rPr>
          <w:rFonts w:hint="eastAsia"/>
        </w:rPr>
        <w:t>****************</w:t>
      </w:r>
    </w:p>
    <w:p w:rsidR="001E43E3" w:rsidRDefault="00345875" w:rsidP="00D5088F">
      <w:pPr>
        <w:ind w:firstLine="560"/>
      </w:pPr>
      <w:r>
        <w:t>本系统应根据矿区工程地质、环境地质、气象、地形地貌等条件，应避免选址及布置过程中形成滚石、滑坡、泥石流等重大危险因素，对选址特殊，且条件限制的设施，应根据危险因素的诱发事故条件，采取措施，加以消除、预防和减弱；对运输可能造成的车辆伤害也应引起重视，加强预防和管理。</w:t>
      </w:r>
    </w:p>
    <w:p w:rsidR="001E43E3" w:rsidRDefault="00345875">
      <w:pPr>
        <w:pStyle w:val="3"/>
        <w:rPr>
          <w:rFonts w:eastAsia="黑体"/>
          <w:szCs w:val="28"/>
        </w:rPr>
      </w:pPr>
      <w:bookmarkStart w:id="351" w:name="_Toc7194"/>
      <w:bookmarkStart w:id="352" w:name="_Toc921"/>
      <w:bookmarkStart w:id="353" w:name="_Toc10012"/>
      <w:bookmarkStart w:id="354" w:name="_Toc20653"/>
      <w:r>
        <w:rPr>
          <w:rFonts w:eastAsia="黑体"/>
          <w:szCs w:val="28"/>
        </w:rPr>
        <w:t>3.1.3</w:t>
      </w:r>
      <w:r>
        <w:rPr>
          <w:rFonts w:eastAsia="黑体"/>
          <w:szCs w:val="28"/>
          <w:lang w:val="en-GB"/>
        </w:rPr>
        <w:t>厂址选择安全检查表</w:t>
      </w:r>
      <w:bookmarkEnd w:id="351"/>
      <w:bookmarkEnd w:id="352"/>
      <w:bookmarkEnd w:id="353"/>
      <w:bookmarkEnd w:id="354"/>
      <w:r>
        <w:rPr>
          <w:rFonts w:eastAsia="黑体"/>
          <w:szCs w:val="28"/>
        </w:rPr>
        <w:t xml:space="preserve"> </w:t>
      </w:r>
    </w:p>
    <w:p w:rsidR="001E43E3" w:rsidRDefault="00345875" w:rsidP="00D5088F">
      <w:pPr>
        <w:ind w:firstLine="560"/>
        <w:rPr>
          <w:szCs w:val="28"/>
          <w:lang w:val="en-GB"/>
        </w:rPr>
      </w:pPr>
      <w:r>
        <w:rPr>
          <w:szCs w:val="28"/>
          <w:lang w:val="en-GB"/>
        </w:rPr>
        <w:t>根据《工业企业总平面设计规范》</w:t>
      </w:r>
      <w:r>
        <w:rPr>
          <w:rFonts w:hint="eastAsia"/>
          <w:szCs w:val="28"/>
          <w:lang w:val="en-GB"/>
        </w:rPr>
        <w:t>（</w:t>
      </w:r>
      <w:r>
        <w:rPr>
          <w:szCs w:val="28"/>
          <w:lang w:val="en-GB"/>
        </w:rPr>
        <w:t>GB50187-2012</w:t>
      </w:r>
      <w:r>
        <w:rPr>
          <w:rFonts w:hint="eastAsia"/>
          <w:szCs w:val="28"/>
          <w:lang w:val="en-GB"/>
        </w:rPr>
        <w:t>）</w:t>
      </w:r>
      <w:r>
        <w:rPr>
          <w:szCs w:val="28"/>
          <w:lang w:val="en-GB"/>
        </w:rPr>
        <w:t>中的相关内容对该项目厂址选择进行对照检查。检查表见表</w:t>
      </w:r>
      <w:r>
        <w:rPr>
          <w:szCs w:val="28"/>
          <w:lang w:val="en-GB"/>
        </w:rPr>
        <w:t>3.1-</w:t>
      </w:r>
      <w:r>
        <w:rPr>
          <w:szCs w:val="28"/>
        </w:rPr>
        <w:t>2</w:t>
      </w:r>
      <w:r>
        <w:rPr>
          <w:szCs w:val="28"/>
          <w:lang w:val="en-GB"/>
        </w:rPr>
        <w:t>。</w:t>
      </w:r>
    </w:p>
    <w:p w:rsidR="001E43E3" w:rsidRDefault="00345875" w:rsidP="00D5088F">
      <w:pPr>
        <w:pStyle w:val="afc"/>
        <w:ind w:firstLine="420"/>
        <w:rPr>
          <w:rFonts w:hint="eastAsia"/>
          <w:bCs/>
          <w:lang w:val="en-GB"/>
        </w:rPr>
      </w:pPr>
      <w:r>
        <w:rPr>
          <w:bCs/>
          <w:lang w:val="en-GB"/>
        </w:rPr>
        <w:t>表</w:t>
      </w:r>
      <w:r>
        <w:rPr>
          <w:bCs/>
          <w:lang w:val="en-GB"/>
        </w:rPr>
        <w:t>3.1-</w:t>
      </w:r>
      <w:r>
        <w:rPr>
          <w:bCs/>
        </w:rPr>
        <w:t xml:space="preserve">2  </w:t>
      </w:r>
      <w:r>
        <w:rPr>
          <w:bCs/>
          <w:lang w:val="en-GB"/>
        </w:rPr>
        <w:t>厂址选择安全检查表</w:t>
      </w:r>
    </w:p>
    <w:p w:rsidR="00D5088F" w:rsidRDefault="00D5088F" w:rsidP="00D5088F">
      <w:pPr>
        <w:pStyle w:val="afc"/>
        <w:ind w:firstLine="420"/>
      </w:pPr>
      <w:r>
        <w:rPr>
          <w:rFonts w:hint="eastAsia"/>
        </w:rPr>
        <w:t>****************</w:t>
      </w:r>
    </w:p>
    <w:p w:rsidR="00D5088F" w:rsidRDefault="00D5088F" w:rsidP="00D5088F">
      <w:pPr>
        <w:pStyle w:val="afc"/>
        <w:ind w:firstLine="420"/>
        <w:rPr>
          <w:bCs/>
          <w:lang w:val="en-GB"/>
        </w:rPr>
      </w:pPr>
    </w:p>
    <w:p w:rsidR="001E43E3" w:rsidRDefault="00345875">
      <w:pPr>
        <w:pStyle w:val="3"/>
      </w:pPr>
      <w:bookmarkStart w:id="355" w:name="_Toc226963164"/>
      <w:bookmarkStart w:id="356" w:name="_Toc29036"/>
      <w:bookmarkStart w:id="357" w:name="_Toc5463"/>
      <w:bookmarkStart w:id="358" w:name="_Toc242849776"/>
      <w:bookmarkStart w:id="359" w:name="_Toc18410"/>
      <w:bookmarkStart w:id="360" w:name="_Toc115119151"/>
      <w:bookmarkStart w:id="361" w:name="_Toc24252"/>
      <w:bookmarkStart w:id="362" w:name="_Toc115141890"/>
      <w:bookmarkStart w:id="363" w:name="_Toc115118963"/>
      <w:r>
        <w:t>3.1.4</w:t>
      </w:r>
      <w:r>
        <w:t>总平面布置安全检查表</w:t>
      </w:r>
      <w:bookmarkEnd w:id="355"/>
      <w:bookmarkEnd w:id="356"/>
      <w:bookmarkEnd w:id="357"/>
      <w:bookmarkEnd w:id="358"/>
      <w:bookmarkEnd w:id="359"/>
      <w:bookmarkEnd w:id="360"/>
      <w:bookmarkEnd w:id="361"/>
      <w:bookmarkEnd w:id="362"/>
      <w:bookmarkEnd w:id="363"/>
    </w:p>
    <w:p w:rsidR="001E43E3" w:rsidRDefault="00345875" w:rsidP="00D5088F">
      <w:pPr>
        <w:ind w:firstLine="560"/>
      </w:pPr>
      <w:r>
        <w:t>根据《工业企业总平面设计规范》（</w:t>
      </w:r>
      <w:r>
        <w:t>GB50187-2012</w:t>
      </w:r>
      <w:r>
        <w:t>）、《工业企业设计卫生标准》（</w:t>
      </w:r>
      <w:r>
        <w:t>GBZ1-2010</w:t>
      </w:r>
      <w:r>
        <w:t>）及《厂矿道路设计规范》（</w:t>
      </w:r>
      <w:r>
        <w:t>GBJ22-1987</w:t>
      </w:r>
      <w:r>
        <w:t>）中的相关内容从总平面布置方面对该项目进行检查，见表</w:t>
      </w:r>
      <w:r>
        <w:t>3.1-3</w:t>
      </w:r>
      <w:r>
        <w:t>。</w:t>
      </w:r>
    </w:p>
    <w:p w:rsidR="001E43E3" w:rsidRDefault="00345875" w:rsidP="00D5088F">
      <w:pPr>
        <w:pStyle w:val="afc"/>
        <w:ind w:firstLine="420"/>
        <w:rPr>
          <w:rFonts w:hint="eastAsia"/>
        </w:rPr>
      </w:pPr>
      <w:r>
        <w:t>表</w:t>
      </w:r>
      <w:r>
        <w:t xml:space="preserve">3.1-3  </w:t>
      </w:r>
      <w:r>
        <w:t>总平面布置安全检查表</w:t>
      </w:r>
    </w:p>
    <w:p w:rsidR="00D5088F" w:rsidRDefault="00D5088F" w:rsidP="00D5088F">
      <w:pPr>
        <w:pStyle w:val="afc"/>
        <w:ind w:firstLine="420"/>
      </w:pPr>
      <w:r>
        <w:rPr>
          <w:rFonts w:hint="eastAsia"/>
        </w:rPr>
        <w:t>****************</w:t>
      </w:r>
    </w:p>
    <w:p w:rsidR="00D5088F" w:rsidRPr="00D5088F" w:rsidRDefault="00D5088F" w:rsidP="00D5088F">
      <w:pPr>
        <w:pStyle w:val="afc"/>
        <w:ind w:firstLine="420"/>
      </w:pPr>
    </w:p>
    <w:p w:rsidR="001E43E3" w:rsidRDefault="00345875">
      <w:pPr>
        <w:pStyle w:val="3"/>
        <w:spacing w:before="0" w:after="0"/>
        <w:ind w:firstLineChars="200" w:firstLine="562"/>
        <w:rPr>
          <w:szCs w:val="28"/>
        </w:rPr>
      </w:pPr>
      <w:bookmarkStart w:id="364" w:name="_Toc505071634"/>
      <w:bookmarkStart w:id="365" w:name="_Toc23227"/>
      <w:bookmarkStart w:id="366" w:name="_Toc29572"/>
      <w:bookmarkStart w:id="367" w:name="_Toc17958"/>
      <w:bookmarkStart w:id="368" w:name="_Toc12628"/>
      <w:r>
        <w:rPr>
          <w:szCs w:val="28"/>
        </w:rPr>
        <w:t>3.1.5</w:t>
      </w:r>
      <w:r>
        <w:rPr>
          <w:szCs w:val="28"/>
        </w:rPr>
        <w:t>矿山开采和周边环境的相互影响</w:t>
      </w:r>
      <w:bookmarkEnd w:id="364"/>
      <w:bookmarkEnd w:id="365"/>
    </w:p>
    <w:p w:rsidR="001E43E3" w:rsidRDefault="00345875">
      <w:pPr>
        <w:ind w:firstLine="560"/>
        <w:rPr>
          <w:szCs w:val="28"/>
          <w:lang w:val="en-GB"/>
        </w:rPr>
      </w:pPr>
      <w:r>
        <w:rPr>
          <w:rFonts w:hint="eastAsia"/>
          <w:szCs w:val="28"/>
          <w:lang w:val="en-GB"/>
        </w:rPr>
        <w:t>在矿区东北面</w:t>
      </w:r>
      <w:r>
        <w:rPr>
          <w:rFonts w:hint="eastAsia"/>
          <w:szCs w:val="28"/>
          <w:lang w:val="en-GB"/>
        </w:rPr>
        <w:t>138m</w:t>
      </w:r>
      <w:r>
        <w:rPr>
          <w:rFonts w:hint="eastAsia"/>
          <w:szCs w:val="28"/>
          <w:lang w:val="en-GB"/>
        </w:rPr>
        <w:t>处有一户零散住户，矿山已在</w:t>
      </w:r>
      <w:r>
        <w:rPr>
          <w:rFonts w:hint="eastAsia"/>
          <w:szCs w:val="28"/>
          <w:lang w:val="en-GB"/>
        </w:rPr>
        <w:t>2018</w:t>
      </w:r>
      <w:r>
        <w:rPr>
          <w:rFonts w:hint="eastAsia"/>
          <w:szCs w:val="28"/>
          <w:lang w:val="en-GB"/>
        </w:rPr>
        <w:t>年</w:t>
      </w:r>
      <w:r>
        <w:rPr>
          <w:rFonts w:hint="eastAsia"/>
          <w:szCs w:val="28"/>
          <w:lang w:val="en-GB"/>
        </w:rPr>
        <w:t>1</w:t>
      </w:r>
      <w:r>
        <w:rPr>
          <w:rFonts w:hint="eastAsia"/>
          <w:szCs w:val="28"/>
          <w:lang w:val="en-GB"/>
        </w:rPr>
        <w:t>月</w:t>
      </w:r>
      <w:r>
        <w:rPr>
          <w:rFonts w:hint="eastAsia"/>
          <w:szCs w:val="28"/>
          <w:lang w:val="en-GB"/>
        </w:rPr>
        <w:t>13</w:t>
      </w:r>
      <w:r>
        <w:rPr>
          <w:rFonts w:hint="eastAsia"/>
          <w:szCs w:val="28"/>
          <w:lang w:val="en-GB"/>
        </w:rPr>
        <w:t>日</w:t>
      </w:r>
      <w:r>
        <w:rPr>
          <w:rFonts w:hint="eastAsia"/>
        </w:rPr>
        <w:t>与该</w:t>
      </w:r>
      <w:r>
        <w:rPr>
          <w:rFonts w:hint="eastAsia"/>
          <w:szCs w:val="28"/>
          <w:lang w:val="en-GB"/>
        </w:rPr>
        <w:t>住户</w:t>
      </w:r>
      <w:r>
        <w:rPr>
          <w:rFonts w:hint="eastAsia"/>
          <w:szCs w:val="28"/>
        </w:rPr>
        <w:t>签订补偿协议</w:t>
      </w:r>
      <w:r>
        <w:rPr>
          <w:rFonts w:hint="eastAsia"/>
          <w:szCs w:val="28"/>
          <w:lang w:val="en-GB"/>
        </w:rPr>
        <w:t>，现房屋未进行拆除，矿区其他周边</w:t>
      </w:r>
      <w:r>
        <w:rPr>
          <w:rFonts w:hint="eastAsia"/>
          <w:szCs w:val="28"/>
          <w:lang w:val="en-GB"/>
        </w:rPr>
        <w:t>500m</w:t>
      </w:r>
      <w:r>
        <w:rPr>
          <w:rFonts w:hint="eastAsia"/>
          <w:szCs w:val="28"/>
          <w:lang w:val="en-GB"/>
        </w:rPr>
        <w:t>范围内没有村庄</w:t>
      </w:r>
      <w:r>
        <w:rPr>
          <w:szCs w:val="28"/>
          <w:lang w:val="en-GB"/>
        </w:rPr>
        <w:t>，爆破风险可控；</w:t>
      </w:r>
      <w:r>
        <w:rPr>
          <w:rFonts w:hint="eastAsia"/>
        </w:rPr>
        <w:t>矿区西南面</w:t>
      </w:r>
      <w:r>
        <w:rPr>
          <w:rFonts w:hint="eastAsia"/>
          <w:szCs w:val="28"/>
        </w:rPr>
        <w:t>402m</w:t>
      </w:r>
      <w:r>
        <w:rPr>
          <w:rFonts w:hint="eastAsia"/>
          <w:szCs w:val="28"/>
        </w:rPr>
        <w:t>处</w:t>
      </w:r>
      <w:r>
        <w:rPr>
          <w:rFonts w:hint="eastAsia"/>
        </w:rPr>
        <w:t>有永胜县涛源镇大</w:t>
      </w:r>
      <w:proofErr w:type="gramStart"/>
      <w:r>
        <w:rPr>
          <w:rFonts w:hint="eastAsia"/>
        </w:rPr>
        <w:t>箐</w:t>
      </w:r>
      <w:proofErr w:type="gramEnd"/>
      <w:r>
        <w:rPr>
          <w:rFonts w:hint="eastAsia"/>
        </w:rPr>
        <w:t>采石场</w:t>
      </w:r>
      <w:r>
        <w:rPr>
          <w:rFonts w:hint="eastAsia"/>
        </w:rPr>
        <w:t>，</w:t>
      </w:r>
      <w:r>
        <w:rPr>
          <w:rFonts w:hint="eastAsia"/>
        </w:rPr>
        <w:t>在爆破警戒线外；</w:t>
      </w:r>
      <w:r>
        <w:rPr>
          <w:szCs w:val="28"/>
          <w:lang w:val="en-GB"/>
        </w:rPr>
        <w:t>采场作业期间</w:t>
      </w:r>
      <w:r>
        <w:rPr>
          <w:rFonts w:hint="eastAsia"/>
          <w:szCs w:val="28"/>
        </w:rPr>
        <w:t>应</w:t>
      </w:r>
      <w:r>
        <w:rPr>
          <w:szCs w:val="28"/>
          <w:lang w:val="en-GB"/>
        </w:rPr>
        <w:t>加强安全管理，严禁无关人员进入采场。</w:t>
      </w:r>
    </w:p>
    <w:p w:rsidR="001E43E3" w:rsidRDefault="00345875">
      <w:pPr>
        <w:ind w:firstLine="560"/>
        <w:rPr>
          <w:szCs w:val="28"/>
          <w:lang w:val="en-GB"/>
        </w:rPr>
      </w:pPr>
      <w:r>
        <w:rPr>
          <w:szCs w:val="28"/>
          <w:lang w:val="en-GB"/>
        </w:rPr>
        <w:t>破碎站位于露天采场</w:t>
      </w:r>
      <w:r>
        <w:rPr>
          <w:rFonts w:hint="eastAsia"/>
          <w:szCs w:val="28"/>
        </w:rPr>
        <w:t>南</w:t>
      </w:r>
      <w:r>
        <w:rPr>
          <w:szCs w:val="28"/>
          <w:lang w:val="en-GB"/>
        </w:rPr>
        <w:t>侧</w:t>
      </w:r>
      <w:r>
        <w:rPr>
          <w:rFonts w:hint="eastAsia"/>
          <w:szCs w:val="28"/>
        </w:rPr>
        <w:t>1338</w:t>
      </w:r>
      <w:r>
        <w:rPr>
          <w:szCs w:val="28"/>
          <w:lang w:val="en-GB"/>
        </w:rPr>
        <w:t>m</w:t>
      </w:r>
      <w:r>
        <w:rPr>
          <w:szCs w:val="28"/>
          <w:lang w:val="en-GB"/>
        </w:rPr>
        <w:t>标高，设计沿用现有破碎站，破碎站</w:t>
      </w:r>
      <w:r>
        <w:rPr>
          <w:rFonts w:hint="eastAsia"/>
          <w:szCs w:val="28"/>
        </w:rPr>
        <w:t>和临时值班室</w:t>
      </w:r>
      <w:r>
        <w:rPr>
          <w:szCs w:val="28"/>
          <w:lang w:val="en-GB"/>
        </w:rPr>
        <w:t>位于矿区范围内，爆破振动对矿山自有的建筑影响较大</w:t>
      </w:r>
      <w:r>
        <w:rPr>
          <w:rFonts w:hint="eastAsia"/>
          <w:szCs w:val="28"/>
          <w:lang w:val="en-GB"/>
        </w:rPr>
        <w:t>。</w:t>
      </w:r>
      <w:r>
        <w:rPr>
          <w:rFonts w:hint="eastAsia"/>
          <w:szCs w:val="28"/>
        </w:rPr>
        <w:t>下一步安全设施设计时需明确</w:t>
      </w:r>
      <w:r>
        <w:rPr>
          <w:szCs w:val="28"/>
          <w:lang w:val="en-GB"/>
        </w:rPr>
        <w:t>爆破空气冲击波安全距离</w:t>
      </w:r>
      <w:r>
        <w:rPr>
          <w:rFonts w:hint="eastAsia"/>
          <w:szCs w:val="28"/>
        </w:rPr>
        <w:t>和</w:t>
      </w:r>
      <w:r>
        <w:rPr>
          <w:szCs w:val="28"/>
          <w:lang w:val="en-GB"/>
        </w:rPr>
        <w:t>爆破飞石安全距离，</w:t>
      </w:r>
      <w:r>
        <w:rPr>
          <w:rFonts w:hint="eastAsia"/>
          <w:szCs w:val="28"/>
        </w:rPr>
        <w:t>确保</w:t>
      </w:r>
      <w:r>
        <w:rPr>
          <w:szCs w:val="28"/>
          <w:lang w:val="en-GB"/>
        </w:rPr>
        <w:t>满足爆破震动与空气冲击波对建筑物的安全距离</w:t>
      </w:r>
      <w:bookmarkStart w:id="369" w:name="_Hlk203589717"/>
      <w:r>
        <w:rPr>
          <w:rFonts w:hint="eastAsia"/>
          <w:szCs w:val="28"/>
          <w:lang w:val="en-GB"/>
        </w:rPr>
        <w:t>。</w:t>
      </w:r>
      <w:r>
        <w:rPr>
          <w:rFonts w:hint="eastAsia"/>
        </w:rPr>
        <w:t>由于破碎站位于矿区范围内，</w:t>
      </w:r>
      <w:r>
        <w:rPr>
          <w:rFonts w:ascii="宋体" w:hAnsi="宋体" w:hint="eastAsia"/>
        </w:rPr>
        <w:t>设计退让</w:t>
      </w:r>
      <w:r>
        <w:rPr>
          <w:rFonts w:hint="eastAsia"/>
        </w:rPr>
        <w:t>50m</w:t>
      </w:r>
      <w:r>
        <w:rPr>
          <w:rFonts w:ascii="宋体" w:hAnsi="宋体" w:hint="eastAsia"/>
        </w:rPr>
        <w:t>安全距离保障破碎站生产安全</w:t>
      </w:r>
      <w:r>
        <w:rPr>
          <w:rFonts w:hint="eastAsia"/>
        </w:rPr>
        <w:t>。</w:t>
      </w:r>
    </w:p>
    <w:bookmarkEnd w:id="369"/>
    <w:p w:rsidR="001E43E3" w:rsidRDefault="00345875">
      <w:pPr>
        <w:ind w:firstLine="560"/>
        <w:rPr>
          <w:szCs w:val="28"/>
          <w:lang w:val="en-GB"/>
        </w:rPr>
      </w:pPr>
      <w:r>
        <w:rPr>
          <w:szCs w:val="28"/>
          <w:lang w:val="en-GB"/>
        </w:rPr>
        <w:t>除此之外，矿界周边</w:t>
      </w:r>
      <w:r>
        <w:rPr>
          <w:szCs w:val="28"/>
          <w:lang w:val="en-GB"/>
        </w:rPr>
        <w:t>300m</w:t>
      </w:r>
      <w:r>
        <w:rPr>
          <w:szCs w:val="28"/>
          <w:lang w:val="en-GB"/>
        </w:rPr>
        <w:t>范围内无其他生活设施，矿界周边</w:t>
      </w:r>
      <w:r>
        <w:rPr>
          <w:szCs w:val="28"/>
          <w:lang w:val="en-GB"/>
        </w:rPr>
        <w:t>1km</w:t>
      </w:r>
      <w:r>
        <w:rPr>
          <w:szCs w:val="28"/>
          <w:lang w:val="en-GB"/>
        </w:rPr>
        <w:t>范围内没有铁路线及重要建筑物，矿区内无其他单位申请开采的矿点和非法开采矿点。</w:t>
      </w:r>
    </w:p>
    <w:p w:rsidR="001E43E3" w:rsidRDefault="00345875">
      <w:pPr>
        <w:ind w:firstLine="560"/>
        <w:rPr>
          <w:szCs w:val="28"/>
          <w:lang w:val="en-GB"/>
        </w:rPr>
      </w:pPr>
      <w:r>
        <w:rPr>
          <w:szCs w:val="28"/>
          <w:lang w:val="en-GB"/>
        </w:rPr>
        <w:t>矿山开采对周边环境的影响主要为：粉尘主要发生于开采、凿岩、运输等环节引起的粉尘飞扬，以及随风再次粉尘飞扬。有害气体主要来自燃油机器排出的废气等。同时，采矿活动也会引起水土流失影响、水文地质环境的改变及造成相关水质污染，在汛期地表水、降水、地下水、重力等外部力量影响下，也会导致边坡失稳、山体滑坡等。</w:t>
      </w:r>
    </w:p>
    <w:p w:rsidR="001E43E3" w:rsidRDefault="00345875" w:rsidP="00D5088F">
      <w:pPr>
        <w:ind w:firstLine="560"/>
        <w:rPr>
          <w:lang w:val="en-GB"/>
        </w:rPr>
      </w:pPr>
      <w:r>
        <w:rPr>
          <w:lang w:val="en-GB"/>
        </w:rPr>
        <w:t>矿</w:t>
      </w:r>
      <w:r>
        <w:rPr>
          <w:lang w:val="en-GB"/>
        </w:rPr>
        <w:t>山总平面布置符合《工业企业总平面设计规范》（</w:t>
      </w:r>
      <w:r>
        <w:rPr>
          <w:lang w:val="en-GB"/>
        </w:rPr>
        <w:t>GB50187-2012</w:t>
      </w:r>
      <w:r>
        <w:rPr>
          <w:lang w:val="en-GB"/>
        </w:rPr>
        <w:t>）</w:t>
      </w:r>
      <w:r>
        <w:rPr>
          <w:lang w:val="en-GB"/>
        </w:rPr>
        <w:lastRenderedPageBreak/>
        <w:t>及《厂矿道路设计规范》（</w:t>
      </w:r>
      <w:r>
        <w:rPr>
          <w:lang w:val="en-GB"/>
        </w:rPr>
        <w:t>GBJ22-1987</w:t>
      </w:r>
      <w:r>
        <w:rPr>
          <w:lang w:val="en-GB"/>
        </w:rPr>
        <w:t>）等规范要求。</w:t>
      </w:r>
    </w:p>
    <w:p w:rsidR="001E43E3" w:rsidRDefault="00345875">
      <w:pPr>
        <w:pStyle w:val="3"/>
      </w:pPr>
      <w:r>
        <w:t>3.1.6</w:t>
      </w:r>
      <w:r>
        <w:t>单元小结</w:t>
      </w:r>
      <w:bookmarkEnd w:id="366"/>
      <w:bookmarkEnd w:id="367"/>
      <w:bookmarkEnd w:id="368"/>
    </w:p>
    <w:p w:rsidR="001E43E3" w:rsidRDefault="00345875" w:rsidP="00D5088F">
      <w:pPr>
        <w:ind w:firstLine="560"/>
        <w:rPr>
          <w:szCs w:val="28"/>
          <w:lang w:val="en-GB"/>
        </w:rPr>
      </w:pPr>
      <w:r>
        <w:rPr>
          <w:szCs w:val="28"/>
        </w:rPr>
        <w:t>依据该项目</w:t>
      </w:r>
      <w:r>
        <w:rPr>
          <w:rFonts w:hint="eastAsia"/>
          <w:szCs w:val="28"/>
        </w:rPr>
        <w:t>可行性研究报告</w:t>
      </w:r>
      <w:r>
        <w:rPr>
          <w:szCs w:val="28"/>
        </w:rPr>
        <w:t>报告的方案，</w:t>
      </w:r>
      <w:r>
        <w:rPr>
          <w:szCs w:val="28"/>
          <w:lang w:val="en-GB"/>
        </w:rPr>
        <w:t>通过查对本工程厂址选择及总平面布置与相关法律、法规、标准和规范的符合程度，厂址选择及总平面布置符合有关法律、法规、标准和规范要求。</w:t>
      </w:r>
    </w:p>
    <w:p w:rsidR="001E43E3" w:rsidRDefault="00345875">
      <w:pPr>
        <w:pStyle w:val="2"/>
      </w:pPr>
      <w:bookmarkStart w:id="370" w:name="_Toc19601"/>
      <w:bookmarkStart w:id="371" w:name="_Toc10627"/>
      <w:bookmarkStart w:id="372" w:name="_Toc30744"/>
      <w:bookmarkStart w:id="373" w:name="_Toc603"/>
      <w:bookmarkStart w:id="374" w:name="_Toc30170"/>
      <w:bookmarkStart w:id="375" w:name="_Toc21667"/>
      <w:r>
        <w:t>3.2</w:t>
      </w:r>
      <w:r>
        <w:t>开拓运输单元</w:t>
      </w:r>
      <w:bookmarkEnd w:id="370"/>
      <w:bookmarkEnd w:id="371"/>
      <w:bookmarkEnd w:id="372"/>
      <w:bookmarkEnd w:id="373"/>
      <w:bookmarkEnd w:id="374"/>
      <w:bookmarkEnd w:id="375"/>
    </w:p>
    <w:p w:rsidR="001E43E3" w:rsidRDefault="00345875">
      <w:pPr>
        <w:pStyle w:val="3"/>
        <w:rPr>
          <w:szCs w:val="28"/>
        </w:rPr>
      </w:pPr>
      <w:bookmarkStart w:id="376" w:name="_Toc29340"/>
      <w:r>
        <w:rPr>
          <w:szCs w:val="28"/>
        </w:rPr>
        <w:t>3.2.1</w:t>
      </w:r>
      <w:r>
        <w:rPr>
          <w:szCs w:val="28"/>
          <w:lang w:val="en-GB"/>
        </w:rPr>
        <w:t>开拓运输单元危险有害因素辨识</w:t>
      </w:r>
      <w:bookmarkEnd w:id="376"/>
    </w:p>
    <w:p w:rsidR="001E43E3" w:rsidRDefault="00345875" w:rsidP="00D5088F">
      <w:pPr>
        <w:ind w:firstLine="560"/>
      </w:pPr>
      <w:bookmarkStart w:id="377" w:name="_Toc13528"/>
      <w:bookmarkStart w:id="378" w:name="_Toc360542920"/>
      <w:r>
        <w:t>（</w:t>
      </w:r>
      <w:r>
        <w:t>1</w:t>
      </w:r>
      <w:r>
        <w:t>）车辆伤害</w:t>
      </w:r>
      <w:bookmarkEnd w:id="377"/>
      <w:bookmarkEnd w:id="378"/>
    </w:p>
    <w:p w:rsidR="001E43E3" w:rsidRDefault="00345875" w:rsidP="00D5088F">
      <w:pPr>
        <w:ind w:firstLine="560"/>
      </w:pPr>
      <w:r>
        <w:t>车辆伤害是指铲运车在行驶中引起的人体坠落和物体倒塌、下落、挤压伤亡事故。</w:t>
      </w:r>
    </w:p>
    <w:p w:rsidR="001E43E3" w:rsidRDefault="00345875" w:rsidP="00D5088F">
      <w:pPr>
        <w:ind w:firstLine="560"/>
      </w:pPr>
      <w:r>
        <w:t>场内运输、装载设备有故障、操作失误或指挥不当，有造成车辆伤害的危险；矿山使用装载机进行运输，由于驾驶员违章驾驶等造成车辆伤害。本单元车辆伤害在本项目中包括装载机、挖掘机等车辆的伤害。</w:t>
      </w:r>
    </w:p>
    <w:p w:rsidR="001E43E3" w:rsidRDefault="00345875" w:rsidP="00D5088F">
      <w:pPr>
        <w:ind w:firstLine="560"/>
      </w:pPr>
      <w:r>
        <w:t>1</w:t>
      </w:r>
      <w:r>
        <w:t>）露天铲装运输过程中，由于违章载人、违章作业或作业场地狭窄而导致人员坠落或铲装设备倾翻引发的伤亡事故；</w:t>
      </w:r>
    </w:p>
    <w:p w:rsidR="001E43E3" w:rsidRDefault="00345875" w:rsidP="00D5088F">
      <w:pPr>
        <w:ind w:firstLine="560"/>
      </w:pPr>
      <w:r>
        <w:t>2</w:t>
      </w:r>
      <w:r>
        <w:t>）车辆在行驶过程中，由于道路坡陡弯急、行车速度快、车辆故障、制动失灵、信号标志缺失、运输线路及路面设计不合理、道路局部坍塌、下沉、路况质量差、狭窄、路不平、雨季冲刷严重等，易发生翻车、撞坏设备和撞伤人员等车辆伤害事故；</w:t>
      </w:r>
    </w:p>
    <w:p w:rsidR="001E43E3" w:rsidRDefault="00345875" w:rsidP="00D5088F">
      <w:pPr>
        <w:ind w:firstLine="560"/>
      </w:pPr>
      <w:r>
        <w:t>3</w:t>
      </w:r>
      <w:r>
        <w:t>）疲劳驾驶、酒后驾驶、无证驾驶、人货混装驾驶等违章作业；</w:t>
      </w:r>
    </w:p>
    <w:p w:rsidR="001E43E3" w:rsidRDefault="00345875" w:rsidP="00D5088F">
      <w:pPr>
        <w:ind w:firstLine="560"/>
      </w:pPr>
      <w:r>
        <w:t>4</w:t>
      </w:r>
      <w:r>
        <w:t>）雨天运输车辆未采取防滑措施，导致车辆失控而引起车辆伤害；</w:t>
      </w:r>
    </w:p>
    <w:p w:rsidR="001E43E3" w:rsidRDefault="00345875" w:rsidP="00D5088F">
      <w:pPr>
        <w:ind w:firstLine="560"/>
      </w:pPr>
      <w:r>
        <w:t>5</w:t>
      </w:r>
      <w:r>
        <w:t>）采场台阶作业平台宽度不够，平台边沿岩土松散、不稳固，铲装设备沿平台边缘行驶作业，易发生设备倾翻、坠落，导致人员伤害、设备损坏；</w:t>
      </w:r>
    </w:p>
    <w:p w:rsidR="001E43E3" w:rsidRDefault="00345875" w:rsidP="00D5088F">
      <w:pPr>
        <w:ind w:firstLine="560"/>
      </w:pPr>
      <w:r>
        <w:t>6</w:t>
      </w:r>
      <w:r>
        <w:t>）卸载点未设置车挡或形成反坡，易发生卸载车辆倾翻、坠落，导致</w:t>
      </w:r>
      <w:r>
        <w:lastRenderedPageBreak/>
        <w:t>人员伤害、车辆损坏等。</w:t>
      </w:r>
    </w:p>
    <w:p w:rsidR="001E43E3" w:rsidRDefault="00345875" w:rsidP="00D5088F">
      <w:pPr>
        <w:ind w:firstLine="560"/>
      </w:pPr>
      <w:r>
        <w:t>可能存在的部位：运输过程中的各种车辆设备、铲装作业平台、运输公路等。</w:t>
      </w:r>
    </w:p>
    <w:p w:rsidR="001E43E3" w:rsidRDefault="00345875" w:rsidP="00D5088F">
      <w:pPr>
        <w:ind w:firstLine="560"/>
      </w:pPr>
      <w:bookmarkStart w:id="379" w:name="_Toc360542917"/>
      <w:bookmarkStart w:id="380" w:name="_Toc28248"/>
      <w:r>
        <w:t>（</w:t>
      </w:r>
      <w:r>
        <w:t>2</w:t>
      </w:r>
      <w:r>
        <w:t>）高处坠落</w:t>
      </w:r>
      <w:bookmarkEnd w:id="379"/>
      <w:bookmarkEnd w:id="380"/>
    </w:p>
    <w:p w:rsidR="001E43E3" w:rsidRDefault="00345875" w:rsidP="00D5088F">
      <w:pPr>
        <w:ind w:firstLine="560"/>
      </w:pPr>
      <w:r>
        <w:t>高处坠落在本单元主要存在于边坡作业、各</w:t>
      </w:r>
      <w:proofErr w:type="gramStart"/>
      <w:r>
        <w:t>类相对</w:t>
      </w:r>
      <w:proofErr w:type="gramEnd"/>
      <w:r>
        <w:t>于坠落基</w:t>
      </w:r>
      <w:r>
        <w:rPr>
          <w:lang w:val="zh-CN"/>
        </w:rPr>
        <w:t>准面</w:t>
      </w:r>
      <w:r>
        <w:rPr>
          <w:lang w:val="zh-CN"/>
        </w:rPr>
        <w:t>2m</w:t>
      </w:r>
      <w:r>
        <w:rPr>
          <w:lang w:val="zh-CN"/>
        </w:rPr>
        <w:t>及以上</w:t>
      </w:r>
      <w:r>
        <w:t>的作业平台等处，易发生高处坠落伤亡事故。</w:t>
      </w:r>
    </w:p>
    <w:p w:rsidR="001E43E3" w:rsidRDefault="00345875" w:rsidP="00D5088F">
      <w:pPr>
        <w:ind w:firstLine="560"/>
        <w:rPr>
          <w:lang w:val="zh-CN"/>
        </w:rPr>
      </w:pPr>
      <w:r>
        <w:t>产生高处坠落的</w:t>
      </w:r>
      <w:r>
        <w:rPr>
          <w:lang w:val="zh-CN"/>
        </w:rPr>
        <w:t>诱因为：</w:t>
      </w:r>
    </w:p>
    <w:p w:rsidR="001E43E3" w:rsidRDefault="00345875" w:rsidP="00D5088F">
      <w:pPr>
        <w:ind w:firstLine="560"/>
        <w:rPr>
          <w:lang w:val="zh-CN"/>
        </w:rPr>
      </w:pPr>
      <w:r>
        <w:t>1</w:t>
      </w:r>
      <w:r>
        <w:t>）</w:t>
      </w:r>
      <w:r>
        <w:rPr>
          <w:lang w:val="zh-CN"/>
        </w:rPr>
        <w:t>在</w:t>
      </w:r>
      <w:r>
        <w:t>边坡上进行高处作业人员没有按要求使用安全带或安全绳、安全带未正确、牢靠固定即进行作业，由于失重、高温、大风或作业人员生</w:t>
      </w:r>
      <w:r>
        <w:rPr>
          <w:lang w:val="zh-CN"/>
        </w:rPr>
        <w:t>理因素差等导致作业人员坠落，而造成伤亡事故；通往采场的人行通道，坡度太陡；</w:t>
      </w:r>
    </w:p>
    <w:p w:rsidR="001E43E3" w:rsidRDefault="00345875" w:rsidP="00D5088F">
      <w:pPr>
        <w:ind w:firstLine="560"/>
        <w:rPr>
          <w:lang w:val="zh-CN"/>
        </w:rPr>
      </w:pPr>
      <w:r>
        <w:t>2</w:t>
      </w:r>
      <w:r>
        <w:t>）</w:t>
      </w:r>
      <w:r>
        <w:rPr>
          <w:lang w:val="zh-CN"/>
        </w:rPr>
        <w:t>采场工作平台宽度不足，平台边沿矿岩松散、不稳固，设备在平台边缘作业，导致设备坠落、倾翻造成人员伤害、设备损坏；</w:t>
      </w:r>
    </w:p>
    <w:p w:rsidR="001E43E3" w:rsidRDefault="00345875" w:rsidP="00D5088F">
      <w:pPr>
        <w:ind w:firstLine="560"/>
        <w:rPr>
          <w:lang w:val="zh-CN"/>
        </w:rPr>
      </w:pPr>
      <w:r>
        <w:t>3</w:t>
      </w:r>
      <w:r>
        <w:t>）</w:t>
      </w:r>
      <w:r>
        <w:rPr>
          <w:lang w:val="zh-CN"/>
        </w:rPr>
        <w:t>高处作业未制定作业规程，现场安全管理不到位；或作业人员疏忽大意，疲劳过度</w:t>
      </w:r>
      <w:r>
        <w:t>；</w:t>
      </w:r>
    </w:p>
    <w:p w:rsidR="001E43E3" w:rsidRDefault="00345875" w:rsidP="00D5088F">
      <w:pPr>
        <w:ind w:firstLine="560"/>
        <w:rPr>
          <w:lang w:val="zh-CN"/>
        </w:rPr>
      </w:pPr>
      <w:r>
        <w:t>4</w:t>
      </w:r>
      <w:r>
        <w:t>）</w:t>
      </w:r>
      <w:r>
        <w:rPr>
          <w:lang w:val="zh-CN"/>
        </w:rPr>
        <w:t>因采场危险区域内、采场顶部等未设置安全警示标志</w:t>
      </w:r>
      <w:r>
        <w:rPr>
          <w:lang w:val="zh-CN"/>
        </w:rPr>
        <w:t>，外来人员、牲畜进入采场上部危险区域；</w:t>
      </w:r>
    </w:p>
    <w:p w:rsidR="001E43E3" w:rsidRDefault="00345875" w:rsidP="00D5088F">
      <w:pPr>
        <w:ind w:firstLine="560"/>
      </w:pPr>
      <w:r>
        <w:t>5</w:t>
      </w:r>
      <w:r>
        <w:t>）</w:t>
      </w:r>
      <w:r>
        <w:rPr>
          <w:lang w:val="zh-CN"/>
        </w:rPr>
        <w:t>高处作业时安全防护设施损坏或高处作业时无人监护或主观判断失误等；</w:t>
      </w:r>
    </w:p>
    <w:p w:rsidR="001E43E3" w:rsidRDefault="00345875" w:rsidP="00D5088F">
      <w:pPr>
        <w:ind w:firstLine="560"/>
      </w:pPr>
      <w:r>
        <w:t>6</w:t>
      </w:r>
      <w:r>
        <w:t>）运输道路路基高于</w:t>
      </w:r>
      <w:r>
        <w:t>2m</w:t>
      </w:r>
      <w:r>
        <w:t>的地段及转弯地段未按设要求设置边坡护栏，运输车辆车速过快会导致高处坠落。</w:t>
      </w:r>
    </w:p>
    <w:p w:rsidR="001E43E3" w:rsidRDefault="00345875" w:rsidP="00D5088F">
      <w:pPr>
        <w:ind w:firstLine="560"/>
        <w:rPr>
          <w:lang w:val="zh-CN"/>
        </w:rPr>
      </w:pPr>
      <w:bookmarkStart w:id="381" w:name="OLE_LINK3"/>
      <w:r>
        <w:t>可能存在的部位：运输公路、采场边坡等</w:t>
      </w:r>
      <w:r>
        <w:rPr>
          <w:lang w:val="zh-CN"/>
        </w:rPr>
        <w:t>。</w:t>
      </w:r>
      <w:bookmarkEnd w:id="381"/>
    </w:p>
    <w:p w:rsidR="001E43E3" w:rsidRDefault="00345875" w:rsidP="00D5088F">
      <w:pPr>
        <w:ind w:firstLine="560"/>
      </w:pPr>
      <w:r>
        <w:t>（</w:t>
      </w:r>
      <w:r>
        <w:rPr>
          <w:rFonts w:hint="eastAsia"/>
        </w:rPr>
        <w:t>3</w:t>
      </w:r>
      <w:r>
        <w:t>）物体打击</w:t>
      </w:r>
    </w:p>
    <w:p w:rsidR="001E43E3" w:rsidRDefault="00345875" w:rsidP="00D5088F">
      <w:pPr>
        <w:ind w:firstLine="560"/>
      </w:pPr>
      <w:r>
        <w:t>物体打击是指物体在重力或其它外力的作用下产生运动，打击人体造成人身伤亡事故。造成物体打击伤害的原因多种多样，主要有：</w:t>
      </w:r>
    </w:p>
    <w:p w:rsidR="001E43E3" w:rsidRDefault="00345875" w:rsidP="00D5088F">
      <w:pPr>
        <w:ind w:firstLine="560"/>
      </w:pPr>
      <w:r>
        <w:t>1</w:t>
      </w:r>
      <w:r>
        <w:t>）安全帽等劳保用品穿戴不齐或未按照规范佩戴等；</w:t>
      </w:r>
    </w:p>
    <w:p w:rsidR="001E43E3" w:rsidRDefault="00345875" w:rsidP="00D5088F">
      <w:pPr>
        <w:ind w:firstLine="560"/>
      </w:pPr>
      <w:r>
        <w:lastRenderedPageBreak/>
        <w:t>2</w:t>
      </w:r>
      <w:r>
        <w:t>）矿区岩石节理裂隙较发育，开拓运输边坡浮石处理不及时，易引起物体打击；</w:t>
      </w:r>
    </w:p>
    <w:p w:rsidR="001E43E3" w:rsidRDefault="00345875" w:rsidP="00D5088F">
      <w:pPr>
        <w:ind w:firstLine="560"/>
      </w:pPr>
      <w:r>
        <w:t>3</w:t>
      </w:r>
      <w:r>
        <w:t>）铲</w:t>
      </w:r>
      <w:r>
        <w:t>装作业过程中，铲装设备操作失误或违章作业；铲装作业时铲斗挖掘机驾驶室，矿岩掉落；在边坡、挖掘半径内坐卧、停留；</w:t>
      </w:r>
    </w:p>
    <w:p w:rsidR="001E43E3" w:rsidRDefault="00345875" w:rsidP="00D5088F">
      <w:pPr>
        <w:ind w:firstLine="560"/>
      </w:pPr>
      <w:r>
        <w:t>4</w:t>
      </w:r>
      <w:r>
        <w:t>）人员在边坡脚底停留或通过；</w:t>
      </w:r>
    </w:p>
    <w:p w:rsidR="001E43E3" w:rsidRDefault="00345875" w:rsidP="00D5088F">
      <w:pPr>
        <w:ind w:firstLine="560"/>
      </w:pPr>
      <w:r>
        <w:t>5</w:t>
      </w:r>
      <w:r>
        <w:t>）上、下台阶同时作业时，上部台阶坠物及滚石对下部台阶作业人员造成伤害。</w:t>
      </w:r>
    </w:p>
    <w:p w:rsidR="001E43E3" w:rsidRDefault="00345875" w:rsidP="00D5088F">
      <w:pPr>
        <w:ind w:firstLine="560"/>
        <w:rPr>
          <w:lang w:val="zh-CN"/>
        </w:rPr>
      </w:pPr>
      <w:r>
        <w:t>可能存在的部位：运输道路、采场边坡等</w:t>
      </w:r>
      <w:r>
        <w:rPr>
          <w:lang w:val="zh-CN"/>
        </w:rPr>
        <w:t>。</w:t>
      </w:r>
    </w:p>
    <w:p w:rsidR="001E43E3" w:rsidRDefault="00345875" w:rsidP="00D5088F">
      <w:pPr>
        <w:ind w:firstLine="560"/>
      </w:pPr>
      <w:r>
        <w:t>（</w:t>
      </w:r>
      <w:r>
        <w:rPr>
          <w:rFonts w:hint="eastAsia"/>
        </w:rPr>
        <w:t>4</w:t>
      </w:r>
      <w:r>
        <w:t>）机械伤害</w:t>
      </w:r>
    </w:p>
    <w:p w:rsidR="001E43E3" w:rsidRDefault="00345875" w:rsidP="00D5088F">
      <w:pPr>
        <w:ind w:firstLine="560"/>
      </w:pPr>
      <w:r>
        <w:t>矿山的开拓运输中使用机械设备，因机械的运转部位防护缺失、操作人员的操作失误可能发生机械伤害。本单元发生机械伤害事故的原因有：</w:t>
      </w:r>
    </w:p>
    <w:p w:rsidR="001E43E3" w:rsidRDefault="00345875" w:rsidP="00D5088F">
      <w:pPr>
        <w:ind w:firstLine="560"/>
      </w:pPr>
      <w:r>
        <w:t>1</w:t>
      </w:r>
      <w:r>
        <w:t>）所选用设备在设计上存在先天不足</w:t>
      </w:r>
      <w:r>
        <w:rPr>
          <w:rFonts w:hint="eastAsia"/>
        </w:rPr>
        <w:t>（</w:t>
      </w:r>
      <w:r>
        <w:t>如强度不够、设计缺陷等</w:t>
      </w:r>
      <w:r>
        <w:rPr>
          <w:rFonts w:hint="eastAsia"/>
        </w:rPr>
        <w:t>）</w:t>
      </w:r>
      <w:r>
        <w:t>；</w:t>
      </w:r>
    </w:p>
    <w:p w:rsidR="001E43E3" w:rsidRDefault="00345875" w:rsidP="00D5088F">
      <w:pPr>
        <w:ind w:firstLine="560"/>
      </w:pPr>
      <w:r>
        <w:t>2</w:t>
      </w:r>
      <w:r>
        <w:t>）设备设施没有按规定进行维护或特种设备没有定期检测检验；</w:t>
      </w:r>
    </w:p>
    <w:p w:rsidR="001E43E3" w:rsidRDefault="00345875" w:rsidP="00D5088F">
      <w:pPr>
        <w:ind w:firstLine="560"/>
      </w:pPr>
      <w:r>
        <w:t>3</w:t>
      </w:r>
      <w:r>
        <w:t>）设备安全防护装置缺乏或损坏或被拆除等，导致事故发生；</w:t>
      </w:r>
    </w:p>
    <w:p w:rsidR="001E43E3" w:rsidRDefault="00345875" w:rsidP="00D5088F">
      <w:pPr>
        <w:ind w:firstLine="560"/>
      </w:pPr>
      <w:r>
        <w:t>4</w:t>
      </w:r>
      <w:r>
        <w:t>）运输作业人员违章操作或穿戴不符合安全规定的劳动防护用品进行操作，操作过程中衣物、头发、工具进入运转机械导致身体</w:t>
      </w:r>
      <w:proofErr w:type="gramStart"/>
      <w:r>
        <w:t>被运动</w:t>
      </w:r>
      <w:proofErr w:type="gramEnd"/>
      <w:r>
        <w:t>机械拖带伤害；</w:t>
      </w:r>
    </w:p>
    <w:p w:rsidR="001E43E3" w:rsidRDefault="00345875" w:rsidP="00D5088F">
      <w:pPr>
        <w:ind w:firstLine="560"/>
      </w:pPr>
      <w:r>
        <w:t>5</w:t>
      </w:r>
      <w:r>
        <w:t>）操作人员疏忽大意，身体进入机械危险部位；</w:t>
      </w:r>
    </w:p>
    <w:p w:rsidR="001E43E3" w:rsidRDefault="00345875" w:rsidP="00D5088F">
      <w:pPr>
        <w:ind w:firstLine="560"/>
      </w:pPr>
      <w:r>
        <w:t>6</w:t>
      </w:r>
      <w:r>
        <w:t>）在检修和正常工作时，机器突然被别人随意启动，导致事故发生；</w:t>
      </w:r>
    </w:p>
    <w:p w:rsidR="001E43E3" w:rsidRDefault="00345875" w:rsidP="00D5088F">
      <w:pPr>
        <w:ind w:firstLine="560"/>
      </w:pPr>
      <w:r>
        <w:t>7</w:t>
      </w:r>
      <w:r>
        <w:t>）在不安全的机械上停留、休息，导致事故发生。</w:t>
      </w:r>
    </w:p>
    <w:p w:rsidR="001E43E3" w:rsidRDefault="00345875" w:rsidP="00D5088F">
      <w:pPr>
        <w:ind w:firstLine="560"/>
      </w:pPr>
      <w:r>
        <w:t>可能存在的部位：采场。</w:t>
      </w:r>
    </w:p>
    <w:p w:rsidR="001E43E3" w:rsidRDefault="00345875" w:rsidP="00D5088F">
      <w:pPr>
        <w:ind w:firstLine="560"/>
      </w:pPr>
      <w:r>
        <w:t>（</w:t>
      </w:r>
      <w:r>
        <w:t>6</w:t>
      </w:r>
      <w:r>
        <w:t>）粉尘</w:t>
      </w:r>
    </w:p>
    <w:p w:rsidR="001E43E3" w:rsidRDefault="00345875" w:rsidP="00D5088F">
      <w:pPr>
        <w:ind w:firstLine="560"/>
      </w:pPr>
      <w:r>
        <w:t>矿山开采作业及运输过程，粉尘</w:t>
      </w:r>
      <w:r>
        <w:rPr>
          <w:lang w:val="zh-TW"/>
        </w:rPr>
        <w:t>主要发生</w:t>
      </w:r>
      <w:r>
        <w:t>在</w:t>
      </w:r>
      <w:r>
        <w:rPr>
          <w:lang w:val="zh-TW"/>
        </w:rPr>
        <w:t>铲装、运输等环节，以及</w:t>
      </w:r>
      <w:r>
        <w:t>大</w:t>
      </w:r>
      <w:r>
        <w:rPr>
          <w:lang w:val="zh-TW"/>
        </w:rPr>
        <w:t>风扬尘，铲装工作面和运输道路</w:t>
      </w:r>
      <w:r>
        <w:t>未</w:t>
      </w:r>
      <w:r>
        <w:rPr>
          <w:lang w:val="zh-TW"/>
        </w:rPr>
        <w:t>进行洒水，路面或采场干燥，车过易扬尘。</w:t>
      </w:r>
    </w:p>
    <w:p w:rsidR="001E43E3" w:rsidRDefault="00345875" w:rsidP="00D5088F">
      <w:pPr>
        <w:ind w:firstLine="560"/>
      </w:pPr>
      <w:r>
        <w:t>（</w:t>
      </w:r>
      <w:r>
        <w:t>7</w:t>
      </w:r>
      <w:r>
        <w:t>）噪声</w:t>
      </w:r>
    </w:p>
    <w:p w:rsidR="001E43E3" w:rsidRDefault="00345875" w:rsidP="00D5088F">
      <w:pPr>
        <w:ind w:firstLine="560"/>
        <w:rPr>
          <w:szCs w:val="28"/>
          <w:lang w:val="en-GB"/>
        </w:rPr>
      </w:pPr>
      <w:r>
        <w:lastRenderedPageBreak/>
        <w:t>本项目生产过程中的噪声主要来源于各种机械设备在运转过程中由振动、摩擦、碰撞产生的机械动力噪声。噪音主要分布在采场铲装作业、运输作业</w:t>
      </w:r>
      <w:r>
        <w:rPr>
          <w:lang w:val="en-GB"/>
        </w:rPr>
        <w:t>。</w:t>
      </w:r>
    </w:p>
    <w:p w:rsidR="001E43E3" w:rsidRDefault="00345875">
      <w:pPr>
        <w:pStyle w:val="3"/>
      </w:pPr>
      <w:bookmarkStart w:id="382" w:name="_Toc891"/>
      <w:bookmarkStart w:id="383" w:name="_Toc19298"/>
      <w:bookmarkStart w:id="384" w:name="_Toc29120"/>
      <w:bookmarkStart w:id="385" w:name="_Toc14161"/>
      <w:r>
        <w:t>3.2.2</w:t>
      </w:r>
      <w:r>
        <w:t>预先危险性分析</w:t>
      </w:r>
      <w:bookmarkEnd w:id="382"/>
      <w:bookmarkEnd w:id="383"/>
      <w:bookmarkEnd w:id="384"/>
      <w:bookmarkEnd w:id="385"/>
    </w:p>
    <w:p w:rsidR="001E43E3" w:rsidRDefault="00345875" w:rsidP="00D5088F">
      <w:pPr>
        <w:pStyle w:val="afc"/>
        <w:ind w:firstLine="420"/>
        <w:rPr>
          <w:rFonts w:hint="eastAsia"/>
          <w:bCs/>
        </w:rPr>
      </w:pPr>
      <w:r>
        <w:rPr>
          <w:bCs/>
          <w:lang w:eastAsia="zh-TW"/>
        </w:rPr>
        <w:t>表</w:t>
      </w:r>
      <w:r>
        <w:rPr>
          <w:bCs/>
        </w:rPr>
        <w:t xml:space="preserve">3.2-1  </w:t>
      </w:r>
      <w:r>
        <w:rPr>
          <w:bCs/>
        </w:rPr>
        <w:t>开拓运输</w:t>
      </w:r>
      <w:r>
        <w:rPr>
          <w:bCs/>
          <w:lang w:eastAsia="zh-TW"/>
        </w:rPr>
        <w:t>单元预先危险性分析表</w:t>
      </w:r>
    </w:p>
    <w:p w:rsidR="00D5088F" w:rsidRDefault="00D5088F" w:rsidP="00D5088F">
      <w:pPr>
        <w:pStyle w:val="afc"/>
        <w:ind w:firstLine="420"/>
      </w:pPr>
      <w:r>
        <w:rPr>
          <w:rFonts w:hint="eastAsia"/>
        </w:rPr>
        <w:t>****************</w:t>
      </w:r>
    </w:p>
    <w:p w:rsidR="00D5088F" w:rsidRDefault="00D5088F" w:rsidP="00D5088F">
      <w:pPr>
        <w:pStyle w:val="afc"/>
        <w:ind w:firstLine="420"/>
        <w:rPr>
          <w:rFonts w:hint="eastAsia"/>
          <w:bCs/>
        </w:rPr>
      </w:pPr>
    </w:p>
    <w:p w:rsidR="001E43E3" w:rsidRDefault="00345875">
      <w:pPr>
        <w:pStyle w:val="3"/>
      </w:pPr>
      <w:bookmarkStart w:id="386" w:name="_Toc31831"/>
      <w:bookmarkStart w:id="387" w:name="_Toc22020"/>
      <w:bookmarkStart w:id="388" w:name="_Toc16328"/>
      <w:bookmarkStart w:id="389" w:name="_Toc28704"/>
      <w:r>
        <w:t>3.2.3</w:t>
      </w:r>
      <w:r>
        <w:t>安全检查表</w:t>
      </w:r>
      <w:bookmarkEnd w:id="386"/>
      <w:bookmarkEnd w:id="387"/>
      <w:bookmarkEnd w:id="388"/>
      <w:bookmarkEnd w:id="389"/>
    </w:p>
    <w:p w:rsidR="001E43E3" w:rsidRDefault="00345875" w:rsidP="00D5088F">
      <w:pPr>
        <w:ind w:firstLine="560"/>
        <w:rPr>
          <w:szCs w:val="28"/>
          <w:lang w:val="zh-CN"/>
        </w:rPr>
      </w:pPr>
      <w:r>
        <w:rPr>
          <w:szCs w:val="28"/>
          <w:lang w:val="zh-CN"/>
        </w:rPr>
        <w:t>依据《金属非金属矿山安全规程》（</w:t>
      </w:r>
      <w:r>
        <w:rPr>
          <w:szCs w:val="28"/>
          <w:lang w:val="zh-CN"/>
        </w:rPr>
        <w:t>GB16423-20</w:t>
      </w:r>
      <w:r>
        <w:rPr>
          <w:szCs w:val="28"/>
        </w:rPr>
        <w:t>20</w:t>
      </w:r>
      <w:r>
        <w:rPr>
          <w:szCs w:val="28"/>
        </w:rPr>
        <w:t>）</w:t>
      </w:r>
      <w:r>
        <w:rPr>
          <w:szCs w:val="28"/>
          <w:lang w:val="zh-CN"/>
        </w:rPr>
        <w:t>的相关条款对建设项目</w:t>
      </w:r>
      <w:r>
        <w:rPr>
          <w:rFonts w:hint="eastAsia"/>
          <w:szCs w:val="28"/>
          <w:lang w:val="zh-CN"/>
        </w:rPr>
        <w:t>可行性研究报告</w:t>
      </w:r>
      <w:r>
        <w:rPr>
          <w:szCs w:val="28"/>
          <w:lang w:val="zh-CN"/>
        </w:rPr>
        <w:t>报告中的开拓运输进行安全检</w:t>
      </w:r>
      <w:r>
        <w:rPr>
          <w:szCs w:val="28"/>
          <w:lang w:val="zh-CN"/>
        </w:rPr>
        <w:t>查，见表</w:t>
      </w:r>
      <w:r>
        <w:rPr>
          <w:szCs w:val="28"/>
          <w:lang w:val="zh-CN"/>
        </w:rPr>
        <w:t>3.</w:t>
      </w:r>
      <w:r>
        <w:rPr>
          <w:szCs w:val="28"/>
        </w:rPr>
        <w:t>2</w:t>
      </w:r>
      <w:r>
        <w:rPr>
          <w:szCs w:val="28"/>
          <w:lang w:val="zh-CN"/>
        </w:rPr>
        <w:t>-2</w:t>
      </w:r>
      <w:r>
        <w:rPr>
          <w:szCs w:val="28"/>
          <w:lang w:val="zh-CN"/>
        </w:rPr>
        <w:t>。</w:t>
      </w:r>
    </w:p>
    <w:p w:rsidR="001E43E3" w:rsidRDefault="00345875" w:rsidP="00D5088F">
      <w:pPr>
        <w:pStyle w:val="afc"/>
        <w:ind w:firstLine="420"/>
        <w:rPr>
          <w:rFonts w:hint="eastAsia"/>
          <w:bCs/>
        </w:rPr>
      </w:pPr>
      <w:r>
        <w:rPr>
          <w:bCs/>
          <w:lang w:eastAsia="zh-TW"/>
        </w:rPr>
        <w:t>表</w:t>
      </w:r>
      <w:r>
        <w:rPr>
          <w:bCs/>
          <w:lang w:eastAsia="zh-TW"/>
        </w:rPr>
        <w:t>3.2-</w:t>
      </w:r>
      <w:r>
        <w:rPr>
          <w:bCs/>
        </w:rPr>
        <w:t>2</w:t>
      </w:r>
      <w:r>
        <w:rPr>
          <w:bCs/>
          <w:lang w:eastAsia="zh-TW"/>
        </w:rPr>
        <w:t xml:space="preserve">  </w:t>
      </w:r>
      <w:r>
        <w:rPr>
          <w:bCs/>
          <w:lang w:eastAsia="zh-TW"/>
        </w:rPr>
        <w:t>开拓运输安全检查表</w:t>
      </w:r>
    </w:p>
    <w:p w:rsidR="00D5088F" w:rsidRPr="00D5088F" w:rsidRDefault="00D5088F" w:rsidP="00D5088F">
      <w:pPr>
        <w:pStyle w:val="afc"/>
        <w:ind w:firstLine="420"/>
        <w:rPr>
          <w:rFonts w:hint="eastAsia"/>
        </w:rPr>
      </w:pPr>
      <w:r>
        <w:rPr>
          <w:rFonts w:hint="eastAsia"/>
        </w:rPr>
        <w:t>****************</w:t>
      </w:r>
    </w:p>
    <w:p w:rsidR="001E43E3" w:rsidRDefault="00345875">
      <w:pPr>
        <w:pStyle w:val="3"/>
        <w:rPr>
          <w:lang w:val="en-GB"/>
        </w:rPr>
      </w:pPr>
      <w:r>
        <w:rPr>
          <w:rFonts w:hint="eastAsia"/>
        </w:rPr>
        <w:t>3.2.4</w:t>
      </w:r>
      <w:r>
        <w:rPr>
          <w:rFonts w:hint="eastAsia"/>
        </w:rPr>
        <w:t>原有</w:t>
      </w:r>
      <w:r>
        <w:rPr>
          <w:rFonts w:hint="eastAsia"/>
        </w:rPr>
        <w:t>边坡</w:t>
      </w:r>
      <w:r>
        <w:rPr>
          <w:rFonts w:hint="eastAsia"/>
        </w:rPr>
        <w:t>的影响分析</w:t>
      </w:r>
    </w:p>
    <w:p w:rsidR="001E43E3" w:rsidRDefault="00345875">
      <w:pPr>
        <w:pStyle w:val="Default"/>
        <w:spacing w:line="360" w:lineRule="auto"/>
        <w:ind w:firstLineChars="200" w:firstLine="560"/>
        <w:rPr>
          <w:rFonts w:ascii="Times New Roman" w:hAnsi="Times New Roman" w:hint="default"/>
          <w:color w:val="auto"/>
          <w:sz w:val="28"/>
          <w:szCs w:val="28"/>
          <w:lang w:val="en-GB"/>
        </w:rPr>
      </w:pPr>
      <w:r>
        <w:rPr>
          <w:rFonts w:ascii="Times New Roman" w:hAnsi="Times New Roman" w:hint="default"/>
          <w:color w:val="auto"/>
          <w:sz w:val="28"/>
          <w:szCs w:val="28"/>
          <w:lang w:val="en-GB"/>
        </w:rPr>
        <w:t>该项目为扩建项目，原有采区主要分布矿山西侧，原采场部分台阶过高，若原有采场边坡存在未清理的浮石、危岩，可能滚落入拟开采区域作业面，威胁人员设备安全</w:t>
      </w:r>
      <w:r>
        <w:rPr>
          <w:rFonts w:ascii="Times New Roman" w:hAnsi="Times New Roman"/>
          <w:color w:val="auto"/>
          <w:sz w:val="28"/>
          <w:szCs w:val="28"/>
          <w:lang w:val="en-GB"/>
        </w:rPr>
        <w:t>；</w:t>
      </w:r>
      <w:r>
        <w:rPr>
          <w:rFonts w:ascii="Times New Roman" w:hAnsi="Times New Roman"/>
          <w:color w:val="auto"/>
          <w:sz w:val="28"/>
          <w:szCs w:val="28"/>
        </w:rPr>
        <w:t>根据</w:t>
      </w:r>
      <w:r>
        <w:rPr>
          <w:rFonts w:ascii="Times New Roman" w:hAnsi="Times New Roman"/>
          <w:color w:val="auto"/>
          <w:sz w:val="28"/>
          <w:szCs w:val="28"/>
          <w:lang w:val="en-GB"/>
        </w:rPr>
        <w:t>“</w:t>
      </w:r>
      <w:r>
        <w:rPr>
          <w:rFonts w:ascii="Times New Roman" w:hAnsi="Times New Roman"/>
          <w:color w:val="auto"/>
          <w:sz w:val="28"/>
          <w:szCs w:val="28"/>
          <w:lang w:val="en-GB"/>
        </w:rPr>
        <w:t>3.3.2.3</w:t>
      </w:r>
      <w:r>
        <w:rPr>
          <w:rFonts w:ascii="Times New Roman" w:hAnsi="Times New Roman"/>
          <w:color w:val="auto"/>
          <w:sz w:val="28"/>
          <w:szCs w:val="28"/>
          <w:lang w:val="en-GB"/>
        </w:rPr>
        <w:t>边坡稳定性分析及计算”，选取具有代表性的剖面（</w:t>
      </w:r>
      <w:r>
        <w:rPr>
          <w:rFonts w:ascii="Times New Roman" w:hAnsi="Times New Roman"/>
          <w:color w:val="auto"/>
          <w:sz w:val="28"/>
          <w:szCs w:val="28"/>
          <w:lang w:val="en-GB"/>
        </w:rPr>
        <w:t>1-1</w:t>
      </w:r>
      <w:r>
        <w:rPr>
          <w:rFonts w:ascii="Times New Roman" w:hAnsi="Times New Roman"/>
          <w:color w:val="auto"/>
          <w:sz w:val="28"/>
          <w:szCs w:val="28"/>
          <w:lang w:val="en-GB"/>
        </w:rPr>
        <w:t>′剖面）进行了设计采场边坡的稳定性计算分析，</w:t>
      </w:r>
      <w:r>
        <w:rPr>
          <w:rFonts w:ascii="Times New Roman" w:hAnsi="Times New Roman"/>
          <w:color w:val="auto"/>
          <w:sz w:val="28"/>
          <w:szCs w:val="28"/>
        </w:rPr>
        <w:t>分析结果为：矿山设计终了边坡稳定性安全系数满足规范要求，但矿山仍应该加强矿山边坡安全管理工作，保障矿山生产安全</w:t>
      </w:r>
      <w:r>
        <w:rPr>
          <w:rFonts w:ascii="Times New Roman" w:hAnsi="Times New Roman" w:hint="default"/>
          <w:color w:val="auto"/>
          <w:sz w:val="28"/>
          <w:szCs w:val="28"/>
          <w:lang w:val="en-GB"/>
        </w:rPr>
        <w:t>。根据现状实测图，矿山采空区底部已低于最低开采标高</w:t>
      </w:r>
      <w:r>
        <w:rPr>
          <w:rFonts w:ascii="Times New Roman" w:hAnsi="Times New Roman" w:hint="default"/>
          <w:color w:val="auto"/>
          <w:sz w:val="28"/>
          <w:szCs w:val="28"/>
          <w:lang w:val="en-GB"/>
        </w:rPr>
        <w:t>13</w:t>
      </w:r>
      <w:r>
        <w:rPr>
          <w:rFonts w:ascii="Times New Roman" w:hAnsi="Times New Roman"/>
          <w:color w:val="auto"/>
          <w:sz w:val="28"/>
          <w:szCs w:val="28"/>
        </w:rPr>
        <w:t>20</w:t>
      </w:r>
      <w:r>
        <w:rPr>
          <w:rFonts w:ascii="Times New Roman" w:hAnsi="Times New Roman" w:hint="default"/>
          <w:color w:val="auto"/>
          <w:sz w:val="28"/>
          <w:szCs w:val="28"/>
          <w:lang w:val="en-GB"/>
        </w:rPr>
        <w:t>m</w:t>
      </w:r>
      <w:r>
        <w:rPr>
          <w:rFonts w:ascii="Times New Roman" w:hAnsi="Times New Roman" w:hint="default"/>
          <w:color w:val="auto"/>
          <w:sz w:val="28"/>
          <w:szCs w:val="28"/>
          <w:lang w:val="en-GB"/>
        </w:rPr>
        <w:t>，设计开采</w:t>
      </w:r>
      <w:r>
        <w:rPr>
          <w:rFonts w:ascii="Times New Roman" w:hAnsi="Times New Roman" w:hint="default"/>
          <w:color w:val="auto"/>
          <w:sz w:val="28"/>
          <w:szCs w:val="28"/>
          <w:lang w:val="en-GB"/>
        </w:rPr>
        <w:t>1398m~1320m</w:t>
      </w:r>
      <w:r>
        <w:rPr>
          <w:rFonts w:ascii="Times New Roman" w:hAnsi="Times New Roman" w:hint="default"/>
          <w:color w:val="auto"/>
          <w:sz w:val="28"/>
          <w:szCs w:val="28"/>
          <w:lang w:val="en-GB"/>
        </w:rPr>
        <w:t>的资源量，在原有采场与拟开采区域的衔接带应加强</w:t>
      </w:r>
      <w:r>
        <w:rPr>
          <w:rFonts w:ascii="Times New Roman" w:hAnsi="Times New Roman" w:hint="default"/>
          <w:color w:val="auto"/>
          <w:sz w:val="28"/>
          <w:szCs w:val="28"/>
          <w:lang w:val="en-GB"/>
        </w:rPr>
        <w:t>保护，在下一步安全设施设计中应明确新旧采区的衔接保护的措施。</w:t>
      </w:r>
    </w:p>
    <w:p w:rsidR="001E43E3" w:rsidRDefault="00345875">
      <w:pPr>
        <w:pStyle w:val="3"/>
      </w:pPr>
      <w:r>
        <w:t>3.2.</w:t>
      </w:r>
      <w:r>
        <w:rPr>
          <w:rFonts w:hint="eastAsia"/>
        </w:rPr>
        <w:t>5</w:t>
      </w:r>
      <w:r>
        <w:t>单元小结</w:t>
      </w:r>
    </w:p>
    <w:p w:rsidR="001E43E3" w:rsidRDefault="00345875" w:rsidP="00D5088F">
      <w:pPr>
        <w:ind w:firstLine="560"/>
        <w:rPr>
          <w:lang w:val="en-GB"/>
        </w:rPr>
        <w:sectPr w:rsidR="001E43E3">
          <w:pgSz w:w="11905" w:h="16838"/>
          <w:pgMar w:top="1417" w:right="1134" w:bottom="1134" w:left="1587" w:header="850" w:footer="992" w:gutter="0"/>
          <w:cols w:space="720"/>
          <w:docGrid w:linePitch="332"/>
        </w:sectPr>
      </w:pPr>
      <w:r>
        <w:rPr>
          <w:lang w:val="en-GB"/>
        </w:rPr>
        <w:t>矿山为生产矿山，现状采用公路开拓汽车运输方式，根据本次圈定露天境界内台阶矿岩量分布，露天境界内平均运距</w:t>
      </w:r>
      <w:r>
        <w:rPr>
          <w:lang w:val="en-GB"/>
        </w:rPr>
        <w:t>0.3km</w:t>
      </w:r>
      <w:r>
        <w:rPr>
          <w:lang w:val="en-GB"/>
        </w:rPr>
        <w:t>。结合类似矿山经济合理运距、矿山年采剥总量和当地气候条件，采用公路开拓汽车运输方式是可行且合理的。</w:t>
      </w:r>
    </w:p>
    <w:p w:rsidR="001E43E3" w:rsidRDefault="00345875">
      <w:pPr>
        <w:pStyle w:val="2"/>
      </w:pPr>
      <w:bookmarkStart w:id="390" w:name="_Toc242849778"/>
      <w:bookmarkStart w:id="391" w:name="_Toc8107"/>
      <w:bookmarkStart w:id="392" w:name="_Toc13916"/>
      <w:bookmarkStart w:id="393" w:name="_Toc21083"/>
      <w:bookmarkStart w:id="394" w:name="_Toc10905"/>
      <w:bookmarkStart w:id="395" w:name="_Toc15075"/>
      <w:bookmarkStart w:id="396" w:name="_Toc13275"/>
      <w:r>
        <w:lastRenderedPageBreak/>
        <w:t>3.</w:t>
      </w:r>
      <w:bookmarkEnd w:id="390"/>
      <w:r>
        <w:t>3</w:t>
      </w:r>
      <w:r>
        <w:t>采剥单元</w:t>
      </w:r>
      <w:bookmarkEnd w:id="391"/>
      <w:bookmarkEnd w:id="392"/>
      <w:bookmarkEnd w:id="393"/>
      <w:bookmarkEnd w:id="394"/>
      <w:bookmarkEnd w:id="395"/>
      <w:bookmarkEnd w:id="396"/>
    </w:p>
    <w:p w:rsidR="001E43E3" w:rsidRDefault="00345875">
      <w:pPr>
        <w:pStyle w:val="3"/>
        <w:rPr>
          <w:szCs w:val="28"/>
        </w:rPr>
      </w:pPr>
      <w:bookmarkStart w:id="397" w:name="_Toc26090"/>
      <w:r>
        <w:rPr>
          <w:szCs w:val="28"/>
        </w:rPr>
        <w:t>3.3.1</w:t>
      </w:r>
      <w:r>
        <w:rPr>
          <w:szCs w:val="28"/>
          <w:lang w:val="en-GB"/>
        </w:rPr>
        <w:t>采剥单元危险有害因素辨识</w:t>
      </w:r>
      <w:bookmarkEnd w:id="397"/>
    </w:p>
    <w:p w:rsidR="001E43E3" w:rsidRDefault="00345875">
      <w:pPr>
        <w:ind w:firstLine="560"/>
        <w:rPr>
          <w:szCs w:val="28"/>
          <w:lang w:val="en-GB"/>
        </w:rPr>
      </w:pPr>
      <w:r>
        <w:rPr>
          <w:szCs w:val="28"/>
          <w:lang w:val="en-GB"/>
        </w:rPr>
        <w:t>（</w:t>
      </w:r>
      <w:r>
        <w:rPr>
          <w:szCs w:val="28"/>
        </w:rPr>
        <w:t>1</w:t>
      </w:r>
      <w:r>
        <w:rPr>
          <w:szCs w:val="28"/>
          <w:lang w:val="en-GB"/>
        </w:rPr>
        <w:t>）滑坡、坍塌、泥石流</w:t>
      </w:r>
    </w:p>
    <w:p w:rsidR="001E43E3" w:rsidRDefault="00345875">
      <w:pPr>
        <w:ind w:firstLine="560"/>
        <w:rPr>
          <w:szCs w:val="28"/>
          <w:lang w:val="en-GB"/>
        </w:rPr>
      </w:pPr>
      <w:r>
        <w:rPr>
          <w:szCs w:val="28"/>
          <w:lang w:val="en-GB"/>
        </w:rPr>
        <w:t>边坡滑坡、坍塌事故是最常见的露天矿山安全事故之一，主要原因是进行采剥作业破坏了原矿（岩）石的初始平衡状态，导致矿（岩）体内部应力集中，当重新分布的应力超过矿（岩）体或其构造的强度时，将会发生矿（岩）体失稳，如果不及时采取措施或措施方法不当，就会发生边坡坍塌、滑坡。</w:t>
      </w:r>
    </w:p>
    <w:p w:rsidR="001E43E3" w:rsidRDefault="00345875">
      <w:pPr>
        <w:ind w:firstLine="560"/>
        <w:rPr>
          <w:szCs w:val="28"/>
          <w:lang w:val="en-GB"/>
        </w:rPr>
      </w:pPr>
      <w:r>
        <w:rPr>
          <w:szCs w:val="28"/>
          <w:lang w:val="en-GB"/>
        </w:rPr>
        <w:t>造成边坡滑坡、坍塌事故的主要因素：</w:t>
      </w:r>
    </w:p>
    <w:p w:rsidR="001E43E3" w:rsidRDefault="00345875">
      <w:pPr>
        <w:ind w:firstLine="560"/>
        <w:rPr>
          <w:szCs w:val="28"/>
          <w:lang w:val="en-GB"/>
        </w:rPr>
      </w:pPr>
      <w:r>
        <w:rPr>
          <w:szCs w:val="28"/>
        </w:rPr>
        <w:t>1</w:t>
      </w:r>
      <w:r>
        <w:rPr>
          <w:szCs w:val="28"/>
        </w:rPr>
        <w:t>）</w:t>
      </w:r>
      <w:r>
        <w:rPr>
          <w:szCs w:val="28"/>
          <w:lang w:val="en-GB"/>
        </w:rPr>
        <w:t>受地质构造变化的影响，使岩体结构强度降低，导致岩体本身稳定性差，矿山开采过程中对岩体的二次破坏，致使岩体失稳加烈；</w:t>
      </w:r>
    </w:p>
    <w:p w:rsidR="001E43E3" w:rsidRDefault="00345875">
      <w:pPr>
        <w:ind w:firstLine="560"/>
        <w:rPr>
          <w:szCs w:val="28"/>
          <w:lang w:val="en-GB"/>
        </w:rPr>
      </w:pPr>
      <w:r>
        <w:rPr>
          <w:szCs w:val="28"/>
        </w:rPr>
        <w:t>2</w:t>
      </w:r>
      <w:r>
        <w:rPr>
          <w:szCs w:val="28"/>
        </w:rPr>
        <w:t>）</w:t>
      </w:r>
      <w:r>
        <w:rPr>
          <w:szCs w:val="28"/>
          <w:lang w:val="en-GB"/>
        </w:rPr>
        <w:t>采矿顺序或采剥工艺不合理，改变了岩体应力的</w:t>
      </w:r>
      <w:proofErr w:type="gramStart"/>
      <w:r>
        <w:rPr>
          <w:szCs w:val="28"/>
          <w:lang w:val="en-GB"/>
        </w:rPr>
        <w:t>分布体失稳产</w:t>
      </w:r>
      <w:proofErr w:type="gramEnd"/>
      <w:r>
        <w:rPr>
          <w:szCs w:val="28"/>
          <w:lang w:val="en-GB"/>
        </w:rPr>
        <w:t>生滑坡、坍塌等事故；</w:t>
      </w:r>
    </w:p>
    <w:p w:rsidR="001E43E3" w:rsidRDefault="00345875">
      <w:pPr>
        <w:ind w:firstLine="560"/>
        <w:rPr>
          <w:szCs w:val="28"/>
          <w:lang w:val="en-GB"/>
        </w:rPr>
      </w:pPr>
      <w:r>
        <w:rPr>
          <w:szCs w:val="28"/>
        </w:rPr>
        <w:t>3</w:t>
      </w:r>
      <w:r>
        <w:rPr>
          <w:szCs w:val="28"/>
        </w:rPr>
        <w:t>）</w:t>
      </w:r>
      <w:r>
        <w:rPr>
          <w:szCs w:val="28"/>
          <w:lang w:val="en-GB"/>
        </w:rPr>
        <w:t>未严格按设计施工，致使台阶超高，坡面角和台阶宽度与设计不符合，致使形成高陡边坡；</w:t>
      </w:r>
    </w:p>
    <w:p w:rsidR="001E43E3" w:rsidRDefault="00345875">
      <w:pPr>
        <w:ind w:firstLine="560"/>
        <w:rPr>
          <w:szCs w:val="28"/>
          <w:lang w:val="en-GB"/>
        </w:rPr>
      </w:pPr>
      <w:r>
        <w:rPr>
          <w:szCs w:val="28"/>
        </w:rPr>
        <w:t>4</w:t>
      </w:r>
      <w:r>
        <w:rPr>
          <w:szCs w:val="28"/>
        </w:rPr>
        <w:t>）</w:t>
      </w:r>
      <w:r>
        <w:rPr>
          <w:szCs w:val="28"/>
          <w:lang w:val="en-GB"/>
        </w:rPr>
        <w:t>矿山未按设计进行开采，出现超挖、超采、掏采、</w:t>
      </w:r>
      <w:proofErr w:type="gramStart"/>
      <w:r>
        <w:rPr>
          <w:szCs w:val="28"/>
          <w:lang w:val="en-GB"/>
        </w:rPr>
        <w:t>边坡角过陡</w:t>
      </w:r>
      <w:proofErr w:type="gramEnd"/>
      <w:r>
        <w:rPr>
          <w:szCs w:val="28"/>
          <w:lang w:val="en-GB"/>
        </w:rPr>
        <w:t>等，均可能发生坍塌；</w:t>
      </w:r>
    </w:p>
    <w:p w:rsidR="001E43E3" w:rsidRDefault="00345875">
      <w:pPr>
        <w:ind w:firstLine="560"/>
        <w:rPr>
          <w:szCs w:val="28"/>
        </w:rPr>
      </w:pPr>
      <w:r>
        <w:rPr>
          <w:szCs w:val="28"/>
        </w:rPr>
        <w:t>5</w:t>
      </w:r>
      <w:r>
        <w:rPr>
          <w:szCs w:val="28"/>
        </w:rPr>
        <w:t>）随着采空区的日益扩大，边坡应力平衡会逐渐被打破，采空区崩塌加剧进而诱发较大滑坡的可能性逐渐增大</w:t>
      </w:r>
    </w:p>
    <w:p w:rsidR="001E43E3" w:rsidRDefault="00345875">
      <w:pPr>
        <w:ind w:firstLine="560"/>
        <w:rPr>
          <w:szCs w:val="28"/>
          <w:lang w:val="en-GB"/>
        </w:rPr>
      </w:pPr>
      <w:r>
        <w:rPr>
          <w:szCs w:val="28"/>
        </w:rPr>
        <w:t>6</w:t>
      </w:r>
      <w:r>
        <w:rPr>
          <w:szCs w:val="28"/>
        </w:rPr>
        <w:t>）</w:t>
      </w:r>
      <w:r>
        <w:rPr>
          <w:szCs w:val="28"/>
          <w:lang w:val="en-GB"/>
        </w:rPr>
        <w:t>采场内、外未设置相应的排水设施，排水设施不完善，疏于管理、导致大气降水冲刷边坡，发生泥石流。</w:t>
      </w:r>
    </w:p>
    <w:p w:rsidR="001E43E3" w:rsidRDefault="00345875">
      <w:pPr>
        <w:ind w:firstLine="560"/>
        <w:rPr>
          <w:szCs w:val="28"/>
          <w:lang w:val="en-GB"/>
        </w:rPr>
      </w:pPr>
      <w:r>
        <w:rPr>
          <w:szCs w:val="28"/>
          <w:lang w:val="en-GB"/>
        </w:rPr>
        <w:t>易发生滑坡、坍塌、泥石流事故的场所：露天采场边坡、运输道路边坡。</w:t>
      </w:r>
    </w:p>
    <w:p w:rsidR="001E43E3" w:rsidRDefault="00345875">
      <w:pPr>
        <w:ind w:firstLine="560"/>
        <w:rPr>
          <w:szCs w:val="28"/>
          <w:lang w:val="en-GB"/>
        </w:rPr>
      </w:pPr>
      <w:r>
        <w:rPr>
          <w:szCs w:val="28"/>
          <w:lang w:val="en-GB"/>
        </w:rPr>
        <w:t>（</w:t>
      </w:r>
      <w:r>
        <w:rPr>
          <w:szCs w:val="28"/>
        </w:rPr>
        <w:t>2</w:t>
      </w:r>
      <w:r>
        <w:rPr>
          <w:szCs w:val="28"/>
          <w:lang w:val="en-GB"/>
        </w:rPr>
        <w:t>）物体打击</w:t>
      </w:r>
    </w:p>
    <w:p w:rsidR="001E43E3" w:rsidRDefault="00345875">
      <w:pPr>
        <w:ind w:firstLine="560"/>
        <w:rPr>
          <w:szCs w:val="28"/>
          <w:lang w:val="en-GB"/>
        </w:rPr>
      </w:pPr>
      <w:r>
        <w:rPr>
          <w:szCs w:val="28"/>
          <w:lang w:val="en-GB"/>
        </w:rPr>
        <w:t>矿山的剥离及铲装作业过程中，人员处于会坠落、掉落物体下方，会</w:t>
      </w:r>
      <w:r>
        <w:rPr>
          <w:szCs w:val="28"/>
          <w:lang w:val="en-GB"/>
        </w:rPr>
        <w:lastRenderedPageBreak/>
        <w:t>发生物体打</w:t>
      </w:r>
      <w:r>
        <w:rPr>
          <w:szCs w:val="28"/>
          <w:lang w:val="en-GB"/>
        </w:rPr>
        <w:t>击事故。</w:t>
      </w:r>
    </w:p>
    <w:p w:rsidR="001E43E3" w:rsidRDefault="00345875">
      <w:pPr>
        <w:ind w:firstLine="560"/>
        <w:rPr>
          <w:szCs w:val="28"/>
          <w:lang w:val="en-GB"/>
        </w:rPr>
      </w:pPr>
      <w:r>
        <w:rPr>
          <w:szCs w:val="28"/>
          <w:lang w:val="en-GB"/>
        </w:rPr>
        <w:t>引起物体打击的原因主要包括：</w:t>
      </w:r>
    </w:p>
    <w:p w:rsidR="001E43E3" w:rsidRDefault="00345875">
      <w:pPr>
        <w:ind w:firstLine="560"/>
        <w:rPr>
          <w:szCs w:val="28"/>
          <w:lang w:val="en-GB"/>
        </w:rPr>
      </w:pPr>
      <w:r>
        <w:rPr>
          <w:szCs w:val="28"/>
        </w:rPr>
        <w:t>1</w:t>
      </w:r>
      <w:r>
        <w:rPr>
          <w:szCs w:val="28"/>
        </w:rPr>
        <w:t>）</w:t>
      </w:r>
      <w:r>
        <w:rPr>
          <w:szCs w:val="28"/>
          <w:lang w:val="en-GB"/>
        </w:rPr>
        <w:t>矿区地形坡度陡，植被破坏后难以恢复，地表岩石松散，剥离期间易导致滚石伤害；</w:t>
      </w:r>
    </w:p>
    <w:p w:rsidR="001E43E3" w:rsidRDefault="00345875">
      <w:pPr>
        <w:ind w:firstLine="560"/>
        <w:rPr>
          <w:szCs w:val="28"/>
          <w:lang w:val="en-GB"/>
        </w:rPr>
      </w:pPr>
      <w:r>
        <w:rPr>
          <w:szCs w:val="28"/>
        </w:rPr>
        <w:t>2</w:t>
      </w:r>
      <w:r>
        <w:rPr>
          <w:szCs w:val="28"/>
        </w:rPr>
        <w:t>）</w:t>
      </w:r>
      <w:r>
        <w:rPr>
          <w:szCs w:val="28"/>
          <w:lang w:val="en-GB"/>
        </w:rPr>
        <w:t>地表岩石裸露，矿山雨季生产期间易发生滚石伤害；</w:t>
      </w:r>
    </w:p>
    <w:p w:rsidR="001E43E3" w:rsidRDefault="00345875">
      <w:pPr>
        <w:ind w:firstLine="560"/>
        <w:rPr>
          <w:szCs w:val="28"/>
          <w:lang w:val="en-GB"/>
        </w:rPr>
      </w:pPr>
      <w:r>
        <w:rPr>
          <w:szCs w:val="28"/>
        </w:rPr>
        <w:t>3</w:t>
      </w:r>
      <w:r>
        <w:rPr>
          <w:szCs w:val="28"/>
        </w:rPr>
        <w:t>）</w:t>
      </w:r>
      <w:r>
        <w:rPr>
          <w:szCs w:val="28"/>
          <w:lang w:val="en-GB"/>
        </w:rPr>
        <w:t>引起物体打击的主要原因：</w:t>
      </w:r>
    </w:p>
    <w:p w:rsidR="001E43E3" w:rsidRDefault="00345875">
      <w:pPr>
        <w:ind w:firstLine="560"/>
        <w:rPr>
          <w:szCs w:val="28"/>
          <w:lang w:val="en-GB"/>
        </w:rPr>
      </w:pPr>
      <w:r>
        <w:rPr>
          <w:rFonts w:ascii="Cambria Math" w:hAnsi="Cambria Math" w:cs="Cambria Math"/>
          <w:szCs w:val="28"/>
          <w:lang w:val="en-GB"/>
        </w:rPr>
        <w:t>①</w:t>
      </w:r>
      <w:r>
        <w:rPr>
          <w:szCs w:val="28"/>
          <w:lang w:val="en-GB"/>
        </w:rPr>
        <w:t>在松散断裂带边坡脚作业。</w:t>
      </w:r>
    </w:p>
    <w:p w:rsidR="001E43E3" w:rsidRDefault="00345875">
      <w:pPr>
        <w:ind w:firstLine="560"/>
        <w:rPr>
          <w:szCs w:val="28"/>
          <w:lang w:val="en-GB"/>
        </w:rPr>
      </w:pPr>
      <w:r>
        <w:rPr>
          <w:rFonts w:ascii="Cambria Math" w:hAnsi="Cambria Math" w:cs="Cambria Math"/>
          <w:szCs w:val="28"/>
          <w:lang w:val="en-GB"/>
        </w:rPr>
        <w:t>②</w:t>
      </w:r>
      <w:r>
        <w:rPr>
          <w:szCs w:val="28"/>
          <w:lang w:val="en-GB"/>
        </w:rPr>
        <w:t>坡面上的浮石危石未及时清除或清除不彻底。</w:t>
      </w:r>
    </w:p>
    <w:p w:rsidR="001E43E3" w:rsidRDefault="00345875">
      <w:pPr>
        <w:ind w:firstLine="560"/>
        <w:rPr>
          <w:szCs w:val="28"/>
          <w:lang w:val="en-GB"/>
        </w:rPr>
      </w:pPr>
      <w:r>
        <w:rPr>
          <w:rFonts w:ascii="Cambria Math" w:hAnsi="Cambria Math" w:cs="Cambria Math"/>
          <w:szCs w:val="28"/>
          <w:lang w:val="en-GB"/>
        </w:rPr>
        <w:t>③</w:t>
      </w:r>
      <w:r>
        <w:rPr>
          <w:szCs w:val="28"/>
          <w:lang w:val="en-GB"/>
        </w:rPr>
        <w:t>在高处作业的人员不小心碰掉工具、材料，浮石等。</w:t>
      </w:r>
    </w:p>
    <w:p w:rsidR="001E43E3" w:rsidRDefault="00345875">
      <w:pPr>
        <w:ind w:firstLine="560"/>
        <w:rPr>
          <w:szCs w:val="28"/>
          <w:lang w:val="en-GB"/>
        </w:rPr>
      </w:pPr>
      <w:r>
        <w:rPr>
          <w:rFonts w:ascii="Cambria Math" w:hAnsi="Cambria Math" w:cs="Cambria Math"/>
          <w:szCs w:val="28"/>
          <w:lang w:val="en-GB"/>
        </w:rPr>
        <w:t>④</w:t>
      </w:r>
      <w:r>
        <w:rPr>
          <w:szCs w:val="28"/>
          <w:lang w:val="en-GB"/>
        </w:rPr>
        <w:t>安全帽等劳动防护用品穿戴不齐全。</w:t>
      </w:r>
    </w:p>
    <w:p w:rsidR="001E43E3" w:rsidRDefault="00345875">
      <w:pPr>
        <w:ind w:firstLine="560"/>
        <w:rPr>
          <w:szCs w:val="28"/>
          <w:lang w:val="en-GB"/>
        </w:rPr>
      </w:pPr>
      <w:r>
        <w:rPr>
          <w:rFonts w:ascii="Cambria Math" w:hAnsi="Cambria Math" w:cs="Cambria Math"/>
          <w:szCs w:val="28"/>
          <w:lang w:val="en-GB"/>
        </w:rPr>
        <w:t>⑤</w:t>
      </w:r>
      <w:r>
        <w:rPr>
          <w:szCs w:val="28"/>
          <w:lang w:val="en-GB"/>
        </w:rPr>
        <w:t>思想不集中，对出现的危险不能及时做出反应。</w:t>
      </w:r>
    </w:p>
    <w:p w:rsidR="001E43E3" w:rsidRDefault="00345875">
      <w:pPr>
        <w:ind w:firstLine="560"/>
        <w:rPr>
          <w:szCs w:val="28"/>
          <w:lang w:val="en-GB"/>
        </w:rPr>
      </w:pPr>
      <w:r>
        <w:rPr>
          <w:szCs w:val="28"/>
          <w:lang w:val="en-GB"/>
        </w:rPr>
        <w:t>易发生物体打击的场所：剥离工作面、物料装卸场所及设备、设施检修场所。</w:t>
      </w:r>
    </w:p>
    <w:p w:rsidR="001E43E3" w:rsidRDefault="00345875">
      <w:pPr>
        <w:ind w:firstLine="560"/>
        <w:rPr>
          <w:szCs w:val="28"/>
          <w:lang w:val="en-GB"/>
        </w:rPr>
      </w:pPr>
      <w:r>
        <w:rPr>
          <w:szCs w:val="28"/>
          <w:lang w:val="en-GB"/>
        </w:rPr>
        <w:t>（</w:t>
      </w:r>
      <w:r>
        <w:rPr>
          <w:szCs w:val="28"/>
        </w:rPr>
        <w:t>3</w:t>
      </w:r>
      <w:r>
        <w:rPr>
          <w:szCs w:val="28"/>
          <w:lang w:val="en-GB"/>
        </w:rPr>
        <w:t>）高处坠落</w:t>
      </w:r>
    </w:p>
    <w:p w:rsidR="001E43E3" w:rsidRDefault="00345875">
      <w:pPr>
        <w:ind w:firstLine="560"/>
        <w:rPr>
          <w:szCs w:val="28"/>
          <w:lang w:val="en-GB"/>
        </w:rPr>
      </w:pPr>
      <w:r>
        <w:rPr>
          <w:szCs w:val="28"/>
          <w:lang w:val="en-GB"/>
        </w:rPr>
        <w:t>人员、车辆等设备在采</w:t>
      </w:r>
      <w:r>
        <w:rPr>
          <w:szCs w:val="28"/>
          <w:lang w:val="en-GB"/>
        </w:rPr>
        <w:t>场作业，人员及设备处于会坠落的场所或位置，如台阶上面、人员位于设备、场所高度大于</w:t>
      </w:r>
      <w:r>
        <w:rPr>
          <w:szCs w:val="28"/>
          <w:lang w:val="en-GB"/>
        </w:rPr>
        <w:t>2m</w:t>
      </w:r>
      <w:r>
        <w:rPr>
          <w:szCs w:val="28"/>
          <w:lang w:val="en-GB"/>
        </w:rPr>
        <w:t>的地方，会发生高处坠落事故。</w:t>
      </w:r>
    </w:p>
    <w:p w:rsidR="001E43E3" w:rsidRDefault="00345875">
      <w:pPr>
        <w:ind w:firstLine="560"/>
        <w:rPr>
          <w:szCs w:val="28"/>
          <w:lang w:val="en-GB"/>
        </w:rPr>
      </w:pPr>
      <w:r>
        <w:rPr>
          <w:szCs w:val="28"/>
          <w:lang w:val="en-GB"/>
        </w:rPr>
        <w:t>引起高处坠落的原因主要包括：</w:t>
      </w:r>
    </w:p>
    <w:p w:rsidR="001E43E3" w:rsidRDefault="00345875">
      <w:pPr>
        <w:ind w:firstLine="560"/>
        <w:rPr>
          <w:szCs w:val="28"/>
          <w:lang w:val="en-GB"/>
        </w:rPr>
      </w:pPr>
      <w:r>
        <w:rPr>
          <w:szCs w:val="28"/>
        </w:rPr>
        <w:t>1</w:t>
      </w:r>
      <w:r>
        <w:rPr>
          <w:szCs w:val="28"/>
        </w:rPr>
        <w:t>）</w:t>
      </w:r>
      <w:r>
        <w:rPr>
          <w:szCs w:val="28"/>
          <w:lang w:val="en-GB"/>
        </w:rPr>
        <w:t>在采掘、铲装过程中，由于违章载人、违章作业或而导致人员坠落或挖掘机和装载机倾翻引发伤亡事故；</w:t>
      </w:r>
    </w:p>
    <w:p w:rsidR="001E43E3" w:rsidRDefault="00345875">
      <w:pPr>
        <w:ind w:firstLine="560"/>
        <w:rPr>
          <w:szCs w:val="28"/>
          <w:lang w:val="en-GB"/>
        </w:rPr>
      </w:pPr>
      <w:r>
        <w:rPr>
          <w:szCs w:val="28"/>
        </w:rPr>
        <w:t>2</w:t>
      </w:r>
      <w:r>
        <w:rPr>
          <w:szCs w:val="28"/>
        </w:rPr>
        <w:t>）</w:t>
      </w:r>
      <w:r>
        <w:rPr>
          <w:szCs w:val="28"/>
          <w:lang w:val="en-GB"/>
        </w:rPr>
        <w:t>采场工作平台及铲装平台宽度不足，平台边沿矿岩松散、不稳固，导致设备坠落、倾翻造成人员伤害、设备损坏；</w:t>
      </w:r>
    </w:p>
    <w:p w:rsidR="001E43E3" w:rsidRDefault="00345875">
      <w:pPr>
        <w:ind w:firstLine="560"/>
        <w:rPr>
          <w:szCs w:val="28"/>
          <w:lang w:val="en-GB"/>
        </w:rPr>
      </w:pPr>
      <w:r>
        <w:rPr>
          <w:szCs w:val="28"/>
        </w:rPr>
        <w:t>3</w:t>
      </w:r>
      <w:r>
        <w:rPr>
          <w:szCs w:val="28"/>
        </w:rPr>
        <w:t>）</w:t>
      </w:r>
      <w:r>
        <w:rPr>
          <w:szCs w:val="28"/>
          <w:lang w:val="en-GB"/>
        </w:rPr>
        <w:t>在临近边坡作业时，挖掘机、装载机的作业应严格按照操作规程作业，挖掘机、装载机超出作业平台边缘，极有可能发生作业人员及车辆坠落事故；</w:t>
      </w:r>
    </w:p>
    <w:p w:rsidR="001E43E3" w:rsidRDefault="00345875">
      <w:pPr>
        <w:ind w:firstLine="560"/>
        <w:rPr>
          <w:szCs w:val="28"/>
          <w:lang w:val="en-GB"/>
        </w:rPr>
      </w:pPr>
      <w:r>
        <w:rPr>
          <w:szCs w:val="28"/>
        </w:rPr>
        <w:t>4</w:t>
      </w:r>
      <w:r>
        <w:rPr>
          <w:szCs w:val="28"/>
        </w:rPr>
        <w:t>）</w:t>
      </w:r>
      <w:r>
        <w:rPr>
          <w:szCs w:val="28"/>
          <w:lang w:val="en-GB"/>
        </w:rPr>
        <w:t>矿山采场工作台阶较高，因此整个采剥作业地点均属于高差大于</w:t>
      </w:r>
      <w:r>
        <w:rPr>
          <w:szCs w:val="28"/>
          <w:lang w:val="en-GB"/>
        </w:rPr>
        <w:lastRenderedPageBreak/>
        <w:t>2m</w:t>
      </w:r>
      <w:r>
        <w:rPr>
          <w:szCs w:val="28"/>
          <w:lang w:val="en-GB"/>
        </w:rPr>
        <w:t>的作业场所，一旦人跌倒，就有可能发生坠落或跌落，轻则骨</w:t>
      </w:r>
      <w:proofErr w:type="gramStart"/>
      <w:r>
        <w:rPr>
          <w:szCs w:val="28"/>
          <w:lang w:val="en-GB"/>
        </w:rPr>
        <w:t>裂腰断</w:t>
      </w:r>
      <w:proofErr w:type="gramEnd"/>
      <w:r>
        <w:rPr>
          <w:szCs w:val="28"/>
          <w:lang w:val="en-GB"/>
        </w:rPr>
        <w:t>，重则死亡；</w:t>
      </w:r>
    </w:p>
    <w:p w:rsidR="001E43E3" w:rsidRDefault="00345875">
      <w:pPr>
        <w:ind w:firstLine="560"/>
        <w:rPr>
          <w:szCs w:val="28"/>
          <w:lang w:val="en-GB"/>
        </w:rPr>
      </w:pPr>
      <w:r>
        <w:rPr>
          <w:szCs w:val="28"/>
        </w:rPr>
        <w:t>5</w:t>
      </w:r>
      <w:r>
        <w:rPr>
          <w:szCs w:val="28"/>
        </w:rPr>
        <w:t>）</w:t>
      </w:r>
      <w:r>
        <w:rPr>
          <w:szCs w:val="28"/>
          <w:lang w:val="en-GB"/>
        </w:rPr>
        <w:t>作业人员因平台边缘岩土松散不稳固，或因脚底打滑而发生高处坠落；</w:t>
      </w:r>
    </w:p>
    <w:p w:rsidR="001E43E3" w:rsidRDefault="00345875">
      <w:pPr>
        <w:ind w:firstLine="560"/>
        <w:rPr>
          <w:szCs w:val="28"/>
          <w:lang w:val="en-GB"/>
        </w:rPr>
      </w:pPr>
      <w:r>
        <w:rPr>
          <w:szCs w:val="28"/>
        </w:rPr>
        <w:t>6</w:t>
      </w:r>
      <w:r>
        <w:rPr>
          <w:szCs w:val="28"/>
        </w:rPr>
        <w:t>）</w:t>
      </w:r>
      <w:r>
        <w:rPr>
          <w:szCs w:val="28"/>
          <w:lang w:val="en-GB"/>
        </w:rPr>
        <w:t>装车时不听信号、高速倒车上坡、强抢进位、</w:t>
      </w:r>
      <w:proofErr w:type="gramStart"/>
      <w:r>
        <w:rPr>
          <w:szCs w:val="28"/>
          <w:lang w:val="en-GB"/>
        </w:rPr>
        <w:t>卸排作业</w:t>
      </w:r>
      <w:proofErr w:type="gramEnd"/>
      <w:r>
        <w:rPr>
          <w:szCs w:val="28"/>
          <w:lang w:val="en-GB"/>
        </w:rPr>
        <w:t>时无人指挥，安全车挡高度、宽度达不到要求，强行用倒车冲撞以清理平整场地等造成的高处坠落事故和车辆事故；</w:t>
      </w:r>
    </w:p>
    <w:p w:rsidR="001E43E3" w:rsidRDefault="00345875">
      <w:pPr>
        <w:ind w:firstLine="560"/>
        <w:rPr>
          <w:szCs w:val="28"/>
          <w:lang w:val="en-GB"/>
        </w:rPr>
      </w:pPr>
      <w:r>
        <w:rPr>
          <w:szCs w:val="28"/>
        </w:rPr>
        <w:t>7</w:t>
      </w:r>
      <w:r>
        <w:rPr>
          <w:szCs w:val="28"/>
        </w:rPr>
        <w:t>）</w:t>
      </w:r>
      <w:r>
        <w:rPr>
          <w:szCs w:val="28"/>
          <w:lang w:val="en-GB"/>
        </w:rPr>
        <w:t>无证驾驶、疲劳驾驶、身体不适、路况不熟、麻痹大意等均会造成高处坠落事故和车辆事故；</w:t>
      </w:r>
    </w:p>
    <w:p w:rsidR="001E43E3" w:rsidRDefault="00345875">
      <w:pPr>
        <w:ind w:firstLine="560"/>
        <w:rPr>
          <w:szCs w:val="28"/>
          <w:lang w:val="en-GB"/>
        </w:rPr>
      </w:pPr>
      <w:r>
        <w:rPr>
          <w:szCs w:val="28"/>
        </w:rPr>
        <w:t>8</w:t>
      </w:r>
      <w:r>
        <w:rPr>
          <w:szCs w:val="28"/>
        </w:rPr>
        <w:t>）</w:t>
      </w:r>
      <w:r>
        <w:rPr>
          <w:szCs w:val="28"/>
          <w:lang w:val="en-GB"/>
        </w:rPr>
        <w:t>作业人员违章操作，穿戴不合规定的防护用品进行操作。</w:t>
      </w:r>
    </w:p>
    <w:p w:rsidR="001E43E3" w:rsidRDefault="00345875">
      <w:pPr>
        <w:ind w:firstLine="560"/>
        <w:rPr>
          <w:szCs w:val="28"/>
          <w:lang w:val="en-GB"/>
        </w:rPr>
      </w:pPr>
      <w:r>
        <w:rPr>
          <w:szCs w:val="28"/>
          <w:lang w:val="en-GB"/>
        </w:rPr>
        <w:t>易发生高处</w:t>
      </w:r>
      <w:r>
        <w:rPr>
          <w:szCs w:val="28"/>
          <w:lang w:val="en-GB"/>
        </w:rPr>
        <w:t>坠落的场所：高于</w:t>
      </w:r>
      <w:r>
        <w:rPr>
          <w:szCs w:val="28"/>
          <w:lang w:val="en-GB"/>
        </w:rPr>
        <w:t>2m</w:t>
      </w:r>
      <w:r>
        <w:rPr>
          <w:szCs w:val="28"/>
          <w:lang w:val="en-GB"/>
        </w:rPr>
        <w:t>的工作平台、维修平台及坡面角大于</w:t>
      </w:r>
      <w:r>
        <w:rPr>
          <w:szCs w:val="28"/>
          <w:lang w:val="en-GB"/>
        </w:rPr>
        <w:t>30°</w:t>
      </w:r>
      <w:r>
        <w:rPr>
          <w:szCs w:val="28"/>
          <w:lang w:val="en-GB"/>
        </w:rPr>
        <w:t>的边坡工作面。</w:t>
      </w:r>
    </w:p>
    <w:p w:rsidR="001E43E3" w:rsidRDefault="00345875">
      <w:pPr>
        <w:ind w:firstLine="560"/>
        <w:rPr>
          <w:szCs w:val="28"/>
          <w:lang w:val="en-GB"/>
        </w:rPr>
      </w:pPr>
      <w:r>
        <w:rPr>
          <w:szCs w:val="28"/>
          <w:lang w:val="en-GB"/>
        </w:rPr>
        <w:t>（</w:t>
      </w:r>
      <w:r>
        <w:rPr>
          <w:szCs w:val="28"/>
        </w:rPr>
        <w:t>4</w:t>
      </w:r>
      <w:r>
        <w:rPr>
          <w:szCs w:val="28"/>
          <w:lang w:val="en-GB"/>
        </w:rPr>
        <w:t>）机械伤害</w:t>
      </w:r>
    </w:p>
    <w:p w:rsidR="001E43E3" w:rsidRDefault="00345875">
      <w:pPr>
        <w:ind w:firstLine="560"/>
        <w:rPr>
          <w:szCs w:val="28"/>
          <w:lang w:val="en-GB"/>
        </w:rPr>
      </w:pPr>
      <w:r>
        <w:rPr>
          <w:szCs w:val="28"/>
          <w:lang w:val="en-GB"/>
        </w:rPr>
        <w:t>机械伤害是指机械设备运动</w:t>
      </w:r>
      <w:r>
        <w:rPr>
          <w:rFonts w:hint="eastAsia"/>
          <w:szCs w:val="28"/>
          <w:lang w:val="en-GB"/>
        </w:rPr>
        <w:t>（</w:t>
      </w:r>
      <w:r>
        <w:rPr>
          <w:szCs w:val="28"/>
          <w:lang w:val="en-GB"/>
        </w:rPr>
        <w:t>静止</w:t>
      </w:r>
      <w:r>
        <w:rPr>
          <w:rFonts w:hint="eastAsia"/>
          <w:szCs w:val="28"/>
          <w:lang w:val="en-GB"/>
        </w:rPr>
        <w:t>）</w:t>
      </w:r>
      <w:r>
        <w:rPr>
          <w:szCs w:val="28"/>
          <w:lang w:val="en-GB"/>
        </w:rPr>
        <w:t>部件、工具、加工件直接与人体接触引起的夹击、碰撞、剪切、卷入、绞、碾、割、刺等伤害，不包括车辆、起重机械引起的机械伤害。</w:t>
      </w:r>
    </w:p>
    <w:p w:rsidR="001E43E3" w:rsidRDefault="00345875">
      <w:pPr>
        <w:ind w:firstLine="560"/>
        <w:rPr>
          <w:szCs w:val="28"/>
          <w:lang w:val="en-GB"/>
        </w:rPr>
      </w:pPr>
      <w:r>
        <w:rPr>
          <w:szCs w:val="28"/>
          <w:lang w:val="en-GB"/>
        </w:rPr>
        <w:t>矿山设计采用挖掘机或装载机铲装运输矿石；剥离的废土石由挖掘机或装载机进行装车进行运输。</w:t>
      </w:r>
    </w:p>
    <w:p w:rsidR="001E43E3" w:rsidRDefault="00345875">
      <w:pPr>
        <w:ind w:firstLine="560"/>
        <w:rPr>
          <w:szCs w:val="28"/>
          <w:lang w:val="en-GB"/>
        </w:rPr>
      </w:pPr>
      <w:r>
        <w:rPr>
          <w:szCs w:val="28"/>
          <w:lang w:val="en-GB"/>
        </w:rPr>
        <w:t>发生机械伤害事故的原因有：</w:t>
      </w:r>
    </w:p>
    <w:p w:rsidR="001E43E3" w:rsidRDefault="00345875">
      <w:pPr>
        <w:ind w:firstLine="560"/>
        <w:rPr>
          <w:szCs w:val="28"/>
          <w:lang w:val="en-GB"/>
        </w:rPr>
      </w:pPr>
      <w:r>
        <w:rPr>
          <w:szCs w:val="28"/>
        </w:rPr>
        <w:t>1</w:t>
      </w:r>
      <w:r>
        <w:rPr>
          <w:szCs w:val="28"/>
        </w:rPr>
        <w:t>）</w:t>
      </w:r>
      <w:r>
        <w:rPr>
          <w:szCs w:val="28"/>
          <w:lang w:val="en-GB"/>
        </w:rPr>
        <w:t>作业人员违章操作，穿戴不合规定的防护用品进行操作；</w:t>
      </w:r>
    </w:p>
    <w:p w:rsidR="001E43E3" w:rsidRDefault="00345875">
      <w:pPr>
        <w:ind w:firstLine="560"/>
        <w:rPr>
          <w:szCs w:val="28"/>
          <w:lang w:val="en-GB"/>
        </w:rPr>
      </w:pPr>
      <w:r>
        <w:rPr>
          <w:szCs w:val="28"/>
        </w:rPr>
        <w:t>2</w:t>
      </w:r>
      <w:r>
        <w:rPr>
          <w:szCs w:val="28"/>
        </w:rPr>
        <w:t>）</w:t>
      </w:r>
      <w:r>
        <w:rPr>
          <w:szCs w:val="28"/>
          <w:lang w:val="en-GB"/>
        </w:rPr>
        <w:t>作业人员疏忽大意，身体进入机械危险部位；</w:t>
      </w:r>
    </w:p>
    <w:p w:rsidR="001E43E3" w:rsidRDefault="00345875">
      <w:pPr>
        <w:ind w:firstLine="560"/>
        <w:rPr>
          <w:szCs w:val="28"/>
          <w:lang w:val="en-GB"/>
        </w:rPr>
      </w:pPr>
      <w:r>
        <w:rPr>
          <w:szCs w:val="28"/>
        </w:rPr>
        <w:t>3</w:t>
      </w:r>
      <w:r>
        <w:rPr>
          <w:szCs w:val="28"/>
        </w:rPr>
        <w:t>）</w:t>
      </w:r>
      <w:r>
        <w:rPr>
          <w:szCs w:val="28"/>
          <w:lang w:val="en-GB"/>
        </w:rPr>
        <w:t>破碎设备的安全防护装置缺乏或不完善；</w:t>
      </w:r>
    </w:p>
    <w:p w:rsidR="001E43E3" w:rsidRDefault="00345875">
      <w:pPr>
        <w:ind w:firstLine="560"/>
        <w:rPr>
          <w:szCs w:val="28"/>
          <w:lang w:val="en-GB"/>
        </w:rPr>
      </w:pPr>
      <w:r>
        <w:rPr>
          <w:szCs w:val="28"/>
        </w:rPr>
        <w:t>4</w:t>
      </w:r>
      <w:r>
        <w:rPr>
          <w:szCs w:val="28"/>
        </w:rPr>
        <w:t>）</w:t>
      </w:r>
      <w:r>
        <w:rPr>
          <w:szCs w:val="28"/>
          <w:lang w:val="en-GB"/>
        </w:rPr>
        <w:t>跨越或接触运转的机械设备部份；</w:t>
      </w:r>
    </w:p>
    <w:p w:rsidR="001E43E3" w:rsidRDefault="00345875">
      <w:pPr>
        <w:ind w:firstLine="560"/>
        <w:rPr>
          <w:szCs w:val="28"/>
          <w:lang w:val="en-GB"/>
        </w:rPr>
      </w:pPr>
      <w:r>
        <w:rPr>
          <w:szCs w:val="28"/>
        </w:rPr>
        <w:t>5</w:t>
      </w:r>
      <w:r>
        <w:rPr>
          <w:szCs w:val="28"/>
        </w:rPr>
        <w:t>）</w:t>
      </w:r>
      <w:r>
        <w:rPr>
          <w:szCs w:val="28"/>
          <w:lang w:val="en-GB"/>
        </w:rPr>
        <w:t>在不安全的机械上停留、休息，导致事故发生。</w:t>
      </w:r>
    </w:p>
    <w:p w:rsidR="001E43E3" w:rsidRDefault="00345875">
      <w:pPr>
        <w:ind w:firstLine="560"/>
        <w:rPr>
          <w:szCs w:val="28"/>
          <w:lang w:val="en-GB"/>
        </w:rPr>
      </w:pPr>
      <w:r>
        <w:rPr>
          <w:szCs w:val="28"/>
        </w:rPr>
        <w:t>6</w:t>
      </w:r>
      <w:r>
        <w:rPr>
          <w:szCs w:val="28"/>
        </w:rPr>
        <w:t>）</w:t>
      </w:r>
      <w:r>
        <w:rPr>
          <w:szCs w:val="28"/>
          <w:lang w:val="en-GB"/>
        </w:rPr>
        <w:t>安全管理存在不足、现场管理混乱、操作人员未经上岗培训。</w:t>
      </w:r>
    </w:p>
    <w:p w:rsidR="001E43E3" w:rsidRDefault="00345875">
      <w:pPr>
        <w:ind w:firstLine="560"/>
        <w:rPr>
          <w:szCs w:val="28"/>
          <w:lang w:val="en-GB"/>
        </w:rPr>
      </w:pPr>
      <w:r>
        <w:rPr>
          <w:szCs w:val="28"/>
          <w:lang w:val="en-GB"/>
        </w:rPr>
        <w:t>易发生机械伤害的场所：操作、维修运转的挖掘机、装载机、运输车</w:t>
      </w:r>
      <w:r>
        <w:rPr>
          <w:szCs w:val="28"/>
          <w:lang w:val="en-GB"/>
        </w:rPr>
        <w:lastRenderedPageBreak/>
        <w:t>辆等设备。</w:t>
      </w:r>
    </w:p>
    <w:p w:rsidR="001E43E3" w:rsidRDefault="00345875">
      <w:pPr>
        <w:ind w:firstLine="560"/>
        <w:rPr>
          <w:szCs w:val="28"/>
          <w:lang w:val="en-GB"/>
        </w:rPr>
      </w:pPr>
      <w:r>
        <w:rPr>
          <w:szCs w:val="28"/>
          <w:lang w:val="en-GB"/>
        </w:rPr>
        <w:t>（</w:t>
      </w:r>
      <w:r>
        <w:rPr>
          <w:szCs w:val="28"/>
        </w:rPr>
        <w:t>5</w:t>
      </w:r>
      <w:r>
        <w:rPr>
          <w:szCs w:val="28"/>
          <w:lang w:val="en-GB"/>
        </w:rPr>
        <w:t>）车辆伤害</w:t>
      </w:r>
    </w:p>
    <w:p w:rsidR="001E43E3" w:rsidRDefault="00345875">
      <w:pPr>
        <w:ind w:firstLine="560"/>
        <w:rPr>
          <w:szCs w:val="28"/>
          <w:lang w:val="en-GB"/>
        </w:rPr>
      </w:pPr>
      <w:r>
        <w:rPr>
          <w:szCs w:val="28"/>
          <w:lang w:val="en-GB"/>
        </w:rPr>
        <w:t>矿山的铲装作业会发生车辆伤害事故，车辆伤害事故发生与路况、车况、驾驶技术、天气条件等有关。</w:t>
      </w:r>
    </w:p>
    <w:p w:rsidR="001E43E3" w:rsidRDefault="00345875">
      <w:pPr>
        <w:ind w:firstLine="560"/>
        <w:rPr>
          <w:szCs w:val="28"/>
          <w:lang w:val="en-GB"/>
        </w:rPr>
      </w:pPr>
      <w:r>
        <w:rPr>
          <w:szCs w:val="28"/>
          <w:lang w:val="en-GB"/>
        </w:rPr>
        <w:t>发生车辆伤害事故的原因有：</w:t>
      </w:r>
    </w:p>
    <w:p w:rsidR="001E43E3" w:rsidRDefault="00345875">
      <w:pPr>
        <w:ind w:firstLine="560"/>
        <w:rPr>
          <w:szCs w:val="28"/>
          <w:lang w:val="en-GB"/>
        </w:rPr>
      </w:pPr>
      <w:r>
        <w:rPr>
          <w:szCs w:val="28"/>
        </w:rPr>
        <w:t>1</w:t>
      </w:r>
      <w:r>
        <w:rPr>
          <w:szCs w:val="28"/>
        </w:rPr>
        <w:t>）</w:t>
      </w:r>
      <w:r>
        <w:rPr>
          <w:szCs w:val="28"/>
          <w:lang w:val="en-GB"/>
        </w:rPr>
        <w:t>作业平台路面凹凸不平、坡度较大，导致装载机自动下滑而导致车辆伤害；</w:t>
      </w:r>
    </w:p>
    <w:p w:rsidR="001E43E3" w:rsidRDefault="00345875">
      <w:pPr>
        <w:ind w:firstLine="560"/>
        <w:rPr>
          <w:szCs w:val="28"/>
          <w:lang w:val="en-GB"/>
        </w:rPr>
      </w:pPr>
      <w:r>
        <w:rPr>
          <w:szCs w:val="28"/>
        </w:rPr>
        <w:t>2</w:t>
      </w:r>
      <w:r>
        <w:rPr>
          <w:szCs w:val="28"/>
        </w:rPr>
        <w:t>）</w:t>
      </w:r>
      <w:r>
        <w:rPr>
          <w:szCs w:val="28"/>
          <w:lang w:val="en-GB"/>
        </w:rPr>
        <w:t>挖掘机、装载机在作业平台上挖装矿石，如果作业平台宽度不足，边坡高度过高，未严格按操作规程</w:t>
      </w:r>
      <w:r>
        <w:rPr>
          <w:szCs w:val="28"/>
          <w:lang w:val="en-GB"/>
        </w:rPr>
        <w:t>操作，均有可能导致车辆伤害事故发生。</w:t>
      </w:r>
    </w:p>
    <w:p w:rsidR="001E43E3" w:rsidRDefault="00345875">
      <w:pPr>
        <w:ind w:firstLine="560"/>
        <w:rPr>
          <w:szCs w:val="28"/>
          <w:lang w:val="en-GB"/>
        </w:rPr>
      </w:pPr>
      <w:r>
        <w:rPr>
          <w:szCs w:val="28"/>
        </w:rPr>
        <w:t>3</w:t>
      </w:r>
      <w:r>
        <w:rPr>
          <w:szCs w:val="28"/>
        </w:rPr>
        <w:t>）</w:t>
      </w:r>
      <w:r>
        <w:rPr>
          <w:szCs w:val="28"/>
          <w:lang w:val="en-GB"/>
        </w:rPr>
        <w:t>装载机驾驶员疲劳驾驶、酒后驾驶、无证驾驶、人货混装驾驶等违章作业将导致车辆伤害；</w:t>
      </w:r>
    </w:p>
    <w:p w:rsidR="001E43E3" w:rsidRDefault="00345875">
      <w:pPr>
        <w:ind w:firstLine="560"/>
        <w:rPr>
          <w:szCs w:val="28"/>
          <w:lang w:val="en-GB"/>
        </w:rPr>
      </w:pPr>
      <w:r>
        <w:rPr>
          <w:szCs w:val="28"/>
        </w:rPr>
        <w:t>4</w:t>
      </w:r>
      <w:r>
        <w:rPr>
          <w:szCs w:val="28"/>
        </w:rPr>
        <w:t>）</w:t>
      </w:r>
      <w:r>
        <w:rPr>
          <w:szCs w:val="28"/>
          <w:lang w:val="en-GB"/>
        </w:rPr>
        <w:t>雨天及下</w:t>
      </w:r>
      <w:proofErr w:type="gramStart"/>
      <w:r>
        <w:rPr>
          <w:szCs w:val="28"/>
          <w:lang w:val="en-GB"/>
        </w:rPr>
        <w:t>雪天未</w:t>
      </w:r>
      <w:proofErr w:type="gramEnd"/>
      <w:r>
        <w:rPr>
          <w:szCs w:val="28"/>
          <w:lang w:val="en-GB"/>
        </w:rPr>
        <w:t>采取防滑措施导致车辆伤害事故。</w:t>
      </w:r>
    </w:p>
    <w:p w:rsidR="001E43E3" w:rsidRDefault="00345875">
      <w:pPr>
        <w:ind w:firstLine="560"/>
        <w:rPr>
          <w:szCs w:val="28"/>
          <w:lang w:val="en-GB"/>
        </w:rPr>
      </w:pPr>
      <w:r>
        <w:rPr>
          <w:szCs w:val="28"/>
          <w:lang w:val="en-GB"/>
        </w:rPr>
        <w:t>引起车辆伤害的主要原因：</w:t>
      </w:r>
    </w:p>
    <w:p w:rsidR="001E43E3" w:rsidRDefault="00345875">
      <w:pPr>
        <w:ind w:firstLine="560"/>
        <w:rPr>
          <w:szCs w:val="28"/>
          <w:lang w:val="en-GB"/>
        </w:rPr>
      </w:pPr>
      <w:r>
        <w:rPr>
          <w:szCs w:val="28"/>
          <w:lang w:val="en-GB"/>
        </w:rPr>
        <w:t>（</w:t>
      </w:r>
      <w:r>
        <w:rPr>
          <w:szCs w:val="28"/>
          <w:lang w:val="en-GB"/>
        </w:rPr>
        <w:t>1</w:t>
      </w:r>
      <w:r>
        <w:rPr>
          <w:szCs w:val="28"/>
          <w:lang w:val="en-GB"/>
        </w:rPr>
        <w:t>）违章驾驶、违章作业；</w:t>
      </w:r>
    </w:p>
    <w:p w:rsidR="001E43E3" w:rsidRDefault="00345875">
      <w:pPr>
        <w:ind w:firstLine="560"/>
        <w:rPr>
          <w:szCs w:val="28"/>
          <w:lang w:val="en-GB"/>
        </w:rPr>
      </w:pPr>
      <w:r>
        <w:rPr>
          <w:szCs w:val="28"/>
          <w:lang w:val="en-GB"/>
        </w:rPr>
        <w:t>（</w:t>
      </w:r>
      <w:r>
        <w:rPr>
          <w:szCs w:val="28"/>
          <w:lang w:val="en-GB"/>
        </w:rPr>
        <w:t>2</w:t>
      </w:r>
      <w:r>
        <w:rPr>
          <w:szCs w:val="28"/>
          <w:lang w:val="en-GB"/>
        </w:rPr>
        <w:t>）运输设备和工具、器具有缺陷；</w:t>
      </w:r>
    </w:p>
    <w:p w:rsidR="001E43E3" w:rsidRDefault="00345875">
      <w:pPr>
        <w:ind w:firstLine="560"/>
        <w:rPr>
          <w:szCs w:val="28"/>
          <w:lang w:val="en-GB"/>
        </w:rPr>
      </w:pPr>
      <w:r>
        <w:rPr>
          <w:szCs w:val="28"/>
          <w:lang w:val="en-GB"/>
        </w:rPr>
        <w:t>（</w:t>
      </w:r>
      <w:r>
        <w:rPr>
          <w:szCs w:val="28"/>
          <w:lang w:val="en-GB"/>
        </w:rPr>
        <w:t>3</w:t>
      </w:r>
      <w:r>
        <w:rPr>
          <w:szCs w:val="28"/>
          <w:lang w:val="en-GB"/>
        </w:rPr>
        <w:t>）安全防护装置失效；</w:t>
      </w:r>
    </w:p>
    <w:p w:rsidR="001E43E3" w:rsidRDefault="00345875">
      <w:pPr>
        <w:ind w:firstLine="560"/>
        <w:rPr>
          <w:szCs w:val="28"/>
          <w:lang w:val="en-GB"/>
        </w:rPr>
      </w:pPr>
      <w:r>
        <w:rPr>
          <w:szCs w:val="28"/>
          <w:lang w:val="en-GB"/>
        </w:rPr>
        <w:t>易发生车辆伤害的场所：采场内矿石装卸、运输场所。</w:t>
      </w:r>
    </w:p>
    <w:p w:rsidR="001E43E3" w:rsidRDefault="00345875">
      <w:pPr>
        <w:ind w:firstLine="560"/>
        <w:rPr>
          <w:szCs w:val="28"/>
          <w:lang w:val="en-GB"/>
        </w:rPr>
      </w:pPr>
      <w:r>
        <w:rPr>
          <w:szCs w:val="28"/>
          <w:lang w:val="en-GB"/>
        </w:rPr>
        <w:t>（</w:t>
      </w:r>
      <w:r>
        <w:rPr>
          <w:szCs w:val="28"/>
          <w:lang w:val="en-GB"/>
        </w:rPr>
        <w:t>6</w:t>
      </w:r>
      <w:r>
        <w:rPr>
          <w:szCs w:val="28"/>
          <w:lang w:val="en-GB"/>
        </w:rPr>
        <w:t>）爆破伤害</w:t>
      </w:r>
    </w:p>
    <w:p w:rsidR="001E43E3" w:rsidRDefault="00345875">
      <w:pPr>
        <w:ind w:firstLine="560"/>
        <w:rPr>
          <w:szCs w:val="28"/>
          <w:lang w:val="en-GB"/>
        </w:rPr>
      </w:pPr>
      <w:r>
        <w:rPr>
          <w:szCs w:val="28"/>
          <w:lang w:val="en-GB"/>
        </w:rPr>
        <w:t>爆破影响主要源于爆破产生的振动、冲击波、飞石、粉尘、噪声及长期地质扰动，针对本项目设计产生爆破事故的原因有：</w:t>
      </w:r>
    </w:p>
    <w:p w:rsidR="001E43E3" w:rsidRDefault="00345875">
      <w:pPr>
        <w:ind w:firstLine="560"/>
        <w:rPr>
          <w:szCs w:val="28"/>
          <w:lang w:val="en-GB"/>
        </w:rPr>
      </w:pPr>
      <w:r>
        <w:rPr>
          <w:szCs w:val="28"/>
          <w:lang w:val="en-GB"/>
        </w:rPr>
        <w:t>1</w:t>
      </w:r>
      <w:r>
        <w:rPr>
          <w:rFonts w:hint="eastAsia"/>
          <w:szCs w:val="28"/>
          <w:lang w:val="en-GB"/>
        </w:rPr>
        <w:t>）</w:t>
      </w:r>
      <w:r>
        <w:rPr>
          <w:szCs w:val="28"/>
          <w:lang w:val="en-GB"/>
        </w:rPr>
        <w:tab/>
      </w:r>
      <w:r>
        <w:rPr>
          <w:szCs w:val="28"/>
          <w:lang w:val="en-GB"/>
        </w:rPr>
        <w:t>爆破时岩石被破碎后，部分</w:t>
      </w:r>
      <w:proofErr w:type="gramStart"/>
      <w:r>
        <w:rPr>
          <w:szCs w:val="28"/>
          <w:lang w:val="en-GB"/>
        </w:rPr>
        <w:t>碎石块因炸药</w:t>
      </w:r>
      <w:proofErr w:type="gramEnd"/>
      <w:r>
        <w:rPr>
          <w:szCs w:val="28"/>
          <w:lang w:val="en-GB"/>
        </w:rPr>
        <w:t>能量集中、填塞长度不足、起爆顺不合理或岩体裂隙发育等，被高速抛出，形成</w:t>
      </w:r>
      <w:r>
        <w:rPr>
          <w:szCs w:val="28"/>
          <w:lang w:val="en-GB"/>
        </w:rPr>
        <w:t>“</w:t>
      </w:r>
      <w:r>
        <w:rPr>
          <w:szCs w:val="28"/>
          <w:lang w:val="en-GB"/>
        </w:rPr>
        <w:t>飞石</w:t>
      </w:r>
      <w:r>
        <w:rPr>
          <w:szCs w:val="28"/>
          <w:lang w:val="en-GB"/>
        </w:rPr>
        <w:t>”</w:t>
      </w:r>
      <w:r>
        <w:rPr>
          <w:szCs w:val="28"/>
          <w:lang w:val="en-GB"/>
        </w:rPr>
        <w:t>。</w:t>
      </w:r>
    </w:p>
    <w:p w:rsidR="001E43E3" w:rsidRDefault="00345875">
      <w:pPr>
        <w:ind w:firstLine="560"/>
        <w:rPr>
          <w:szCs w:val="28"/>
          <w:lang w:val="en-GB"/>
        </w:rPr>
      </w:pPr>
      <w:r>
        <w:rPr>
          <w:szCs w:val="28"/>
          <w:lang w:val="en-GB"/>
        </w:rPr>
        <w:t>2</w:t>
      </w:r>
      <w:r>
        <w:rPr>
          <w:rFonts w:hint="eastAsia"/>
          <w:szCs w:val="28"/>
          <w:lang w:val="en-GB"/>
        </w:rPr>
        <w:t>）</w:t>
      </w:r>
      <w:r>
        <w:rPr>
          <w:szCs w:val="28"/>
          <w:lang w:val="en-GB"/>
        </w:rPr>
        <w:tab/>
      </w:r>
      <w:r>
        <w:rPr>
          <w:szCs w:val="28"/>
          <w:lang w:val="en-GB"/>
        </w:rPr>
        <w:t>爆破过度破碎岩体，或多次爆破导致边坡岩层松动、裂隙发育，引发边坡滑塌、滚石。</w:t>
      </w:r>
    </w:p>
    <w:p w:rsidR="001E43E3" w:rsidRDefault="00345875">
      <w:pPr>
        <w:ind w:firstLine="560"/>
        <w:rPr>
          <w:szCs w:val="28"/>
          <w:lang w:val="en-GB"/>
        </w:rPr>
      </w:pPr>
      <w:r>
        <w:rPr>
          <w:szCs w:val="28"/>
          <w:lang w:val="en-GB"/>
        </w:rPr>
        <w:t>3</w:t>
      </w:r>
      <w:r>
        <w:rPr>
          <w:rFonts w:hint="eastAsia"/>
          <w:szCs w:val="28"/>
          <w:lang w:val="en-GB"/>
        </w:rPr>
        <w:t>）</w:t>
      </w:r>
      <w:r>
        <w:rPr>
          <w:szCs w:val="28"/>
          <w:lang w:val="en-GB"/>
        </w:rPr>
        <w:tab/>
      </w:r>
      <w:r>
        <w:rPr>
          <w:szCs w:val="28"/>
          <w:lang w:val="en-GB"/>
        </w:rPr>
        <w:t>如超量装药（</w:t>
      </w:r>
      <w:proofErr w:type="gramStart"/>
      <w:r>
        <w:rPr>
          <w:szCs w:val="28"/>
          <w:lang w:val="en-GB"/>
        </w:rPr>
        <w:t>单响药量</w:t>
      </w:r>
      <w:proofErr w:type="gramEnd"/>
      <w:r>
        <w:rPr>
          <w:szCs w:val="28"/>
          <w:lang w:val="en-GB"/>
        </w:rPr>
        <w:t>过大）、未按设计填塞炮孔、起爆网络连接错误（如漏接、错接雷管）、非爆破人员进入警戒区等。</w:t>
      </w:r>
    </w:p>
    <w:p w:rsidR="001E43E3" w:rsidRDefault="00345875">
      <w:pPr>
        <w:ind w:firstLine="560"/>
        <w:rPr>
          <w:szCs w:val="28"/>
          <w:lang w:val="en-GB"/>
        </w:rPr>
      </w:pPr>
      <w:r>
        <w:rPr>
          <w:szCs w:val="28"/>
          <w:lang w:val="en-GB"/>
        </w:rPr>
        <w:lastRenderedPageBreak/>
        <w:t>4</w:t>
      </w:r>
      <w:r>
        <w:rPr>
          <w:rFonts w:hint="eastAsia"/>
          <w:szCs w:val="28"/>
          <w:lang w:val="en-GB"/>
        </w:rPr>
        <w:t>）</w:t>
      </w:r>
      <w:r>
        <w:rPr>
          <w:szCs w:val="28"/>
          <w:lang w:val="en-GB"/>
        </w:rPr>
        <w:tab/>
      </w:r>
      <w:r>
        <w:rPr>
          <w:szCs w:val="28"/>
          <w:lang w:val="en-GB"/>
        </w:rPr>
        <w:t>爆破警戒范围不足、警示标志缺失、人员未及时撤离至安全区域，导致飞石、冲击波伤人。</w:t>
      </w:r>
    </w:p>
    <w:p w:rsidR="001E43E3" w:rsidRDefault="00345875">
      <w:pPr>
        <w:pStyle w:val="3"/>
      </w:pPr>
      <w:bookmarkStart w:id="398" w:name="_Toc5685"/>
      <w:bookmarkStart w:id="399" w:name="_Toc11763"/>
      <w:bookmarkStart w:id="400" w:name="_Toc17285"/>
      <w:bookmarkStart w:id="401" w:name="_Toc16491"/>
      <w:r>
        <w:t>3.3.2</w:t>
      </w:r>
      <w:r>
        <w:t>采场子单元</w:t>
      </w:r>
      <w:bookmarkEnd w:id="398"/>
      <w:bookmarkEnd w:id="399"/>
      <w:bookmarkEnd w:id="400"/>
      <w:bookmarkEnd w:id="401"/>
    </w:p>
    <w:p w:rsidR="001E43E3" w:rsidRDefault="00345875" w:rsidP="00D5088F">
      <w:pPr>
        <w:pStyle w:val="4"/>
        <w:ind w:firstLine="560"/>
      </w:pPr>
      <w:bookmarkStart w:id="402" w:name="_Toc226963168"/>
      <w:bookmarkStart w:id="403" w:name="_Toc242849780"/>
      <w:r>
        <w:t>3.3.2.1</w:t>
      </w:r>
      <w:r>
        <w:t>预先危险性分析</w:t>
      </w:r>
      <w:r>
        <w:rPr>
          <w:rFonts w:hint="eastAsia"/>
        </w:rPr>
        <w:t>（</w:t>
      </w:r>
      <w:r>
        <w:t>PHA</w:t>
      </w:r>
      <w:bookmarkEnd w:id="402"/>
      <w:bookmarkEnd w:id="403"/>
      <w:r>
        <w:rPr>
          <w:rFonts w:hint="eastAsia"/>
        </w:rPr>
        <w:t>）</w:t>
      </w:r>
    </w:p>
    <w:p w:rsidR="001E43E3" w:rsidRDefault="00345875" w:rsidP="00D5088F">
      <w:pPr>
        <w:ind w:firstLine="560"/>
        <w:rPr>
          <w:szCs w:val="28"/>
        </w:rPr>
      </w:pPr>
      <w:r>
        <w:rPr>
          <w:szCs w:val="28"/>
          <w:lang w:val="en-GB"/>
        </w:rPr>
        <w:t>采剥单元危险、有害因素有：边坡失稳、滚石、高处坠落、机械伤害、车辆伤害、触电、爆破伤害等</w:t>
      </w:r>
      <w:r>
        <w:rPr>
          <w:szCs w:val="28"/>
        </w:rPr>
        <w:t>。</w:t>
      </w:r>
    </w:p>
    <w:p w:rsidR="001E43E3" w:rsidRDefault="00345875" w:rsidP="00D5088F">
      <w:pPr>
        <w:pStyle w:val="afc"/>
        <w:ind w:firstLine="420"/>
        <w:rPr>
          <w:rFonts w:hint="eastAsia"/>
        </w:rPr>
      </w:pPr>
      <w:r>
        <w:t>表</w:t>
      </w:r>
      <w:r>
        <w:t xml:space="preserve">3.3-1 </w:t>
      </w:r>
      <w:r>
        <w:t>露天采场单元预先危险性分析表</w:t>
      </w:r>
    </w:p>
    <w:p w:rsidR="00D5088F" w:rsidRPr="00D5088F" w:rsidRDefault="00D5088F" w:rsidP="00D5088F">
      <w:pPr>
        <w:pStyle w:val="afc"/>
        <w:ind w:firstLine="420"/>
      </w:pPr>
      <w:r>
        <w:rPr>
          <w:rFonts w:hint="eastAsia"/>
        </w:rPr>
        <w:t>****************</w:t>
      </w:r>
    </w:p>
    <w:p w:rsidR="001E43E3" w:rsidRDefault="00345875">
      <w:pPr>
        <w:widowControl/>
        <w:ind w:firstLine="560"/>
        <w:rPr>
          <w:szCs w:val="28"/>
        </w:rPr>
      </w:pPr>
      <w:r>
        <w:rPr>
          <w:szCs w:val="28"/>
        </w:rPr>
        <w:t>预先危险性分析结论：通过</w:t>
      </w:r>
      <w:r>
        <w:rPr>
          <w:szCs w:val="28"/>
        </w:rPr>
        <w:t>PHA</w:t>
      </w:r>
      <w:r>
        <w:rPr>
          <w:szCs w:val="28"/>
        </w:rPr>
        <w:t>分析，</w:t>
      </w:r>
      <w:r>
        <w:rPr>
          <w:szCs w:val="28"/>
        </w:rPr>
        <w:t>Ⅲ</w:t>
      </w:r>
      <w:r>
        <w:rPr>
          <w:szCs w:val="28"/>
        </w:rPr>
        <w:t>级或</w:t>
      </w:r>
      <w:r>
        <w:rPr>
          <w:szCs w:val="28"/>
        </w:rPr>
        <w:t>Ⅲ</w:t>
      </w:r>
      <w:r>
        <w:rPr>
          <w:szCs w:val="28"/>
        </w:rPr>
        <w:t>级以上是危险的，会造成人员伤亡和系统损坏。边坡失稳和爆破伤害是主要的危险、有害因素，需要采取防范对策措施，其他事故为需要引起重视的危险因素。</w:t>
      </w:r>
      <w:bookmarkStart w:id="404" w:name="_Toc242849781"/>
      <w:bookmarkStart w:id="405" w:name="_Toc226963169"/>
    </w:p>
    <w:p w:rsidR="001E43E3" w:rsidRDefault="00345875" w:rsidP="00D5088F">
      <w:pPr>
        <w:pStyle w:val="4"/>
        <w:ind w:firstLine="560"/>
      </w:pPr>
      <w:r>
        <w:t>3.3.2.2</w:t>
      </w:r>
      <w:r>
        <w:t>边坡失稳鱼刺图分析</w:t>
      </w:r>
    </w:p>
    <w:p w:rsidR="001E43E3" w:rsidRDefault="00345875">
      <w:pPr>
        <w:ind w:firstLine="560"/>
        <w:rPr>
          <w:szCs w:val="28"/>
        </w:rPr>
      </w:pPr>
      <w:r>
        <w:rPr>
          <w:szCs w:val="28"/>
        </w:rPr>
        <w:t>露天开采的主要危险</w:t>
      </w:r>
      <w:r>
        <w:rPr>
          <w:szCs w:val="28"/>
        </w:rPr>
        <w:t>是边坡失稳引起滑坡、坍塌，轻则会导致设备损坏、采场道路损毁，重则引起人员伤亡，严重影响矿山生产，甚至停产。因而对矿山边坡稳定性必须予以足够的重视。</w:t>
      </w:r>
    </w:p>
    <w:p w:rsidR="001E43E3" w:rsidRDefault="00345875">
      <w:pPr>
        <w:ind w:firstLine="562"/>
        <w:rPr>
          <w:b/>
          <w:bCs/>
          <w:szCs w:val="28"/>
        </w:rPr>
      </w:pPr>
      <w:r>
        <w:rPr>
          <w:b/>
          <w:bCs/>
          <w:szCs w:val="28"/>
        </w:rPr>
        <w:t>一、边坡失稳事故鱼刺图</w:t>
      </w:r>
    </w:p>
    <w:p w:rsidR="001E43E3" w:rsidRDefault="00345875" w:rsidP="00D5088F">
      <w:pPr>
        <w:ind w:firstLine="560"/>
      </w:pPr>
      <w:r>
        <w:t>本鱼刺图分析了边坡失稳的主要因果关系，用于对边坡危险因素的预测和分析。从图</w:t>
      </w:r>
      <w:r>
        <w:t>3.3-1</w:t>
      </w:r>
      <w:r>
        <w:t>可看出，影响采场边坡失稳的原因主要有：地质因素</w:t>
      </w:r>
      <w:r>
        <w:rPr>
          <w:rFonts w:hint="eastAsia"/>
        </w:rPr>
        <w:t>（</w:t>
      </w:r>
      <w:r>
        <w:t>主要为边坡体内存在软弱结构面</w:t>
      </w:r>
      <w:r>
        <w:rPr>
          <w:rFonts w:hint="eastAsia"/>
        </w:rPr>
        <w:t>）</w:t>
      </w:r>
      <w:r>
        <w:t>、</w:t>
      </w:r>
      <w:proofErr w:type="gramStart"/>
      <w:r>
        <w:t>边坡角过陡</w:t>
      </w:r>
      <w:proofErr w:type="gramEnd"/>
      <w:r>
        <w:t>、无序开采、地表水的入渗、爆破振动导致岩体强度降低、边坡管理不善。具体分析如下：</w:t>
      </w:r>
    </w:p>
    <w:p w:rsidR="00D5088F" w:rsidRDefault="00D5088F" w:rsidP="00D5088F">
      <w:pPr>
        <w:pStyle w:val="afc"/>
        <w:ind w:firstLine="420"/>
      </w:pPr>
      <w:r>
        <w:rPr>
          <w:rFonts w:hint="eastAsia"/>
        </w:rPr>
        <w:t>****************</w:t>
      </w:r>
    </w:p>
    <w:p w:rsidR="001E43E3" w:rsidRDefault="00345875">
      <w:pPr>
        <w:pStyle w:val="afd"/>
      </w:pPr>
      <w:r>
        <w:t>图</w:t>
      </w:r>
      <w:r>
        <w:t xml:space="preserve">3.3-1  </w:t>
      </w:r>
      <w:r>
        <w:t>采场边坡失稳的鱼刺图分析</w:t>
      </w:r>
    </w:p>
    <w:p w:rsidR="001E43E3" w:rsidRDefault="00345875">
      <w:pPr>
        <w:ind w:firstLine="560"/>
        <w:rPr>
          <w:szCs w:val="28"/>
        </w:rPr>
      </w:pPr>
      <w:r>
        <w:rPr>
          <w:szCs w:val="28"/>
        </w:rPr>
        <w:t>1</w:t>
      </w:r>
      <w:r>
        <w:rPr>
          <w:rFonts w:hint="eastAsia"/>
          <w:szCs w:val="28"/>
        </w:rPr>
        <w:t>）</w:t>
      </w:r>
      <w:r>
        <w:rPr>
          <w:szCs w:val="28"/>
        </w:rPr>
        <w:t>地质因素：</w:t>
      </w:r>
    </w:p>
    <w:p w:rsidR="001E43E3" w:rsidRDefault="00345875">
      <w:pPr>
        <w:ind w:firstLine="560"/>
        <w:rPr>
          <w:szCs w:val="28"/>
        </w:rPr>
      </w:pPr>
      <w:r>
        <w:rPr>
          <w:szCs w:val="28"/>
        </w:rPr>
        <w:t>主要有：边坡角若与岩层层面一致易出现滑坡；在节理裂隙发育地段，若边坡角过大，易出现滑坡、塌方等事故；工程地质</w:t>
      </w:r>
      <w:r>
        <w:rPr>
          <w:rFonts w:hint="eastAsia"/>
          <w:szCs w:val="28"/>
        </w:rPr>
        <w:t>（</w:t>
      </w:r>
      <w:r>
        <w:rPr>
          <w:szCs w:val="28"/>
        </w:rPr>
        <w:t>断层、节理、裂隙、软弱带、矿岩物理力学性质等</w:t>
      </w:r>
      <w:r>
        <w:rPr>
          <w:rFonts w:hint="eastAsia"/>
          <w:szCs w:val="28"/>
        </w:rPr>
        <w:t>）</w:t>
      </w:r>
      <w:r>
        <w:rPr>
          <w:szCs w:val="28"/>
        </w:rPr>
        <w:t>和水文地质资料不详可能会出现边坡失稳事故；山崩、泥石流、洪水淹没等灾害。</w:t>
      </w:r>
    </w:p>
    <w:p w:rsidR="001E43E3" w:rsidRDefault="00345875">
      <w:pPr>
        <w:ind w:firstLine="560"/>
        <w:rPr>
          <w:szCs w:val="28"/>
        </w:rPr>
      </w:pPr>
      <w:r>
        <w:rPr>
          <w:szCs w:val="28"/>
        </w:rPr>
        <w:lastRenderedPageBreak/>
        <w:t>2</w:t>
      </w:r>
      <w:r>
        <w:rPr>
          <w:rFonts w:hint="eastAsia"/>
          <w:szCs w:val="28"/>
        </w:rPr>
        <w:t>）</w:t>
      </w:r>
      <w:r>
        <w:rPr>
          <w:szCs w:val="28"/>
        </w:rPr>
        <w:t>地质构造发生滑坡的几种形式：</w:t>
      </w:r>
    </w:p>
    <w:p w:rsidR="001E43E3" w:rsidRDefault="00345875">
      <w:pPr>
        <w:ind w:firstLine="560"/>
        <w:rPr>
          <w:szCs w:val="28"/>
        </w:rPr>
      </w:pPr>
      <w:r>
        <w:rPr>
          <w:rFonts w:hint="eastAsia"/>
          <w:szCs w:val="28"/>
        </w:rPr>
        <w:t>（</w:t>
      </w:r>
      <w:r>
        <w:rPr>
          <w:szCs w:val="28"/>
        </w:rPr>
        <w:t>1</w:t>
      </w:r>
      <w:r>
        <w:rPr>
          <w:rFonts w:hint="eastAsia"/>
          <w:szCs w:val="28"/>
        </w:rPr>
        <w:t>）</w:t>
      </w:r>
      <w:r>
        <w:rPr>
          <w:szCs w:val="28"/>
        </w:rPr>
        <w:t>由于边坡上部的岩土结构松散破碎，易形成圆弧形的滑坡；</w:t>
      </w:r>
    </w:p>
    <w:p w:rsidR="001E43E3" w:rsidRDefault="00345875">
      <w:pPr>
        <w:ind w:firstLine="560"/>
        <w:rPr>
          <w:szCs w:val="28"/>
        </w:rPr>
      </w:pPr>
      <w:r>
        <w:rPr>
          <w:rFonts w:hint="eastAsia"/>
          <w:szCs w:val="28"/>
        </w:rPr>
        <w:t>（</w:t>
      </w:r>
      <w:r>
        <w:rPr>
          <w:szCs w:val="28"/>
        </w:rPr>
        <w:t>2</w:t>
      </w:r>
      <w:r>
        <w:rPr>
          <w:rFonts w:hint="eastAsia"/>
          <w:szCs w:val="28"/>
        </w:rPr>
        <w:t>）</w:t>
      </w:r>
      <w:r>
        <w:rPr>
          <w:szCs w:val="28"/>
        </w:rPr>
        <w:t>存在于边坡上方的与边坡同面的层状结构的岩体或层面，两种不同的岩面接触面，斜切而成的边坡三角体，容易产生滑坡；</w:t>
      </w:r>
    </w:p>
    <w:p w:rsidR="001E43E3" w:rsidRDefault="00345875">
      <w:pPr>
        <w:ind w:firstLine="560"/>
        <w:rPr>
          <w:szCs w:val="28"/>
        </w:rPr>
      </w:pPr>
      <w:r>
        <w:rPr>
          <w:rFonts w:hint="eastAsia"/>
          <w:szCs w:val="28"/>
        </w:rPr>
        <w:t>（</w:t>
      </w:r>
      <w:r>
        <w:rPr>
          <w:szCs w:val="28"/>
        </w:rPr>
        <w:t>3</w:t>
      </w:r>
      <w:r>
        <w:rPr>
          <w:rFonts w:hint="eastAsia"/>
          <w:szCs w:val="28"/>
        </w:rPr>
        <w:t>）</w:t>
      </w:r>
      <w:r>
        <w:rPr>
          <w:szCs w:val="28"/>
        </w:rPr>
        <w:t>岩性构造：控制矿区的一区构造，控制采矿的二级构造，控制三个台阶以上</w:t>
      </w:r>
      <w:r>
        <w:rPr>
          <w:szCs w:val="28"/>
        </w:rPr>
        <w:t>的三级构造，以及边坡体内的软弱夹层等不连续面，只要这些不连续面与边坡同向，都有可能构成滑体的滑动面，尤其是这些不连续的倾角，两个不连续面交线的倾角小于边坡时，大型滑坡的可能性更大；</w:t>
      </w:r>
    </w:p>
    <w:p w:rsidR="001E43E3" w:rsidRDefault="00345875">
      <w:pPr>
        <w:ind w:firstLine="560"/>
        <w:rPr>
          <w:szCs w:val="28"/>
        </w:rPr>
      </w:pPr>
      <w:r>
        <w:rPr>
          <w:rFonts w:hint="eastAsia"/>
          <w:szCs w:val="28"/>
        </w:rPr>
        <w:t>（</w:t>
      </w:r>
      <w:r>
        <w:rPr>
          <w:szCs w:val="28"/>
        </w:rPr>
        <w:t>4</w:t>
      </w:r>
      <w:r>
        <w:rPr>
          <w:rFonts w:hint="eastAsia"/>
          <w:szCs w:val="28"/>
        </w:rPr>
        <w:t>）</w:t>
      </w:r>
      <w:r>
        <w:rPr>
          <w:szCs w:val="28"/>
        </w:rPr>
        <w:t>延伸</w:t>
      </w:r>
      <w:r>
        <w:rPr>
          <w:szCs w:val="28"/>
        </w:rPr>
        <w:t>2m</w:t>
      </w:r>
      <w:r>
        <w:rPr>
          <w:szCs w:val="28"/>
        </w:rPr>
        <w:t>以上的四级构造</w:t>
      </w:r>
      <w:r>
        <w:rPr>
          <w:rFonts w:hint="eastAsia"/>
          <w:szCs w:val="28"/>
        </w:rPr>
        <w:t>（</w:t>
      </w:r>
      <w:r>
        <w:rPr>
          <w:szCs w:val="28"/>
        </w:rPr>
        <w:t>如边坡的节理，裂隙层理</w:t>
      </w:r>
      <w:r>
        <w:rPr>
          <w:rFonts w:hint="eastAsia"/>
          <w:szCs w:val="28"/>
        </w:rPr>
        <w:t>）</w:t>
      </w:r>
      <w:r>
        <w:rPr>
          <w:szCs w:val="28"/>
        </w:rPr>
        <w:t>以及</w:t>
      </w:r>
      <w:r>
        <w:rPr>
          <w:szCs w:val="28"/>
        </w:rPr>
        <w:t>2m</w:t>
      </w:r>
      <w:r>
        <w:rPr>
          <w:szCs w:val="28"/>
        </w:rPr>
        <w:t>以下的节理，裂隙对边坡岩体强度具有弱化作用和破坏台阶的作用。</w:t>
      </w:r>
    </w:p>
    <w:p w:rsidR="001E43E3" w:rsidRDefault="00345875">
      <w:pPr>
        <w:ind w:firstLine="560"/>
        <w:rPr>
          <w:szCs w:val="28"/>
        </w:rPr>
      </w:pPr>
      <w:r>
        <w:rPr>
          <w:szCs w:val="28"/>
        </w:rPr>
        <w:t>3</w:t>
      </w:r>
      <w:r>
        <w:rPr>
          <w:rFonts w:hint="eastAsia"/>
          <w:szCs w:val="28"/>
        </w:rPr>
        <w:t>）</w:t>
      </w:r>
      <w:r>
        <w:rPr>
          <w:szCs w:val="28"/>
        </w:rPr>
        <w:t>水的因素：</w:t>
      </w:r>
    </w:p>
    <w:p w:rsidR="001E43E3" w:rsidRDefault="00345875">
      <w:pPr>
        <w:ind w:firstLine="560"/>
        <w:rPr>
          <w:szCs w:val="28"/>
        </w:rPr>
      </w:pPr>
      <w:r>
        <w:rPr>
          <w:szCs w:val="28"/>
        </w:rPr>
        <w:t>地表水对边坡的冲刷及渗水将增加边坡荷重，这对边坡稳定产生危害。</w:t>
      </w:r>
    </w:p>
    <w:p w:rsidR="001E43E3" w:rsidRDefault="00345875">
      <w:pPr>
        <w:ind w:firstLine="560"/>
        <w:rPr>
          <w:szCs w:val="28"/>
        </w:rPr>
      </w:pPr>
      <w:r>
        <w:rPr>
          <w:szCs w:val="28"/>
        </w:rPr>
        <w:t>4</w:t>
      </w:r>
      <w:r>
        <w:rPr>
          <w:rFonts w:hint="eastAsia"/>
          <w:szCs w:val="28"/>
        </w:rPr>
        <w:t>）</w:t>
      </w:r>
      <w:r>
        <w:rPr>
          <w:szCs w:val="28"/>
        </w:rPr>
        <w:t>边坡结构因素：</w:t>
      </w:r>
    </w:p>
    <w:p w:rsidR="001E43E3" w:rsidRDefault="00345875">
      <w:pPr>
        <w:ind w:firstLine="560"/>
        <w:rPr>
          <w:szCs w:val="28"/>
        </w:rPr>
      </w:pPr>
      <w:r>
        <w:rPr>
          <w:szCs w:val="28"/>
        </w:rPr>
        <w:t>台阶过高会引起台阶失稳，产生滑坡、崩落、滚石；整体边坡角度过陡，将产生大型滑坡。</w:t>
      </w:r>
    </w:p>
    <w:p w:rsidR="001E43E3" w:rsidRDefault="00345875">
      <w:pPr>
        <w:ind w:firstLine="560"/>
        <w:rPr>
          <w:szCs w:val="28"/>
        </w:rPr>
      </w:pPr>
      <w:r>
        <w:rPr>
          <w:szCs w:val="28"/>
        </w:rPr>
        <w:t>5</w:t>
      </w:r>
      <w:r>
        <w:rPr>
          <w:rFonts w:hint="eastAsia"/>
          <w:szCs w:val="28"/>
        </w:rPr>
        <w:t>）</w:t>
      </w:r>
      <w:r>
        <w:rPr>
          <w:szCs w:val="28"/>
        </w:rPr>
        <w:t>生产因素：</w:t>
      </w:r>
    </w:p>
    <w:p w:rsidR="001E43E3" w:rsidRDefault="00345875">
      <w:pPr>
        <w:ind w:firstLine="560"/>
        <w:rPr>
          <w:szCs w:val="28"/>
        </w:rPr>
      </w:pPr>
      <w:r>
        <w:rPr>
          <w:szCs w:val="28"/>
        </w:rPr>
        <w:t>靠帮穿孔</w:t>
      </w:r>
      <w:r>
        <w:rPr>
          <w:szCs w:val="28"/>
        </w:rPr>
        <w:t>爆破，对边坡的稳定有着至关重要的影响。靠近边坡</w:t>
      </w:r>
      <w:proofErr w:type="gramStart"/>
      <w:r>
        <w:rPr>
          <w:szCs w:val="28"/>
        </w:rPr>
        <w:t>帮排孔</w:t>
      </w:r>
      <w:proofErr w:type="gramEnd"/>
      <w:r>
        <w:rPr>
          <w:szCs w:val="28"/>
        </w:rPr>
        <w:t>﹑布孔不当﹑药量过大﹑没有采用微差爆破都有可能破坏边坡岩体，造成边坡失稳。日常生产靠边坡爆破产生的炮震，有可能导致局部边坡稳定受到影响。</w:t>
      </w:r>
    </w:p>
    <w:p w:rsidR="001E43E3" w:rsidRDefault="00345875">
      <w:pPr>
        <w:ind w:firstLine="560"/>
        <w:rPr>
          <w:szCs w:val="28"/>
        </w:rPr>
      </w:pPr>
      <w:r>
        <w:rPr>
          <w:szCs w:val="28"/>
        </w:rPr>
        <w:t>6</w:t>
      </w:r>
      <w:r>
        <w:rPr>
          <w:rFonts w:hint="eastAsia"/>
          <w:szCs w:val="28"/>
        </w:rPr>
        <w:t>）</w:t>
      </w:r>
      <w:r>
        <w:rPr>
          <w:szCs w:val="28"/>
        </w:rPr>
        <w:t>边坡管理因素：</w:t>
      </w:r>
    </w:p>
    <w:p w:rsidR="001E43E3" w:rsidRDefault="00345875">
      <w:pPr>
        <w:ind w:firstLine="560"/>
        <w:rPr>
          <w:szCs w:val="28"/>
        </w:rPr>
      </w:pPr>
      <w:r>
        <w:rPr>
          <w:szCs w:val="28"/>
        </w:rPr>
        <w:t>开采方法不当，靠帮边坡部位产生超挖，欠挖，以及护坡工作没有做到位而影响边坡的稳定。</w:t>
      </w:r>
    </w:p>
    <w:p w:rsidR="001E43E3" w:rsidRDefault="00345875">
      <w:pPr>
        <w:ind w:firstLine="560"/>
        <w:rPr>
          <w:szCs w:val="28"/>
        </w:rPr>
      </w:pPr>
      <w:r>
        <w:rPr>
          <w:szCs w:val="28"/>
        </w:rPr>
        <w:t>7</w:t>
      </w:r>
      <w:r>
        <w:rPr>
          <w:rFonts w:hint="eastAsia"/>
          <w:szCs w:val="28"/>
        </w:rPr>
        <w:t>）</w:t>
      </w:r>
      <w:r>
        <w:rPr>
          <w:szCs w:val="28"/>
        </w:rPr>
        <w:t>设计因素</w:t>
      </w:r>
    </w:p>
    <w:p w:rsidR="001E43E3" w:rsidRDefault="00345875">
      <w:pPr>
        <w:ind w:firstLine="560"/>
        <w:rPr>
          <w:szCs w:val="28"/>
        </w:rPr>
      </w:pPr>
      <w:r>
        <w:rPr>
          <w:szCs w:val="28"/>
        </w:rPr>
        <w:t>台阶过高、平台宽度不够等都会造成边坡稳定性下降。</w:t>
      </w:r>
    </w:p>
    <w:p w:rsidR="001E43E3" w:rsidRDefault="00345875">
      <w:pPr>
        <w:ind w:firstLine="562"/>
        <w:rPr>
          <w:b/>
          <w:bCs/>
          <w:szCs w:val="28"/>
        </w:rPr>
      </w:pPr>
      <w:r>
        <w:rPr>
          <w:b/>
          <w:bCs/>
          <w:szCs w:val="28"/>
        </w:rPr>
        <w:t>二、可能导致本项目边坡失稳的影响因素分析</w:t>
      </w:r>
    </w:p>
    <w:p w:rsidR="001E43E3" w:rsidRDefault="00345875" w:rsidP="00D5088F">
      <w:pPr>
        <w:ind w:firstLine="560"/>
      </w:pPr>
      <w:r>
        <w:lastRenderedPageBreak/>
        <w:t>1</w:t>
      </w:r>
      <w:r>
        <w:rPr>
          <w:rFonts w:hint="eastAsia"/>
        </w:rPr>
        <w:t>）</w:t>
      </w:r>
      <w:r>
        <w:t>地质因素及地质构造发生滑坡</w:t>
      </w:r>
    </w:p>
    <w:p w:rsidR="001E43E3" w:rsidRDefault="00345875">
      <w:pPr>
        <w:ind w:firstLine="560"/>
        <w:rPr>
          <w:szCs w:val="28"/>
        </w:rPr>
      </w:pPr>
      <w:r>
        <w:rPr>
          <w:szCs w:val="28"/>
        </w:rPr>
        <w:t>矿区矿层呈单斜层状产出，最终边坡均为坚硬层状弱岩溶化石灰岩组，其开采台阶最终边坡角一般不大于</w:t>
      </w:r>
      <w:r>
        <w:rPr>
          <w:szCs w:val="28"/>
        </w:rPr>
        <w:t>60°</w:t>
      </w:r>
      <w:r>
        <w:rPr>
          <w:szCs w:val="28"/>
        </w:rPr>
        <w:t>，最终边坡形成后一般不易发生大规模的崩塌和滑坡，但小规模的崩塌或小范围的滑移则难以避免。</w:t>
      </w:r>
    </w:p>
    <w:p w:rsidR="001E43E3" w:rsidRDefault="00345875">
      <w:pPr>
        <w:ind w:firstLine="560"/>
        <w:rPr>
          <w:szCs w:val="28"/>
        </w:rPr>
      </w:pPr>
      <w:r>
        <w:rPr>
          <w:szCs w:val="28"/>
        </w:rPr>
        <w:t>2</w:t>
      </w:r>
      <w:r>
        <w:rPr>
          <w:rFonts w:hint="eastAsia"/>
          <w:szCs w:val="28"/>
        </w:rPr>
        <w:t>）</w:t>
      </w:r>
      <w:r>
        <w:rPr>
          <w:szCs w:val="28"/>
        </w:rPr>
        <w:t>水的因素</w:t>
      </w:r>
    </w:p>
    <w:p w:rsidR="001E43E3" w:rsidRDefault="00345875">
      <w:pPr>
        <w:ind w:firstLine="560"/>
        <w:rPr>
          <w:szCs w:val="28"/>
        </w:rPr>
      </w:pPr>
      <w:r>
        <w:rPr>
          <w:szCs w:val="28"/>
        </w:rPr>
        <w:t>大气降水是采场充水的主要因素，</w:t>
      </w:r>
      <w:proofErr w:type="gramStart"/>
      <w:r>
        <w:rPr>
          <w:szCs w:val="28"/>
        </w:rPr>
        <w:t>若雨</w:t>
      </w:r>
      <w:proofErr w:type="gramEnd"/>
      <w:r>
        <w:rPr>
          <w:szCs w:val="28"/>
        </w:rPr>
        <w:t>季突遇暴雨，无防排水沟阻截地表水对边坡冲刷，有可能引起滑坡、泥石流等地质灾害。</w:t>
      </w:r>
    </w:p>
    <w:p w:rsidR="001E43E3" w:rsidRDefault="00345875">
      <w:pPr>
        <w:ind w:firstLine="560"/>
        <w:rPr>
          <w:szCs w:val="28"/>
        </w:rPr>
      </w:pPr>
      <w:r>
        <w:rPr>
          <w:szCs w:val="28"/>
        </w:rPr>
        <w:t>3</w:t>
      </w:r>
      <w:r>
        <w:rPr>
          <w:rFonts w:hint="eastAsia"/>
          <w:szCs w:val="28"/>
        </w:rPr>
        <w:t>）</w:t>
      </w:r>
      <w:r>
        <w:rPr>
          <w:szCs w:val="28"/>
        </w:rPr>
        <w:t>边坡结构因素：</w:t>
      </w:r>
    </w:p>
    <w:p w:rsidR="001E43E3" w:rsidRDefault="00345875">
      <w:pPr>
        <w:ind w:firstLine="560"/>
        <w:rPr>
          <w:szCs w:val="28"/>
        </w:rPr>
      </w:pPr>
      <w:r>
        <w:rPr>
          <w:szCs w:val="28"/>
        </w:rPr>
        <w:t>开采标高：</w:t>
      </w:r>
      <w:r>
        <w:rPr>
          <w:rFonts w:hint="eastAsia"/>
          <w:szCs w:val="28"/>
        </w:rPr>
        <w:t>1398m~1320m</w:t>
      </w:r>
      <w:r>
        <w:rPr>
          <w:szCs w:val="28"/>
        </w:rPr>
        <w:t>，开采深度：</w:t>
      </w:r>
      <w:r>
        <w:rPr>
          <w:rFonts w:hint="eastAsia"/>
          <w:szCs w:val="28"/>
        </w:rPr>
        <w:t>78</w:t>
      </w:r>
      <w:r>
        <w:rPr>
          <w:szCs w:val="28"/>
        </w:rPr>
        <w:t>m</w:t>
      </w:r>
      <w:r>
        <w:rPr>
          <w:szCs w:val="28"/>
        </w:rPr>
        <w:t>，安全平台宽度：</w:t>
      </w:r>
      <w:r>
        <w:rPr>
          <w:szCs w:val="28"/>
        </w:rPr>
        <w:t>4m</w:t>
      </w:r>
      <w:r>
        <w:rPr>
          <w:szCs w:val="28"/>
        </w:rPr>
        <w:t>，清扫平台宽度：</w:t>
      </w:r>
      <w:r>
        <w:rPr>
          <w:szCs w:val="28"/>
        </w:rPr>
        <w:t>6m</w:t>
      </w:r>
      <w:r>
        <w:rPr>
          <w:szCs w:val="28"/>
        </w:rPr>
        <w:t>，台阶高度：</w:t>
      </w:r>
      <w:r>
        <w:rPr>
          <w:szCs w:val="28"/>
        </w:rPr>
        <w:t>10m</w:t>
      </w:r>
      <w:r>
        <w:rPr>
          <w:szCs w:val="28"/>
        </w:rPr>
        <w:t>，工作台阶坡面角：</w:t>
      </w:r>
      <w:r>
        <w:rPr>
          <w:szCs w:val="28"/>
        </w:rPr>
        <w:t>75°</w:t>
      </w:r>
      <w:r>
        <w:rPr>
          <w:szCs w:val="28"/>
        </w:rPr>
        <w:t>，</w:t>
      </w:r>
      <w:r>
        <w:rPr>
          <w:rFonts w:hint="eastAsia"/>
          <w:szCs w:val="28"/>
        </w:rPr>
        <w:t>靠帮</w:t>
      </w:r>
      <w:r>
        <w:rPr>
          <w:szCs w:val="28"/>
        </w:rPr>
        <w:t>台阶边坡角：</w:t>
      </w:r>
      <w:r>
        <w:rPr>
          <w:szCs w:val="28"/>
        </w:rPr>
        <w:t>60°</w:t>
      </w:r>
      <w:r>
        <w:rPr>
          <w:szCs w:val="28"/>
        </w:rPr>
        <w:t>，最终边坡角</w:t>
      </w:r>
      <w:proofErr w:type="gramStart"/>
      <w:r>
        <w:rPr>
          <w:rFonts w:hint="eastAsia"/>
          <w:szCs w:val="28"/>
        </w:rPr>
        <w:t>东侧</w:t>
      </w:r>
      <w:r>
        <w:rPr>
          <w:szCs w:val="28"/>
        </w:rPr>
        <w:t>≤</w:t>
      </w:r>
      <w:proofErr w:type="gramEnd"/>
      <w:r>
        <w:rPr>
          <w:szCs w:val="28"/>
        </w:rPr>
        <w:t>4</w:t>
      </w:r>
      <w:r>
        <w:rPr>
          <w:szCs w:val="28"/>
        </w:rPr>
        <w:t>7°</w:t>
      </w:r>
      <w:r>
        <w:rPr>
          <w:rFonts w:hint="eastAsia"/>
          <w:szCs w:val="28"/>
        </w:rPr>
        <w:t>，</w:t>
      </w:r>
      <w:r>
        <w:rPr>
          <w:rFonts w:hint="eastAsia"/>
          <w:szCs w:val="28"/>
        </w:rPr>
        <w:t>西侧</w:t>
      </w:r>
      <w:r>
        <w:rPr>
          <w:szCs w:val="28"/>
        </w:rPr>
        <w:t>≤</w:t>
      </w:r>
      <w:r>
        <w:rPr>
          <w:rFonts w:hint="eastAsia"/>
          <w:szCs w:val="28"/>
        </w:rPr>
        <w:t>45</w:t>
      </w:r>
      <w:r>
        <w:rPr>
          <w:rFonts w:hint="eastAsia"/>
          <w:szCs w:val="28"/>
        </w:rPr>
        <w:t>°</w:t>
      </w:r>
      <w:r>
        <w:rPr>
          <w:szCs w:val="28"/>
        </w:rPr>
        <w:t>，一般不会发生大规模的边坡失稳、滑坡。</w:t>
      </w:r>
    </w:p>
    <w:p w:rsidR="001E43E3" w:rsidRDefault="00345875">
      <w:pPr>
        <w:ind w:firstLine="560"/>
        <w:rPr>
          <w:szCs w:val="28"/>
        </w:rPr>
      </w:pPr>
      <w:r>
        <w:rPr>
          <w:szCs w:val="28"/>
        </w:rPr>
        <w:t>4</w:t>
      </w:r>
      <w:r>
        <w:rPr>
          <w:rFonts w:hint="eastAsia"/>
          <w:szCs w:val="28"/>
        </w:rPr>
        <w:t>）</w:t>
      </w:r>
      <w:r>
        <w:rPr>
          <w:szCs w:val="28"/>
        </w:rPr>
        <w:t>边坡管理因素：</w:t>
      </w:r>
    </w:p>
    <w:p w:rsidR="001E43E3" w:rsidRDefault="00345875">
      <w:pPr>
        <w:ind w:firstLine="560"/>
        <w:rPr>
          <w:szCs w:val="28"/>
        </w:rPr>
      </w:pPr>
      <w:r>
        <w:rPr>
          <w:szCs w:val="28"/>
        </w:rPr>
        <w:t>如果开采方法不当，靠帮边坡部位超挖，欠挖等，以及护坡工作没有做到位会影响边坡的稳定。</w:t>
      </w:r>
    </w:p>
    <w:p w:rsidR="001E43E3" w:rsidRDefault="00345875">
      <w:pPr>
        <w:ind w:firstLine="560"/>
        <w:rPr>
          <w:szCs w:val="28"/>
        </w:rPr>
      </w:pPr>
      <w:r>
        <w:rPr>
          <w:szCs w:val="28"/>
        </w:rPr>
        <w:t>5</w:t>
      </w:r>
      <w:r>
        <w:rPr>
          <w:rFonts w:hint="eastAsia"/>
          <w:szCs w:val="28"/>
        </w:rPr>
        <w:t>）</w:t>
      </w:r>
      <w:r>
        <w:rPr>
          <w:szCs w:val="28"/>
        </w:rPr>
        <w:t>设计因素：</w:t>
      </w:r>
    </w:p>
    <w:p w:rsidR="001E43E3" w:rsidRDefault="00345875" w:rsidP="00D5088F">
      <w:pPr>
        <w:ind w:firstLine="560"/>
      </w:pPr>
      <w:r>
        <w:rPr>
          <w:rFonts w:hint="eastAsia"/>
        </w:rPr>
        <w:t>可行性研究报告</w:t>
      </w:r>
      <w:r>
        <w:t>中设计台阶高度</w:t>
      </w:r>
      <w:r>
        <w:t>10m</w:t>
      </w:r>
      <w:r>
        <w:t>，工作台阶坡面角</w:t>
      </w:r>
      <w:r>
        <w:t>75º</w:t>
      </w:r>
      <w:r>
        <w:t>，符合规程要求，在开采过程中严格按照设计要求控制台阶参数一般不会发生边坡失稳、滑坡等地质灾害。</w:t>
      </w:r>
    </w:p>
    <w:p w:rsidR="001E43E3" w:rsidRDefault="00345875" w:rsidP="00D5088F">
      <w:pPr>
        <w:pStyle w:val="4"/>
        <w:ind w:firstLine="560"/>
      </w:pPr>
      <w:r>
        <w:t>3.3.2.3</w:t>
      </w:r>
      <w:r>
        <w:t>边坡稳定性分析及计算</w:t>
      </w:r>
    </w:p>
    <w:p w:rsidR="00D5088F" w:rsidRDefault="00D5088F" w:rsidP="00D5088F">
      <w:pPr>
        <w:ind w:firstLine="560"/>
        <w:rPr>
          <w:rFonts w:hint="eastAsia"/>
        </w:rPr>
      </w:pPr>
      <w:r>
        <w:rPr>
          <w:rFonts w:hint="eastAsia"/>
        </w:rPr>
        <w:t>************</w:t>
      </w:r>
    </w:p>
    <w:p w:rsidR="001E43E3" w:rsidRDefault="00345875" w:rsidP="00D5088F">
      <w:pPr>
        <w:ind w:firstLine="560"/>
      </w:pPr>
      <w:r>
        <w:t>根据上表</w:t>
      </w:r>
      <w:bookmarkStart w:id="406" w:name="_Hlk171610176"/>
      <w:r>
        <w:t>设计终了边坡稳定性计算结果，矿山设计终了边坡稳定性安全系数满足规范要求，但矿山仍应该加强矿山边坡安全管理工作，保障矿山生产安全</w:t>
      </w:r>
      <w:bookmarkEnd w:id="406"/>
      <w:r>
        <w:t>。</w:t>
      </w:r>
    </w:p>
    <w:p w:rsidR="001E43E3" w:rsidRDefault="00345875" w:rsidP="00D5088F">
      <w:pPr>
        <w:pStyle w:val="4"/>
        <w:ind w:firstLine="560"/>
      </w:pPr>
      <w:r>
        <w:t>3.3.2.4</w:t>
      </w:r>
      <w:r>
        <w:t>滚石伤人事故树分析</w:t>
      </w:r>
      <w:r>
        <w:rPr>
          <w:rFonts w:hint="eastAsia"/>
        </w:rPr>
        <w:t>（</w:t>
      </w:r>
      <w:r>
        <w:t>FTA</w:t>
      </w:r>
      <w:r>
        <w:rPr>
          <w:rFonts w:hint="eastAsia"/>
        </w:rPr>
        <w:t>）</w:t>
      </w:r>
    </w:p>
    <w:p w:rsidR="001E43E3" w:rsidRDefault="00345875" w:rsidP="00D5088F">
      <w:pPr>
        <w:ind w:firstLine="560"/>
        <w:rPr>
          <w:lang w:val="zh-CN"/>
        </w:rPr>
      </w:pPr>
      <w:r>
        <w:rPr>
          <w:lang w:val="zh-CN"/>
        </w:rPr>
        <w:t>露天开采的危险还有边坡坡面上单体危岩的崩落以及边坡滚石：露天</w:t>
      </w:r>
      <w:r>
        <w:rPr>
          <w:lang w:val="zh-CN"/>
        </w:rPr>
        <w:lastRenderedPageBreak/>
        <w:t>采场因开采规范性较差，边坡安全检查和管理的薄弱，坡面上常有危石、浮石存在，受开采影响，容易形成滚石危害。</w:t>
      </w:r>
    </w:p>
    <w:p w:rsidR="001E43E3" w:rsidRDefault="00345875">
      <w:pPr>
        <w:ind w:firstLine="562"/>
        <w:rPr>
          <w:b/>
          <w:szCs w:val="28"/>
        </w:rPr>
      </w:pPr>
      <w:r>
        <w:rPr>
          <w:b/>
          <w:szCs w:val="28"/>
        </w:rPr>
        <w:t>一、露天采场边坡滚石事故树</w:t>
      </w:r>
    </w:p>
    <w:p w:rsidR="001E43E3" w:rsidRDefault="00345875">
      <w:pPr>
        <w:ind w:firstLine="560"/>
        <w:rPr>
          <w:szCs w:val="28"/>
          <w:lang w:val="zh-CN"/>
        </w:rPr>
      </w:pPr>
      <w:r>
        <w:rPr>
          <w:szCs w:val="28"/>
          <w:lang w:val="zh-CN"/>
        </w:rPr>
        <w:t>通过对露天采场边坡滚石事故采用事故树分析方法进行研究，探索相应的对策措施，尽量避免该类事故发生。</w:t>
      </w:r>
    </w:p>
    <w:p w:rsidR="00D5088F" w:rsidRDefault="00D5088F" w:rsidP="00D5088F">
      <w:pPr>
        <w:ind w:firstLine="560"/>
        <w:rPr>
          <w:rFonts w:hint="eastAsia"/>
          <w:szCs w:val="28"/>
        </w:rPr>
      </w:pPr>
      <w:r>
        <w:rPr>
          <w:rFonts w:hint="eastAsia"/>
          <w:szCs w:val="28"/>
        </w:rPr>
        <w:t>*************</w:t>
      </w:r>
    </w:p>
    <w:p w:rsidR="001E43E3" w:rsidRDefault="00345875" w:rsidP="00D5088F">
      <w:pPr>
        <w:ind w:firstLine="560"/>
      </w:pPr>
      <w:r>
        <w:t>根据上述分析，首先要尽量避免出现高陡边坡开采，其次要教育提醒职工注意滚石发生并采取有效防护措施，再依次解决排除松动危岩滚落隐患，减少工作面产生危岩的开采工艺，可使该事故的发生概率降低到最低程度。</w:t>
      </w:r>
    </w:p>
    <w:p w:rsidR="001E43E3" w:rsidRDefault="00345875">
      <w:pPr>
        <w:ind w:firstLine="562"/>
        <w:rPr>
          <w:b/>
          <w:szCs w:val="28"/>
        </w:rPr>
      </w:pPr>
      <w:r>
        <w:rPr>
          <w:b/>
          <w:szCs w:val="28"/>
        </w:rPr>
        <w:t>二、可能导致本项目采场作业滚石伤人的影响因素</w:t>
      </w:r>
    </w:p>
    <w:p w:rsidR="001E43E3" w:rsidRDefault="00345875">
      <w:pPr>
        <w:ind w:firstLine="560"/>
        <w:rPr>
          <w:bCs/>
          <w:szCs w:val="28"/>
        </w:rPr>
      </w:pPr>
      <w:r>
        <w:rPr>
          <w:bCs/>
          <w:szCs w:val="28"/>
        </w:rPr>
        <w:t>（</w:t>
      </w:r>
      <w:r>
        <w:rPr>
          <w:bCs/>
          <w:szCs w:val="28"/>
        </w:rPr>
        <w:t>1</w:t>
      </w:r>
      <w:r>
        <w:rPr>
          <w:bCs/>
          <w:szCs w:val="28"/>
        </w:rPr>
        <w:t>）边坡管理方面：</w:t>
      </w:r>
    </w:p>
    <w:p w:rsidR="001E43E3" w:rsidRDefault="00345875">
      <w:pPr>
        <w:ind w:firstLine="560"/>
        <w:rPr>
          <w:bCs/>
          <w:szCs w:val="28"/>
        </w:rPr>
      </w:pPr>
      <w:r>
        <w:rPr>
          <w:bCs/>
          <w:szCs w:val="28"/>
        </w:rPr>
        <w:t>现场安全管理人员未督促作业人员对边坡危石、孤石进行清理或清理不干净；作业人员未经过安全培训；作业范围没有设置明显安全警示标志，人、畜进入，作业人员未穿戴防护用品，如未戴安全帽等。</w:t>
      </w:r>
    </w:p>
    <w:p w:rsidR="001E43E3" w:rsidRDefault="00345875">
      <w:pPr>
        <w:ind w:firstLine="560"/>
        <w:rPr>
          <w:bCs/>
          <w:szCs w:val="28"/>
        </w:rPr>
      </w:pPr>
      <w:r>
        <w:rPr>
          <w:bCs/>
          <w:szCs w:val="28"/>
        </w:rPr>
        <w:t>（</w:t>
      </w:r>
      <w:r>
        <w:rPr>
          <w:bCs/>
          <w:szCs w:val="28"/>
        </w:rPr>
        <w:t>2</w:t>
      </w:r>
      <w:r>
        <w:rPr>
          <w:bCs/>
          <w:szCs w:val="28"/>
        </w:rPr>
        <w:t>）采掘作业方面：</w:t>
      </w:r>
    </w:p>
    <w:p w:rsidR="001E43E3" w:rsidRDefault="00345875">
      <w:pPr>
        <w:ind w:firstLine="560"/>
        <w:rPr>
          <w:bCs/>
          <w:szCs w:val="28"/>
        </w:rPr>
      </w:pPr>
      <w:r>
        <w:rPr>
          <w:bCs/>
          <w:szCs w:val="28"/>
        </w:rPr>
        <w:t>生产作业前未对工作帮边坡上的单个危石、伞檐体进行处理，或者处理不彻底，处理顺序不当及处理过程中下方有闲散人员可能会导致边坡滚石伤人。</w:t>
      </w:r>
    </w:p>
    <w:p w:rsidR="001E43E3" w:rsidRDefault="00345875">
      <w:pPr>
        <w:ind w:firstLine="560"/>
        <w:rPr>
          <w:bCs/>
          <w:szCs w:val="28"/>
        </w:rPr>
      </w:pPr>
      <w:r>
        <w:rPr>
          <w:bCs/>
          <w:szCs w:val="28"/>
        </w:rPr>
        <w:t>（</w:t>
      </w:r>
      <w:r>
        <w:rPr>
          <w:bCs/>
          <w:szCs w:val="28"/>
        </w:rPr>
        <w:t>3</w:t>
      </w:r>
      <w:r>
        <w:rPr>
          <w:bCs/>
          <w:szCs w:val="28"/>
        </w:rPr>
        <w:t>）爆破作业方面：</w:t>
      </w:r>
    </w:p>
    <w:p w:rsidR="001E43E3" w:rsidRDefault="00345875" w:rsidP="00D5088F">
      <w:pPr>
        <w:ind w:firstLine="560"/>
      </w:pPr>
      <w:r>
        <w:t>爆破作业完成后，若不对边坡上的孤石、浮石进行清理，有可能导致滚石伤人事故；爆破参数选择不合理，易形成掏采、欠挖，工作帮边坡容易形成孤石、危石，伞檐体，不及</w:t>
      </w:r>
      <w:r>
        <w:t>时清除，会造成滚石伤人。</w:t>
      </w:r>
    </w:p>
    <w:p w:rsidR="001E43E3" w:rsidRDefault="00345875" w:rsidP="00D5088F">
      <w:pPr>
        <w:pStyle w:val="4"/>
        <w:ind w:firstLine="562"/>
        <w:rPr>
          <w:b/>
          <w:bCs w:val="0"/>
        </w:rPr>
      </w:pPr>
      <w:r>
        <w:rPr>
          <w:b/>
          <w:bCs w:val="0"/>
        </w:rPr>
        <w:t>3.3.2.5</w:t>
      </w:r>
      <w:r>
        <w:rPr>
          <w:b/>
          <w:bCs w:val="0"/>
          <w:lang w:val="en-GB"/>
        </w:rPr>
        <w:t>边坡高处坠落事故树分析</w:t>
      </w:r>
    </w:p>
    <w:p w:rsidR="001E43E3" w:rsidRDefault="00345875">
      <w:pPr>
        <w:ind w:firstLine="560"/>
        <w:rPr>
          <w:szCs w:val="28"/>
          <w:lang w:val="en-GB"/>
        </w:rPr>
      </w:pPr>
      <w:r>
        <w:rPr>
          <w:szCs w:val="28"/>
          <w:lang w:val="en-GB"/>
        </w:rPr>
        <w:t>采场工作平台宽度不足，平台边沿矿岩松散、不稳固，设备在平台边缘作业，导致设备坠落、倾翻，安全防护措施不可靠等，极易发生人员高</w:t>
      </w:r>
      <w:r>
        <w:rPr>
          <w:szCs w:val="28"/>
          <w:lang w:val="en-GB"/>
        </w:rPr>
        <w:lastRenderedPageBreak/>
        <w:t>处坠落事故。</w:t>
      </w:r>
    </w:p>
    <w:p w:rsidR="001E43E3" w:rsidRDefault="00D5088F" w:rsidP="00D5088F">
      <w:pPr>
        <w:ind w:firstLine="560"/>
        <w:jc w:val="center"/>
        <w:rPr>
          <w:lang w:val="en-GB"/>
        </w:rPr>
      </w:pPr>
      <w:r>
        <w:rPr>
          <w:rFonts w:hint="eastAsia"/>
        </w:rPr>
        <w:t>***********</w:t>
      </w:r>
    </w:p>
    <w:p w:rsidR="001E43E3" w:rsidRDefault="00345875">
      <w:pPr>
        <w:pStyle w:val="afd"/>
        <w:rPr>
          <w:szCs w:val="28"/>
          <w:lang w:val="en-GB"/>
        </w:rPr>
      </w:pPr>
      <w:r>
        <w:rPr>
          <w:szCs w:val="28"/>
          <w:lang w:val="en-GB"/>
        </w:rPr>
        <w:t>图</w:t>
      </w:r>
      <w:r>
        <w:rPr>
          <w:szCs w:val="28"/>
          <w:lang w:val="en-GB"/>
        </w:rPr>
        <w:t>3.3-</w:t>
      </w:r>
      <w:r>
        <w:rPr>
          <w:rFonts w:hint="eastAsia"/>
          <w:szCs w:val="28"/>
        </w:rPr>
        <w:t>5</w:t>
      </w:r>
      <w:r>
        <w:rPr>
          <w:szCs w:val="28"/>
        </w:rPr>
        <w:t xml:space="preserve"> </w:t>
      </w:r>
      <w:r>
        <w:rPr>
          <w:szCs w:val="28"/>
          <w:lang w:val="en-GB"/>
        </w:rPr>
        <w:t xml:space="preserve"> </w:t>
      </w:r>
      <w:r>
        <w:rPr>
          <w:szCs w:val="28"/>
          <w:lang w:val="en-GB"/>
        </w:rPr>
        <w:t>采场边坡高处坠落死亡</w:t>
      </w:r>
      <w:r>
        <w:rPr>
          <w:rFonts w:hint="eastAsia"/>
          <w:szCs w:val="28"/>
          <w:lang w:val="en-GB"/>
        </w:rPr>
        <w:t>（</w:t>
      </w:r>
      <w:r>
        <w:rPr>
          <w:szCs w:val="28"/>
          <w:lang w:val="en-GB"/>
        </w:rPr>
        <w:t>重伤</w:t>
      </w:r>
      <w:r>
        <w:rPr>
          <w:rFonts w:hint="eastAsia"/>
          <w:szCs w:val="28"/>
          <w:lang w:val="en-GB"/>
        </w:rPr>
        <w:t>）</w:t>
      </w:r>
      <w:r>
        <w:rPr>
          <w:szCs w:val="28"/>
          <w:lang w:val="en-GB"/>
        </w:rPr>
        <w:t>事故树</w:t>
      </w:r>
    </w:p>
    <w:p w:rsidR="001E43E3" w:rsidRDefault="00345875">
      <w:pPr>
        <w:ind w:firstLine="562"/>
        <w:rPr>
          <w:b/>
          <w:szCs w:val="28"/>
          <w:lang w:val="en-GB"/>
        </w:rPr>
      </w:pPr>
      <w:r>
        <w:rPr>
          <w:b/>
          <w:szCs w:val="28"/>
        </w:rPr>
        <w:t>一、</w:t>
      </w:r>
      <w:r>
        <w:rPr>
          <w:b/>
          <w:szCs w:val="28"/>
          <w:lang w:val="en-GB"/>
        </w:rPr>
        <w:t>露天采场边坡高处坠落死亡（重伤）事故树</w:t>
      </w:r>
    </w:p>
    <w:p w:rsidR="001E43E3" w:rsidRDefault="00345875">
      <w:pPr>
        <w:ind w:firstLine="560"/>
        <w:rPr>
          <w:szCs w:val="28"/>
          <w:lang w:val="en-GB"/>
        </w:rPr>
      </w:pPr>
      <w:r>
        <w:rPr>
          <w:szCs w:val="28"/>
          <w:lang w:val="en-GB"/>
        </w:rPr>
        <w:t>针对露天采场边坡人员高处坠落死亡</w:t>
      </w:r>
      <w:r>
        <w:rPr>
          <w:rFonts w:hint="eastAsia"/>
          <w:szCs w:val="28"/>
          <w:lang w:val="en-GB"/>
        </w:rPr>
        <w:t>（</w:t>
      </w:r>
      <w:r>
        <w:rPr>
          <w:szCs w:val="28"/>
          <w:lang w:val="en-GB"/>
        </w:rPr>
        <w:t>重伤</w:t>
      </w:r>
      <w:r>
        <w:rPr>
          <w:rFonts w:hint="eastAsia"/>
          <w:szCs w:val="28"/>
          <w:lang w:val="en-GB"/>
        </w:rPr>
        <w:t>）</w:t>
      </w:r>
      <w:r>
        <w:rPr>
          <w:szCs w:val="28"/>
          <w:lang w:val="en-GB"/>
        </w:rPr>
        <w:t>事故，采用事故树分析方法进行研究，探索相应的措施，尽量避免该类事故发生。</w:t>
      </w:r>
      <w:r>
        <w:rPr>
          <w:szCs w:val="28"/>
          <w:lang w:val="en-GB"/>
        </w:rPr>
        <w:tab/>
      </w:r>
    </w:p>
    <w:p w:rsidR="001E43E3" w:rsidRDefault="00345875" w:rsidP="00D5088F">
      <w:pPr>
        <w:ind w:firstLine="560"/>
        <w:rPr>
          <w:lang w:val="en-GB"/>
        </w:rPr>
      </w:pPr>
      <w:r>
        <w:rPr>
          <w:szCs w:val="28"/>
          <w:lang w:val="en-GB"/>
        </w:rPr>
        <w:t>据事故树图，列出其逻辑代数式：</w:t>
      </w:r>
      <w:r w:rsidR="00D5088F">
        <w:rPr>
          <w:rFonts w:hint="eastAsia"/>
          <w:szCs w:val="28"/>
          <w:lang w:val="en-GB"/>
        </w:rPr>
        <w:t>********</w:t>
      </w:r>
    </w:p>
    <w:p w:rsidR="001E43E3" w:rsidRDefault="00345875" w:rsidP="00D5088F">
      <w:pPr>
        <w:ind w:firstLine="560"/>
        <w:rPr>
          <w:lang w:val="en-GB"/>
        </w:rPr>
      </w:pPr>
      <w:r>
        <w:rPr>
          <w:lang w:val="en-GB"/>
        </w:rPr>
        <w:t>要求施工人员在边坡施工中</w:t>
      </w:r>
      <w:proofErr w:type="gramStart"/>
      <w:r>
        <w:rPr>
          <w:lang w:val="en-GB"/>
        </w:rPr>
        <w:t>不</w:t>
      </w:r>
      <w:proofErr w:type="gramEnd"/>
      <w:r>
        <w:rPr>
          <w:lang w:val="en-GB"/>
        </w:rPr>
        <w:t>滑倒以及滑倒后要抓稳是不负责任的，所以首先要消除出现边坡过高，且施工位置具有高度的情况，再依次解决可靠使用安全带等其它问题，可使该事故的发生概率降低到最低程度。</w:t>
      </w:r>
    </w:p>
    <w:p w:rsidR="001E43E3" w:rsidRDefault="00345875">
      <w:pPr>
        <w:ind w:firstLine="562"/>
        <w:rPr>
          <w:b/>
          <w:szCs w:val="28"/>
          <w:lang w:val="en-GB"/>
        </w:rPr>
      </w:pPr>
      <w:r>
        <w:rPr>
          <w:b/>
          <w:szCs w:val="28"/>
        </w:rPr>
        <w:t>二、</w:t>
      </w:r>
      <w:r>
        <w:rPr>
          <w:b/>
          <w:szCs w:val="28"/>
          <w:lang w:val="en-GB"/>
        </w:rPr>
        <w:t>可能导致本项目边坡高处坠落的影响因素</w:t>
      </w:r>
    </w:p>
    <w:p w:rsidR="001E43E3" w:rsidRDefault="00345875">
      <w:pPr>
        <w:ind w:firstLine="560"/>
        <w:rPr>
          <w:szCs w:val="28"/>
          <w:lang w:val="en-GB"/>
        </w:rPr>
      </w:pPr>
      <w:r>
        <w:rPr>
          <w:rFonts w:ascii="Cambria Math" w:hAnsi="Cambria Math" w:cs="Cambria Math"/>
          <w:szCs w:val="28"/>
          <w:lang w:val="en-GB"/>
        </w:rPr>
        <w:t>①</w:t>
      </w:r>
      <w:r>
        <w:rPr>
          <w:szCs w:val="28"/>
          <w:lang w:val="en-GB"/>
        </w:rPr>
        <w:t>露天边坡设计台阶高度</w:t>
      </w:r>
      <w:r>
        <w:rPr>
          <w:szCs w:val="28"/>
          <w:lang w:val="en-GB"/>
        </w:rPr>
        <w:t>10m</w:t>
      </w:r>
      <w:r>
        <w:rPr>
          <w:szCs w:val="28"/>
          <w:lang w:val="en-GB"/>
        </w:rPr>
        <w:t>，终了坡面角</w:t>
      </w:r>
      <w:r>
        <w:rPr>
          <w:szCs w:val="28"/>
          <w:lang w:val="en-GB"/>
        </w:rPr>
        <w:t>60°</w:t>
      </w:r>
      <w:r>
        <w:rPr>
          <w:szCs w:val="28"/>
          <w:lang w:val="en-GB"/>
        </w:rPr>
        <w:t>，在清理浮石、危石过程中有高处坠落的可能性。</w:t>
      </w:r>
    </w:p>
    <w:p w:rsidR="001E43E3" w:rsidRDefault="00345875">
      <w:pPr>
        <w:ind w:firstLine="560"/>
        <w:rPr>
          <w:szCs w:val="28"/>
          <w:lang w:val="en-GB"/>
        </w:rPr>
      </w:pPr>
      <w:r>
        <w:rPr>
          <w:rFonts w:ascii="Cambria Math" w:hAnsi="Cambria Math" w:cs="Cambria Math"/>
          <w:szCs w:val="28"/>
          <w:lang w:val="en-GB"/>
        </w:rPr>
        <w:t>②</w:t>
      </w:r>
      <w:r>
        <w:rPr>
          <w:szCs w:val="28"/>
          <w:lang w:val="en-GB"/>
        </w:rPr>
        <w:t>在高度超过</w:t>
      </w:r>
      <w:r>
        <w:rPr>
          <w:szCs w:val="28"/>
          <w:lang w:val="en-GB"/>
        </w:rPr>
        <w:t>2m</w:t>
      </w:r>
      <w:r>
        <w:rPr>
          <w:szCs w:val="28"/>
          <w:lang w:val="en-GB"/>
        </w:rPr>
        <w:t>或坡面角大于</w:t>
      </w:r>
      <w:r>
        <w:rPr>
          <w:szCs w:val="28"/>
          <w:lang w:val="en-GB"/>
        </w:rPr>
        <w:t>30°</w:t>
      </w:r>
      <w:r>
        <w:rPr>
          <w:szCs w:val="28"/>
          <w:lang w:val="en-GB"/>
        </w:rPr>
        <w:t>的地方作业时未使用安全绳</w:t>
      </w:r>
      <w:r>
        <w:rPr>
          <w:rFonts w:hint="eastAsia"/>
          <w:szCs w:val="28"/>
          <w:lang w:val="en-GB"/>
        </w:rPr>
        <w:t>（</w:t>
      </w:r>
      <w:r>
        <w:rPr>
          <w:szCs w:val="28"/>
          <w:lang w:val="en-GB"/>
        </w:rPr>
        <w:t>安全带</w:t>
      </w:r>
      <w:r>
        <w:rPr>
          <w:rFonts w:hint="eastAsia"/>
          <w:szCs w:val="28"/>
          <w:lang w:val="en-GB"/>
        </w:rPr>
        <w:t>）</w:t>
      </w:r>
      <w:r>
        <w:rPr>
          <w:szCs w:val="28"/>
          <w:lang w:val="en-GB"/>
        </w:rPr>
        <w:t>、安全绳未牢靠固定或使用不符合质量要求的安全带，也有发生高处坠落的可能。</w:t>
      </w:r>
    </w:p>
    <w:p w:rsidR="001E43E3" w:rsidRDefault="00345875">
      <w:pPr>
        <w:ind w:firstLine="560"/>
        <w:rPr>
          <w:szCs w:val="28"/>
          <w:lang w:val="en-GB"/>
        </w:rPr>
      </w:pPr>
      <w:r>
        <w:rPr>
          <w:rFonts w:ascii="Cambria Math" w:hAnsi="Cambria Math" w:cs="Cambria Math"/>
          <w:szCs w:val="28"/>
          <w:lang w:val="en-GB"/>
        </w:rPr>
        <w:t>③</w:t>
      </w:r>
      <w:r>
        <w:rPr>
          <w:szCs w:val="28"/>
          <w:lang w:val="en-GB"/>
        </w:rPr>
        <w:t>作业人员未经过教育培训、安全意识不强烈，违章作</w:t>
      </w:r>
      <w:r>
        <w:rPr>
          <w:szCs w:val="28"/>
          <w:lang w:val="en-GB"/>
        </w:rPr>
        <w:t>业、疲劳作业和酒后作业有可能导致高处坠落事故。</w:t>
      </w:r>
    </w:p>
    <w:p w:rsidR="001E43E3" w:rsidRDefault="00345875">
      <w:pPr>
        <w:ind w:firstLine="560"/>
        <w:rPr>
          <w:bCs/>
          <w:szCs w:val="28"/>
        </w:rPr>
      </w:pPr>
      <w:r>
        <w:rPr>
          <w:rFonts w:ascii="Cambria Math" w:hAnsi="Cambria Math" w:cs="Cambria Math"/>
          <w:szCs w:val="28"/>
          <w:lang w:val="en-GB"/>
        </w:rPr>
        <w:t>④</w:t>
      </w:r>
      <w:r>
        <w:rPr>
          <w:szCs w:val="28"/>
          <w:lang w:val="en-GB"/>
        </w:rPr>
        <w:t>采场顶部及危险区域内未设置安全警示标志或标志不明显，误入人员有发生高处坠落的可能。</w:t>
      </w:r>
    </w:p>
    <w:bookmarkEnd w:id="404"/>
    <w:bookmarkEnd w:id="405"/>
    <w:p w:rsidR="001E43E3" w:rsidRDefault="00345875" w:rsidP="00D5088F">
      <w:pPr>
        <w:pStyle w:val="4"/>
        <w:ind w:firstLine="560"/>
      </w:pPr>
      <w:r>
        <w:t>3.3.2.6</w:t>
      </w:r>
      <w:r>
        <w:t>安全检查表</w:t>
      </w:r>
    </w:p>
    <w:p w:rsidR="001E43E3" w:rsidRDefault="00345875" w:rsidP="00D5088F">
      <w:pPr>
        <w:ind w:firstLine="560"/>
        <w:rPr>
          <w:szCs w:val="28"/>
          <w:lang w:val="zh-CN"/>
        </w:rPr>
      </w:pPr>
      <w:r>
        <w:rPr>
          <w:szCs w:val="28"/>
          <w:lang w:val="zh-CN"/>
        </w:rPr>
        <w:t>依据《金属非金属矿山安全规程》</w:t>
      </w:r>
      <w:r>
        <w:rPr>
          <w:rFonts w:hint="eastAsia"/>
          <w:szCs w:val="28"/>
          <w:lang w:val="zh-CN"/>
        </w:rPr>
        <w:t>（</w:t>
      </w:r>
      <w:r>
        <w:rPr>
          <w:szCs w:val="28"/>
          <w:lang w:val="zh-CN"/>
        </w:rPr>
        <w:t>GB16423-20</w:t>
      </w:r>
      <w:r>
        <w:rPr>
          <w:szCs w:val="28"/>
        </w:rPr>
        <w:t>20</w:t>
      </w:r>
      <w:r>
        <w:rPr>
          <w:rFonts w:hint="eastAsia"/>
          <w:szCs w:val="28"/>
          <w:lang w:val="zh-CN"/>
        </w:rPr>
        <w:t>）</w:t>
      </w:r>
      <w:r>
        <w:rPr>
          <w:szCs w:val="28"/>
          <w:lang w:val="zh-CN"/>
        </w:rPr>
        <w:t>及的相关条款对可</w:t>
      </w:r>
      <w:proofErr w:type="gramStart"/>
      <w:r>
        <w:rPr>
          <w:szCs w:val="28"/>
          <w:lang w:val="zh-CN"/>
        </w:rPr>
        <w:t>研</w:t>
      </w:r>
      <w:proofErr w:type="gramEnd"/>
      <w:r>
        <w:rPr>
          <w:szCs w:val="28"/>
          <w:lang w:val="zh-CN"/>
        </w:rPr>
        <w:t>方案中的采剥工艺进行安全检查，见表</w:t>
      </w:r>
      <w:r>
        <w:rPr>
          <w:szCs w:val="28"/>
          <w:lang w:val="zh-CN"/>
        </w:rPr>
        <w:t>3.3-</w:t>
      </w:r>
      <w:r>
        <w:rPr>
          <w:rFonts w:hint="eastAsia"/>
          <w:szCs w:val="28"/>
        </w:rPr>
        <w:t>3</w:t>
      </w:r>
      <w:r>
        <w:rPr>
          <w:szCs w:val="28"/>
          <w:lang w:val="zh-CN"/>
        </w:rPr>
        <w:t>。</w:t>
      </w:r>
    </w:p>
    <w:p w:rsidR="001E43E3" w:rsidRDefault="00345875" w:rsidP="00D5088F">
      <w:pPr>
        <w:pStyle w:val="afc"/>
        <w:ind w:firstLine="420"/>
        <w:rPr>
          <w:rFonts w:hint="eastAsia"/>
        </w:rPr>
      </w:pPr>
      <w:bookmarkStart w:id="407" w:name="_Hlk33132441"/>
      <w:r>
        <w:t>表</w:t>
      </w:r>
      <w:r>
        <w:t>3.3-</w:t>
      </w:r>
      <w:bookmarkEnd w:id="407"/>
      <w:r>
        <w:rPr>
          <w:rFonts w:hint="eastAsia"/>
        </w:rPr>
        <w:t>3</w:t>
      </w:r>
      <w:r>
        <w:t xml:space="preserve">  </w:t>
      </w:r>
      <w:r>
        <w:t>采剥工艺安全检查表</w:t>
      </w:r>
    </w:p>
    <w:p w:rsidR="00D5088F" w:rsidRDefault="00D5088F" w:rsidP="00D5088F">
      <w:pPr>
        <w:pStyle w:val="afc"/>
        <w:ind w:firstLine="420"/>
      </w:pPr>
      <w:r>
        <w:rPr>
          <w:rFonts w:hint="eastAsia"/>
        </w:rPr>
        <w:t>************</w:t>
      </w:r>
    </w:p>
    <w:p w:rsidR="001E43E3" w:rsidRDefault="00345875" w:rsidP="00D5088F">
      <w:pPr>
        <w:pStyle w:val="4"/>
        <w:ind w:firstLine="560"/>
      </w:pPr>
      <w:r>
        <w:t>3.3.2.7</w:t>
      </w:r>
      <w:r>
        <w:t>单元小结</w:t>
      </w:r>
    </w:p>
    <w:p w:rsidR="001E43E3" w:rsidRDefault="00345875" w:rsidP="00D5088F">
      <w:pPr>
        <w:ind w:firstLine="560"/>
        <w:rPr>
          <w:szCs w:val="28"/>
          <w:lang w:val="zh-CN"/>
        </w:rPr>
      </w:pPr>
      <w:r>
        <w:rPr>
          <w:rFonts w:hint="eastAsia"/>
          <w:szCs w:val="28"/>
        </w:rPr>
        <w:t>可行性研究</w:t>
      </w:r>
      <w:r>
        <w:rPr>
          <w:szCs w:val="28"/>
          <w:lang w:val="zh-CN"/>
        </w:rPr>
        <w:t>报告中设计的露天矿山的台阶高度、台阶坡面角、最小工</w:t>
      </w:r>
      <w:r>
        <w:rPr>
          <w:szCs w:val="28"/>
          <w:lang w:val="zh-CN"/>
        </w:rPr>
        <w:lastRenderedPageBreak/>
        <w:t>作平台宽度、终了边坡角边坡等参数与所采用的采剥工艺，符合《金属非金属矿山安全规程》</w:t>
      </w:r>
      <w:r>
        <w:rPr>
          <w:rFonts w:hint="eastAsia"/>
          <w:szCs w:val="28"/>
          <w:lang w:val="zh-CN"/>
        </w:rPr>
        <w:t>（</w:t>
      </w:r>
      <w:r>
        <w:rPr>
          <w:szCs w:val="28"/>
          <w:lang w:val="zh-CN"/>
        </w:rPr>
        <w:t>GB16423-20</w:t>
      </w:r>
      <w:r>
        <w:rPr>
          <w:szCs w:val="28"/>
        </w:rPr>
        <w:t>20</w:t>
      </w:r>
      <w:r>
        <w:rPr>
          <w:rFonts w:hint="eastAsia"/>
          <w:szCs w:val="28"/>
          <w:lang w:val="zh-CN"/>
        </w:rPr>
        <w:t>）</w:t>
      </w:r>
      <w:r>
        <w:rPr>
          <w:szCs w:val="28"/>
          <w:lang w:val="zh-CN"/>
        </w:rPr>
        <w:t>的相关规定。</w:t>
      </w:r>
    </w:p>
    <w:p w:rsidR="001E43E3" w:rsidRDefault="001E43E3">
      <w:pPr>
        <w:pStyle w:val="3"/>
        <w:sectPr w:rsidR="001E43E3">
          <w:pgSz w:w="11905" w:h="16838"/>
          <w:pgMar w:top="1417" w:right="1134" w:bottom="1134" w:left="1587" w:header="850" w:footer="992" w:gutter="0"/>
          <w:cols w:space="720"/>
          <w:docGrid w:linePitch="332"/>
        </w:sectPr>
      </w:pPr>
    </w:p>
    <w:p w:rsidR="001E43E3" w:rsidRDefault="00345875">
      <w:pPr>
        <w:pStyle w:val="3"/>
      </w:pPr>
      <w:r>
        <w:lastRenderedPageBreak/>
        <w:t>3.3.3</w:t>
      </w:r>
      <w:r>
        <w:t>穿孔爆破子单元</w:t>
      </w:r>
    </w:p>
    <w:p w:rsidR="001E43E3" w:rsidRDefault="00345875" w:rsidP="00D5088F">
      <w:pPr>
        <w:pStyle w:val="4"/>
        <w:ind w:firstLine="560"/>
      </w:pPr>
      <w:r>
        <w:t>3.3.3.1</w:t>
      </w:r>
      <w:r>
        <w:t>预先危险性分析</w:t>
      </w:r>
      <w:r>
        <w:rPr>
          <w:rFonts w:hint="eastAsia"/>
        </w:rPr>
        <w:t>（</w:t>
      </w:r>
      <w:r>
        <w:t>PHA</w:t>
      </w:r>
      <w:r>
        <w:rPr>
          <w:rFonts w:hint="eastAsia"/>
        </w:rPr>
        <w:t>）</w:t>
      </w:r>
    </w:p>
    <w:p w:rsidR="001E43E3" w:rsidRDefault="00345875" w:rsidP="00D5088F">
      <w:pPr>
        <w:pStyle w:val="afc"/>
        <w:ind w:firstLine="420"/>
        <w:rPr>
          <w:rFonts w:hint="eastAsia"/>
          <w:bCs/>
        </w:rPr>
      </w:pPr>
      <w:r>
        <w:rPr>
          <w:bCs/>
          <w:lang w:eastAsia="zh-TW"/>
        </w:rPr>
        <w:t>表</w:t>
      </w:r>
      <w:r>
        <w:rPr>
          <w:bCs/>
          <w:lang w:eastAsia="zh-TW"/>
        </w:rPr>
        <w:t>3.3-</w:t>
      </w:r>
      <w:r>
        <w:rPr>
          <w:rFonts w:hint="eastAsia"/>
          <w:bCs/>
        </w:rPr>
        <w:t xml:space="preserve">4 </w:t>
      </w:r>
      <w:r>
        <w:rPr>
          <w:bCs/>
          <w:lang w:eastAsia="zh-TW"/>
        </w:rPr>
        <w:t xml:space="preserve"> </w:t>
      </w:r>
      <w:r>
        <w:rPr>
          <w:bCs/>
          <w:lang w:eastAsia="zh-TW"/>
        </w:rPr>
        <w:t>穿孔爆破单元预先危险性分析表</w:t>
      </w:r>
    </w:p>
    <w:p w:rsidR="00D5088F" w:rsidRDefault="00D5088F" w:rsidP="00D5088F">
      <w:pPr>
        <w:pStyle w:val="afc"/>
        <w:ind w:firstLine="420"/>
        <w:rPr>
          <w:rFonts w:hint="eastAsia"/>
          <w:bCs/>
        </w:rPr>
      </w:pPr>
      <w:r>
        <w:rPr>
          <w:rFonts w:hint="eastAsia"/>
          <w:bCs/>
        </w:rPr>
        <w:t>*************</w:t>
      </w:r>
    </w:p>
    <w:p w:rsidR="001E43E3" w:rsidRDefault="00345875" w:rsidP="00D5088F">
      <w:pPr>
        <w:ind w:firstLine="560"/>
      </w:pPr>
      <w:r>
        <w:t>通过</w:t>
      </w:r>
      <w:r>
        <w:t>PHA</w:t>
      </w:r>
      <w:r>
        <w:t>分析，</w:t>
      </w:r>
      <w:r>
        <w:t>Ⅲ</w:t>
      </w:r>
      <w:r>
        <w:t>级或</w:t>
      </w:r>
      <w:r>
        <w:t>Ⅲ</w:t>
      </w:r>
      <w:r>
        <w:t>级以上是危险的，会造成人员伤亡和系统损坏。爆破事故是主要危险有害因素，生产中应积极采取措施加以预防和控制。</w:t>
      </w:r>
    </w:p>
    <w:p w:rsidR="001E43E3" w:rsidRDefault="00345875" w:rsidP="00D5088F">
      <w:pPr>
        <w:pStyle w:val="4"/>
        <w:ind w:firstLine="560"/>
      </w:pPr>
      <w:r>
        <w:t>3.3.3.2</w:t>
      </w:r>
      <w:r>
        <w:t>爆破事故鱼刺图分析</w:t>
      </w:r>
    </w:p>
    <w:p w:rsidR="001E43E3" w:rsidRDefault="00345875">
      <w:pPr>
        <w:ind w:firstLine="562"/>
        <w:rPr>
          <w:b/>
          <w:szCs w:val="28"/>
        </w:rPr>
      </w:pPr>
      <w:r>
        <w:rPr>
          <w:b/>
          <w:szCs w:val="28"/>
        </w:rPr>
        <w:t>一、爆破事故鱼刺图</w:t>
      </w:r>
    </w:p>
    <w:p w:rsidR="001E43E3" w:rsidRDefault="00345875">
      <w:pPr>
        <w:ind w:firstLine="560"/>
        <w:rPr>
          <w:bCs/>
          <w:szCs w:val="28"/>
        </w:rPr>
      </w:pPr>
      <w:r>
        <w:rPr>
          <w:bCs/>
          <w:szCs w:val="28"/>
        </w:rPr>
        <w:t>爆破事故一般在矿山采矿作业中较易发生，</w:t>
      </w:r>
      <w:proofErr w:type="gramStart"/>
      <w:r>
        <w:rPr>
          <w:bCs/>
          <w:szCs w:val="28"/>
        </w:rPr>
        <w:t>且原因</w:t>
      </w:r>
      <w:proofErr w:type="gramEnd"/>
      <w:r>
        <w:rPr>
          <w:bCs/>
          <w:szCs w:val="28"/>
        </w:rPr>
        <w:t>较多，要因较杂，是要控制的重点之一。所以，特选取爆破事故作为因果定性分析的对象。见图</w:t>
      </w:r>
      <w:r>
        <w:rPr>
          <w:bCs/>
          <w:szCs w:val="28"/>
        </w:rPr>
        <w:t>3.3-</w:t>
      </w:r>
      <w:r>
        <w:rPr>
          <w:rFonts w:hint="eastAsia"/>
          <w:bCs/>
          <w:szCs w:val="28"/>
        </w:rPr>
        <w:t>6</w:t>
      </w:r>
      <w:r>
        <w:rPr>
          <w:bCs/>
          <w:szCs w:val="28"/>
        </w:rPr>
        <w:t>爆破事故原因、结果分析图。</w:t>
      </w:r>
    </w:p>
    <w:p w:rsidR="001E43E3" w:rsidRDefault="00D5088F">
      <w:pPr>
        <w:autoSpaceDE w:val="0"/>
        <w:autoSpaceDN w:val="0"/>
        <w:adjustRightInd w:val="0"/>
        <w:ind w:firstLineChars="0" w:firstLine="0"/>
        <w:jc w:val="center"/>
        <w:rPr>
          <w:rFonts w:eastAsia="PMingLiU"/>
          <w:kern w:val="0"/>
          <w:sz w:val="24"/>
          <w:szCs w:val="20"/>
          <w:lang w:eastAsia="zh-TW"/>
        </w:rPr>
      </w:pPr>
      <w:r>
        <w:rPr>
          <w:rFonts w:hint="eastAsia"/>
          <w:noProof/>
        </w:rPr>
        <w:t>**********</w:t>
      </w:r>
    </w:p>
    <w:p w:rsidR="001E43E3" w:rsidRDefault="00345875">
      <w:pPr>
        <w:pStyle w:val="afd"/>
      </w:pPr>
      <w:r>
        <w:t>图</w:t>
      </w:r>
      <w:r>
        <w:t>3.3-</w:t>
      </w:r>
      <w:r>
        <w:rPr>
          <w:rFonts w:hint="eastAsia"/>
        </w:rPr>
        <w:t xml:space="preserve">6  </w:t>
      </w:r>
      <w:r>
        <w:t>爆破事故原因、结果分析图</w:t>
      </w:r>
    </w:p>
    <w:p w:rsidR="001E43E3" w:rsidRDefault="00345875" w:rsidP="00D5088F">
      <w:pPr>
        <w:ind w:firstLine="560"/>
      </w:pPr>
      <w:r>
        <w:t>从图</w:t>
      </w:r>
      <w:r>
        <w:t>3.3-</w:t>
      </w:r>
      <w:r>
        <w:rPr>
          <w:rFonts w:hint="eastAsia"/>
        </w:rPr>
        <w:t>6</w:t>
      </w:r>
      <w:r>
        <w:t>可看出，造成爆破事故的原因主要有：违反爆破操作规程、安全管理不到位、未设警戒和信号、爆破器材不合格等。</w:t>
      </w:r>
    </w:p>
    <w:p w:rsidR="001E43E3" w:rsidRDefault="00345875">
      <w:pPr>
        <w:ind w:firstLine="562"/>
        <w:rPr>
          <w:b/>
          <w:szCs w:val="28"/>
        </w:rPr>
      </w:pPr>
      <w:r>
        <w:rPr>
          <w:b/>
          <w:szCs w:val="28"/>
        </w:rPr>
        <w:t>二、可能导致项目爆破事故的影响因素</w:t>
      </w:r>
    </w:p>
    <w:p w:rsidR="001E43E3" w:rsidRDefault="00345875">
      <w:pPr>
        <w:ind w:firstLine="560"/>
        <w:rPr>
          <w:bCs/>
          <w:szCs w:val="28"/>
        </w:rPr>
      </w:pPr>
      <w:r>
        <w:rPr>
          <w:bCs/>
          <w:szCs w:val="28"/>
        </w:rPr>
        <w:t>1</w:t>
      </w:r>
      <w:r>
        <w:rPr>
          <w:rFonts w:hint="eastAsia"/>
          <w:bCs/>
          <w:szCs w:val="28"/>
        </w:rPr>
        <w:t>）</w:t>
      </w:r>
      <w:r>
        <w:rPr>
          <w:bCs/>
          <w:szCs w:val="28"/>
        </w:rPr>
        <w:t>未圈定爆破安全警戒范围和未设置</w:t>
      </w:r>
      <w:proofErr w:type="gramStart"/>
      <w:r>
        <w:rPr>
          <w:bCs/>
          <w:szCs w:val="28"/>
        </w:rPr>
        <w:t>哨</w:t>
      </w:r>
      <w:proofErr w:type="gramEnd"/>
      <w:r>
        <w:rPr>
          <w:bCs/>
          <w:szCs w:val="28"/>
        </w:rPr>
        <w:t>岗警戒；</w:t>
      </w:r>
    </w:p>
    <w:p w:rsidR="001E43E3" w:rsidRDefault="00345875">
      <w:pPr>
        <w:ind w:firstLine="560"/>
        <w:rPr>
          <w:bCs/>
          <w:szCs w:val="28"/>
        </w:rPr>
      </w:pPr>
      <w:r>
        <w:rPr>
          <w:bCs/>
          <w:szCs w:val="28"/>
        </w:rPr>
        <w:t>2</w:t>
      </w:r>
      <w:r>
        <w:rPr>
          <w:rFonts w:hint="eastAsia"/>
          <w:bCs/>
          <w:szCs w:val="28"/>
        </w:rPr>
        <w:t>）</w:t>
      </w:r>
      <w:r>
        <w:rPr>
          <w:bCs/>
          <w:szCs w:val="28"/>
        </w:rPr>
        <w:t>未对瞎炮进行处理；</w:t>
      </w:r>
    </w:p>
    <w:p w:rsidR="001E43E3" w:rsidRDefault="00345875">
      <w:pPr>
        <w:ind w:firstLine="560"/>
        <w:rPr>
          <w:bCs/>
          <w:szCs w:val="28"/>
        </w:rPr>
      </w:pPr>
      <w:r>
        <w:rPr>
          <w:bCs/>
          <w:szCs w:val="28"/>
        </w:rPr>
        <w:t>3</w:t>
      </w:r>
      <w:r>
        <w:rPr>
          <w:rFonts w:hint="eastAsia"/>
          <w:bCs/>
          <w:szCs w:val="28"/>
        </w:rPr>
        <w:t>）</w:t>
      </w:r>
      <w:r>
        <w:rPr>
          <w:bCs/>
          <w:szCs w:val="28"/>
        </w:rPr>
        <w:t>违反爆破操作规程；</w:t>
      </w:r>
    </w:p>
    <w:p w:rsidR="001E43E3" w:rsidRDefault="00345875">
      <w:pPr>
        <w:ind w:firstLine="560"/>
        <w:rPr>
          <w:bCs/>
          <w:szCs w:val="28"/>
        </w:rPr>
      </w:pPr>
      <w:r>
        <w:rPr>
          <w:bCs/>
          <w:szCs w:val="28"/>
        </w:rPr>
        <w:t>4</w:t>
      </w:r>
      <w:r>
        <w:rPr>
          <w:rFonts w:hint="eastAsia"/>
          <w:bCs/>
          <w:szCs w:val="28"/>
        </w:rPr>
        <w:t>）</w:t>
      </w:r>
      <w:r>
        <w:rPr>
          <w:bCs/>
          <w:szCs w:val="28"/>
        </w:rPr>
        <w:t>安全管理不到位；</w:t>
      </w:r>
    </w:p>
    <w:p w:rsidR="001E43E3" w:rsidRDefault="00345875">
      <w:pPr>
        <w:ind w:firstLine="560"/>
        <w:rPr>
          <w:bCs/>
          <w:szCs w:val="28"/>
        </w:rPr>
      </w:pPr>
      <w:r>
        <w:rPr>
          <w:bCs/>
          <w:szCs w:val="28"/>
        </w:rPr>
        <w:t>5</w:t>
      </w:r>
      <w:r>
        <w:rPr>
          <w:rFonts w:hint="eastAsia"/>
          <w:bCs/>
          <w:szCs w:val="28"/>
        </w:rPr>
        <w:t>）</w:t>
      </w:r>
      <w:r>
        <w:rPr>
          <w:bCs/>
          <w:szCs w:val="28"/>
        </w:rPr>
        <w:t>雷雨天进行爆破作业；</w:t>
      </w:r>
    </w:p>
    <w:p w:rsidR="001E43E3" w:rsidRDefault="00345875">
      <w:pPr>
        <w:ind w:firstLine="560"/>
        <w:rPr>
          <w:bCs/>
          <w:szCs w:val="28"/>
        </w:rPr>
      </w:pPr>
      <w:r>
        <w:rPr>
          <w:bCs/>
          <w:szCs w:val="28"/>
        </w:rPr>
        <w:t>6</w:t>
      </w:r>
      <w:r>
        <w:rPr>
          <w:rFonts w:hint="eastAsia"/>
          <w:bCs/>
          <w:szCs w:val="28"/>
        </w:rPr>
        <w:t>）</w:t>
      </w:r>
      <w:r>
        <w:rPr>
          <w:bCs/>
          <w:szCs w:val="28"/>
        </w:rPr>
        <w:t>爆破作业人员未经培训，无证上岗；</w:t>
      </w:r>
    </w:p>
    <w:p w:rsidR="001E43E3" w:rsidRDefault="00345875">
      <w:pPr>
        <w:ind w:firstLine="560"/>
      </w:pPr>
      <w:r>
        <w:rPr>
          <w:bCs/>
          <w:szCs w:val="28"/>
        </w:rPr>
        <w:t>7</w:t>
      </w:r>
      <w:r>
        <w:rPr>
          <w:rFonts w:hint="eastAsia"/>
          <w:bCs/>
          <w:szCs w:val="28"/>
        </w:rPr>
        <w:t>）</w:t>
      </w:r>
      <w:r>
        <w:rPr>
          <w:bCs/>
          <w:szCs w:val="28"/>
        </w:rPr>
        <w:t>使用质量不合格的爆破器材。</w:t>
      </w:r>
    </w:p>
    <w:p w:rsidR="001E43E3" w:rsidRDefault="00345875" w:rsidP="00D5088F">
      <w:pPr>
        <w:pStyle w:val="4"/>
        <w:ind w:firstLine="560"/>
      </w:pPr>
      <w:r>
        <w:t>3.3.3.</w:t>
      </w:r>
      <w:r>
        <w:rPr>
          <w:rFonts w:hint="eastAsia"/>
        </w:rPr>
        <w:t>3</w:t>
      </w:r>
      <w:r>
        <w:t>单元小结</w:t>
      </w:r>
    </w:p>
    <w:p w:rsidR="001E43E3" w:rsidRDefault="00345875">
      <w:pPr>
        <w:autoSpaceDE w:val="0"/>
        <w:autoSpaceDN w:val="0"/>
        <w:ind w:firstLine="560"/>
        <w:jc w:val="left"/>
        <w:rPr>
          <w:bCs/>
          <w:szCs w:val="28"/>
        </w:rPr>
      </w:pPr>
      <w:r>
        <w:rPr>
          <w:rFonts w:hint="eastAsia"/>
          <w:bCs/>
          <w:szCs w:val="28"/>
        </w:rPr>
        <w:t>可行性研究报告</w:t>
      </w:r>
      <w:r>
        <w:rPr>
          <w:bCs/>
          <w:szCs w:val="28"/>
        </w:rPr>
        <w:t>中设计方案对穿孔爆破工艺等进行了说明，明确了穿孔爆破参数、爆破工艺</w:t>
      </w:r>
      <w:r>
        <w:rPr>
          <w:rFonts w:hint="eastAsia"/>
          <w:bCs/>
          <w:szCs w:val="28"/>
        </w:rPr>
        <w:t>的</w:t>
      </w:r>
      <w:r>
        <w:rPr>
          <w:bCs/>
          <w:szCs w:val="28"/>
        </w:rPr>
        <w:t>内容，基本符合《金属非金属矿山安全规程》</w:t>
      </w:r>
      <w:r>
        <w:rPr>
          <w:rFonts w:hint="eastAsia"/>
          <w:bCs/>
          <w:szCs w:val="28"/>
        </w:rPr>
        <w:lastRenderedPageBreak/>
        <w:t>（</w:t>
      </w:r>
      <w:r>
        <w:rPr>
          <w:bCs/>
          <w:szCs w:val="28"/>
        </w:rPr>
        <w:t>GB16423-2020</w:t>
      </w:r>
      <w:r>
        <w:rPr>
          <w:rFonts w:hint="eastAsia"/>
          <w:bCs/>
          <w:szCs w:val="28"/>
        </w:rPr>
        <w:t>）</w:t>
      </w:r>
      <w:r>
        <w:rPr>
          <w:bCs/>
          <w:szCs w:val="28"/>
        </w:rPr>
        <w:t>及《爆破安全规程》（</w:t>
      </w:r>
      <w:r>
        <w:rPr>
          <w:bCs/>
          <w:szCs w:val="28"/>
        </w:rPr>
        <w:t>GB6722-2014</w:t>
      </w:r>
      <w:r>
        <w:rPr>
          <w:bCs/>
          <w:szCs w:val="28"/>
        </w:rPr>
        <w:t>）的相关要求。</w:t>
      </w:r>
    </w:p>
    <w:p w:rsidR="001E43E3" w:rsidRDefault="00345875">
      <w:pPr>
        <w:pStyle w:val="3"/>
      </w:pPr>
      <w:bookmarkStart w:id="408" w:name="_Toc24679"/>
      <w:bookmarkStart w:id="409" w:name="_Toc5292"/>
      <w:bookmarkStart w:id="410" w:name="_Toc11562"/>
      <w:bookmarkStart w:id="411" w:name="_Toc7920"/>
      <w:r>
        <w:t>3.3.4</w:t>
      </w:r>
      <w:r>
        <w:t>铲</w:t>
      </w:r>
      <w:proofErr w:type="gramStart"/>
      <w:r>
        <w:t>装运输子</w:t>
      </w:r>
      <w:proofErr w:type="gramEnd"/>
      <w:r>
        <w:t>单元</w:t>
      </w:r>
      <w:bookmarkEnd w:id="408"/>
      <w:bookmarkEnd w:id="409"/>
      <w:bookmarkEnd w:id="410"/>
      <w:bookmarkEnd w:id="411"/>
    </w:p>
    <w:p w:rsidR="001E43E3" w:rsidRDefault="00345875" w:rsidP="00D5088F">
      <w:pPr>
        <w:pStyle w:val="4"/>
        <w:ind w:firstLine="560"/>
      </w:pPr>
      <w:bookmarkStart w:id="412" w:name="_Toc115141906"/>
      <w:bookmarkStart w:id="413" w:name="_Toc226963180"/>
      <w:bookmarkStart w:id="414" w:name="_Toc242849792"/>
      <w:r>
        <w:t>3.3.4.1</w:t>
      </w:r>
      <w:r>
        <w:t>危险、有害因素分析</w:t>
      </w:r>
      <w:bookmarkEnd w:id="412"/>
      <w:bookmarkEnd w:id="413"/>
      <w:bookmarkEnd w:id="414"/>
    </w:p>
    <w:p w:rsidR="001E43E3" w:rsidRDefault="00345875" w:rsidP="00D5088F">
      <w:pPr>
        <w:ind w:firstLine="560"/>
      </w:pPr>
      <w:r>
        <w:t>本单元存在的主要危险、有害因素有：车辆伤害、机械伤害、物体打击、其他伤害。</w:t>
      </w:r>
    </w:p>
    <w:p w:rsidR="001E43E3" w:rsidRDefault="00345875" w:rsidP="00D5088F">
      <w:pPr>
        <w:pStyle w:val="4"/>
        <w:ind w:firstLine="560"/>
      </w:pPr>
      <w:bookmarkStart w:id="415" w:name="_Toc226963181"/>
      <w:bookmarkStart w:id="416" w:name="_Toc242849793"/>
      <w:r>
        <w:t>3.3.4.2</w:t>
      </w:r>
      <w:r>
        <w:t>预先危险性分析</w:t>
      </w:r>
      <w:r>
        <w:rPr>
          <w:rFonts w:hint="eastAsia"/>
        </w:rPr>
        <w:t>（</w:t>
      </w:r>
      <w:r>
        <w:t>PHA</w:t>
      </w:r>
      <w:bookmarkEnd w:id="415"/>
      <w:bookmarkEnd w:id="416"/>
      <w:r>
        <w:rPr>
          <w:rFonts w:hint="eastAsia"/>
        </w:rPr>
        <w:t>）</w:t>
      </w:r>
    </w:p>
    <w:p w:rsidR="001E43E3" w:rsidRDefault="00345875" w:rsidP="00D5088F">
      <w:pPr>
        <w:pStyle w:val="afc"/>
        <w:ind w:firstLine="420"/>
        <w:rPr>
          <w:rFonts w:hint="eastAsia"/>
        </w:rPr>
      </w:pPr>
      <w:r>
        <w:t>表</w:t>
      </w:r>
      <w:r>
        <w:t>3.3-</w:t>
      </w:r>
      <w:r>
        <w:rPr>
          <w:rFonts w:hint="eastAsia"/>
        </w:rPr>
        <w:t>6</w:t>
      </w:r>
      <w:r>
        <w:t xml:space="preserve">  </w:t>
      </w:r>
      <w:r>
        <w:t>铲装运输单元预先危险性</w:t>
      </w:r>
      <w:r>
        <w:t>分析表</w:t>
      </w:r>
    </w:p>
    <w:p w:rsidR="00D5088F" w:rsidRDefault="00D5088F" w:rsidP="00D5088F">
      <w:pPr>
        <w:pStyle w:val="afc"/>
        <w:ind w:firstLine="420"/>
      </w:pPr>
      <w:r>
        <w:rPr>
          <w:rFonts w:hint="eastAsia"/>
        </w:rPr>
        <w:t>******************</w:t>
      </w:r>
    </w:p>
    <w:p w:rsidR="001E43E3" w:rsidRDefault="00345875" w:rsidP="00D5088F">
      <w:pPr>
        <w:pStyle w:val="4"/>
        <w:ind w:firstLine="560"/>
      </w:pPr>
      <w:bookmarkStart w:id="417" w:name="_Toc242849794"/>
      <w:r>
        <w:t>3.3.4.3</w:t>
      </w:r>
      <w:r>
        <w:t>安全检查表</w:t>
      </w:r>
    </w:p>
    <w:p w:rsidR="001E43E3" w:rsidRDefault="00345875" w:rsidP="00D5088F">
      <w:pPr>
        <w:ind w:firstLine="560"/>
        <w:rPr>
          <w:szCs w:val="28"/>
          <w:lang w:val="zh-CN"/>
        </w:rPr>
      </w:pPr>
      <w:r>
        <w:rPr>
          <w:szCs w:val="28"/>
          <w:lang w:val="zh-CN"/>
        </w:rPr>
        <w:t>依据《金属非金属矿山安全规程》</w:t>
      </w:r>
      <w:r>
        <w:rPr>
          <w:szCs w:val="28"/>
          <w:lang w:val="zh-CN"/>
        </w:rPr>
        <w:t>GB16423-20</w:t>
      </w:r>
      <w:r>
        <w:rPr>
          <w:szCs w:val="28"/>
        </w:rPr>
        <w:t>20</w:t>
      </w:r>
      <w:r>
        <w:rPr>
          <w:rFonts w:hint="eastAsia"/>
          <w:szCs w:val="28"/>
          <w:lang w:val="zh-CN"/>
        </w:rPr>
        <w:t>）</w:t>
      </w:r>
      <w:r>
        <w:rPr>
          <w:szCs w:val="28"/>
          <w:lang w:val="zh-CN"/>
        </w:rPr>
        <w:t>及的相关条款对</w:t>
      </w:r>
      <w:r>
        <w:rPr>
          <w:rFonts w:hint="eastAsia"/>
          <w:szCs w:val="28"/>
          <w:lang w:val="zh-CN"/>
        </w:rPr>
        <w:t>可行性研究报告</w:t>
      </w:r>
      <w:r>
        <w:rPr>
          <w:szCs w:val="28"/>
          <w:lang w:val="zh-CN"/>
        </w:rPr>
        <w:t>中设计方案中的铲装作业进行安全检查，见表</w:t>
      </w:r>
      <w:r>
        <w:rPr>
          <w:szCs w:val="28"/>
          <w:lang w:val="zh-CN"/>
        </w:rPr>
        <w:t>3.3-</w:t>
      </w:r>
      <w:r>
        <w:rPr>
          <w:rFonts w:hint="eastAsia"/>
          <w:szCs w:val="28"/>
        </w:rPr>
        <w:t>7</w:t>
      </w:r>
      <w:r>
        <w:rPr>
          <w:szCs w:val="28"/>
          <w:lang w:val="zh-CN"/>
        </w:rPr>
        <w:t>。</w:t>
      </w:r>
    </w:p>
    <w:p w:rsidR="001E43E3" w:rsidRDefault="00345875" w:rsidP="00D5088F">
      <w:pPr>
        <w:pStyle w:val="afc"/>
        <w:ind w:firstLine="420"/>
        <w:rPr>
          <w:rFonts w:hint="eastAsia"/>
        </w:rPr>
      </w:pPr>
      <w:r>
        <w:t>表</w:t>
      </w:r>
      <w:r>
        <w:t>3.3-</w:t>
      </w:r>
      <w:r>
        <w:rPr>
          <w:rFonts w:hint="eastAsia"/>
        </w:rPr>
        <w:t>7</w:t>
      </w:r>
      <w:r>
        <w:t xml:space="preserve">  </w:t>
      </w:r>
      <w:r>
        <w:t>铲装作业安全检查表</w:t>
      </w:r>
    </w:p>
    <w:p w:rsidR="00D5088F" w:rsidRDefault="00D5088F" w:rsidP="00D5088F">
      <w:pPr>
        <w:pStyle w:val="afc"/>
        <w:ind w:firstLine="420"/>
      </w:pPr>
      <w:r>
        <w:rPr>
          <w:rFonts w:hint="eastAsia"/>
        </w:rPr>
        <w:t>****************</w:t>
      </w:r>
    </w:p>
    <w:p w:rsidR="001E43E3" w:rsidRDefault="00345875" w:rsidP="00D5088F">
      <w:pPr>
        <w:pStyle w:val="4"/>
        <w:ind w:firstLine="560"/>
      </w:pPr>
      <w:r>
        <w:t>3.3.4.4</w:t>
      </w:r>
      <w:r>
        <w:rPr>
          <w:rFonts w:hint="eastAsia"/>
        </w:rPr>
        <w:t>铲装、</w:t>
      </w:r>
      <w:r>
        <w:t>运输设备及道路参数的合理性评述</w:t>
      </w:r>
      <w:bookmarkEnd w:id="417"/>
    </w:p>
    <w:p w:rsidR="001E43E3" w:rsidRDefault="00345875">
      <w:pPr>
        <w:ind w:firstLine="560"/>
        <w:rPr>
          <w:bCs/>
          <w:szCs w:val="28"/>
        </w:rPr>
      </w:pPr>
      <w:r>
        <w:rPr>
          <w:rFonts w:hint="eastAsia"/>
          <w:bCs/>
          <w:szCs w:val="28"/>
        </w:rPr>
        <w:t>设计台阶高度为</w:t>
      </w:r>
      <w:r>
        <w:rPr>
          <w:rFonts w:hint="eastAsia"/>
          <w:bCs/>
          <w:szCs w:val="28"/>
        </w:rPr>
        <w:t>10m</w:t>
      </w:r>
      <w:r>
        <w:rPr>
          <w:rFonts w:hint="eastAsia"/>
          <w:bCs/>
          <w:szCs w:val="28"/>
        </w:rPr>
        <w:t>，挖掘机最大挖掘高度为</w:t>
      </w:r>
      <w:r>
        <w:rPr>
          <w:rFonts w:hint="eastAsia"/>
          <w:bCs/>
          <w:szCs w:val="28"/>
        </w:rPr>
        <w:t>10.73m</w:t>
      </w:r>
      <w:r>
        <w:rPr>
          <w:rFonts w:hint="eastAsia"/>
          <w:bCs/>
          <w:szCs w:val="28"/>
        </w:rPr>
        <w:t>，台阶高度不大于机械最大挖掘高度的</w:t>
      </w:r>
      <w:r>
        <w:rPr>
          <w:rFonts w:hint="eastAsia"/>
          <w:bCs/>
          <w:szCs w:val="28"/>
        </w:rPr>
        <w:t>1.5</w:t>
      </w:r>
      <w:r>
        <w:rPr>
          <w:rFonts w:hint="eastAsia"/>
          <w:bCs/>
          <w:szCs w:val="28"/>
        </w:rPr>
        <w:t>倍。</w:t>
      </w:r>
      <w:r>
        <w:rPr>
          <w:rFonts w:hint="eastAsia"/>
        </w:rPr>
        <w:t>设计采用</w:t>
      </w:r>
      <w:r>
        <w:rPr>
          <w:rFonts w:hint="eastAsia"/>
        </w:rPr>
        <w:t>2.0</w:t>
      </w:r>
      <w:r>
        <w:t>m</w:t>
      </w:r>
      <w:r>
        <w:rPr>
          <w:vertAlign w:val="superscript"/>
        </w:rPr>
        <w:t>3</w:t>
      </w:r>
      <w:r>
        <w:rPr>
          <w:rFonts w:hint="eastAsia"/>
        </w:rPr>
        <w:t>液压挖掘机</w:t>
      </w:r>
      <w:r>
        <w:t>用于</w:t>
      </w:r>
      <w:r>
        <w:rPr>
          <w:rFonts w:hint="eastAsia"/>
        </w:rPr>
        <w:t>采矿作业</w:t>
      </w:r>
      <w:r>
        <w:t>。从</w:t>
      </w:r>
      <w:r>
        <w:rPr>
          <w:rFonts w:hint="eastAsia"/>
        </w:rPr>
        <w:t>可布置</w:t>
      </w:r>
      <w:r>
        <w:t>工作面数目分析，工作面数目</w:t>
      </w:r>
      <w:r>
        <w:rPr>
          <w:rFonts w:hint="eastAsia"/>
        </w:rPr>
        <w:t>1</w:t>
      </w:r>
      <w:r>
        <w:rPr>
          <w:rFonts w:hint="eastAsia"/>
        </w:rPr>
        <w:t>个，</w:t>
      </w:r>
      <w:r>
        <w:t>且工作面</w:t>
      </w:r>
      <w:r>
        <w:rPr>
          <w:rFonts w:hint="eastAsia"/>
        </w:rPr>
        <w:t>开沟</w:t>
      </w:r>
      <w:r>
        <w:t>后</w:t>
      </w:r>
      <w:r>
        <w:rPr>
          <w:rFonts w:hint="eastAsia"/>
        </w:rPr>
        <w:t>正常</w:t>
      </w:r>
      <w:r>
        <w:t>生产时</w:t>
      </w:r>
      <w:r>
        <w:rPr>
          <w:rFonts w:hint="eastAsia"/>
        </w:rPr>
        <w:t>工作线</w:t>
      </w:r>
      <w:r>
        <w:t>长度</w:t>
      </w:r>
      <w:r>
        <w:rPr>
          <w:rFonts w:hint="eastAsia"/>
        </w:rPr>
        <w:t>足够</w:t>
      </w:r>
      <w:r>
        <w:t>布置</w:t>
      </w:r>
      <w:r>
        <w:rPr>
          <w:rFonts w:hint="eastAsia"/>
        </w:rPr>
        <w:t>1</w:t>
      </w:r>
      <w:r>
        <w:rPr>
          <w:rFonts w:hint="eastAsia"/>
        </w:rPr>
        <w:t>台</w:t>
      </w:r>
      <w:r>
        <w:t>铲装设备作业，参照矿山设备</w:t>
      </w:r>
      <w:r>
        <w:rPr>
          <w:rFonts w:hint="eastAsia"/>
        </w:rPr>
        <w:t>实际</w:t>
      </w:r>
      <w:r>
        <w:t>生产能力</w:t>
      </w:r>
      <w:r>
        <w:rPr>
          <w:rFonts w:hint="eastAsia"/>
        </w:rPr>
        <w:t>2.0</w:t>
      </w:r>
      <w:r>
        <w:t>m</w:t>
      </w:r>
      <w:r>
        <w:rPr>
          <w:vertAlign w:val="superscript"/>
        </w:rPr>
        <w:t>3</w:t>
      </w:r>
      <w:r>
        <w:rPr>
          <w:rFonts w:hint="eastAsia"/>
        </w:rPr>
        <w:t>液压挖掘机综合效率</w:t>
      </w:r>
      <w:r>
        <w:t>约</w:t>
      </w:r>
      <w:r>
        <w:rPr>
          <w:rFonts w:hint="eastAsia"/>
        </w:rPr>
        <w:t>67.21</w:t>
      </w:r>
      <w:r>
        <w:rPr>
          <w:rFonts w:hint="eastAsia"/>
        </w:rPr>
        <w:t>万</w:t>
      </w:r>
      <w:r>
        <w:rPr>
          <w:rFonts w:hint="eastAsia"/>
        </w:rPr>
        <w:t>t/a</w:t>
      </w:r>
      <w:r>
        <w:rPr>
          <w:rFonts w:hint="eastAsia"/>
        </w:rPr>
        <w:t>，</w:t>
      </w:r>
      <w:r>
        <w:t>满足矿山</w:t>
      </w:r>
      <w:r>
        <w:rPr>
          <w:rFonts w:hint="eastAsia"/>
        </w:rPr>
        <w:t>50</w:t>
      </w:r>
      <w:r>
        <w:rPr>
          <w:rFonts w:hint="eastAsia"/>
        </w:rPr>
        <w:t>万</w:t>
      </w:r>
      <w:r>
        <w:rPr>
          <w:rFonts w:hint="eastAsia"/>
        </w:rPr>
        <w:t>t/a</w:t>
      </w:r>
      <w:r>
        <w:rPr>
          <w:rFonts w:hint="eastAsia"/>
        </w:rPr>
        <w:t>的</w:t>
      </w:r>
      <w:r>
        <w:t>采剥规模要求。</w:t>
      </w:r>
    </w:p>
    <w:p w:rsidR="001E43E3" w:rsidRDefault="00345875">
      <w:pPr>
        <w:ind w:firstLine="560"/>
        <w:rPr>
          <w:szCs w:val="28"/>
        </w:rPr>
      </w:pPr>
      <w:r>
        <w:rPr>
          <w:rFonts w:hint="eastAsia"/>
          <w:bCs/>
          <w:szCs w:val="28"/>
        </w:rPr>
        <w:t>可行性研究报告中</w:t>
      </w:r>
      <w:r>
        <w:rPr>
          <w:bCs/>
          <w:szCs w:val="28"/>
        </w:rPr>
        <w:t>开拓方式设计采用</w:t>
      </w:r>
      <w:r>
        <w:rPr>
          <w:rFonts w:hint="eastAsia"/>
          <w:bCs/>
          <w:szCs w:val="28"/>
        </w:rPr>
        <w:t>公路开拓汽车运输</w:t>
      </w:r>
      <w:r>
        <w:rPr>
          <w:bCs/>
          <w:szCs w:val="28"/>
        </w:rPr>
        <w:t>，</w:t>
      </w:r>
      <w:r>
        <w:rPr>
          <w:rFonts w:hint="eastAsia"/>
          <w:bCs/>
          <w:szCs w:val="28"/>
        </w:rPr>
        <w:t>运输设备共选用</w:t>
      </w:r>
      <w:r>
        <w:rPr>
          <w:rFonts w:hint="eastAsia"/>
          <w:bCs/>
          <w:szCs w:val="28"/>
        </w:rPr>
        <w:t>4</w:t>
      </w:r>
      <w:r>
        <w:rPr>
          <w:rFonts w:hint="eastAsia"/>
          <w:bCs/>
          <w:szCs w:val="28"/>
        </w:rPr>
        <w:t>辆载重量</w:t>
      </w:r>
      <w:r>
        <w:rPr>
          <w:rFonts w:hint="eastAsia"/>
          <w:bCs/>
          <w:szCs w:val="28"/>
        </w:rPr>
        <w:t>15t</w:t>
      </w:r>
      <w:r>
        <w:rPr>
          <w:rFonts w:hint="eastAsia"/>
          <w:bCs/>
          <w:szCs w:val="28"/>
        </w:rPr>
        <w:t>自卸式汽车进行运输</w:t>
      </w:r>
      <w:r>
        <w:rPr>
          <w:rFonts w:hint="eastAsia"/>
          <w:bCs/>
          <w:szCs w:val="28"/>
        </w:rPr>
        <w:t>，新建运输公路按露天矿山三级道路标准设计，泥结碎石路面，单车道</w:t>
      </w:r>
      <w:r>
        <w:rPr>
          <w:rFonts w:hint="eastAsia"/>
          <w:bCs/>
          <w:szCs w:val="28"/>
        </w:rPr>
        <w:t>，路基宽</w:t>
      </w:r>
      <w:r>
        <w:rPr>
          <w:rFonts w:hint="eastAsia"/>
          <w:bCs/>
          <w:szCs w:val="28"/>
        </w:rPr>
        <w:t>6m</w:t>
      </w:r>
      <w:r>
        <w:rPr>
          <w:rFonts w:hint="eastAsia"/>
          <w:bCs/>
          <w:szCs w:val="28"/>
        </w:rPr>
        <w:t>，路面宽</w:t>
      </w:r>
      <w:r>
        <w:rPr>
          <w:rFonts w:hint="eastAsia"/>
          <w:bCs/>
          <w:szCs w:val="28"/>
        </w:rPr>
        <w:t>4m</w:t>
      </w:r>
      <w:r>
        <w:rPr>
          <w:rFonts w:hint="eastAsia"/>
          <w:bCs/>
          <w:szCs w:val="28"/>
        </w:rPr>
        <w:t>，道路最大纵坡</w:t>
      </w:r>
      <w:r>
        <w:rPr>
          <w:rFonts w:hint="eastAsia"/>
          <w:bCs/>
          <w:szCs w:val="28"/>
        </w:rPr>
        <w:t>9%</w:t>
      </w:r>
      <w:r>
        <w:rPr>
          <w:rFonts w:hint="eastAsia"/>
          <w:bCs/>
          <w:szCs w:val="28"/>
        </w:rPr>
        <w:t>，最小转弯半径</w:t>
      </w:r>
      <w:r>
        <w:rPr>
          <w:rFonts w:hint="eastAsia"/>
          <w:bCs/>
          <w:szCs w:val="28"/>
        </w:rPr>
        <w:t>15m</w:t>
      </w:r>
      <w:r>
        <w:rPr>
          <w:bCs/>
          <w:szCs w:val="28"/>
        </w:rPr>
        <w:t>。</w:t>
      </w:r>
      <w:r>
        <w:rPr>
          <w:rFonts w:hint="eastAsia"/>
          <w:bCs/>
          <w:szCs w:val="28"/>
        </w:rPr>
        <w:t>根据计算结果和参考指标进行比较，依据《厂矿道路设计规范》（</w:t>
      </w:r>
      <w:r>
        <w:rPr>
          <w:rFonts w:hint="eastAsia"/>
          <w:bCs/>
          <w:szCs w:val="28"/>
        </w:rPr>
        <w:t>GBJ 22-87</w:t>
      </w:r>
      <w:r>
        <w:rPr>
          <w:rFonts w:hint="eastAsia"/>
          <w:bCs/>
          <w:szCs w:val="28"/>
        </w:rPr>
        <w:t>）第</w:t>
      </w:r>
      <w:r>
        <w:rPr>
          <w:rFonts w:hint="eastAsia"/>
          <w:bCs/>
          <w:szCs w:val="28"/>
        </w:rPr>
        <w:t>2.4.2</w:t>
      </w:r>
      <w:r>
        <w:rPr>
          <w:rFonts w:hint="eastAsia"/>
          <w:bCs/>
          <w:szCs w:val="28"/>
        </w:rPr>
        <w:t>条可知，汽车的小时单向通量</w:t>
      </w:r>
      <w:r>
        <w:rPr>
          <w:rFonts w:hint="eastAsia"/>
          <w:bCs/>
          <w:szCs w:val="28"/>
        </w:rPr>
        <w:t>25</w:t>
      </w:r>
      <w:r>
        <w:rPr>
          <w:rFonts w:hint="eastAsia"/>
          <w:bCs/>
          <w:szCs w:val="28"/>
        </w:rPr>
        <w:t>辆以下的生产干线、支线，可采用三级露天矿山道路，因此设计采用三级露天矿山道路符合《厂矿道路设计规范》（</w:t>
      </w:r>
      <w:r>
        <w:rPr>
          <w:rFonts w:hint="eastAsia"/>
          <w:bCs/>
          <w:szCs w:val="28"/>
        </w:rPr>
        <w:t>GBJ 22-87</w:t>
      </w:r>
      <w:r>
        <w:rPr>
          <w:rFonts w:hint="eastAsia"/>
          <w:bCs/>
          <w:szCs w:val="28"/>
        </w:rPr>
        <w:t>）的标准规范，能够满足</w:t>
      </w:r>
      <w:r>
        <w:rPr>
          <w:rFonts w:hint="eastAsia"/>
          <w:bCs/>
          <w:szCs w:val="28"/>
        </w:rPr>
        <w:t>50</w:t>
      </w:r>
      <w:r>
        <w:rPr>
          <w:rFonts w:hint="eastAsia"/>
          <w:bCs/>
          <w:szCs w:val="28"/>
        </w:rPr>
        <w:t>万</w:t>
      </w:r>
      <w:r>
        <w:rPr>
          <w:rFonts w:hint="eastAsia"/>
          <w:bCs/>
          <w:szCs w:val="28"/>
        </w:rPr>
        <w:t>t/a</w:t>
      </w:r>
      <w:r>
        <w:rPr>
          <w:rFonts w:hint="eastAsia"/>
          <w:bCs/>
          <w:szCs w:val="28"/>
        </w:rPr>
        <w:t>的生产能力需求。</w:t>
      </w:r>
    </w:p>
    <w:p w:rsidR="001E43E3" w:rsidRDefault="00345875" w:rsidP="00D5088F">
      <w:pPr>
        <w:pStyle w:val="4"/>
        <w:ind w:firstLine="560"/>
      </w:pPr>
      <w:r>
        <w:lastRenderedPageBreak/>
        <w:t>3.3.4.5</w:t>
      </w:r>
      <w:r>
        <w:t>单元小结</w:t>
      </w:r>
    </w:p>
    <w:p w:rsidR="001E43E3" w:rsidRDefault="00345875">
      <w:pPr>
        <w:ind w:firstLine="560"/>
        <w:rPr>
          <w:szCs w:val="28"/>
        </w:rPr>
      </w:pPr>
      <w:r>
        <w:rPr>
          <w:rFonts w:hint="eastAsia"/>
          <w:szCs w:val="28"/>
        </w:rPr>
        <w:t>可行性研究报告</w:t>
      </w:r>
      <w:r>
        <w:rPr>
          <w:szCs w:val="28"/>
        </w:rPr>
        <w:t>中设计方案对铲装作业及开拓运输道路布置进行了设计，符合《金属非金属矿山安全规程》（</w:t>
      </w:r>
      <w:r>
        <w:rPr>
          <w:szCs w:val="28"/>
        </w:rPr>
        <w:t>GB16423-2020</w:t>
      </w:r>
      <w:r>
        <w:rPr>
          <w:szCs w:val="28"/>
        </w:rPr>
        <w:t>）、《厂矿道路设计规范》</w:t>
      </w:r>
      <w:r>
        <w:rPr>
          <w:rFonts w:hint="eastAsia"/>
          <w:szCs w:val="28"/>
        </w:rPr>
        <w:t>（</w:t>
      </w:r>
      <w:r>
        <w:rPr>
          <w:szCs w:val="28"/>
        </w:rPr>
        <w:t>GBJ22-87</w:t>
      </w:r>
      <w:r>
        <w:rPr>
          <w:rFonts w:hint="eastAsia"/>
          <w:szCs w:val="28"/>
        </w:rPr>
        <w:t>）</w:t>
      </w:r>
      <w:r>
        <w:rPr>
          <w:szCs w:val="28"/>
        </w:rPr>
        <w:t>的相关规定。</w:t>
      </w:r>
    </w:p>
    <w:p w:rsidR="001E43E3" w:rsidRDefault="00345875">
      <w:pPr>
        <w:pStyle w:val="2"/>
      </w:pPr>
      <w:bookmarkStart w:id="418" w:name="_Toc21214"/>
      <w:bookmarkStart w:id="419" w:name="_Toc2353"/>
      <w:bookmarkStart w:id="420" w:name="_Toc6638"/>
      <w:bookmarkStart w:id="421" w:name="_Toc28183"/>
      <w:bookmarkStart w:id="422" w:name="_Toc25541"/>
      <w:r>
        <w:t>3.4</w:t>
      </w:r>
      <w:r>
        <w:t>供配电设施单元</w:t>
      </w:r>
      <w:bookmarkEnd w:id="418"/>
      <w:bookmarkEnd w:id="419"/>
      <w:bookmarkEnd w:id="420"/>
      <w:bookmarkEnd w:id="421"/>
      <w:bookmarkEnd w:id="422"/>
    </w:p>
    <w:p w:rsidR="001E43E3" w:rsidRDefault="00345875">
      <w:pPr>
        <w:pStyle w:val="3"/>
        <w:rPr>
          <w:szCs w:val="28"/>
          <w:lang w:val="en-GB"/>
        </w:rPr>
      </w:pPr>
      <w:bookmarkStart w:id="423" w:name="_Toc4669"/>
      <w:r>
        <w:rPr>
          <w:szCs w:val="28"/>
          <w:lang w:val="en-GB"/>
        </w:rPr>
        <w:t>3.</w:t>
      </w:r>
      <w:r>
        <w:rPr>
          <w:szCs w:val="28"/>
        </w:rPr>
        <w:t>4.1</w:t>
      </w:r>
      <w:r>
        <w:rPr>
          <w:szCs w:val="28"/>
          <w:lang w:val="en-GB"/>
        </w:rPr>
        <w:t>矿山供配电设施单元危险有害因素辨识与分析</w:t>
      </w:r>
      <w:bookmarkEnd w:id="423"/>
    </w:p>
    <w:p w:rsidR="001E43E3" w:rsidRDefault="00345875">
      <w:pPr>
        <w:ind w:firstLine="560"/>
        <w:rPr>
          <w:szCs w:val="28"/>
        </w:rPr>
      </w:pPr>
      <w:r>
        <w:rPr>
          <w:szCs w:val="28"/>
        </w:rPr>
        <w:t>（</w:t>
      </w:r>
      <w:r>
        <w:rPr>
          <w:szCs w:val="28"/>
        </w:rPr>
        <w:t>1</w:t>
      </w:r>
      <w:r>
        <w:rPr>
          <w:szCs w:val="28"/>
        </w:rPr>
        <w:t>）触电伤害</w:t>
      </w:r>
    </w:p>
    <w:p w:rsidR="001E43E3" w:rsidRDefault="00345875">
      <w:pPr>
        <w:ind w:firstLine="560"/>
        <w:rPr>
          <w:szCs w:val="28"/>
        </w:rPr>
      </w:pPr>
      <w:r>
        <w:rPr>
          <w:szCs w:val="28"/>
        </w:rPr>
        <w:t>一、触电伤害的类型</w:t>
      </w:r>
    </w:p>
    <w:p w:rsidR="001E43E3" w:rsidRDefault="00345875">
      <w:pPr>
        <w:ind w:firstLine="560"/>
        <w:rPr>
          <w:szCs w:val="28"/>
        </w:rPr>
      </w:pPr>
      <w:r>
        <w:rPr>
          <w:szCs w:val="28"/>
        </w:rPr>
        <w:t>1</w:t>
      </w:r>
      <w:r>
        <w:rPr>
          <w:szCs w:val="28"/>
        </w:rPr>
        <w:t>）电击在各种电气事故中，它的危险性最大。电击主要是电流通过人体内部，使人体的心脏、肺部等系统受到伤害；</w:t>
      </w:r>
    </w:p>
    <w:p w:rsidR="001E43E3" w:rsidRDefault="00345875">
      <w:pPr>
        <w:ind w:firstLine="560"/>
        <w:rPr>
          <w:szCs w:val="28"/>
        </w:rPr>
      </w:pPr>
      <w:r>
        <w:rPr>
          <w:szCs w:val="28"/>
        </w:rPr>
        <w:t>2</w:t>
      </w:r>
      <w:r>
        <w:rPr>
          <w:szCs w:val="28"/>
        </w:rPr>
        <w:t>）电灼伤，是电热效应在人体上的反应。电灼伤主要作用于人体表面，造成人体外部伤害。电灼伤时往往在皮肤上形成金属微粒而较其它灼伤为重。</w:t>
      </w:r>
    </w:p>
    <w:p w:rsidR="001E43E3" w:rsidRDefault="00345875">
      <w:pPr>
        <w:ind w:firstLine="560"/>
        <w:rPr>
          <w:szCs w:val="28"/>
        </w:rPr>
      </w:pPr>
      <w:r>
        <w:rPr>
          <w:szCs w:val="28"/>
        </w:rPr>
        <w:t>二、引起触电伤害的主要原因：</w:t>
      </w:r>
    </w:p>
    <w:p w:rsidR="001E43E3" w:rsidRDefault="00345875">
      <w:pPr>
        <w:ind w:firstLine="560"/>
        <w:rPr>
          <w:szCs w:val="28"/>
        </w:rPr>
      </w:pPr>
      <w:r>
        <w:rPr>
          <w:szCs w:val="28"/>
        </w:rPr>
        <w:t>1</w:t>
      </w:r>
      <w:r>
        <w:rPr>
          <w:szCs w:val="28"/>
        </w:rPr>
        <w:t>）不填写工作操作票、未执行监护制度或工作完毕未办理工作票终结手续就恢复供电；</w:t>
      </w:r>
    </w:p>
    <w:p w:rsidR="001E43E3" w:rsidRDefault="00345875">
      <w:pPr>
        <w:ind w:firstLine="560"/>
        <w:rPr>
          <w:szCs w:val="28"/>
        </w:rPr>
      </w:pPr>
      <w:r>
        <w:rPr>
          <w:szCs w:val="28"/>
        </w:rPr>
        <w:t>2</w:t>
      </w:r>
      <w:r>
        <w:rPr>
          <w:szCs w:val="28"/>
        </w:rPr>
        <w:t>）电气作业的安全管理工作存在漏洞，不使用或使用不合格的防护用品和电气工具；</w:t>
      </w:r>
    </w:p>
    <w:p w:rsidR="001E43E3" w:rsidRDefault="00345875">
      <w:pPr>
        <w:ind w:firstLine="560"/>
        <w:rPr>
          <w:szCs w:val="28"/>
        </w:rPr>
      </w:pPr>
      <w:r>
        <w:rPr>
          <w:szCs w:val="28"/>
        </w:rPr>
        <w:t>3</w:t>
      </w:r>
      <w:r>
        <w:rPr>
          <w:szCs w:val="28"/>
        </w:rPr>
        <w:t>）在带电体附近作业，不符合安全距离或无监护措施；</w:t>
      </w:r>
    </w:p>
    <w:p w:rsidR="001E43E3" w:rsidRDefault="00345875">
      <w:pPr>
        <w:ind w:firstLine="560"/>
        <w:rPr>
          <w:szCs w:val="28"/>
        </w:rPr>
      </w:pPr>
      <w:r>
        <w:rPr>
          <w:szCs w:val="28"/>
        </w:rPr>
        <w:t>4</w:t>
      </w:r>
      <w:r>
        <w:rPr>
          <w:szCs w:val="28"/>
        </w:rPr>
        <w:t>）跨越安全围栏或安全警戒线或误入隔离区域接触带电设备；</w:t>
      </w:r>
    </w:p>
    <w:p w:rsidR="001E43E3" w:rsidRDefault="00345875">
      <w:pPr>
        <w:ind w:firstLine="560"/>
        <w:rPr>
          <w:szCs w:val="28"/>
        </w:rPr>
      </w:pPr>
      <w:r>
        <w:rPr>
          <w:szCs w:val="28"/>
        </w:rPr>
        <w:t>5</w:t>
      </w:r>
      <w:r>
        <w:rPr>
          <w:szCs w:val="28"/>
        </w:rPr>
        <w:t>）线路老化、磨损、绝缘层破损造成电器设备外壳带电，设备缺少漏电保护装置；</w:t>
      </w:r>
    </w:p>
    <w:p w:rsidR="001E43E3" w:rsidRDefault="00345875">
      <w:pPr>
        <w:ind w:firstLine="560"/>
        <w:rPr>
          <w:szCs w:val="28"/>
        </w:rPr>
      </w:pPr>
      <w:r>
        <w:rPr>
          <w:szCs w:val="28"/>
        </w:rPr>
        <w:t>6</w:t>
      </w:r>
      <w:r>
        <w:rPr>
          <w:szCs w:val="28"/>
        </w:rPr>
        <w:t>）在潮湿、狭窄空间或金属容器内作业不穿绝缘鞋、无绝缘垫、无监护人，雷雨天在室外操作带电体，绝缘鞋破损透水，操作者身体或工具碰到带电设备</w:t>
      </w:r>
      <w:r>
        <w:rPr>
          <w:szCs w:val="28"/>
        </w:rPr>
        <w:t>或线路。</w:t>
      </w:r>
    </w:p>
    <w:p w:rsidR="001E43E3" w:rsidRDefault="00345875">
      <w:pPr>
        <w:ind w:firstLine="560"/>
        <w:rPr>
          <w:szCs w:val="28"/>
        </w:rPr>
      </w:pPr>
      <w:r>
        <w:rPr>
          <w:szCs w:val="28"/>
        </w:rPr>
        <w:lastRenderedPageBreak/>
        <w:t>（</w:t>
      </w:r>
      <w:r>
        <w:rPr>
          <w:szCs w:val="28"/>
        </w:rPr>
        <w:t>2</w:t>
      </w:r>
      <w:r>
        <w:rPr>
          <w:szCs w:val="28"/>
        </w:rPr>
        <w:t>）雷电危害</w:t>
      </w:r>
    </w:p>
    <w:p w:rsidR="001E43E3" w:rsidRDefault="00345875">
      <w:pPr>
        <w:ind w:firstLine="560"/>
        <w:rPr>
          <w:szCs w:val="28"/>
        </w:rPr>
      </w:pPr>
      <w:r>
        <w:rPr>
          <w:szCs w:val="28"/>
        </w:rPr>
        <w:t>矿区建（构）筑物、变配电设施、采场等危险环境，均应避免雷电伤害。</w:t>
      </w:r>
    </w:p>
    <w:p w:rsidR="001E43E3" w:rsidRDefault="00345875">
      <w:pPr>
        <w:ind w:firstLine="560"/>
        <w:rPr>
          <w:szCs w:val="28"/>
        </w:rPr>
      </w:pPr>
      <w:r>
        <w:rPr>
          <w:szCs w:val="28"/>
        </w:rPr>
        <w:t>一、雷电伤害方式和途径分析：</w:t>
      </w:r>
    </w:p>
    <w:p w:rsidR="001E43E3" w:rsidRDefault="00345875">
      <w:pPr>
        <w:ind w:firstLine="560"/>
        <w:rPr>
          <w:szCs w:val="28"/>
        </w:rPr>
      </w:pPr>
      <w:r>
        <w:rPr>
          <w:szCs w:val="28"/>
        </w:rPr>
        <w:t>1</w:t>
      </w:r>
      <w:r>
        <w:rPr>
          <w:szCs w:val="28"/>
        </w:rPr>
        <w:t>）伤害方式：爆炸、火灾、电击、毁坏设备、设施、事故停电等；</w:t>
      </w:r>
    </w:p>
    <w:p w:rsidR="001E43E3" w:rsidRDefault="00345875">
      <w:pPr>
        <w:ind w:firstLine="560"/>
        <w:rPr>
          <w:szCs w:val="28"/>
        </w:rPr>
      </w:pPr>
      <w:r>
        <w:rPr>
          <w:szCs w:val="28"/>
        </w:rPr>
        <w:t>2</w:t>
      </w:r>
      <w:r>
        <w:rPr>
          <w:szCs w:val="28"/>
        </w:rPr>
        <w:t>）伤害途径：直接雷击、雷电感应、雷电波的电性质、热性质、机械性质的破坏作用引起。</w:t>
      </w:r>
    </w:p>
    <w:p w:rsidR="001E43E3" w:rsidRDefault="00345875">
      <w:pPr>
        <w:ind w:firstLine="560"/>
        <w:rPr>
          <w:szCs w:val="28"/>
        </w:rPr>
      </w:pPr>
      <w:r>
        <w:rPr>
          <w:szCs w:val="28"/>
        </w:rPr>
        <w:t>二、雷电伤害产生的原因分析：</w:t>
      </w:r>
    </w:p>
    <w:p w:rsidR="001E43E3" w:rsidRDefault="00345875">
      <w:pPr>
        <w:ind w:firstLine="560"/>
        <w:rPr>
          <w:szCs w:val="28"/>
        </w:rPr>
      </w:pPr>
      <w:r>
        <w:rPr>
          <w:szCs w:val="28"/>
        </w:rPr>
        <w:t>1</w:t>
      </w:r>
      <w:r>
        <w:rPr>
          <w:szCs w:val="28"/>
        </w:rPr>
        <w:t>）防雷接地装置设计不合理；</w:t>
      </w:r>
    </w:p>
    <w:p w:rsidR="001E43E3" w:rsidRDefault="00345875">
      <w:pPr>
        <w:ind w:firstLine="560"/>
        <w:rPr>
          <w:szCs w:val="28"/>
        </w:rPr>
      </w:pPr>
      <w:r>
        <w:rPr>
          <w:szCs w:val="28"/>
        </w:rPr>
        <w:t>2</w:t>
      </w:r>
      <w:r>
        <w:rPr>
          <w:szCs w:val="28"/>
        </w:rPr>
        <w:t>）防雷接地装置使用不当，存在缺陷；</w:t>
      </w:r>
    </w:p>
    <w:p w:rsidR="001E43E3" w:rsidRDefault="00345875">
      <w:pPr>
        <w:ind w:firstLine="560"/>
        <w:rPr>
          <w:szCs w:val="28"/>
        </w:rPr>
      </w:pPr>
      <w:r>
        <w:rPr>
          <w:szCs w:val="28"/>
        </w:rPr>
        <w:t>3</w:t>
      </w:r>
      <w:r>
        <w:rPr>
          <w:szCs w:val="28"/>
        </w:rPr>
        <w:t>）防雷接地装置失效，接地电阻不符合要求；</w:t>
      </w:r>
    </w:p>
    <w:p w:rsidR="001E43E3" w:rsidRDefault="00345875">
      <w:pPr>
        <w:ind w:firstLine="560"/>
        <w:rPr>
          <w:szCs w:val="28"/>
        </w:rPr>
      </w:pPr>
      <w:r>
        <w:rPr>
          <w:szCs w:val="28"/>
        </w:rPr>
        <w:t>4</w:t>
      </w:r>
      <w:r>
        <w:rPr>
          <w:szCs w:val="28"/>
        </w:rPr>
        <w:t>）缺乏必要的人身防雷安全知识；</w:t>
      </w:r>
    </w:p>
    <w:p w:rsidR="001E43E3" w:rsidRDefault="00345875">
      <w:pPr>
        <w:ind w:firstLine="560"/>
        <w:rPr>
          <w:szCs w:val="28"/>
        </w:rPr>
      </w:pPr>
      <w:r>
        <w:rPr>
          <w:szCs w:val="28"/>
        </w:rPr>
        <w:t>5</w:t>
      </w:r>
      <w:r>
        <w:rPr>
          <w:szCs w:val="28"/>
        </w:rPr>
        <w:t>）雷雨天露天采场进行采掘作业。</w:t>
      </w:r>
    </w:p>
    <w:p w:rsidR="001E43E3" w:rsidRDefault="00345875">
      <w:pPr>
        <w:ind w:firstLine="560"/>
        <w:rPr>
          <w:szCs w:val="28"/>
        </w:rPr>
      </w:pPr>
      <w:r>
        <w:rPr>
          <w:szCs w:val="28"/>
        </w:rPr>
        <w:t>三、易发生雷电伤害的场所：</w:t>
      </w:r>
    </w:p>
    <w:p w:rsidR="001E43E3" w:rsidRDefault="00345875">
      <w:pPr>
        <w:ind w:firstLine="560"/>
        <w:rPr>
          <w:szCs w:val="28"/>
        </w:rPr>
      </w:pPr>
      <w:r>
        <w:rPr>
          <w:szCs w:val="28"/>
        </w:rPr>
        <w:t>各种电</w:t>
      </w:r>
      <w:r>
        <w:rPr>
          <w:szCs w:val="28"/>
        </w:rPr>
        <w:t>器设备及其线路。</w:t>
      </w:r>
    </w:p>
    <w:p w:rsidR="001E43E3" w:rsidRDefault="00345875">
      <w:pPr>
        <w:ind w:firstLine="560"/>
        <w:rPr>
          <w:szCs w:val="28"/>
        </w:rPr>
      </w:pPr>
      <w:r>
        <w:rPr>
          <w:szCs w:val="28"/>
        </w:rPr>
        <w:t>（</w:t>
      </w:r>
      <w:r>
        <w:rPr>
          <w:szCs w:val="28"/>
        </w:rPr>
        <w:t>3</w:t>
      </w:r>
      <w:r>
        <w:rPr>
          <w:szCs w:val="28"/>
        </w:rPr>
        <w:t>）火灾（电气火灾）</w:t>
      </w:r>
    </w:p>
    <w:p w:rsidR="001E43E3" w:rsidRDefault="00345875">
      <w:pPr>
        <w:ind w:firstLine="560"/>
        <w:rPr>
          <w:szCs w:val="28"/>
        </w:rPr>
      </w:pPr>
      <w:r>
        <w:rPr>
          <w:szCs w:val="28"/>
        </w:rPr>
        <w:t>矿山电气设备设施由于短路等原因，可能发生电气火灾。</w:t>
      </w:r>
    </w:p>
    <w:p w:rsidR="001E43E3" w:rsidRDefault="00345875">
      <w:pPr>
        <w:ind w:firstLine="560"/>
        <w:rPr>
          <w:szCs w:val="28"/>
        </w:rPr>
      </w:pPr>
      <w:r>
        <w:rPr>
          <w:szCs w:val="28"/>
        </w:rPr>
        <w:t>一、本单元发生电气火灾事故的原因有：</w:t>
      </w:r>
    </w:p>
    <w:p w:rsidR="001E43E3" w:rsidRDefault="00345875">
      <w:pPr>
        <w:ind w:firstLine="560"/>
        <w:rPr>
          <w:szCs w:val="28"/>
        </w:rPr>
      </w:pPr>
      <w:r>
        <w:rPr>
          <w:szCs w:val="28"/>
        </w:rPr>
        <w:t>1</w:t>
      </w:r>
      <w:r>
        <w:rPr>
          <w:szCs w:val="28"/>
        </w:rPr>
        <w:t>）用电线路不规范或破损裸露等引起火灾事故；</w:t>
      </w:r>
    </w:p>
    <w:p w:rsidR="001E43E3" w:rsidRDefault="00345875">
      <w:pPr>
        <w:ind w:firstLine="560"/>
        <w:rPr>
          <w:szCs w:val="28"/>
        </w:rPr>
      </w:pPr>
      <w:r>
        <w:rPr>
          <w:szCs w:val="28"/>
        </w:rPr>
        <w:t>2</w:t>
      </w:r>
      <w:r>
        <w:rPr>
          <w:szCs w:val="28"/>
        </w:rPr>
        <w:t>）电气设备设施由于短路等原因，可能发生电气火灾。</w:t>
      </w:r>
    </w:p>
    <w:p w:rsidR="001E43E3" w:rsidRDefault="00345875" w:rsidP="00D5088F">
      <w:pPr>
        <w:ind w:firstLine="560"/>
      </w:pPr>
      <w:r>
        <w:t>二、易发生雷电伤害的场所：</w:t>
      </w:r>
    </w:p>
    <w:p w:rsidR="001E43E3" w:rsidRDefault="00345875">
      <w:pPr>
        <w:ind w:firstLine="560"/>
        <w:rPr>
          <w:szCs w:val="28"/>
        </w:rPr>
      </w:pPr>
      <w:r>
        <w:rPr>
          <w:szCs w:val="28"/>
        </w:rPr>
        <w:t>各种电器设备及其线路。</w:t>
      </w:r>
    </w:p>
    <w:p w:rsidR="001E43E3" w:rsidRDefault="00345875">
      <w:pPr>
        <w:pStyle w:val="3"/>
      </w:pPr>
      <w:bookmarkStart w:id="424" w:name="_Toc5356"/>
      <w:bookmarkStart w:id="425" w:name="_Toc17500"/>
      <w:bookmarkStart w:id="426" w:name="_Toc16585"/>
      <w:bookmarkStart w:id="427" w:name="_Toc5318"/>
      <w:r>
        <w:t>3.4.2</w:t>
      </w:r>
      <w:r>
        <w:t>预先危险性分析</w:t>
      </w:r>
      <w:r>
        <w:rPr>
          <w:rFonts w:hint="eastAsia"/>
        </w:rPr>
        <w:t>（</w:t>
      </w:r>
      <w:r>
        <w:t>PHA</w:t>
      </w:r>
      <w:bookmarkEnd w:id="424"/>
      <w:bookmarkEnd w:id="425"/>
      <w:bookmarkEnd w:id="426"/>
      <w:bookmarkEnd w:id="427"/>
      <w:r>
        <w:rPr>
          <w:rFonts w:hint="eastAsia"/>
        </w:rPr>
        <w:t>）</w:t>
      </w:r>
    </w:p>
    <w:p w:rsidR="001E43E3" w:rsidRDefault="00345875" w:rsidP="00D5088F">
      <w:pPr>
        <w:pStyle w:val="afc"/>
        <w:ind w:firstLine="420"/>
        <w:rPr>
          <w:rFonts w:hint="eastAsia"/>
          <w:bCs/>
          <w:szCs w:val="21"/>
        </w:rPr>
      </w:pPr>
      <w:r>
        <w:rPr>
          <w:bCs/>
          <w:szCs w:val="21"/>
        </w:rPr>
        <w:t>表</w:t>
      </w:r>
      <w:r>
        <w:rPr>
          <w:bCs/>
          <w:szCs w:val="21"/>
        </w:rPr>
        <w:t xml:space="preserve">3.4-1  </w:t>
      </w:r>
      <w:r>
        <w:rPr>
          <w:bCs/>
          <w:szCs w:val="21"/>
          <w:lang w:val="en-GB"/>
        </w:rPr>
        <w:t>矿山供配电设施单元</w:t>
      </w:r>
      <w:r>
        <w:rPr>
          <w:bCs/>
          <w:szCs w:val="21"/>
        </w:rPr>
        <w:t>预先危险性分析表</w:t>
      </w:r>
    </w:p>
    <w:p w:rsidR="00D5088F" w:rsidRDefault="00D5088F" w:rsidP="00D5088F">
      <w:pPr>
        <w:pStyle w:val="afc"/>
        <w:ind w:firstLine="420"/>
      </w:pPr>
      <w:r>
        <w:rPr>
          <w:rFonts w:hint="eastAsia"/>
        </w:rPr>
        <w:t>****************</w:t>
      </w:r>
    </w:p>
    <w:p w:rsidR="00D5088F" w:rsidRDefault="00D5088F" w:rsidP="00D5088F">
      <w:pPr>
        <w:pStyle w:val="afc"/>
        <w:ind w:firstLine="420"/>
        <w:rPr>
          <w:bCs/>
          <w:szCs w:val="21"/>
        </w:rPr>
      </w:pPr>
    </w:p>
    <w:p w:rsidR="001E43E3" w:rsidRDefault="00345875">
      <w:pPr>
        <w:pStyle w:val="3"/>
      </w:pPr>
      <w:bookmarkStart w:id="428" w:name="_Toc6892"/>
      <w:bookmarkStart w:id="429" w:name="_Toc23797"/>
      <w:bookmarkStart w:id="430" w:name="_Toc13509"/>
      <w:bookmarkStart w:id="431" w:name="_Toc3501"/>
      <w:r>
        <w:lastRenderedPageBreak/>
        <w:t>3.4.3</w:t>
      </w:r>
      <w:r>
        <w:t>触电危险性评价</w:t>
      </w:r>
      <w:bookmarkEnd w:id="428"/>
      <w:bookmarkEnd w:id="429"/>
      <w:bookmarkEnd w:id="430"/>
      <w:bookmarkEnd w:id="431"/>
    </w:p>
    <w:p w:rsidR="001E43E3" w:rsidRDefault="00345875" w:rsidP="00D5088F">
      <w:pPr>
        <w:ind w:firstLine="560"/>
      </w:pPr>
      <w:r>
        <w:t>电气方面的危险有害因素按照电气事故的性质分为：触电</w:t>
      </w:r>
      <w:r>
        <w:rPr>
          <w:rFonts w:hint="eastAsia"/>
        </w:rPr>
        <w:t>（</w:t>
      </w:r>
      <w:r>
        <w:t>含电击、电伤</w:t>
      </w:r>
      <w:r>
        <w:rPr>
          <w:rFonts w:hint="eastAsia"/>
        </w:rPr>
        <w:t>）</w:t>
      </w:r>
      <w:r>
        <w:t>、电气火灾和爆炸、雷电等几类，针对本建设项目存在的危险性分析如下：</w:t>
      </w:r>
    </w:p>
    <w:p w:rsidR="001E43E3" w:rsidRDefault="00345875">
      <w:pPr>
        <w:ind w:firstLine="560"/>
        <w:rPr>
          <w:szCs w:val="28"/>
        </w:rPr>
      </w:pPr>
      <w:r>
        <w:rPr>
          <w:szCs w:val="28"/>
        </w:rPr>
        <w:t>触电的危险部位分布在：办公生活区线路、排水系统线路、破碎车间线路、各种电气设备、供电线路、照明线路及照明器具等。</w:t>
      </w:r>
    </w:p>
    <w:p w:rsidR="001E43E3" w:rsidRDefault="00345875" w:rsidP="00D5088F">
      <w:pPr>
        <w:ind w:firstLine="560"/>
      </w:pPr>
      <w:r>
        <w:t>办公生活区内所有用电设备的金属外壳、底座、支架及电缆金属外皮等均应可靠接地，专人守护，存在的触电危险性是可接受的。</w:t>
      </w:r>
    </w:p>
    <w:p w:rsidR="001E43E3" w:rsidRDefault="00345875">
      <w:pPr>
        <w:pStyle w:val="3"/>
      </w:pPr>
      <w:bookmarkStart w:id="432" w:name="_Toc18014"/>
      <w:bookmarkStart w:id="433" w:name="_Toc13252"/>
      <w:bookmarkStart w:id="434" w:name="_Toc4982"/>
      <w:bookmarkStart w:id="435" w:name="_Toc11841"/>
      <w:r>
        <w:t>3.4.4</w:t>
      </w:r>
      <w:r>
        <w:t>雷电危险性评价</w:t>
      </w:r>
      <w:bookmarkEnd w:id="432"/>
      <w:bookmarkEnd w:id="433"/>
      <w:bookmarkEnd w:id="434"/>
      <w:bookmarkEnd w:id="435"/>
    </w:p>
    <w:p w:rsidR="001E43E3" w:rsidRDefault="00345875" w:rsidP="00D5088F">
      <w:pPr>
        <w:ind w:firstLine="560"/>
      </w:pPr>
      <w:r>
        <w:t>雷电危险评价主要是针对项目中建</w:t>
      </w:r>
      <w:r>
        <w:rPr>
          <w:rFonts w:hint="eastAsia"/>
        </w:rPr>
        <w:t>（</w:t>
      </w:r>
      <w:r>
        <w:t>构</w:t>
      </w:r>
      <w:r>
        <w:rPr>
          <w:rFonts w:hint="eastAsia"/>
        </w:rPr>
        <w:t>）</w:t>
      </w:r>
      <w:r>
        <w:t>筑物应设置的防雷接地设施而进行的，所采用的方法是根据《建筑物防雷设计规范》</w:t>
      </w:r>
      <w:r>
        <w:rPr>
          <w:rFonts w:hint="eastAsia"/>
        </w:rPr>
        <w:t>（</w:t>
      </w:r>
      <w:r>
        <w:t>GB50057-2010</w:t>
      </w:r>
      <w:r>
        <w:rPr>
          <w:rFonts w:hint="eastAsia"/>
        </w:rPr>
        <w:t>）</w:t>
      </w:r>
      <w:r>
        <w:t>等相关标准、规范，检查该项目建</w:t>
      </w:r>
      <w:r>
        <w:rPr>
          <w:rFonts w:hint="eastAsia"/>
        </w:rPr>
        <w:t>（</w:t>
      </w:r>
      <w:r>
        <w:t>构</w:t>
      </w:r>
      <w:r>
        <w:rPr>
          <w:rFonts w:hint="eastAsia"/>
        </w:rPr>
        <w:t>）</w:t>
      </w:r>
      <w:r>
        <w:t>筑物、设施的防雷分类、防雷设施措施是否正确。矿山作业人员在雷雨天要注意防雷，不要在树下、电杆下等易发生雷击伤害的地方停留。</w:t>
      </w:r>
    </w:p>
    <w:p w:rsidR="001E43E3" w:rsidRDefault="00345875">
      <w:pPr>
        <w:pStyle w:val="3"/>
      </w:pPr>
      <w:bookmarkStart w:id="436" w:name="_Toc27183"/>
      <w:bookmarkStart w:id="437" w:name="_Toc26199"/>
      <w:bookmarkStart w:id="438" w:name="_Toc2311"/>
      <w:bookmarkStart w:id="439" w:name="_Toc9093"/>
      <w:r>
        <w:t>3.4.5</w:t>
      </w:r>
      <w:r>
        <w:t>单元小结</w:t>
      </w:r>
      <w:bookmarkEnd w:id="436"/>
      <w:bookmarkEnd w:id="437"/>
      <w:bookmarkEnd w:id="438"/>
      <w:bookmarkEnd w:id="439"/>
    </w:p>
    <w:p w:rsidR="001E43E3" w:rsidRDefault="00345875" w:rsidP="00D5088F">
      <w:pPr>
        <w:ind w:firstLine="560"/>
        <w:rPr>
          <w:szCs w:val="28"/>
          <w:lang w:val="zh-CN"/>
        </w:rPr>
      </w:pPr>
      <w:r>
        <w:rPr>
          <w:szCs w:val="28"/>
        </w:rPr>
        <w:t>通过单元危险有害因素辨识、分析和危险度评价，本单元主</w:t>
      </w:r>
      <w:r>
        <w:rPr>
          <w:szCs w:val="28"/>
        </w:rPr>
        <w:t>要存在触电（含电击、电伤）、雷电伤害、电气火灾等危险有害因素。</w:t>
      </w:r>
      <w:r>
        <w:rPr>
          <w:rFonts w:hint="eastAsia"/>
          <w:szCs w:val="28"/>
        </w:rPr>
        <w:t>可行性研究报告</w:t>
      </w:r>
      <w:r>
        <w:rPr>
          <w:szCs w:val="28"/>
        </w:rPr>
        <w:t>中对矿山供电现状进行了说明</w:t>
      </w:r>
      <w:r>
        <w:rPr>
          <w:rFonts w:hint="eastAsia"/>
          <w:szCs w:val="28"/>
        </w:rPr>
        <w:t>，</w:t>
      </w:r>
      <w:r>
        <w:rPr>
          <w:rFonts w:hint="eastAsia"/>
          <w:szCs w:val="28"/>
        </w:rPr>
        <w:t>矿山</w:t>
      </w:r>
      <w:r>
        <w:rPr>
          <w:rFonts w:hint="eastAsia"/>
        </w:rPr>
        <w:t>现有</w:t>
      </w:r>
      <w:r>
        <w:rPr>
          <w:rFonts w:hint="eastAsia"/>
        </w:rPr>
        <w:t>800</w:t>
      </w:r>
      <w:r>
        <w:t>kVA</w:t>
      </w:r>
      <w:r>
        <w:t>变压器</w:t>
      </w:r>
      <w:r>
        <w:rPr>
          <w:rFonts w:hint="eastAsia"/>
        </w:rPr>
        <w:t>2</w:t>
      </w:r>
      <w:r>
        <w:rPr>
          <w:rFonts w:hint="eastAsia"/>
        </w:rPr>
        <w:t>台</w:t>
      </w:r>
      <w:r>
        <w:rPr>
          <w:rFonts w:hint="eastAsia"/>
        </w:rPr>
        <w:t>，</w:t>
      </w:r>
      <w:r>
        <w:rPr>
          <w:rFonts w:hint="eastAsia"/>
          <w:szCs w:val="28"/>
        </w:rPr>
        <w:t>10kV</w:t>
      </w:r>
      <w:r>
        <w:rPr>
          <w:rFonts w:hint="eastAsia"/>
          <w:szCs w:val="28"/>
        </w:rPr>
        <w:t>的高压电经变压器降压后，变为</w:t>
      </w:r>
      <w:r>
        <w:rPr>
          <w:rFonts w:hint="eastAsia"/>
          <w:szCs w:val="28"/>
        </w:rPr>
        <w:t>380V</w:t>
      </w:r>
      <w:r>
        <w:rPr>
          <w:rFonts w:hint="eastAsia"/>
          <w:szCs w:val="28"/>
        </w:rPr>
        <w:t>的低压电，然后送到低压配电柜的低压母线上，由母线再引入低压配电柜，由低压配电柜把电能分配给各用电设备，供电能力可以满足项目用电需求</w:t>
      </w:r>
      <w:r>
        <w:rPr>
          <w:szCs w:val="28"/>
        </w:rPr>
        <w:t>，</w:t>
      </w:r>
      <w:r>
        <w:rPr>
          <w:szCs w:val="28"/>
          <w:lang w:val="zh-CN"/>
        </w:rPr>
        <w:t>符合</w:t>
      </w:r>
      <w:r>
        <w:rPr>
          <w:szCs w:val="28"/>
        </w:rPr>
        <w:t>《金属非金属矿山安全规程》</w:t>
      </w:r>
      <w:r>
        <w:rPr>
          <w:rFonts w:hint="eastAsia"/>
          <w:szCs w:val="28"/>
        </w:rPr>
        <w:t>（</w:t>
      </w:r>
      <w:r>
        <w:rPr>
          <w:szCs w:val="28"/>
        </w:rPr>
        <w:t>GB16423-2020</w:t>
      </w:r>
      <w:r>
        <w:rPr>
          <w:rFonts w:hint="eastAsia"/>
          <w:szCs w:val="28"/>
        </w:rPr>
        <w:t>）</w:t>
      </w:r>
      <w:r>
        <w:rPr>
          <w:szCs w:val="28"/>
        </w:rPr>
        <w:t>、《</w:t>
      </w:r>
      <w:r>
        <w:rPr>
          <w:szCs w:val="28"/>
        </w:rPr>
        <w:t>20kV</w:t>
      </w:r>
      <w:r>
        <w:rPr>
          <w:szCs w:val="28"/>
        </w:rPr>
        <w:t>及以下变电所设计规范》（</w:t>
      </w:r>
      <w:r>
        <w:rPr>
          <w:szCs w:val="28"/>
        </w:rPr>
        <w:t>GB50053-2013</w:t>
      </w:r>
      <w:r>
        <w:rPr>
          <w:szCs w:val="28"/>
        </w:rPr>
        <w:t>）和《低压配电设计规范》（</w:t>
      </w:r>
      <w:r>
        <w:rPr>
          <w:szCs w:val="28"/>
        </w:rPr>
        <w:t>GB50054-2011</w:t>
      </w:r>
      <w:r>
        <w:rPr>
          <w:szCs w:val="28"/>
        </w:rPr>
        <w:t>）</w:t>
      </w:r>
      <w:r>
        <w:rPr>
          <w:szCs w:val="28"/>
          <w:lang w:val="zh-CN"/>
        </w:rPr>
        <w:t>的要求。</w:t>
      </w:r>
    </w:p>
    <w:p w:rsidR="001E43E3" w:rsidRDefault="00345875">
      <w:pPr>
        <w:pStyle w:val="2"/>
        <w:rPr>
          <w:sz w:val="28"/>
          <w:szCs w:val="28"/>
        </w:rPr>
      </w:pPr>
      <w:bookmarkStart w:id="440" w:name="_Toc21197"/>
      <w:bookmarkStart w:id="441" w:name="_Toc6727"/>
      <w:bookmarkStart w:id="442" w:name="_Toc24288432"/>
      <w:bookmarkStart w:id="443" w:name="_Toc16313"/>
      <w:bookmarkStart w:id="444" w:name="_Toc1301"/>
      <w:bookmarkStart w:id="445" w:name="_Toc28993"/>
      <w:bookmarkStart w:id="446" w:name="_Toc32517"/>
      <w:r>
        <w:lastRenderedPageBreak/>
        <w:t>3.5</w:t>
      </w:r>
      <w:r>
        <w:t>防排水与防灭火单元</w:t>
      </w:r>
      <w:bookmarkEnd w:id="440"/>
      <w:bookmarkEnd w:id="441"/>
      <w:bookmarkEnd w:id="442"/>
      <w:bookmarkEnd w:id="443"/>
      <w:bookmarkEnd w:id="444"/>
      <w:bookmarkEnd w:id="445"/>
      <w:bookmarkEnd w:id="446"/>
    </w:p>
    <w:p w:rsidR="001E43E3" w:rsidRDefault="00345875">
      <w:pPr>
        <w:pStyle w:val="3"/>
        <w:rPr>
          <w:szCs w:val="28"/>
          <w:lang w:val="en-GB"/>
        </w:rPr>
      </w:pPr>
      <w:bookmarkStart w:id="447" w:name="_Toc17694"/>
      <w:bookmarkStart w:id="448" w:name="_Toc25594"/>
      <w:bookmarkStart w:id="449" w:name="_Toc20532"/>
      <w:bookmarkStart w:id="450" w:name="_Toc13887"/>
      <w:bookmarkStart w:id="451" w:name="_Toc7727"/>
      <w:r>
        <w:rPr>
          <w:szCs w:val="28"/>
          <w:lang w:val="en-GB"/>
        </w:rPr>
        <w:t>3.</w:t>
      </w:r>
      <w:r>
        <w:rPr>
          <w:szCs w:val="28"/>
        </w:rPr>
        <w:t>5</w:t>
      </w:r>
      <w:r>
        <w:rPr>
          <w:szCs w:val="28"/>
          <w:lang w:val="en-GB"/>
        </w:rPr>
        <w:t>.</w:t>
      </w:r>
      <w:r>
        <w:rPr>
          <w:szCs w:val="28"/>
        </w:rPr>
        <w:t>1</w:t>
      </w:r>
      <w:r>
        <w:rPr>
          <w:szCs w:val="28"/>
          <w:lang w:val="en-GB"/>
        </w:rPr>
        <w:t>防排水</w:t>
      </w:r>
      <w:r>
        <w:rPr>
          <w:rFonts w:hint="eastAsia"/>
          <w:szCs w:val="28"/>
        </w:rPr>
        <w:t>和防灭火</w:t>
      </w:r>
      <w:r>
        <w:rPr>
          <w:szCs w:val="28"/>
          <w:lang w:val="en-GB"/>
        </w:rPr>
        <w:t>危险有害因素辨识与分析</w:t>
      </w:r>
      <w:bookmarkEnd w:id="447"/>
    </w:p>
    <w:p w:rsidR="001E43E3" w:rsidRDefault="00345875" w:rsidP="00D5088F">
      <w:pPr>
        <w:ind w:firstLine="560"/>
        <w:rPr>
          <w:szCs w:val="28"/>
          <w:lang w:val="en-GB"/>
        </w:rPr>
      </w:pPr>
      <w:r>
        <w:rPr>
          <w:szCs w:val="28"/>
          <w:lang w:val="en-GB"/>
        </w:rPr>
        <w:t>矿山属于山坡</w:t>
      </w:r>
      <w:r>
        <w:rPr>
          <w:szCs w:val="28"/>
          <w:lang w:val="en-GB"/>
        </w:rPr>
        <w:t>+</w:t>
      </w:r>
      <w:r>
        <w:rPr>
          <w:szCs w:val="28"/>
          <w:lang w:val="en-GB"/>
        </w:rPr>
        <w:t>凹陷露天，设计露天采场底部标高</w:t>
      </w:r>
      <w:r>
        <w:rPr>
          <w:szCs w:val="28"/>
        </w:rPr>
        <w:t>位于</w:t>
      </w:r>
      <w:r>
        <w:rPr>
          <w:szCs w:val="28"/>
          <w:lang w:val="en-GB"/>
        </w:rPr>
        <w:t>当地侵蚀基准面</w:t>
      </w:r>
      <w:r>
        <w:rPr>
          <w:rFonts w:hint="eastAsia"/>
          <w:szCs w:val="28"/>
          <w:lang w:val="en-GB"/>
        </w:rPr>
        <w:t>（</w:t>
      </w:r>
      <w:r>
        <w:rPr>
          <w:rFonts w:hint="eastAsia"/>
          <w:szCs w:val="28"/>
        </w:rPr>
        <w:t>1320m</w:t>
      </w:r>
      <w:r>
        <w:rPr>
          <w:rFonts w:hint="eastAsia"/>
          <w:szCs w:val="28"/>
          <w:lang w:val="en-GB"/>
        </w:rPr>
        <w:t>）</w:t>
      </w:r>
      <w:r>
        <w:rPr>
          <w:szCs w:val="28"/>
          <w:lang w:val="en-GB"/>
        </w:rPr>
        <w:t>以上，场外设置截洪沟，</w:t>
      </w:r>
      <w:r>
        <w:rPr>
          <w:szCs w:val="28"/>
        </w:rPr>
        <w:t>设计</w:t>
      </w:r>
      <w:r>
        <w:rPr>
          <w:szCs w:val="28"/>
          <w:lang w:val="en-GB"/>
        </w:rPr>
        <w:t>清扫平台、公路内侧修筑排水沟，</w:t>
      </w:r>
      <w:r>
        <w:rPr>
          <w:rFonts w:hint="eastAsia"/>
          <w:szCs w:val="28"/>
        </w:rPr>
        <w:t>可行性研究报告未对</w:t>
      </w:r>
      <w:r>
        <w:rPr>
          <w:szCs w:val="28"/>
          <w:lang w:val="en-GB"/>
        </w:rPr>
        <w:t>封闭圈以下机械排水</w:t>
      </w:r>
      <w:r>
        <w:rPr>
          <w:rFonts w:hint="eastAsia"/>
          <w:szCs w:val="28"/>
        </w:rPr>
        <w:t>进行设计</w:t>
      </w:r>
      <w:r>
        <w:rPr>
          <w:szCs w:val="28"/>
          <w:lang w:val="en-GB"/>
        </w:rPr>
        <w:t>。</w:t>
      </w:r>
    </w:p>
    <w:p w:rsidR="001E43E3" w:rsidRDefault="00345875" w:rsidP="00D5088F">
      <w:pPr>
        <w:ind w:firstLine="562"/>
        <w:rPr>
          <w:szCs w:val="28"/>
          <w:lang w:val="en-GB"/>
        </w:rPr>
      </w:pPr>
      <w:r>
        <w:rPr>
          <w:rFonts w:hint="eastAsia"/>
          <w:b/>
          <w:bCs/>
          <w:szCs w:val="28"/>
          <w:lang w:val="en-GB"/>
        </w:rPr>
        <w:t>一、防排水和防灭火单元危险有害因素辨识与分析</w:t>
      </w:r>
    </w:p>
    <w:p w:rsidR="001E43E3" w:rsidRDefault="00345875" w:rsidP="00D5088F">
      <w:pPr>
        <w:ind w:firstLine="560"/>
        <w:rPr>
          <w:szCs w:val="28"/>
          <w:lang w:val="en-GB"/>
        </w:rPr>
      </w:pPr>
      <w:r>
        <w:rPr>
          <w:rFonts w:hint="eastAsia"/>
          <w:szCs w:val="28"/>
          <w:lang w:val="en-GB"/>
        </w:rPr>
        <w:t>1</w:t>
      </w:r>
      <w:r>
        <w:rPr>
          <w:rFonts w:hint="eastAsia"/>
          <w:szCs w:val="28"/>
          <w:lang w:val="en-GB"/>
        </w:rPr>
        <w:t>、危险源辨识</w:t>
      </w:r>
    </w:p>
    <w:p w:rsidR="001E43E3" w:rsidRDefault="00345875" w:rsidP="00D5088F">
      <w:pPr>
        <w:ind w:firstLine="560"/>
        <w:rPr>
          <w:szCs w:val="28"/>
          <w:lang w:val="en-GB"/>
        </w:rPr>
      </w:pPr>
      <w:r>
        <w:rPr>
          <w:rFonts w:hint="eastAsia"/>
          <w:szCs w:val="28"/>
          <w:lang w:val="en-GB"/>
        </w:rPr>
        <w:t>（</w:t>
      </w:r>
      <w:r>
        <w:rPr>
          <w:rFonts w:hint="eastAsia"/>
          <w:szCs w:val="28"/>
          <w:lang w:val="en-GB"/>
        </w:rPr>
        <w:t>1</w:t>
      </w:r>
      <w:r>
        <w:rPr>
          <w:rFonts w:hint="eastAsia"/>
          <w:szCs w:val="28"/>
          <w:lang w:val="en-GB"/>
        </w:rPr>
        <w:t>）自然因素</w:t>
      </w:r>
    </w:p>
    <w:p w:rsidR="001E43E3" w:rsidRDefault="00345875" w:rsidP="00D5088F">
      <w:pPr>
        <w:ind w:firstLine="560"/>
        <w:rPr>
          <w:szCs w:val="28"/>
          <w:lang w:val="en-GB"/>
        </w:rPr>
      </w:pPr>
      <w:r>
        <w:rPr>
          <w:rFonts w:hint="eastAsia"/>
          <w:szCs w:val="28"/>
          <w:lang w:val="en-GB"/>
        </w:rPr>
        <w:t>暴雨、洪水：矿区短时强降雨导致采场、排土场积水，引发边坡失稳或泥石流。</w:t>
      </w:r>
    </w:p>
    <w:p w:rsidR="001E43E3" w:rsidRDefault="00345875" w:rsidP="00D5088F">
      <w:pPr>
        <w:ind w:firstLine="560"/>
        <w:rPr>
          <w:szCs w:val="28"/>
          <w:lang w:val="en-GB"/>
        </w:rPr>
      </w:pPr>
      <w:r>
        <w:rPr>
          <w:rFonts w:hint="eastAsia"/>
          <w:szCs w:val="28"/>
          <w:lang w:val="en-GB"/>
        </w:rPr>
        <w:t>地下水渗流：采场底部因地下水位升高导致渗水，影响边坡稳定性和设备作业安全。</w:t>
      </w:r>
    </w:p>
    <w:p w:rsidR="001E43E3" w:rsidRDefault="00345875" w:rsidP="00D5088F">
      <w:pPr>
        <w:ind w:firstLine="560"/>
        <w:rPr>
          <w:szCs w:val="28"/>
          <w:lang w:val="en-GB"/>
        </w:rPr>
      </w:pPr>
      <w:r>
        <w:rPr>
          <w:rFonts w:hint="eastAsia"/>
          <w:szCs w:val="28"/>
          <w:lang w:val="en-GB"/>
        </w:rPr>
        <w:t>季节性融雪：寒冷地区春季融雪引发</w:t>
      </w:r>
      <w:r>
        <w:rPr>
          <w:rFonts w:hint="eastAsia"/>
          <w:szCs w:val="28"/>
          <w:lang w:val="en-GB"/>
        </w:rPr>
        <w:t>地表径流，冲刷边坡或淹没运输道路。</w:t>
      </w:r>
    </w:p>
    <w:p w:rsidR="001E43E3" w:rsidRDefault="00345875" w:rsidP="00D5088F">
      <w:pPr>
        <w:ind w:firstLine="560"/>
        <w:rPr>
          <w:szCs w:val="28"/>
          <w:lang w:val="en-GB"/>
        </w:rPr>
      </w:pPr>
      <w:r>
        <w:rPr>
          <w:rFonts w:hint="eastAsia"/>
          <w:szCs w:val="28"/>
          <w:lang w:val="en-GB"/>
        </w:rPr>
        <w:t>（</w:t>
      </w:r>
      <w:r>
        <w:rPr>
          <w:rFonts w:hint="eastAsia"/>
          <w:szCs w:val="28"/>
          <w:lang w:val="en-GB"/>
        </w:rPr>
        <w:t>2</w:t>
      </w:r>
      <w:r>
        <w:rPr>
          <w:rFonts w:hint="eastAsia"/>
          <w:szCs w:val="28"/>
          <w:lang w:val="en-GB"/>
        </w:rPr>
        <w:t>）工程因素</w:t>
      </w:r>
    </w:p>
    <w:p w:rsidR="001E43E3" w:rsidRDefault="00345875" w:rsidP="00D5088F">
      <w:pPr>
        <w:ind w:firstLine="560"/>
        <w:rPr>
          <w:szCs w:val="28"/>
          <w:lang w:val="en-GB"/>
        </w:rPr>
      </w:pPr>
      <w:r>
        <w:rPr>
          <w:rFonts w:hint="eastAsia"/>
          <w:szCs w:val="28"/>
          <w:lang w:val="en-GB"/>
        </w:rPr>
        <w:t>排水系统缺陷：</w:t>
      </w:r>
    </w:p>
    <w:p w:rsidR="001E43E3" w:rsidRDefault="00345875" w:rsidP="00D5088F">
      <w:pPr>
        <w:ind w:firstLine="560"/>
        <w:rPr>
          <w:szCs w:val="28"/>
          <w:lang w:val="en-GB"/>
        </w:rPr>
      </w:pPr>
      <w:r>
        <w:rPr>
          <w:rFonts w:hint="eastAsia"/>
          <w:szCs w:val="28"/>
          <w:lang w:val="en-GB"/>
        </w:rPr>
        <w:t>采场截洪沟、排水沟断面设计不足，无法满足最大降雨量要求。</w:t>
      </w:r>
    </w:p>
    <w:p w:rsidR="001E43E3" w:rsidRDefault="00345875" w:rsidP="00D5088F">
      <w:pPr>
        <w:ind w:firstLine="560"/>
        <w:rPr>
          <w:szCs w:val="28"/>
          <w:lang w:val="en-GB"/>
        </w:rPr>
      </w:pPr>
      <w:r>
        <w:rPr>
          <w:rFonts w:hint="eastAsia"/>
          <w:szCs w:val="28"/>
          <w:lang w:val="en-GB"/>
        </w:rPr>
        <w:t>边坡渗水风险：</w:t>
      </w:r>
    </w:p>
    <w:p w:rsidR="001E43E3" w:rsidRDefault="00345875" w:rsidP="00D5088F">
      <w:pPr>
        <w:ind w:firstLine="560"/>
        <w:rPr>
          <w:szCs w:val="28"/>
          <w:lang w:val="en-GB"/>
        </w:rPr>
      </w:pPr>
      <w:r>
        <w:rPr>
          <w:rFonts w:hint="eastAsia"/>
          <w:szCs w:val="28"/>
          <w:lang w:val="en-GB"/>
        </w:rPr>
        <w:t>未设置边坡疏干孔或排水盲沟，导致岩体含水率过高，诱发滑坡；</w:t>
      </w:r>
    </w:p>
    <w:p w:rsidR="001E43E3" w:rsidRDefault="00345875" w:rsidP="00D5088F">
      <w:pPr>
        <w:ind w:firstLine="560"/>
        <w:rPr>
          <w:szCs w:val="28"/>
          <w:lang w:val="en-GB"/>
        </w:rPr>
      </w:pPr>
      <w:r>
        <w:rPr>
          <w:rFonts w:hint="eastAsia"/>
          <w:szCs w:val="28"/>
          <w:lang w:val="en-GB"/>
        </w:rPr>
        <w:t>防渗帷幕或挡水墙破损，地下水渗入采场。</w:t>
      </w:r>
    </w:p>
    <w:p w:rsidR="001E43E3" w:rsidRDefault="00345875" w:rsidP="00D5088F">
      <w:pPr>
        <w:ind w:firstLine="560"/>
        <w:rPr>
          <w:szCs w:val="28"/>
          <w:lang w:val="en-GB"/>
        </w:rPr>
      </w:pPr>
      <w:r>
        <w:rPr>
          <w:rFonts w:hint="eastAsia"/>
          <w:szCs w:val="28"/>
          <w:lang w:val="en-GB"/>
        </w:rPr>
        <w:t>（</w:t>
      </w:r>
      <w:r>
        <w:rPr>
          <w:rFonts w:hint="eastAsia"/>
          <w:szCs w:val="28"/>
          <w:lang w:val="en-GB"/>
        </w:rPr>
        <w:t>3</w:t>
      </w:r>
      <w:r>
        <w:rPr>
          <w:rFonts w:hint="eastAsia"/>
          <w:szCs w:val="28"/>
          <w:lang w:val="en-GB"/>
        </w:rPr>
        <w:t>）管理因素</w:t>
      </w:r>
    </w:p>
    <w:p w:rsidR="001E43E3" w:rsidRDefault="00345875" w:rsidP="00D5088F">
      <w:pPr>
        <w:ind w:firstLine="560"/>
        <w:rPr>
          <w:szCs w:val="28"/>
          <w:lang w:val="en-GB"/>
        </w:rPr>
      </w:pPr>
      <w:r>
        <w:rPr>
          <w:rFonts w:hint="eastAsia"/>
          <w:szCs w:val="28"/>
          <w:lang w:val="en-GB"/>
        </w:rPr>
        <w:t>排水设施维护不到位（如排水沟淤塞、泵站滤网未清理）；</w:t>
      </w:r>
    </w:p>
    <w:p w:rsidR="001E43E3" w:rsidRDefault="00345875" w:rsidP="00D5088F">
      <w:pPr>
        <w:ind w:firstLine="560"/>
        <w:rPr>
          <w:szCs w:val="28"/>
          <w:lang w:val="en-GB"/>
        </w:rPr>
      </w:pPr>
      <w:r>
        <w:rPr>
          <w:rFonts w:hint="eastAsia"/>
          <w:szCs w:val="28"/>
          <w:lang w:val="en-GB"/>
        </w:rPr>
        <w:t>未建立极端天气预警机制，应急排水预案缺失。</w:t>
      </w:r>
    </w:p>
    <w:p w:rsidR="001E43E3" w:rsidRDefault="00345875" w:rsidP="00D5088F">
      <w:pPr>
        <w:ind w:firstLine="560"/>
        <w:rPr>
          <w:szCs w:val="28"/>
          <w:lang w:val="en-GB"/>
        </w:rPr>
      </w:pPr>
      <w:r>
        <w:rPr>
          <w:rFonts w:hint="eastAsia"/>
          <w:szCs w:val="28"/>
          <w:lang w:val="en-GB"/>
        </w:rPr>
        <w:t>2</w:t>
      </w:r>
      <w:r>
        <w:rPr>
          <w:rFonts w:hint="eastAsia"/>
          <w:szCs w:val="28"/>
          <w:lang w:val="en-GB"/>
        </w:rPr>
        <w:t>、事故类型及后果</w:t>
      </w:r>
    </w:p>
    <w:p w:rsidR="001E43E3" w:rsidRDefault="00345875" w:rsidP="00D5088F">
      <w:pPr>
        <w:ind w:firstLine="560"/>
        <w:rPr>
          <w:szCs w:val="28"/>
          <w:lang w:val="en-GB"/>
        </w:rPr>
      </w:pPr>
      <w:r>
        <w:rPr>
          <w:rFonts w:hint="eastAsia"/>
          <w:szCs w:val="28"/>
          <w:lang w:val="en-GB"/>
        </w:rPr>
        <w:t>直接事故：</w:t>
      </w:r>
    </w:p>
    <w:p w:rsidR="001E43E3" w:rsidRDefault="00345875" w:rsidP="00D5088F">
      <w:pPr>
        <w:ind w:firstLine="560"/>
        <w:rPr>
          <w:szCs w:val="28"/>
          <w:lang w:val="en-GB"/>
        </w:rPr>
      </w:pPr>
      <w:r>
        <w:rPr>
          <w:rFonts w:hint="eastAsia"/>
          <w:szCs w:val="28"/>
          <w:lang w:val="en-GB"/>
        </w:rPr>
        <w:lastRenderedPageBreak/>
        <w:t>采场积水淹没设备（破碎站设备、矿用车辆等），导致电气短路或机械损坏；</w:t>
      </w:r>
    </w:p>
    <w:p w:rsidR="001E43E3" w:rsidRDefault="00345875" w:rsidP="00D5088F">
      <w:pPr>
        <w:ind w:firstLine="560"/>
        <w:rPr>
          <w:szCs w:val="28"/>
          <w:lang w:val="en-GB"/>
        </w:rPr>
      </w:pPr>
      <w:r>
        <w:rPr>
          <w:rFonts w:hint="eastAsia"/>
          <w:szCs w:val="28"/>
          <w:lang w:val="en-GB"/>
        </w:rPr>
        <w:t>边坡因水压增大发生滑坡或坍塌，掩埋作业人员；</w:t>
      </w:r>
    </w:p>
    <w:p w:rsidR="001E43E3" w:rsidRDefault="00345875" w:rsidP="00D5088F">
      <w:pPr>
        <w:ind w:firstLine="560"/>
        <w:rPr>
          <w:szCs w:val="28"/>
          <w:lang w:val="en-GB"/>
        </w:rPr>
      </w:pPr>
      <w:r>
        <w:rPr>
          <w:rFonts w:hint="eastAsia"/>
          <w:szCs w:val="28"/>
          <w:lang w:val="en-GB"/>
        </w:rPr>
        <w:t>运输道路被冲毁，引发车辆侧翻事故。</w:t>
      </w:r>
    </w:p>
    <w:p w:rsidR="001E43E3" w:rsidRDefault="00345875" w:rsidP="00D5088F">
      <w:pPr>
        <w:ind w:firstLine="560"/>
        <w:rPr>
          <w:szCs w:val="28"/>
          <w:lang w:val="en-GB"/>
        </w:rPr>
      </w:pPr>
      <w:r>
        <w:rPr>
          <w:rFonts w:hint="eastAsia"/>
          <w:szCs w:val="28"/>
          <w:lang w:val="en-GB"/>
        </w:rPr>
        <w:t>二、防灭火单元危险有害因素辨识与分析</w:t>
      </w:r>
    </w:p>
    <w:p w:rsidR="001E43E3" w:rsidRDefault="00345875" w:rsidP="00D5088F">
      <w:pPr>
        <w:ind w:firstLine="560"/>
        <w:rPr>
          <w:szCs w:val="28"/>
          <w:lang w:val="en-GB"/>
        </w:rPr>
      </w:pPr>
      <w:r>
        <w:rPr>
          <w:rFonts w:hint="eastAsia"/>
          <w:szCs w:val="28"/>
          <w:lang w:val="en-GB"/>
        </w:rPr>
        <w:t>1</w:t>
      </w:r>
      <w:r>
        <w:rPr>
          <w:rFonts w:hint="eastAsia"/>
          <w:szCs w:val="28"/>
          <w:lang w:val="en-GB"/>
        </w:rPr>
        <w:t>、危险源辨识</w:t>
      </w:r>
    </w:p>
    <w:p w:rsidR="001E43E3" w:rsidRDefault="00345875" w:rsidP="00D5088F">
      <w:pPr>
        <w:ind w:firstLine="560"/>
        <w:rPr>
          <w:szCs w:val="28"/>
          <w:lang w:val="en-GB"/>
        </w:rPr>
      </w:pPr>
      <w:r>
        <w:rPr>
          <w:rFonts w:hint="eastAsia"/>
          <w:szCs w:val="28"/>
          <w:lang w:val="en-GB"/>
        </w:rPr>
        <w:t>（</w:t>
      </w:r>
      <w:r>
        <w:rPr>
          <w:rFonts w:hint="eastAsia"/>
          <w:szCs w:val="28"/>
          <w:lang w:val="en-GB"/>
        </w:rPr>
        <w:t>1</w:t>
      </w:r>
      <w:r>
        <w:rPr>
          <w:rFonts w:hint="eastAsia"/>
          <w:szCs w:val="28"/>
          <w:lang w:val="en-GB"/>
        </w:rPr>
        <w:t>）火源风险</w:t>
      </w:r>
    </w:p>
    <w:p w:rsidR="001E43E3" w:rsidRDefault="00345875" w:rsidP="00D5088F">
      <w:pPr>
        <w:ind w:firstLine="560"/>
        <w:rPr>
          <w:szCs w:val="28"/>
          <w:lang w:val="en-GB"/>
        </w:rPr>
      </w:pPr>
      <w:r>
        <w:rPr>
          <w:rFonts w:hint="eastAsia"/>
          <w:szCs w:val="28"/>
          <w:lang w:val="en-GB"/>
        </w:rPr>
        <w:t>爆破作业：炸药残留物未清理、爆破高温引燃可燃物；</w:t>
      </w:r>
    </w:p>
    <w:p w:rsidR="001E43E3" w:rsidRDefault="00345875" w:rsidP="00D5088F">
      <w:pPr>
        <w:ind w:firstLine="560"/>
        <w:rPr>
          <w:szCs w:val="28"/>
          <w:lang w:val="en-GB"/>
        </w:rPr>
      </w:pPr>
      <w:r>
        <w:rPr>
          <w:rFonts w:hint="eastAsia"/>
          <w:szCs w:val="28"/>
          <w:lang w:val="en-GB"/>
        </w:rPr>
        <w:t>设备火源：矿用车辆、挖掘机等柴油设备排气高温或油路泄漏；</w:t>
      </w:r>
    </w:p>
    <w:p w:rsidR="001E43E3" w:rsidRDefault="00345875" w:rsidP="00D5088F">
      <w:pPr>
        <w:ind w:firstLine="560"/>
        <w:rPr>
          <w:szCs w:val="28"/>
          <w:lang w:val="en-GB"/>
        </w:rPr>
      </w:pPr>
      <w:r>
        <w:rPr>
          <w:rFonts w:hint="eastAsia"/>
          <w:szCs w:val="28"/>
          <w:lang w:val="en-GB"/>
        </w:rPr>
        <w:t>电气火灾：配电箱短路、电缆过载或接头松动引发火花。</w:t>
      </w:r>
    </w:p>
    <w:p w:rsidR="001E43E3" w:rsidRDefault="00345875" w:rsidP="00D5088F">
      <w:pPr>
        <w:ind w:firstLine="560"/>
        <w:rPr>
          <w:szCs w:val="28"/>
          <w:lang w:val="en-GB"/>
        </w:rPr>
      </w:pPr>
      <w:r>
        <w:rPr>
          <w:rFonts w:hint="eastAsia"/>
          <w:szCs w:val="28"/>
          <w:lang w:val="en-GB"/>
        </w:rPr>
        <w:t>（</w:t>
      </w:r>
      <w:r>
        <w:rPr>
          <w:rFonts w:hint="eastAsia"/>
          <w:szCs w:val="28"/>
          <w:lang w:val="en-GB"/>
        </w:rPr>
        <w:t>2</w:t>
      </w:r>
      <w:r>
        <w:rPr>
          <w:rFonts w:hint="eastAsia"/>
          <w:szCs w:val="28"/>
          <w:lang w:val="en-GB"/>
        </w:rPr>
        <w:t>）可燃物风险</w:t>
      </w:r>
    </w:p>
    <w:p w:rsidR="001E43E3" w:rsidRDefault="00345875" w:rsidP="00D5088F">
      <w:pPr>
        <w:ind w:firstLine="560"/>
        <w:rPr>
          <w:szCs w:val="28"/>
          <w:lang w:val="en-GB"/>
        </w:rPr>
      </w:pPr>
      <w:r>
        <w:rPr>
          <w:rFonts w:hint="eastAsia"/>
          <w:szCs w:val="28"/>
          <w:lang w:val="en-GB"/>
        </w:rPr>
        <w:t>采场周边植被茂密（如干燥季节灌木易燃）；</w:t>
      </w:r>
    </w:p>
    <w:p w:rsidR="001E43E3" w:rsidRDefault="00345875" w:rsidP="00D5088F">
      <w:pPr>
        <w:ind w:firstLine="560"/>
        <w:rPr>
          <w:szCs w:val="28"/>
          <w:lang w:val="en-GB"/>
        </w:rPr>
      </w:pPr>
      <w:r>
        <w:rPr>
          <w:rFonts w:hint="eastAsia"/>
          <w:szCs w:val="28"/>
          <w:lang w:val="en-GB"/>
        </w:rPr>
        <w:t>油料（柴油、润滑油）储存区未隔离，泄漏后形成可燃</w:t>
      </w:r>
      <w:proofErr w:type="gramStart"/>
      <w:r>
        <w:rPr>
          <w:rFonts w:hint="eastAsia"/>
          <w:szCs w:val="28"/>
          <w:lang w:val="en-GB"/>
        </w:rPr>
        <w:t>蒸气</w:t>
      </w:r>
      <w:proofErr w:type="gramEnd"/>
      <w:r>
        <w:rPr>
          <w:rFonts w:hint="eastAsia"/>
          <w:szCs w:val="28"/>
          <w:lang w:val="en-GB"/>
        </w:rPr>
        <w:t>；</w:t>
      </w:r>
    </w:p>
    <w:p w:rsidR="001E43E3" w:rsidRDefault="00345875" w:rsidP="00D5088F">
      <w:pPr>
        <w:ind w:firstLine="560"/>
        <w:rPr>
          <w:szCs w:val="28"/>
          <w:lang w:val="en-GB"/>
        </w:rPr>
      </w:pPr>
      <w:r>
        <w:rPr>
          <w:rFonts w:hint="eastAsia"/>
          <w:szCs w:val="28"/>
          <w:lang w:val="en-GB"/>
        </w:rPr>
        <w:t>废弃轮胎、木材等易燃物随意堆放。</w:t>
      </w:r>
    </w:p>
    <w:p w:rsidR="001E43E3" w:rsidRDefault="00345875" w:rsidP="00D5088F">
      <w:pPr>
        <w:ind w:firstLine="560"/>
        <w:rPr>
          <w:szCs w:val="28"/>
          <w:lang w:val="en-GB"/>
        </w:rPr>
      </w:pPr>
      <w:r>
        <w:rPr>
          <w:rFonts w:hint="eastAsia"/>
          <w:szCs w:val="28"/>
          <w:lang w:val="en-GB"/>
        </w:rPr>
        <w:t>（</w:t>
      </w:r>
      <w:r>
        <w:rPr>
          <w:rFonts w:hint="eastAsia"/>
          <w:szCs w:val="28"/>
          <w:lang w:val="en-GB"/>
        </w:rPr>
        <w:t>3</w:t>
      </w:r>
      <w:r>
        <w:rPr>
          <w:rFonts w:hint="eastAsia"/>
          <w:szCs w:val="28"/>
          <w:lang w:val="en-GB"/>
        </w:rPr>
        <w:t>）消防系统缺陷</w:t>
      </w:r>
    </w:p>
    <w:p w:rsidR="001E43E3" w:rsidRDefault="00345875" w:rsidP="00D5088F">
      <w:pPr>
        <w:ind w:firstLine="560"/>
        <w:rPr>
          <w:szCs w:val="28"/>
          <w:lang w:val="en-GB"/>
        </w:rPr>
      </w:pPr>
      <w:r>
        <w:rPr>
          <w:rFonts w:hint="eastAsia"/>
          <w:szCs w:val="28"/>
          <w:lang w:val="en-GB"/>
        </w:rPr>
        <w:t>消防器材配置不足（如采场作业面未配备灭火器）；</w:t>
      </w:r>
    </w:p>
    <w:p w:rsidR="001E43E3" w:rsidRDefault="00345875" w:rsidP="00D5088F">
      <w:pPr>
        <w:ind w:firstLine="560"/>
        <w:rPr>
          <w:szCs w:val="28"/>
          <w:lang w:val="en-GB"/>
        </w:rPr>
      </w:pPr>
      <w:r>
        <w:rPr>
          <w:rFonts w:hint="eastAsia"/>
          <w:szCs w:val="28"/>
          <w:lang w:val="en-GB"/>
        </w:rPr>
        <w:t>消防水池容量不足或取水点距离</w:t>
      </w:r>
      <w:r>
        <w:rPr>
          <w:rFonts w:hint="eastAsia"/>
          <w:szCs w:val="28"/>
          <w:lang w:val="en-GB"/>
        </w:rPr>
        <w:t>采场过远；</w:t>
      </w:r>
    </w:p>
    <w:p w:rsidR="001E43E3" w:rsidRDefault="00345875" w:rsidP="00D5088F">
      <w:pPr>
        <w:ind w:firstLine="560"/>
        <w:rPr>
          <w:szCs w:val="28"/>
          <w:lang w:val="en-GB"/>
        </w:rPr>
      </w:pPr>
      <w:r>
        <w:rPr>
          <w:rFonts w:hint="eastAsia"/>
          <w:szCs w:val="28"/>
          <w:lang w:val="en-GB"/>
        </w:rPr>
        <w:t>（</w:t>
      </w:r>
      <w:r>
        <w:rPr>
          <w:rFonts w:hint="eastAsia"/>
          <w:szCs w:val="28"/>
          <w:lang w:val="en-GB"/>
        </w:rPr>
        <w:t>4</w:t>
      </w:r>
      <w:r>
        <w:rPr>
          <w:rFonts w:hint="eastAsia"/>
          <w:szCs w:val="28"/>
          <w:lang w:val="en-GB"/>
        </w:rPr>
        <w:t>）人为因素</w:t>
      </w:r>
    </w:p>
    <w:p w:rsidR="001E43E3" w:rsidRDefault="00345875" w:rsidP="00D5088F">
      <w:pPr>
        <w:ind w:firstLine="560"/>
        <w:rPr>
          <w:szCs w:val="28"/>
          <w:lang w:val="en-GB"/>
        </w:rPr>
      </w:pPr>
      <w:r>
        <w:rPr>
          <w:rFonts w:hint="eastAsia"/>
          <w:szCs w:val="28"/>
          <w:lang w:val="en-GB"/>
        </w:rPr>
        <w:t>作业人员违规吸烟或动火作业未审批；</w:t>
      </w:r>
    </w:p>
    <w:p w:rsidR="001E43E3" w:rsidRDefault="00345875" w:rsidP="00D5088F">
      <w:pPr>
        <w:ind w:firstLine="560"/>
        <w:rPr>
          <w:szCs w:val="28"/>
          <w:lang w:val="en-GB"/>
        </w:rPr>
      </w:pPr>
      <w:r>
        <w:rPr>
          <w:rFonts w:hint="eastAsia"/>
          <w:szCs w:val="28"/>
          <w:lang w:val="en-GB"/>
        </w:rPr>
        <w:t>消防培训不足，员工不会使用灭火器材。</w:t>
      </w:r>
    </w:p>
    <w:p w:rsidR="001E43E3" w:rsidRDefault="00345875" w:rsidP="00D5088F">
      <w:pPr>
        <w:ind w:firstLine="560"/>
        <w:rPr>
          <w:szCs w:val="28"/>
          <w:lang w:val="en-GB"/>
        </w:rPr>
      </w:pPr>
      <w:r>
        <w:rPr>
          <w:rFonts w:hint="eastAsia"/>
          <w:szCs w:val="28"/>
          <w:lang w:val="en-GB"/>
        </w:rPr>
        <w:t>2</w:t>
      </w:r>
      <w:r>
        <w:rPr>
          <w:rFonts w:hint="eastAsia"/>
          <w:szCs w:val="28"/>
          <w:lang w:val="en-GB"/>
        </w:rPr>
        <w:t>、事故类型及后果</w:t>
      </w:r>
    </w:p>
    <w:p w:rsidR="001E43E3" w:rsidRDefault="00345875" w:rsidP="00D5088F">
      <w:pPr>
        <w:ind w:firstLine="560"/>
        <w:rPr>
          <w:szCs w:val="28"/>
          <w:lang w:val="en-GB"/>
        </w:rPr>
      </w:pPr>
      <w:r>
        <w:rPr>
          <w:rFonts w:hint="eastAsia"/>
          <w:szCs w:val="28"/>
          <w:lang w:val="en-GB"/>
        </w:rPr>
        <w:t>（</w:t>
      </w:r>
      <w:r>
        <w:rPr>
          <w:rFonts w:hint="eastAsia"/>
          <w:szCs w:val="28"/>
          <w:lang w:val="en-GB"/>
        </w:rPr>
        <w:t>1</w:t>
      </w:r>
      <w:r>
        <w:rPr>
          <w:rFonts w:hint="eastAsia"/>
          <w:szCs w:val="28"/>
          <w:lang w:val="en-GB"/>
        </w:rPr>
        <w:t>）火灾类型</w:t>
      </w:r>
    </w:p>
    <w:p w:rsidR="001E43E3" w:rsidRDefault="00345875" w:rsidP="00D5088F">
      <w:pPr>
        <w:ind w:firstLine="560"/>
        <w:rPr>
          <w:szCs w:val="28"/>
          <w:lang w:val="en-GB"/>
        </w:rPr>
      </w:pPr>
      <w:r>
        <w:rPr>
          <w:rFonts w:hint="eastAsia"/>
          <w:szCs w:val="28"/>
          <w:lang w:val="en-GB"/>
        </w:rPr>
        <w:t>A</w:t>
      </w:r>
      <w:r>
        <w:rPr>
          <w:rFonts w:hint="eastAsia"/>
          <w:szCs w:val="28"/>
          <w:lang w:val="en-GB"/>
        </w:rPr>
        <w:t>类火灾（木材、植被燃烧）；</w:t>
      </w:r>
    </w:p>
    <w:p w:rsidR="001E43E3" w:rsidRDefault="00345875" w:rsidP="00D5088F">
      <w:pPr>
        <w:ind w:firstLine="560"/>
        <w:rPr>
          <w:szCs w:val="28"/>
          <w:lang w:val="en-GB"/>
        </w:rPr>
      </w:pPr>
      <w:r>
        <w:rPr>
          <w:rFonts w:hint="eastAsia"/>
          <w:szCs w:val="28"/>
          <w:lang w:val="en-GB"/>
        </w:rPr>
        <w:t>B</w:t>
      </w:r>
      <w:r>
        <w:rPr>
          <w:rFonts w:hint="eastAsia"/>
          <w:szCs w:val="28"/>
          <w:lang w:val="en-GB"/>
        </w:rPr>
        <w:t>类火灾（柴油、润滑油燃烧）；</w:t>
      </w:r>
    </w:p>
    <w:p w:rsidR="001E43E3" w:rsidRDefault="00345875" w:rsidP="00D5088F">
      <w:pPr>
        <w:ind w:firstLine="560"/>
        <w:rPr>
          <w:szCs w:val="28"/>
          <w:lang w:val="en-GB"/>
        </w:rPr>
      </w:pPr>
      <w:r>
        <w:rPr>
          <w:rFonts w:hint="eastAsia"/>
          <w:szCs w:val="28"/>
          <w:lang w:val="en-GB"/>
        </w:rPr>
        <w:t>E</w:t>
      </w:r>
      <w:r>
        <w:rPr>
          <w:rFonts w:hint="eastAsia"/>
          <w:szCs w:val="28"/>
          <w:lang w:val="en-GB"/>
        </w:rPr>
        <w:t>类火灾（电气设备短路）。</w:t>
      </w:r>
    </w:p>
    <w:p w:rsidR="001E43E3" w:rsidRDefault="00345875" w:rsidP="00D5088F">
      <w:pPr>
        <w:ind w:firstLine="560"/>
        <w:rPr>
          <w:szCs w:val="28"/>
          <w:lang w:val="en-GB"/>
        </w:rPr>
      </w:pPr>
      <w:r>
        <w:rPr>
          <w:rFonts w:hint="eastAsia"/>
          <w:szCs w:val="28"/>
          <w:lang w:val="en-GB"/>
        </w:rPr>
        <w:t>（</w:t>
      </w:r>
      <w:r>
        <w:rPr>
          <w:rFonts w:hint="eastAsia"/>
          <w:szCs w:val="28"/>
          <w:lang w:val="en-GB"/>
        </w:rPr>
        <w:t>2</w:t>
      </w:r>
      <w:r>
        <w:rPr>
          <w:rFonts w:hint="eastAsia"/>
          <w:szCs w:val="28"/>
          <w:lang w:val="en-GB"/>
        </w:rPr>
        <w:t>）蔓延风险</w:t>
      </w:r>
    </w:p>
    <w:p w:rsidR="001E43E3" w:rsidRDefault="00345875" w:rsidP="00D5088F">
      <w:pPr>
        <w:ind w:firstLine="560"/>
        <w:rPr>
          <w:szCs w:val="28"/>
          <w:lang w:val="en-GB"/>
        </w:rPr>
      </w:pPr>
      <w:r>
        <w:rPr>
          <w:rFonts w:hint="eastAsia"/>
          <w:szCs w:val="28"/>
          <w:lang w:val="en-GB"/>
        </w:rPr>
        <w:lastRenderedPageBreak/>
        <w:t>火势沿边坡植被迅速扩散至周边森林；</w:t>
      </w:r>
    </w:p>
    <w:p w:rsidR="001E43E3" w:rsidRDefault="00345875" w:rsidP="00D5088F">
      <w:pPr>
        <w:ind w:firstLine="560"/>
        <w:rPr>
          <w:szCs w:val="28"/>
          <w:lang w:val="en-GB"/>
        </w:rPr>
      </w:pPr>
      <w:r>
        <w:rPr>
          <w:rFonts w:hint="eastAsia"/>
          <w:szCs w:val="28"/>
          <w:lang w:val="en-GB"/>
        </w:rPr>
        <w:t>设有柴油罐的，油料储存区火灾可能引发爆炸。</w:t>
      </w:r>
    </w:p>
    <w:p w:rsidR="001E43E3" w:rsidRDefault="00345875" w:rsidP="00D5088F">
      <w:pPr>
        <w:ind w:firstLine="560"/>
        <w:rPr>
          <w:szCs w:val="28"/>
          <w:lang w:val="en-GB"/>
        </w:rPr>
      </w:pPr>
      <w:r>
        <w:rPr>
          <w:rFonts w:hint="eastAsia"/>
          <w:szCs w:val="28"/>
          <w:lang w:val="en-GB"/>
        </w:rPr>
        <w:t>（</w:t>
      </w:r>
      <w:r>
        <w:rPr>
          <w:rFonts w:hint="eastAsia"/>
          <w:szCs w:val="28"/>
          <w:lang w:val="en-GB"/>
        </w:rPr>
        <w:t>3</w:t>
      </w:r>
      <w:r>
        <w:rPr>
          <w:rFonts w:hint="eastAsia"/>
          <w:szCs w:val="28"/>
          <w:lang w:val="en-GB"/>
        </w:rPr>
        <w:t>）后果影响</w:t>
      </w:r>
    </w:p>
    <w:p w:rsidR="001E43E3" w:rsidRDefault="00345875" w:rsidP="00D5088F">
      <w:pPr>
        <w:ind w:firstLine="560"/>
        <w:rPr>
          <w:szCs w:val="28"/>
          <w:lang w:val="en-GB"/>
        </w:rPr>
      </w:pPr>
      <w:r>
        <w:rPr>
          <w:rFonts w:hint="eastAsia"/>
          <w:szCs w:val="28"/>
          <w:lang w:val="en-GB"/>
        </w:rPr>
        <w:t>人员烧伤、窒息（露天矿山开阔区域烟雾扩散快）；</w:t>
      </w:r>
    </w:p>
    <w:p w:rsidR="001E43E3" w:rsidRDefault="00345875" w:rsidP="00D5088F">
      <w:pPr>
        <w:ind w:firstLine="560"/>
        <w:rPr>
          <w:szCs w:val="28"/>
          <w:lang w:val="en-GB"/>
        </w:rPr>
      </w:pPr>
      <w:r>
        <w:rPr>
          <w:rFonts w:hint="eastAsia"/>
          <w:szCs w:val="28"/>
          <w:lang w:val="en-GB"/>
        </w:rPr>
        <w:t>矿用车辆、电气设备烧毁，生产中断；</w:t>
      </w:r>
    </w:p>
    <w:p w:rsidR="001E43E3" w:rsidRDefault="00345875" w:rsidP="00D5088F">
      <w:pPr>
        <w:ind w:firstLine="560"/>
        <w:rPr>
          <w:szCs w:val="28"/>
          <w:lang w:val="en-GB"/>
        </w:rPr>
      </w:pPr>
      <w:r>
        <w:rPr>
          <w:rFonts w:hint="eastAsia"/>
          <w:szCs w:val="28"/>
          <w:lang w:val="en-GB"/>
        </w:rPr>
        <w:t>森林火灾引发生态环境破坏及法律追责。</w:t>
      </w:r>
    </w:p>
    <w:p w:rsidR="001E43E3" w:rsidRDefault="00345875">
      <w:pPr>
        <w:pStyle w:val="3"/>
      </w:pPr>
      <w:r>
        <w:t>3.5.</w:t>
      </w:r>
      <w:r>
        <w:rPr>
          <w:rFonts w:hint="eastAsia"/>
        </w:rPr>
        <w:t>2</w:t>
      </w:r>
      <w:r>
        <w:t>预先危险性分析</w:t>
      </w:r>
      <w:r>
        <w:rPr>
          <w:rFonts w:hint="eastAsia"/>
        </w:rPr>
        <w:t>（</w:t>
      </w:r>
      <w:r>
        <w:t>PHA</w:t>
      </w:r>
      <w:bookmarkEnd w:id="448"/>
      <w:bookmarkEnd w:id="449"/>
      <w:bookmarkEnd w:id="450"/>
      <w:bookmarkEnd w:id="451"/>
      <w:r>
        <w:rPr>
          <w:rFonts w:hint="eastAsia"/>
        </w:rPr>
        <w:t>）</w:t>
      </w:r>
    </w:p>
    <w:p w:rsidR="001E43E3" w:rsidRDefault="00345875" w:rsidP="00D5088F">
      <w:pPr>
        <w:pStyle w:val="afc"/>
        <w:ind w:firstLine="420"/>
        <w:rPr>
          <w:rFonts w:hint="eastAsia"/>
          <w:bCs/>
          <w:szCs w:val="21"/>
        </w:rPr>
      </w:pPr>
      <w:r>
        <w:rPr>
          <w:bCs/>
          <w:szCs w:val="21"/>
        </w:rPr>
        <w:t>表</w:t>
      </w:r>
      <w:r>
        <w:rPr>
          <w:bCs/>
          <w:szCs w:val="21"/>
        </w:rPr>
        <w:t xml:space="preserve">3.5-1  </w:t>
      </w:r>
      <w:r>
        <w:rPr>
          <w:lang w:val="en-GB"/>
        </w:rPr>
        <w:t>防排水和防灭火</w:t>
      </w:r>
      <w:r>
        <w:t>单元</w:t>
      </w:r>
      <w:r>
        <w:rPr>
          <w:bCs/>
          <w:szCs w:val="21"/>
        </w:rPr>
        <w:t>预先危险性分析表</w:t>
      </w:r>
    </w:p>
    <w:p w:rsidR="00D5088F" w:rsidRDefault="00D5088F" w:rsidP="00D5088F">
      <w:pPr>
        <w:pStyle w:val="afc"/>
        <w:ind w:firstLine="420"/>
        <w:rPr>
          <w:bCs/>
          <w:szCs w:val="21"/>
        </w:rPr>
      </w:pPr>
      <w:r>
        <w:rPr>
          <w:rFonts w:hint="eastAsia"/>
          <w:bCs/>
          <w:szCs w:val="21"/>
        </w:rPr>
        <w:t>************</w:t>
      </w:r>
    </w:p>
    <w:p w:rsidR="001E43E3" w:rsidRDefault="00345875">
      <w:pPr>
        <w:pStyle w:val="3"/>
      </w:pPr>
      <w:bookmarkStart w:id="452" w:name="_Toc9613"/>
      <w:bookmarkStart w:id="453" w:name="_Toc26632"/>
      <w:bookmarkStart w:id="454" w:name="_Toc3361"/>
      <w:bookmarkStart w:id="455" w:name="_Toc20686"/>
      <w:r>
        <w:t>3.5.3</w:t>
      </w:r>
      <w:r>
        <w:t>安全检查表</w:t>
      </w:r>
      <w:bookmarkEnd w:id="452"/>
      <w:bookmarkEnd w:id="453"/>
      <w:bookmarkEnd w:id="454"/>
      <w:bookmarkEnd w:id="455"/>
    </w:p>
    <w:p w:rsidR="001E43E3" w:rsidRDefault="00345875" w:rsidP="00D5088F">
      <w:pPr>
        <w:ind w:firstLine="560"/>
        <w:rPr>
          <w:szCs w:val="28"/>
        </w:rPr>
      </w:pPr>
      <w:r>
        <w:rPr>
          <w:szCs w:val="28"/>
        </w:rPr>
        <w:t>根据《金属非金属矿山安全规程》</w:t>
      </w:r>
      <w:r>
        <w:rPr>
          <w:rFonts w:hint="eastAsia"/>
          <w:szCs w:val="28"/>
        </w:rPr>
        <w:t>（</w:t>
      </w:r>
      <w:r>
        <w:rPr>
          <w:szCs w:val="28"/>
        </w:rPr>
        <w:t>GB16423-2020</w:t>
      </w:r>
      <w:r>
        <w:rPr>
          <w:rFonts w:hint="eastAsia"/>
          <w:szCs w:val="28"/>
        </w:rPr>
        <w:t>）</w:t>
      </w:r>
      <w:r>
        <w:rPr>
          <w:szCs w:val="28"/>
        </w:rPr>
        <w:t>中的相关内容对该项目</w:t>
      </w:r>
      <w:r>
        <w:rPr>
          <w:rFonts w:hint="eastAsia"/>
          <w:szCs w:val="28"/>
        </w:rPr>
        <w:t>可行性研究报告</w:t>
      </w:r>
      <w:r>
        <w:rPr>
          <w:szCs w:val="28"/>
        </w:rPr>
        <w:t>中的</w:t>
      </w:r>
      <w:r>
        <w:rPr>
          <w:szCs w:val="28"/>
          <w:lang w:val="en-GB"/>
        </w:rPr>
        <w:t>防排水、防灭火单元</w:t>
      </w:r>
      <w:r>
        <w:rPr>
          <w:szCs w:val="28"/>
        </w:rPr>
        <w:t>系统进行对照检查，见表</w:t>
      </w:r>
      <w:r>
        <w:rPr>
          <w:szCs w:val="28"/>
        </w:rPr>
        <w:t>3.5-2</w:t>
      </w:r>
      <w:r>
        <w:rPr>
          <w:szCs w:val="28"/>
        </w:rPr>
        <w:t>。</w:t>
      </w:r>
    </w:p>
    <w:p w:rsidR="001E43E3" w:rsidRDefault="00345875" w:rsidP="00D5088F">
      <w:pPr>
        <w:pStyle w:val="afc"/>
        <w:ind w:firstLine="420"/>
        <w:rPr>
          <w:rFonts w:hint="eastAsia"/>
          <w:szCs w:val="21"/>
        </w:rPr>
      </w:pPr>
      <w:r>
        <w:rPr>
          <w:szCs w:val="21"/>
        </w:rPr>
        <w:t>表</w:t>
      </w:r>
      <w:bookmarkStart w:id="456" w:name="_Hlk33132881"/>
      <w:r>
        <w:rPr>
          <w:szCs w:val="21"/>
        </w:rPr>
        <w:t>3.5-2</w:t>
      </w:r>
      <w:bookmarkEnd w:id="456"/>
      <w:r>
        <w:rPr>
          <w:szCs w:val="21"/>
        </w:rPr>
        <w:t xml:space="preserve">  </w:t>
      </w:r>
      <w:r>
        <w:rPr>
          <w:szCs w:val="21"/>
          <w:lang w:val="en-GB"/>
        </w:rPr>
        <w:t>防排水、防灭火单元</w:t>
      </w:r>
      <w:r>
        <w:rPr>
          <w:szCs w:val="21"/>
        </w:rPr>
        <w:t>安全检查表</w:t>
      </w:r>
    </w:p>
    <w:p w:rsidR="00D5088F" w:rsidRDefault="00D5088F" w:rsidP="00D5088F">
      <w:pPr>
        <w:pStyle w:val="afc"/>
        <w:ind w:firstLine="420"/>
        <w:rPr>
          <w:szCs w:val="21"/>
        </w:rPr>
      </w:pPr>
      <w:r>
        <w:rPr>
          <w:rFonts w:hint="eastAsia"/>
          <w:szCs w:val="21"/>
        </w:rPr>
        <w:t>************</w:t>
      </w:r>
    </w:p>
    <w:p w:rsidR="001E43E3" w:rsidRDefault="00345875">
      <w:pPr>
        <w:pStyle w:val="3"/>
      </w:pPr>
      <w:bookmarkStart w:id="457" w:name="_Toc4976"/>
      <w:bookmarkStart w:id="458" w:name="_Toc24845"/>
      <w:bookmarkStart w:id="459" w:name="_Toc17816"/>
      <w:bookmarkStart w:id="460" w:name="_Toc32702"/>
      <w:r>
        <w:t>3.5.4</w:t>
      </w:r>
      <w:r>
        <w:rPr>
          <w:rFonts w:hint="eastAsia"/>
        </w:rPr>
        <w:t>防排水定量分析</w:t>
      </w:r>
    </w:p>
    <w:p w:rsidR="001E43E3" w:rsidRDefault="00345875" w:rsidP="00D5088F">
      <w:pPr>
        <w:ind w:firstLine="560"/>
      </w:pPr>
      <w:r>
        <w:rPr>
          <w:rFonts w:hint="eastAsia"/>
        </w:rPr>
        <w:t>矿区位于山腰，场外汇水较大，设计在场外设计截洪沟进行</w:t>
      </w:r>
      <w:proofErr w:type="gramStart"/>
      <w:r>
        <w:rPr>
          <w:rFonts w:hint="eastAsia"/>
        </w:rPr>
        <w:t>截</w:t>
      </w:r>
      <w:proofErr w:type="gramEnd"/>
      <w:r>
        <w:rPr>
          <w:rFonts w:hint="eastAsia"/>
        </w:rPr>
        <w:t>排水，设计截洪沟为梯形断面，上宽</w:t>
      </w:r>
      <w:r>
        <w:rPr>
          <w:rFonts w:hint="eastAsia"/>
        </w:rPr>
        <w:t>0.8m</w:t>
      </w:r>
      <w:r>
        <w:rPr>
          <w:rFonts w:hint="eastAsia"/>
        </w:rPr>
        <w:t>，深度取</w:t>
      </w:r>
      <w:r>
        <w:rPr>
          <w:rFonts w:hint="eastAsia"/>
        </w:rPr>
        <w:t>0.5m</w:t>
      </w:r>
      <w:r>
        <w:rPr>
          <w:rFonts w:hint="eastAsia"/>
        </w:rPr>
        <w:t>，底宽</w:t>
      </w:r>
      <w:r>
        <w:rPr>
          <w:rFonts w:hint="eastAsia"/>
        </w:rPr>
        <w:t>0.6m</w:t>
      </w:r>
      <w:r>
        <w:rPr>
          <w:rFonts w:hint="eastAsia"/>
        </w:rPr>
        <w:t>，长</w:t>
      </w:r>
      <w:r>
        <w:rPr>
          <w:rFonts w:hint="eastAsia"/>
        </w:rPr>
        <w:t>12</w:t>
      </w:r>
      <w:r>
        <w:rPr>
          <w:rFonts w:hint="eastAsia"/>
        </w:rPr>
        <w:t>35m</w:t>
      </w:r>
      <w:r>
        <w:rPr>
          <w:rFonts w:hint="eastAsia"/>
        </w:rPr>
        <w:t>。</w:t>
      </w:r>
    </w:p>
    <w:p w:rsidR="001E43E3" w:rsidRDefault="00345875" w:rsidP="00D5088F">
      <w:pPr>
        <w:ind w:firstLine="560"/>
      </w:pPr>
      <w:r>
        <w:rPr>
          <w:rFonts w:hint="eastAsia"/>
        </w:rPr>
        <w:t>设计在</w:t>
      </w:r>
      <w:r>
        <w:rPr>
          <w:rFonts w:hint="eastAsia"/>
        </w:rPr>
        <w:t>1370</w:t>
      </w:r>
      <w:r>
        <w:rPr>
          <w:rFonts w:hint="eastAsia"/>
        </w:rPr>
        <w:t>m</w:t>
      </w:r>
      <w:r>
        <w:rPr>
          <w:rFonts w:hint="eastAsia"/>
        </w:rPr>
        <w:t>、</w:t>
      </w:r>
      <w:r>
        <w:rPr>
          <w:rFonts w:hint="eastAsia"/>
        </w:rPr>
        <w:t>1</w:t>
      </w:r>
      <w:r>
        <w:rPr>
          <w:rFonts w:hint="eastAsia"/>
        </w:rPr>
        <w:t>340</w:t>
      </w:r>
      <w:r>
        <w:rPr>
          <w:rFonts w:hint="eastAsia"/>
        </w:rPr>
        <w:t>m</w:t>
      </w:r>
      <w:r>
        <w:rPr>
          <w:rFonts w:hint="eastAsia"/>
        </w:rPr>
        <w:t>和</w:t>
      </w:r>
      <w:r>
        <w:rPr>
          <w:rFonts w:hint="eastAsia"/>
        </w:rPr>
        <w:t>1</w:t>
      </w:r>
      <w:r>
        <w:rPr>
          <w:rFonts w:hint="eastAsia"/>
        </w:rPr>
        <w:t>320</w:t>
      </w:r>
      <w:r>
        <w:rPr>
          <w:rFonts w:hint="eastAsia"/>
        </w:rPr>
        <w:t>m</w:t>
      </w:r>
      <w:r>
        <w:rPr>
          <w:rFonts w:hint="eastAsia"/>
        </w:rPr>
        <w:t>平台修建排水沟将场内汇水排出场外。</w:t>
      </w:r>
    </w:p>
    <w:p w:rsidR="001E43E3" w:rsidRDefault="00345875" w:rsidP="00D5088F">
      <w:pPr>
        <w:pStyle w:val="afc"/>
        <w:ind w:firstLine="420"/>
        <w:rPr>
          <w:rFonts w:hint="eastAsia"/>
          <w:kern w:val="2"/>
        </w:rPr>
      </w:pPr>
      <w:r>
        <w:rPr>
          <w:rFonts w:hint="eastAsia"/>
          <w:kern w:val="2"/>
        </w:rPr>
        <w:t>表</w:t>
      </w:r>
      <w:r>
        <w:rPr>
          <w:rFonts w:hint="eastAsia"/>
          <w:kern w:val="2"/>
        </w:rPr>
        <w:t xml:space="preserve">3.5-3  </w:t>
      </w:r>
      <w:r>
        <w:rPr>
          <w:rFonts w:hint="eastAsia"/>
          <w:kern w:val="2"/>
        </w:rPr>
        <w:t>设计排水沟断面尺寸汇总表</w:t>
      </w:r>
    </w:p>
    <w:p w:rsidR="00D5088F" w:rsidRDefault="00D5088F" w:rsidP="00D5088F">
      <w:pPr>
        <w:pStyle w:val="afc"/>
        <w:ind w:firstLine="420"/>
        <w:rPr>
          <w:kern w:val="2"/>
        </w:rPr>
      </w:pPr>
      <w:r>
        <w:rPr>
          <w:rFonts w:hint="eastAsia"/>
          <w:kern w:val="2"/>
        </w:rPr>
        <w:t>*************</w:t>
      </w:r>
    </w:p>
    <w:p w:rsidR="001E43E3" w:rsidRDefault="00345875" w:rsidP="00D5088F">
      <w:pPr>
        <w:ind w:firstLine="560"/>
      </w:pPr>
      <w:r>
        <w:rPr>
          <w:rFonts w:hint="eastAsia"/>
        </w:rPr>
        <w:t>设计在运输道路旁修筑排水沟，基岩地段直接开挖毛沟，土层地段开挖后采用红砖砌筑（</w:t>
      </w:r>
      <w:r>
        <w:rPr>
          <w:rFonts w:hint="eastAsia"/>
        </w:rPr>
        <w:t>C25</w:t>
      </w:r>
      <w:r>
        <w:rPr>
          <w:rFonts w:hint="eastAsia"/>
        </w:rPr>
        <w:t>砂浆抹面）；排水沟为矩形断面，净断面尺寸：上口宽</w:t>
      </w:r>
      <w:r>
        <w:rPr>
          <w:rFonts w:hint="eastAsia"/>
        </w:rPr>
        <w:t>0.5m</w:t>
      </w:r>
      <w:r>
        <w:rPr>
          <w:rFonts w:hint="eastAsia"/>
        </w:rPr>
        <w:t>、下口宽</w:t>
      </w:r>
      <w:r>
        <w:rPr>
          <w:rFonts w:hint="eastAsia"/>
        </w:rPr>
        <w:t>0.5m</w:t>
      </w:r>
      <w:r>
        <w:rPr>
          <w:rFonts w:hint="eastAsia"/>
        </w:rPr>
        <w:t>、沟深</w:t>
      </w:r>
      <w:r>
        <w:rPr>
          <w:rFonts w:hint="eastAsia"/>
        </w:rPr>
        <w:t>0.4m</w:t>
      </w:r>
      <w:r>
        <w:rPr>
          <w:rFonts w:hint="eastAsia"/>
        </w:rPr>
        <w:t>，净断面积</w:t>
      </w:r>
      <w:r>
        <w:rPr>
          <w:rFonts w:hint="eastAsia"/>
        </w:rPr>
        <w:t>0.20m</w:t>
      </w:r>
      <w:r>
        <w:rPr>
          <w:rFonts w:hint="eastAsia"/>
          <w:vertAlign w:val="superscript"/>
        </w:rPr>
        <w:t>2</w:t>
      </w:r>
      <w:r>
        <w:rPr>
          <w:rFonts w:hint="eastAsia"/>
        </w:rPr>
        <w:t>。</w:t>
      </w:r>
    </w:p>
    <w:p w:rsidR="001E43E3" w:rsidRDefault="00345875" w:rsidP="00D5088F">
      <w:pPr>
        <w:ind w:firstLine="560"/>
      </w:pPr>
      <w:r>
        <w:rPr>
          <w:rFonts w:hint="eastAsia"/>
        </w:rPr>
        <w:t>可行性研究报告未对机械排水机械设计。</w:t>
      </w:r>
    </w:p>
    <w:p w:rsidR="001E43E3" w:rsidRDefault="00345875" w:rsidP="00D5088F">
      <w:pPr>
        <w:ind w:firstLine="560"/>
      </w:pPr>
      <w:r>
        <w:t>截洪沟和各平台排水沟的尺寸、长度、净断面</w:t>
      </w:r>
      <w:proofErr w:type="gramStart"/>
      <w:r>
        <w:t>积已经</w:t>
      </w:r>
      <w:proofErr w:type="gramEnd"/>
      <w:r>
        <w:t>给出，但缺少一些关键参数，比如坡度、粗糙系数、降雨数据等</w:t>
      </w:r>
      <w:r>
        <w:rPr>
          <w:rFonts w:hint="eastAsia"/>
        </w:rPr>
        <w:t>，目前无法进行完整的流量计算，建议下一步安全设施设计中完善排水沟的流量计算，如参数设置</w:t>
      </w:r>
      <w:r>
        <w:rPr>
          <w:rFonts w:hint="eastAsia"/>
        </w:rPr>
        <w:lastRenderedPageBreak/>
        <w:t>不合理则需调整。</w:t>
      </w:r>
    </w:p>
    <w:p w:rsidR="001E43E3" w:rsidRDefault="00345875">
      <w:pPr>
        <w:pStyle w:val="3"/>
      </w:pPr>
      <w:r>
        <w:rPr>
          <w:rFonts w:hint="eastAsia"/>
        </w:rPr>
        <w:t>3.5.5</w:t>
      </w:r>
      <w:r>
        <w:t>防排水</w:t>
      </w:r>
      <w:r>
        <w:rPr>
          <w:rFonts w:hint="eastAsia"/>
        </w:rPr>
        <w:t>与防灭火</w:t>
      </w:r>
      <w:r>
        <w:t>合理性评价</w:t>
      </w:r>
      <w:bookmarkEnd w:id="457"/>
      <w:bookmarkEnd w:id="458"/>
      <w:bookmarkEnd w:id="459"/>
      <w:bookmarkEnd w:id="460"/>
    </w:p>
    <w:p w:rsidR="001E43E3" w:rsidRDefault="00345875">
      <w:pPr>
        <w:ind w:firstLine="560"/>
        <w:rPr>
          <w:szCs w:val="28"/>
        </w:rPr>
      </w:pPr>
      <w:r>
        <w:rPr>
          <w:rFonts w:hint="eastAsia"/>
          <w:szCs w:val="28"/>
        </w:rPr>
        <w:t>可行性研究报告</w:t>
      </w:r>
      <w:r>
        <w:rPr>
          <w:szCs w:val="28"/>
        </w:rPr>
        <w:t>对采场截洪沟、台阶排水沟、运输道路的</w:t>
      </w:r>
      <w:r>
        <w:rPr>
          <w:rFonts w:hint="eastAsia"/>
          <w:szCs w:val="28"/>
        </w:rPr>
        <w:t>尺寸进行了设计，但由于参数不完整，无法进行完整的流量计算，且可行性研究报告未对机械排水进行说明，下一步设计需根据矿山的防排水要求完善排水沟的流量计算和机械排水的设计。</w:t>
      </w:r>
    </w:p>
    <w:p w:rsidR="001E43E3" w:rsidRDefault="00345875" w:rsidP="00D5088F">
      <w:pPr>
        <w:ind w:firstLine="560"/>
        <w:rPr>
          <w:szCs w:val="28"/>
        </w:rPr>
      </w:pPr>
      <w:r>
        <w:rPr>
          <w:rFonts w:hint="eastAsia"/>
          <w:szCs w:val="28"/>
        </w:rPr>
        <w:t>可行性研究报告</w:t>
      </w:r>
      <w:r>
        <w:rPr>
          <w:szCs w:val="28"/>
        </w:rPr>
        <w:t>中对防火措施进行了简要说明，明确在采场、工业场地设一定数量的消防器材；</w:t>
      </w:r>
      <w:r>
        <w:t>生产区、生活区、油库等设置了水消防系统，所需消防水量贮存在有关水池中，并采取了</w:t>
      </w:r>
      <w:proofErr w:type="gramStart"/>
      <w:r>
        <w:t>不</w:t>
      </w:r>
      <w:proofErr w:type="gramEnd"/>
      <w:r>
        <w:t>消防时禁止动用的措施</w:t>
      </w:r>
      <w:r>
        <w:rPr>
          <w:rFonts w:hint="eastAsia"/>
        </w:rPr>
        <w:t>，</w:t>
      </w:r>
      <w:r>
        <w:rPr>
          <w:rFonts w:hint="eastAsia"/>
        </w:rPr>
        <w:t>消防设施能够满足安设生产需求</w:t>
      </w:r>
      <w:r>
        <w:t>。</w:t>
      </w:r>
    </w:p>
    <w:p w:rsidR="001E43E3" w:rsidRDefault="00345875">
      <w:pPr>
        <w:pStyle w:val="3"/>
      </w:pPr>
      <w:bookmarkStart w:id="461" w:name="_Toc10082"/>
      <w:bookmarkStart w:id="462" w:name="_Toc6350"/>
      <w:bookmarkStart w:id="463" w:name="_Toc3980"/>
      <w:bookmarkStart w:id="464" w:name="_Toc16799"/>
      <w:r>
        <w:t>3.5.5</w:t>
      </w:r>
      <w:r>
        <w:t>单元小结</w:t>
      </w:r>
      <w:bookmarkEnd w:id="461"/>
      <w:bookmarkEnd w:id="462"/>
      <w:bookmarkEnd w:id="463"/>
      <w:bookmarkEnd w:id="464"/>
    </w:p>
    <w:p w:rsidR="001E43E3" w:rsidRDefault="00345875" w:rsidP="00D5088F">
      <w:pPr>
        <w:ind w:firstLine="560"/>
      </w:pPr>
      <w:r>
        <w:rPr>
          <w:rFonts w:hint="eastAsia"/>
        </w:rPr>
        <w:t>可行性研究报告</w:t>
      </w:r>
      <w:r>
        <w:t>对</w:t>
      </w:r>
      <w:r>
        <w:rPr>
          <w:rFonts w:hint="eastAsia"/>
        </w:rPr>
        <w:t>截洪沟、台阶排水沟、道路排水沟</w:t>
      </w:r>
      <w:r>
        <w:t>进行了设计描述</w:t>
      </w:r>
      <w:r>
        <w:rPr>
          <w:rFonts w:hint="eastAsia"/>
        </w:rPr>
        <w:t>，</w:t>
      </w:r>
      <w:r>
        <w:rPr>
          <w:rFonts w:hint="eastAsia"/>
          <w:szCs w:val="28"/>
        </w:rPr>
        <w:t>由于参数</w:t>
      </w:r>
      <w:r>
        <w:rPr>
          <w:rFonts w:hint="eastAsia"/>
          <w:szCs w:val="28"/>
        </w:rPr>
        <w:t>不完整，无法进行完整的流量计算，下一步设计需对排水沟进行完整的流量计算；</w:t>
      </w:r>
      <w:r>
        <w:rPr>
          <w:rFonts w:hint="eastAsia"/>
        </w:rPr>
        <w:t>矿山存在凹陷坑，但可行性研究报告内未见机械排水的设计，建议下一步安全设施中完善进行排水的设计</w:t>
      </w:r>
      <w:r>
        <w:rPr>
          <w:rFonts w:hint="eastAsia"/>
        </w:rPr>
        <w:t>；</w:t>
      </w:r>
      <w:r>
        <w:rPr>
          <w:rFonts w:hint="eastAsia"/>
        </w:rPr>
        <w:t>防灭火（消防）设置了消火栓、水消防系统等消防措施。</w:t>
      </w:r>
    </w:p>
    <w:p w:rsidR="001E43E3" w:rsidRDefault="00345875">
      <w:pPr>
        <w:pStyle w:val="2"/>
      </w:pPr>
      <w:bookmarkStart w:id="465" w:name="_Toc21932"/>
      <w:bookmarkStart w:id="466" w:name="_Toc6908"/>
      <w:bookmarkStart w:id="467" w:name="_Toc11099"/>
      <w:bookmarkStart w:id="468" w:name="_Toc13351"/>
      <w:bookmarkStart w:id="469" w:name="_Toc19849"/>
      <w:bookmarkStart w:id="470" w:name="_Toc12606"/>
      <w:r>
        <w:t>3.6</w:t>
      </w:r>
      <w:r>
        <w:t>安全管理及其他单元</w:t>
      </w:r>
      <w:bookmarkEnd w:id="465"/>
      <w:bookmarkEnd w:id="466"/>
      <w:bookmarkEnd w:id="467"/>
      <w:bookmarkEnd w:id="468"/>
      <w:bookmarkEnd w:id="469"/>
      <w:bookmarkEnd w:id="470"/>
    </w:p>
    <w:p w:rsidR="001E43E3" w:rsidRDefault="00345875">
      <w:pPr>
        <w:pStyle w:val="3"/>
        <w:rPr>
          <w:szCs w:val="28"/>
        </w:rPr>
      </w:pPr>
      <w:bookmarkStart w:id="471" w:name="_Toc27262"/>
      <w:r>
        <w:rPr>
          <w:szCs w:val="28"/>
        </w:rPr>
        <w:t>3.6.1</w:t>
      </w:r>
      <w:r>
        <w:rPr>
          <w:szCs w:val="28"/>
          <w:lang w:val="en-GB"/>
        </w:rPr>
        <w:t>安全管理及其他单元危险有害因素辨识与分析</w:t>
      </w:r>
      <w:bookmarkEnd w:id="471"/>
    </w:p>
    <w:p w:rsidR="001E43E3" w:rsidRDefault="00345875">
      <w:pPr>
        <w:ind w:firstLine="560"/>
        <w:rPr>
          <w:szCs w:val="28"/>
          <w:lang w:val="en-GB"/>
        </w:rPr>
      </w:pPr>
      <w:r>
        <w:rPr>
          <w:szCs w:val="28"/>
          <w:lang w:val="en-GB"/>
        </w:rPr>
        <w:t>各类事故的发生都与安全生产管理有关，管理的缺失、不到位等安全管理因素一般是导致各类事故发生的间接原因。</w:t>
      </w:r>
    </w:p>
    <w:p w:rsidR="001E43E3" w:rsidRDefault="00345875">
      <w:pPr>
        <w:ind w:firstLine="560"/>
        <w:rPr>
          <w:szCs w:val="28"/>
          <w:lang w:val="en-GB"/>
        </w:rPr>
      </w:pPr>
      <w:r>
        <w:rPr>
          <w:szCs w:val="28"/>
          <w:lang w:val="en-GB"/>
        </w:rPr>
        <w:t>本单元安全管理的危险有害因素包括：</w:t>
      </w:r>
    </w:p>
    <w:p w:rsidR="001E43E3" w:rsidRDefault="00345875">
      <w:pPr>
        <w:ind w:firstLine="560"/>
        <w:rPr>
          <w:szCs w:val="28"/>
          <w:lang w:val="en-GB"/>
        </w:rPr>
      </w:pPr>
      <w:r>
        <w:rPr>
          <w:szCs w:val="28"/>
          <w:lang w:val="en-GB"/>
        </w:rPr>
        <w:t>（</w:t>
      </w:r>
      <w:r>
        <w:rPr>
          <w:szCs w:val="28"/>
        </w:rPr>
        <w:t>1</w:t>
      </w:r>
      <w:r>
        <w:rPr>
          <w:szCs w:val="28"/>
          <w:lang w:val="en-GB"/>
        </w:rPr>
        <w:t>）未设置安全管理机构，造成安全管理工作衔接不当、管理空白、专业不全等，从</w:t>
      </w:r>
      <w:r>
        <w:rPr>
          <w:szCs w:val="28"/>
          <w:lang w:val="en-GB"/>
        </w:rPr>
        <w:t>而造成安全管理上的漏洞。</w:t>
      </w:r>
    </w:p>
    <w:p w:rsidR="001E43E3" w:rsidRDefault="00345875">
      <w:pPr>
        <w:ind w:firstLine="560"/>
        <w:rPr>
          <w:szCs w:val="28"/>
          <w:lang w:val="en-GB"/>
        </w:rPr>
      </w:pPr>
      <w:r>
        <w:rPr>
          <w:szCs w:val="28"/>
          <w:lang w:val="en-GB"/>
        </w:rPr>
        <w:t>（</w:t>
      </w:r>
      <w:r>
        <w:rPr>
          <w:szCs w:val="28"/>
        </w:rPr>
        <w:t>2</w:t>
      </w:r>
      <w:r>
        <w:rPr>
          <w:szCs w:val="28"/>
          <w:lang w:val="en-GB"/>
        </w:rPr>
        <w:t>）未健全和落实安全生产责任制、安全生产管理制度，安全操作规</w:t>
      </w:r>
      <w:r>
        <w:rPr>
          <w:szCs w:val="28"/>
          <w:lang w:val="en-GB"/>
        </w:rPr>
        <w:lastRenderedPageBreak/>
        <w:t>程，容易造成生产过程中责任不落实，任务不明确，工作中无章可循，造成生产次序混乱，诱发各类安全生产事故。</w:t>
      </w:r>
    </w:p>
    <w:p w:rsidR="001E43E3" w:rsidRDefault="00345875">
      <w:pPr>
        <w:ind w:firstLine="560"/>
        <w:rPr>
          <w:szCs w:val="28"/>
          <w:lang w:val="en-GB"/>
        </w:rPr>
      </w:pPr>
      <w:r>
        <w:rPr>
          <w:szCs w:val="28"/>
          <w:lang w:val="en-GB"/>
        </w:rPr>
        <w:t>（</w:t>
      </w:r>
      <w:r>
        <w:rPr>
          <w:szCs w:val="28"/>
        </w:rPr>
        <w:t>3</w:t>
      </w:r>
      <w:r>
        <w:rPr>
          <w:szCs w:val="28"/>
          <w:lang w:val="en-GB"/>
        </w:rPr>
        <w:t>）未对矿山进行日常检查，不能及时发现矿山存在的隐患，导致隐患未能及时消除而诱发安全生产事故。</w:t>
      </w:r>
    </w:p>
    <w:p w:rsidR="001E43E3" w:rsidRDefault="00345875">
      <w:pPr>
        <w:ind w:firstLine="560"/>
        <w:rPr>
          <w:szCs w:val="28"/>
          <w:lang w:val="en-GB"/>
        </w:rPr>
      </w:pPr>
      <w:r>
        <w:rPr>
          <w:szCs w:val="28"/>
          <w:lang w:val="en-GB"/>
        </w:rPr>
        <w:t>（</w:t>
      </w:r>
      <w:r>
        <w:rPr>
          <w:szCs w:val="28"/>
        </w:rPr>
        <w:t>4</w:t>
      </w:r>
      <w:r>
        <w:rPr>
          <w:szCs w:val="28"/>
          <w:lang w:val="en-GB"/>
        </w:rPr>
        <w:t>）未建立安全生产管理档案，不利于及时、全面系统的掌握企业安全生产情况，不利于及时反应安全生产动态，不利于分析安全生产中的危险因素和</w:t>
      </w:r>
      <w:proofErr w:type="gramStart"/>
      <w:r>
        <w:rPr>
          <w:szCs w:val="28"/>
          <w:lang w:val="en-GB"/>
        </w:rPr>
        <w:t>作出</w:t>
      </w:r>
      <w:proofErr w:type="gramEnd"/>
      <w:r>
        <w:rPr>
          <w:szCs w:val="28"/>
          <w:lang w:val="en-GB"/>
        </w:rPr>
        <w:t>安全管理决策。</w:t>
      </w:r>
    </w:p>
    <w:p w:rsidR="001E43E3" w:rsidRDefault="00345875">
      <w:pPr>
        <w:ind w:firstLine="560"/>
        <w:rPr>
          <w:szCs w:val="28"/>
          <w:lang w:val="en-GB"/>
        </w:rPr>
      </w:pPr>
      <w:r>
        <w:rPr>
          <w:szCs w:val="28"/>
          <w:lang w:val="en-GB"/>
        </w:rPr>
        <w:t>（</w:t>
      </w:r>
      <w:r>
        <w:rPr>
          <w:szCs w:val="28"/>
        </w:rPr>
        <w:t>5</w:t>
      </w:r>
      <w:r>
        <w:rPr>
          <w:szCs w:val="28"/>
          <w:lang w:val="en-GB"/>
        </w:rPr>
        <w:t>）没有足够安全投入，导致企业在安全生产上的投入资金不足，而引发安全生产事故。</w:t>
      </w:r>
    </w:p>
    <w:p w:rsidR="001E43E3" w:rsidRDefault="00345875">
      <w:pPr>
        <w:ind w:firstLine="560"/>
        <w:rPr>
          <w:szCs w:val="28"/>
          <w:lang w:val="en-GB"/>
        </w:rPr>
      </w:pPr>
      <w:r>
        <w:rPr>
          <w:szCs w:val="28"/>
          <w:lang w:val="en-GB"/>
        </w:rPr>
        <w:t>（</w:t>
      </w:r>
      <w:r>
        <w:rPr>
          <w:szCs w:val="28"/>
        </w:rPr>
        <w:t>6</w:t>
      </w:r>
      <w:r>
        <w:rPr>
          <w:szCs w:val="28"/>
          <w:lang w:val="en-GB"/>
        </w:rPr>
        <w:t>）矿山的安全管理人员及特种作业人员如果未按要求培训取证，安全管理人员和特种作业人员没有相应的操作技术及经验，将导致巨大的安全事故。</w:t>
      </w:r>
    </w:p>
    <w:p w:rsidR="001E43E3" w:rsidRDefault="00345875">
      <w:pPr>
        <w:ind w:firstLine="560"/>
        <w:rPr>
          <w:szCs w:val="28"/>
          <w:lang w:val="en-GB"/>
        </w:rPr>
      </w:pPr>
      <w:r>
        <w:rPr>
          <w:szCs w:val="28"/>
          <w:lang w:val="en-GB"/>
        </w:rPr>
        <w:t>（</w:t>
      </w:r>
      <w:r>
        <w:rPr>
          <w:szCs w:val="28"/>
        </w:rPr>
        <w:t>7</w:t>
      </w:r>
      <w:r>
        <w:rPr>
          <w:szCs w:val="28"/>
          <w:lang w:val="en-GB"/>
        </w:rPr>
        <w:t>）劳动防护用品未及时发放，作业人员未能按相关要求穿戴将导致作业人员的伤情扩大。</w:t>
      </w:r>
    </w:p>
    <w:p w:rsidR="001E43E3" w:rsidRDefault="00345875">
      <w:pPr>
        <w:ind w:firstLine="560"/>
        <w:rPr>
          <w:szCs w:val="28"/>
        </w:rPr>
      </w:pPr>
      <w:r>
        <w:rPr>
          <w:szCs w:val="28"/>
          <w:lang w:val="en-GB"/>
        </w:rPr>
        <w:t>（</w:t>
      </w:r>
      <w:r>
        <w:rPr>
          <w:szCs w:val="28"/>
        </w:rPr>
        <w:t>8</w:t>
      </w:r>
      <w:r>
        <w:rPr>
          <w:szCs w:val="28"/>
          <w:lang w:val="en-GB"/>
        </w:rPr>
        <w:t>）未编制应急预案，对突发事故无预见性，事故发生后无法及时组织救援，导致事故扩大，造成重大损失</w:t>
      </w:r>
      <w:r>
        <w:rPr>
          <w:szCs w:val="28"/>
        </w:rPr>
        <w:t>。</w:t>
      </w:r>
    </w:p>
    <w:p w:rsidR="001E43E3" w:rsidRDefault="00345875">
      <w:pPr>
        <w:pStyle w:val="3"/>
      </w:pPr>
      <w:bookmarkStart w:id="472" w:name="_Toc30638"/>
      <w:bookmarkStart w:id="473" w:name="_Toc29473"/>
      <w:bookmarkStart w:id="474" w:name="_Toc31529"/>
      <w:bookmarkStart w:id="475" w:name="_Toc5696"/>
      <w:bookmarkStart w:id="476" w:name="_Toc289325631"/>
      <w:r>
        <w:t>3.6.2</w:t>
      </w:r>
      <w:r>
        <w:t>预先危险分析</w:t>
      </w:r>
      <w:bookmarkEnd w:id="472"/>
      <w:bookmarkEnd w:id="473"/>
      <w:bookmarkEnd w:id="474"/>
      <w:bookmarkEnd w:id="475"/>
      <w:bookmarkEnd w:id="476"/>
    </w:p>
    <w:p w:rsidR="001E43E3" w:rsidRDefault="00345875" w:rsidP="00D5088F">
      <w:pPr>
        <w:pStyle w:val="afc"/>
        <w:ind w:firstLine="420"/>
        <w:rPr>
          <w:rFonts w:hint="eastAsia"/>
        </w:rPr>
      </w:pPr>
      <w:r>
        <w:t>表</w:t>
      </w:r>
      <w:r>
        <w:t xml:space="preserve">3.6-1  </w:t>
      </w:r>
      <w:r>
        <w:t>安全管理预先危险分析表</w:t>
      </w:r>
    </w:p>
    <w:p w:rsidR="00D5088F" w:rsidRDefault="00D5088F" w:rsidP="00D5088F">
      <w:pPr>
        <w:pStyle w:val="afc"/>
        <w:ind w:firstLine="420"/>
      </w:pPr>
      <w:r>
        <w:rPr>
          <w:rFonts w:hint="eastAsia"/>
        </w:rPr>
        <w:t>****************</w:t>
      </w:r>
    </w:p>
    <w:p w:rsidR="001E43E3" w:rsidRDefault="00345875">
      <w:pPr>
        <w:pStyle w:val="3"/>
      </w:pPr>
      <w:bookmarkStart w:id="477" w:name="_Toc20455"/>
      <w:bookmarkStart w:id="478" w:name="_Toc31276"/>
      <w:bookmarkStart w:id="479" w:name="_Toc7397"/>
      <w:bookmarkStart w:id="480" w:name="_Toc17426"/>
      <w:bookmarkStart w:id="481" w:name="_Toc6961"/>
      <w:r>
        <w:t>3.6.3</w:t>
      </w:r>
      <w:r>
        <w:t>安全管理安全检查表分析</w:t>
      </w:r>
      <w:bookmarkEnd w:id="477"/>
    </w:p>
    <w:p w:rsidR="001E43E3" w:rsidRDefault="00345875" w:rsidP="00D5088F">
      <w:pPr>
        <w:ind w:firstLine="560"/>
      </w:pPr>
      <w:r>
        <w:t>根据《中华人民共和国安全生产法》（中华人民共和国主席令八十八号）、《金属非金属矿山安全规程》（</w:t>
      </w:r>
      <w:r>
        <w:t>GB16423</w:t>
      </w:r>
      <w:r>
        <w:t>－</w:t>
      </w:r>
      <w:r>
        <w:t>2020</w:t>
      </w:r>
      <w:r>
        <w:t>）等规定，从安全管理方面对该项目进行检查。检查表见</w:t>
      </w:r>
      <w:bookmarkStart w:id="482" w:name="_Hlk60091332"/>
      <w:r>
        <w:t>表</w:t>
      </w:r>
      <w:r>
        <w:t>3.6-</w:t>
      </w:r>
      <w:bookmarkEnd w:id="482"/>
      <w:r>
        <w:t>2</w:t>
      </w:r>
      <w:r>
        <w:t>。</w:t>
      </w:r>
    </w:p>
    <w:p w:rsidR="001E43E3" w:rsidRDefault="00345875" w:rsidP="00D5088F">
      <w:pPr>
        <w:pStyle w:val="afc"/>
        <w:ind w:firstLine="420"/>
        <w:rPr>
          <w:rFonts w:hint="eastAsia"/>
        </w:rPr>
      </w:pPr>
      <w:r>
        <w:t>表</w:t>
      </w:r>
      <w:r>
        <w:t>3.6-2</w:t>
      </w:r>
      <w:r>
        <w:t>安全管理安全检查表</w:t>
      </w:r>
    </w:p>
    <w:p w:rsidR="00D5088F" w:rsidRDefault="00D5088F" w:rsidP="00D5088F">
      <w:pPr>
        <w:pStyle w:val="afc"/>
        <w:ind w:firstLine="420"/>
      </w:pPr>
      <w:r>
        <w:rPr>
          <w:rFonts w:hint="eastAsia"/>
        </w:rPr>
        <w:t>****************</w:t>
      </w:r>
      <w:bookmarkStart w:id="483" w:name="_GoBack"/>
      <w:bookmarkEnd w:id="483"/>
    </w:p>
    <w:p w:rsidR="001E43E3" w:rsidRDefault="00345875">
      <w:pPr>
        <w:pStyle w:val="3"/>
      </w:pPr>
      <w:r>
        <w:lastRenderedPageBreak/>
        <w:t>3.6.4</w:t>
      </w:r>
      <w:r>
        <w:t>安全管理分析评价</w:t>
      </w:r>
      <w:bookmarkEnd w:id="478"/>
      <w:bookmarkEnd w:id="479"/>
      <w:bookmarkEnd w:id="480"/>
      <w:bookmarkEnd w:id="481"/>
    </w:p>
    <w:p w:rsidR="001E43E3" w:rsidRDefault="00345875">
      <w:pPr>
        <w:ind w:firstLine="560"/>
        <w:rPr>
          <w:szCs w:val="28"/>
        </w:rPr>
      </w:pPr>
      <w:r>
        <w:rPr>
          <w:rFonts w:hint="eastAsia"/>
          <w:szCs w:val="28"/>
        </w:rPr>
        <w:t>矿山应设安全管理机构，每月对全矿进行一次安全检查。矿山建立了安全教育培训制度，对矿山各生产岗位人员进行安全培训，经考试合格并取得合格证以后方可持证上岗作业</w:t>
      </w:r>
      <w:r>
        <w:rPr>
          <w:szCs w:val="28"/>
        </w:rPr>
        <w:t>。</w:t>
      </w:r>
    </w:p>
    <w:p w:rsidR="001E43E3" w:rsidRDefault="00345875">
      <w:pPr>
        <w:ind w:firstLine="560"/>
        <w:rPr>
          <w:szCs w:val="28"/>
        </w:rPr>
      </w:pPr>
      <w:r>
        <w:rPr>
          <w:szCs w:val="28"/>
        </w:rPr>
        <w:t>矿山制定了安全检查制度、生产安全事故管理制度、重大隐患整改制度、设备安全管理制度、安全生产档案管理制度、安全生产奖惩制度等有关安全的规章制度。</w:t>
      </w:r>
    </w:p>
    <w:p w:rsidR="001E43E3" w:rsidRDefault="00345875">
      <w:pPr>
        <w:ind w:firstLine="560"/>
        <w:rPr>
          <w:szCs w:val="28"/>
        </w:rPr>
      </w:pPr>
      <w:r>
        <w:rPr>
          <w:szCs w:val="28"/>
        </w:rPr>
        <w:t>矿山制定了各项作业安全规程和各工种操作规程，各项作业做到有章可循，按</w:t>
      </w:r>
      <w:proofErr w:type="gramStart"/>
      <w:r>
        <w:rPr>
          <w:szCs w:val="28"/>
        </w:rPr>
        <w:t>规</w:t>
      </w:r>
      <w:proofErr w:type="gramEnd"/>
      <w:r>
        <w:rPr>
          <w:szCs w:val="28"/>
        </w:rPr>
        <w:t>操作，确保生产安全和人身安全。矿山依法参加了工伤保险。</w:t>
      </w:r>
    </w:p>
    <w:p w:rsidR="001E43E3" w:rsidRDefault="00345875">
      <w:pPr>
        <w:ind w:firstLine="560"/>
        <w:rPr>
          <w:szCs w:val="28"/>
        </w:rPr>
      </w:pPr>
      <w:r>
        <w:rPr>
          <w:szCs w:val="28"/>
        </w:rPr>
        <w:t>但矿山未配备注册安全工程师，下一步安全设施设计中应明确注册安全工程师的配备要求，未配</w:t>
      </w:r>
      <w:r>
        <w:rPr>
          <w:szCs w:val="28"/>
        </w:rPr>
        <w:t>备</w:t>
      </w:r>
      <w:r>
        <w:rPr>
          <w:rFonts w:hint="eastAsia"/>
          <w:szCs w:val="28"/>
        </w:rPr>
        <w:t>负责生产技术、调度、机电运输、地质测量、安全管理工作职能部门的技术人员</w:t>
      </w:r>
      <w:r>
        <w:rPr>
          <w:szCs w:val="28"/>
        </w:rPr>
        <w:t>，下一步安全设施设计中应明确专业技术人员的配备要求，矿山尚未建立</w:t>
      </w:r>
      <w:bookmarkStart w:id="484" w:name="_Hlk203557616"/>
      <w:r>
        <w:rPr>
          <w:szCs w:val="28"/>
        </w:rPr>
        <w:t>安全风险分级管控制度</w:t>
      </w:r>
      <w:bookmarkEnd w:id="484"/>
      <w:r>
        <w:rPr>
          <w:szCs w:val="28"/>
        </w:rPr>
        <w:t>，下一步安全设施设计中应补充对安全风险分级管控制度的建立要求，对安全风险</w:t>
      </w:r>
      <w:proofErr w:type="gramStart"/>
      <w:r>
        <w:rPr>
          <w:szCs w:val="28"/>
        </w:rPr>
        <w:t>分级应</w:t>
      </w:r>
      <w:proofErr w:type="gramEnd"/>
      <w:r>
        <w:rPr>
          <w:szCs w:val="28"/>
        </w:rPr>
        <w:t>采取的管控措施。</w:t>
      </w:r>
    </w:p>
    <w:p w:rsidR="001E43E3" w:rsidRDefault="00345875">
      <w:pPr>
        <w:pStyle w:val="3"/>
      </w:pPr>
      <w:bookmarkStart w:id="485" w:name="_Toc26180"/>
      <w:bookmarkStart w:id="486" w:name="_Toc20873"/>
      <w:bookmarkStart w:id="487" w:name="_Toc3904"/>
      <w:r>
        <w:t>3.6.4</w:t>
      </w:r>
      <w:r>
        <w:t>单元小结</w:t>
      </w:r>
      <w:bookmarkEnd w:id="485"/>
      <w:bookmarkEnd w:id="486"/>
      <w:bookmarkEnd w:id="487"/>
    </w:p>
    <w:p w:rsidR="001E43E3" w:rsidRDefault="00345875">
      <w:pPr>
        <w:ind w:firstLine="560"/>
        <w:rPr>
          <w:szCs w:val="28"/>
          <w:lang w:val="en-GB"/>
        </w:rPr>
      </w:pPr>
      <w:r>
        <w:rPr>
          <w:rFonts w:hint="eastAsia"/>
          <w:szCs w:val="28"/>
          <w:lang w:val="en-GB"/>
        </w:rPr>
        <w:t>永胜县</w:t>
      </w:r>
      <w:proofErr w:type="gramStart"/>
      <w:r>
        <w:rPr>
          <w:rFonts w:hint="eastAsia"/>
          <w:szCs w:val="28"/>
          <w:lang w:val="en-GB"/>
        </w:rPr>
        <w:t>涛源镇源灵采石场</w:t>
      </w:r>
      <w:proofErr w:type="gramEnd"/>
      <w:r>
        <w:rPr>
          <w:rFonts w:hint="eastAsia"/>
          <w:szCs w:val="28"/>
          <w:lang w:val="en-GB"/>
        </w:rPr>
        <w:t>矿山</w:t>
      </w:r>
      <w:r>
        <w:rPr>
          <w:szCs w:val="28"/>
          <w:lang w:val="en-GB"/>
        </w:rPr>
        <w:t>已建立相对完整的安全管理体系，建立了安全管理组织机构及人员配置。根据《中华人民共和国安全生产法》、《云南省人民政府贯彻落实国务院关于进一步加强企业安全生产工作的实施意见》，结合实际，企业应根据生产的发展及建设项目的具体情况，及时完善管理机构职能，加强对从业人员的安全生产教育培训，使员工了解安全生产的重要性，完善安全生产责任制、安全管理制度、安全技术操作规程等工作。但未完善安全风险分级管控制度，未按照安全风险分级采取相应的管控措施。生产经营单位应当配备注册安全工程师及专业技术人员。</w:t>
      </w:r>
    </w:p>
    <w:p w:rsidR="001E43E3" w:rsidRDefault="00345875">
      <w:pPr>
        <w:pStyle w:val="2"/>
      </w:pPr>
      <w:bookmarkStart w:id="488" w:name="_Toc11494"/>
      <w:bookmarkStart w:id="489" w:name="_Toc24178"/>
      <w:bookmarkStart w:id="490" w:name="_Toc17133"/>
      <w:bookmarkStart w:id="491" w:name="_Toc8628"/>
      <w:bookmarkStart w:id="492" w:name="_Toc25176"/>
      <w:bookmarkStart w:id="493" w:name="_Toc30040"/>
      <w:bookmarkStart w:id="494" w:name="_Toc8750"/>
      <w:bookmarkStart w:id="495" w:name="_Toc16341"/>
      <w:r>
        <w:lastRenderedPageBreak/>
        <w:t>3.7</w:t>
      </w:r>
      <w:r>
        <w:t>重大危险源辨识</w:t>
      </w:r>
      <w:bookmarkEnd w:id="488"/>
      <w:r>
        <w:t>单元</w:t>
      </w:r>
      <w:bookmarkEnd w:id="489"/>
      <w:bookmarkEnd w:id="490"/>
      <w:bookmarkEnd w:id="491"/>
      <w:bookmarkEnd w:id="492"/>
      <w:bookmarkEnd w:id="493"/>
      <w:bookmarkEnd w:id="494"/>
      <w:bookmarkEnd w:id="495"/>
    </w:p>
    <w:p w:rsidR="001E43E3" w:rsidRDefault="00345875">
      <w:pPr>
        <w:pStyle w:val="3"/>
      </w:pPr>
      <w:bookmarkStart w:id="496" w:name="_Toc1203"/>
      <w:bookmarkStart w:id="497" w:name="_Toc16238723"/>
      <w:bookmarkStart w:id="498" w:name="_Toc380947320"/>
      <w:bookmarkStart w:id="499" w:name="_Toc29363"/>
      <w:bookmarkStart w:id="500" w:name="_Toc18761"/>
      <w:bookmarkStart w:id="501" w:name="_Toc9241"/>
      <w:bookmarkStart w:id="502" w:name="_Toc3996"/>
      <w:bookmarkStart w:id="503" w:name="_Toc2600"/>
      <w:bookmarkStart w:id="504" w:name="_Toc30117"/>
      <w:bookmarkStart w:id="505" w:name="_Toc24716"/>
      <w:bookmarkStart w:id="506" w:name="_Toc13671"/>
      <w:bookmarkStart w:id="507" w:name="_Toc29544"/>
      <w:bookmarkStart w:id="508" w:name="_Toc365901786"/>
      <w:bookmarkStart w:id="509" w:name="_Toc964"/>
      <w:r>
        <w:t>3.7.1</w:t>
      </w:r>
      <w:r>
        <w:t>按《危险化学品重大危险源辨识》（</w:t>
      </w:r>
      <w:r>
        <w:t>GB18218-2018</w:t>
      </w:r>
      <w:r>
        <w:t>）辨识</w:t>
      </w:r>
      <w:bookmarkEnd w:id="496"/>
      <w:bookmarkEnd w:id="497"/>
      <w:bookmarkEnd w:id="498"/>
      <w:bookmarkEnd w:id="499"/>
      <w:bookmarkEnd w:id="500"/>
      <w:bookmarkEnd w:id="501"/>
      <w:bookmarkEnd w:id="502"/>
      <w:bookmarkEnd w:id="503"/>
      <w:bookmarkEnd w:id="504"/>
      <w:bookmarkEnd w:id="505"/>
      <w:bookmarkEnd w:id="506"/>
    </w:p>
    <w:p w:rsidR="001E43E3" w:rsidRDefault="00345875" w:rsidP="00D5088F">
      <w:pPr>
        <w:ind w:firstLine="560"/>
        <w:rPr>
          <w:lang w:val="en-GB"/>
        </w:rPr>
      </w:pPr>
      <w:r>
        <w:rPr>
          <w:lang w:val="en-GB"/>
        </w:rPr>
        <w:t>《危险化学品重大危险源辨识》（</w:t>
      </w:r>
      <w:r>
        <w:rPr>
          <w:lang w:val="en-GB"/>
        </w:rPr>
        <w:t>GB18218-2018</w:t>
      </w:r>
      <w:r>
        <w:rPr>
          <w:lang w:val="en-GB"/>
        </w:rPr>
        <w:t>）根据物质不同的特性，将危险物质分为爆炸品、易燃气体、毒性气体、易燃液体、易于自燃的物质、遇水放出易燃气体的物质、氧化性物质、有机过氧化物、毒性物质八大类，并且分别给出了物质的名称及其临界量。</w:t>
      </w:r>
    </w:p>
    <w:p w:rsidR="001E43E3" w:rsidRDefault="00345875" w:rsidP="00D5088F">
      <w:pPr>
        <w:ind w:firstLine="560"/>
      </w:pPr>
      <w:r>
        <w:t>危险化学品重大危险</w:t>
      </w:r>
      <w:proofErr w:type="gramStart"/>
      <w:r>
        <w:t>源分为</w:t>
      </w:r>
      <w:proofErr w:type="gramEnd"/>
      <w:r>
        <w:t>生产单元危险化学品重大危险源和储存单元危险化学品重大危险源。</w:t>
      </w:r>
    </w:p>
    <w:p w:rsidR="001E43E3" w:rsidRDefault="00345875" w:rsidP="00D5088F">
      <w:pPr>
        <w:ind w:firstLine="560"/>
      </w:pPr>
      <w:r>
        <w:t>生产单元、存储单元内存在危险化学品的数量等于或超过规定的临界量，即被定为重大危险源。单元存在的危险化学品</w:t>
      </w:r>
      <w:r>
        <w:t>的数量根据危险化学品种类的多少分为以下两种情况：</w:t>
      </w:r>
    </w:p>
    <w:p w:rsidR="001E43E3" w:rsidRDefault="00345875" w:rsidP="00D5088F">
      <w:pPr>
        <w:ind w:firstLine="560"/>
      </w:pPr>
      <w:r>
        <w:t>（</w:t>
      </w:r>
      <w:r>
        <w:t>1</w:t>
      </w:r>
      <w:r>
        <w:t>）生产单元、存储单元内存在危险化学品为单一品种时，该危险化学品的数量即为单元</w:t>
      </w:r>
      <w:proofErr w:type="gramStart"/>
      <w:r>
        <w:t>内危险</w:t>
      </w:r>
      <w:proofErr w:type="gramEnd"/>
      <w:r>
        <w:t>化学品的总量，若等于或超过相应的临界量，则定位重大危险源。</w:t>
      </w:r>
    </w:p>
    <w:p w:rsidR="001E43E3" w:rsidRDefault="00345875" w:rsidP="00D5088F">
      <w:pPr>
        <w:ind w:firstLine="560"/>
        <w:rPr>
          <w:szCs w:val="28"/>
        </w:rPr>
      </w:pPr>
      <w:r>
        <w:t>（</w:t>
      </w:r>
      <w:r>
        <w:t>2</w:t>
      </w:r>
      <w:r>
        <w:t>）生产单元、存储</w:t>
      </w:r>
      <w:r>
        <w:rPr>
          <w:snapToGrid w:val="0"/>
          <w:kern w:val="0"/>
          <w:szCs w:val="28"/>
        </w:rPr>
        <w:t>单元内存在的危险物质为多品种时，则按下式计算，若满足下面公式，则定为重大</w:t>
      </w:r>
      <w:r>
        <w:rPr>
          <w:szCs w:val="28"/>
        </w:rPr>
        <w:t>危险源：</w:t>
      </w:r>
    </w:p>
    <w:p w:rsidR="001E43E3" w:rsidRDefault="00345875">
      <w:pPr>
        <w:ind w:firstLine="560"/>
        <w:jc w:val="center"/>
        <w:rPr>
          <w:szCs w:val="28"/>
        </w:rPr>
      </w:pPr>
      <w:r>
        <w:rPr>
          <w:position w:val="-30"/>
          <w:szCs w:val="28"/>
        </w:rPr>
        <w:object w:dxaOrig="2415"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33.75pt" o:ole="">
            <v:imagedata r:id="rId33" o:title=""/>
          </v:shape>
          <o:OLEObject Type="Embed" ProgID="Equation.3" ShapeID="_x0000_i1025" DrawAspect="Content" ObjectID="_1847278589" r:id="rId34"/>
        </w:object>
      </w:r>
    </w:p>
    <w:p w:rsidR="001E43E3" w:rsidRDefault="00345875">
      <w:pPr>
        <w:ind w:firstLine="560"/>
        <w:rPr>
          <w:szCs w:val="28"/>
        </w:rPr>
      </w:pPr>
      <w:r>
        <w:rPr>
          <w:szCs w:val="28"/>
        </w:rPr>
        <w:t>式中：</w:t>
      </w:r>
      <w:r>
        <w:rPr>
          <w:szCs w:val="28"/>
        </w:rPr>
        <w:t xml:space="preserve">  S   ——</w:t>
      </w:r>
      <w:r>
        <w:rPr>
          <w:szCs w:val="28"/>
        </w:rPr>
        <w:t>辨识指标；</w:t>
      </w:r>
    </w:p>
    <w:p w:rsidR="001E43E3" w:rsidRDefault="00345875">
      <w:pPr>
        <w:ind w:firstLine="560"/>
        <w:rPr>
          <w:szCs w:val="28"/>
        </w:rPr>
      </w:pPr>
      <w:r>
        <w:rPr>
          <w:szCs w:val="28"/>
        </w:rPr>
        <w:t>q</w:t>
      </w:r>
      <w:r>
        <w:rPr>
          <w:szCs w:val="28"/>
          <w:vertAlign w:val="subscript"/>
        </w:rPr>
        <w:t>1</w:t>
      </w:r>
      <w:r>
        <w:rPr>
          <w:szCs w:val="28"/>
        </w:rPr>
        <w:t>，</w:t>
      </w:r>
      <w:r>
        <w:rPr>
          <w:szCs w:val="28"/>
        </w:rPr>
        <w:t>q</w:t>
      </w:r>
      <w:r>
        <w:rPr>
          <w:szCs w:val="28"/>
          <w:vertAlign w:val="subscript"/>
        </w:rPr>
        <w:t>2</w:t>
      </w:r>
      <w:r>
        <w:rPr>
          <w:szCs w:val="28"/>
        </w:rPr>
        <w:t>……q</w:t>
      </w:r>
      <w:r>
        <w:rPr>
          <w:szCs w:val="28"/>
          <w:vertAlign w:val="subscript"/>
        </w:rPr>
        <w:t>n</w:t>
      </w:r>
      <w:r>
        <w:rPr>
          <w:szCs w:val="28"/>
        </w:rPr>
        <w:t>——</w:t>
      </w:r>
      <w:r>
        <w:rPr>
          <w:szCs w:val="28"/>
        </w:rPr>
        <w:t>每种危险物质实际存在量，</w:t>
      </w:r>
      <w:r>
        <w:rPr>
          <w:szCs w:val="28"/>
        </w:rPr>
        <w:t>t</w:t>
      </w:r>
      <w:r>
        <w:rPr>
          <w:szCs w:val="28"/>
        </w:rPr>
        <w:t>；</w:t>
      </w:r>
    </w:p>
    <w:p w:rsidR="001E43E3" w:rsidRDefault="00345875">
      <w:pPr>
        <w:ind w:firstLine="560"/>
        <w:rPr>
          <w:szCs w:val="28"/>
        </w:rPr>
      </w:pPr>
      <w:r>
        <w:rPr>
          <w:szCs w:val="28"/>
        </w:rPr>
        <w:t>Q</w:t>
      </w:r>
      <w:r>
        <w:rPr>
          <w:szCs w:val="28"/>
          <w:vertAlign w:val="subscript"/>
        </w:rPr>
        <w:t>1</w:t>
      </w:r>
      <w:r>
        <w:rPr>
          <w:szCs w:val="28"/>
        </w:rPr>
        <w:t>，</w:t>
      </w:r>
      <w:r>
        <w:rPr>
          <w:szCs w:val="28"/>
        </w:rPr>
        <w:t>Q</w:t>
      </w:r>
      <w:r>
        <w:rPr>
          <w:szCs w:val="28"/>
          <w:vertAlign w:val="subscript"/>
        </w:rPr>
        <w:t>2</w:t>
      </w:r>
      <w:r>
        <w:rPr>
          <w:szCs w:val="28"/>
        </w:rPr>
        <w:t>……Q</w:t>
      </w:r>
      <w:r>
        <w:rPr>
          <w:szCs w:val="28"/>
          <w:vertAlign w:val="subscript"/>
        </w:rPr>
        <w:t>n</w:t>
      </w:r>
      <w:r>
        <w:rPr>
          <w:szCs w:val="28"/>
        </w:rPr>
        <w:t>——</w:t>
      </w:r>
      <w:r>
        <w:rPr>
          <w:szCs w:val="28"/>
        </w:rPr>
        <w:t>与</w:t>
      </w:r>
      <w:proofErr w:type="gramStart"/>
      <w:r>
        <w:rPr>
          <w:szCs w:val="28"/>
        </w:rPr>
        <w:t>各危险</w:t>
      </w:r>
      <w:proofErr w:type="gramEnd"/>
      <w:r>
        <w:rPr>
          <w:szCs w:val="28"/>
        </w:rPr>
        <w:t>物质相对应的临界量，</w:t>
      </w:r>
      <w:r>
        <w:rPr>
          <w:szCs w:val="28"/>
        </w:rPr>
        <w:t>t</w:t>
      </w:r>
      <w:r>
        <w:rPr>
          <w:szCs w:val="28"/>
        </w:rPr>
        <w:t>。</w:t>
      </w:r>
    </w:p>
    <w:p w:rsidR="001E43E3" w:rsidRDefault="00345875">
      <w:pPr>
        <w:pStyle w:val="a9"/>
        <w:spacing w:after="0"/>
        <w:ind w:leftChars="0" w:left="0" w:firstLine="560"/>
      </w:pPr>
      <w:r>
        <w:t>根据《危险化学品重大危险源</w:t>
      </w:r>
      <w:r>
        <w:t>辨识》（</w:t>
      </w:r>
      <w:r>
        <w:t>GB18218-2018</w:t>
      </w:r>
      <w:r>
        <w:t>）规定，项目涉及的危险化学品的临界</w:t>
      </w:r>
      <w:proofErr w:type="gramStart"/>
      <w:r>
        <w:t>量如下</w:t>
      </w:r>
      <w:proofErr w:type="gramEnd"/>
      <w:r>
        <w:t>表：</w:t>
      </w:r>
    </w:p>
    <w:p w:rsidR="001E43E3" w:rsidRDefault="001E43E3" w:rsidP="00D5088F">
      <w:pPr>
        <w:pStyle w:val="afc"/>
        <w:ind w:firstLine="420"/>
      </w:pPr>
    </w:p>
    <w:p w:rsidR="001E43E3" w:rsidRDefault="00345875" w:rsidP="00D5088F">
      <w:pPr>
        <w:pStyle w:val="afc"/>
        <w:ind w:firstLine="420"/>
      </w:pPr>
      <w:r>
        <w:t>表</w:t>
      </w:r>
      <w:r>
        <w:t xml:space="preserve">3.7-1  </w:t>
      </w:r>
      <w:r>
        <w:t>危险化学品的临界量</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1338"/>
        <w:gridCol w:w="3579"/>
        <w:gridCol w:w="1479"/>
      </w:tblGrid>
      <w:tr w:rsidR="001E43E3">
        <w:trPr>
          <w:tblHeader/>
          <w:jc w:val="center"/>
        </w:trPr>
        <w:tc>
          <w:tcPr>
            <w:tcW w:w="1596" w:type="pct"/>
            <w:vAlign w:val="center"/>
          </w:tcPr>
          <w:p w:rsidR="001E43E3" w:rsidRDefault="00345875">
            <w:pPr>
              <w:pStyle w:val="afe"/>
              <w:rPr>
                <w:b/>
                <w:bCs/>
              </w:rPr>
            </w:pPr>
            <w:r>
              <w:rPr>
                <w:b/>
                <w:bCs/>
              </w:rPr>
              <w:t>化学品品名</w:t>
            </w:r>
          </w:p>
        </w:tc>
        <w:tc>
          <w:tcPr>
            <w:tcW w:w="712" w:type="pct"/>
            <w:vAlign w:val="center"/>
          </w:tcPr>
          <w:p w:rsidR="001E43E3" w:rsidRDefault="00345875">
            <w:pPr>
              <w:pStyle w:val="afe"/>
              <w:rPr>
                <w:b/>
                <w:bCs/>
              </w:rPr>
            </w:pPr>
            <w:r>
              <w:rPr>
                <w:b/>
                <w:bCs/>
              </w:rPr>
              <w:t>类别</w:t>
            </w:r>
          </w:p>
        </w:tc>
        <w:tc>
          <w:tcPr>
            <w:tcW w:w="1903" w:type="pct"/>
            <w:vAlign w:val="center"/>
          </w:tcPr>
          <w:p w:rsidR="001E43E3" w:rsidRDefault="00345875">
            <w:pPr>
              <w:pStyle w:val="afe"/>
              <w:rPr>
                <w:b/>
                <w:bCs/>
              </w:rPr>
            </w:pPr>
            <w:r>
              <w:rPr>
                <w:b/>
                <w:bCs/>
              </w:rPr>
              <w:t>危险性分类及说明</w:t>
            </w:r>
          </w:p>
        </w:tc>
        <w:tc>
          <w:tcPr>
            <w:tcW w:w="787" w:type="pct"/>
            <w:vAlign w:val="center"/>
          </w:tcPr>
          <w:p w:rsidR="001E43E3" w:rsidRDefault="00345875">
            <w:pPr>
              <w:pStyle w:val="afe"/>
              <w:rPr>
                <w:b/>
                <w:bCs/>
              </w:rPr>
            </w:pPr>
            <w:r>
              <w:rPr>
                <w:b/>
                <w:bCs/>
              </w:rPr>
              <w:t>临界量</w:t>
            </w:r>
          </w:p>
        </w:tc>
      </w:tr>
      <w:tr w:rsidR="001E43E3">
        <w:trPr>
          <w:trHeight w:val="167"/>
          <w:jc w:val="center"/>
        </w:trPr>
        <w:tc>
          <w:tcPr>
            <w:tcW w:w="1596" w:type="pct"/>
            <w:vAlign w:val="center"/>
          </w:tcPr>
          <w:p w:rsidR="001E43E3" w:rsidRDefault="00345875">
            <w:pPr>
              <w:pStyle w:val="afe"/>
            </w:pPr>
            <w:r>
              <w:t>柴油</w:t>
            </w:r>
          </w:p>
        </w:tc>
        <w:tc>
          <w:tcPr>
            <w:tcW w:w="712" w:type="pct"/>
            <w:vAlign w:val="center"/>
          </w:tcPr>
          <w:p w:rsidR="001E43E3" w:rsidRDefault="00345875">
            <w:pPr>
              <w:pStyle w:val="afe"/>
            </w:pPr>
            <w:r>
              <w:t>易燃液体</w:t>
            </w:r>
          </w:p>
        </w:tc>
        <w:tc>
          <w:tcPr>
            <w:tcW w:w="1903" w:type="pct"/>
            <w:vAlign w:val="center"/>
          </w:tcPr>
          <w:p w:rsidR="001E43E3" w:rsidRDefault="00345875">
            <w:pPr>
              <w:pStyle w:val="afe"/>
            </w:pPr>
            <w:r>
              <w:t>易燃液体：</w:t>
            </w:r>
            <w:r>
              <w:t>23℃≤</w:t>
            </w:r>
            <w:r>
              <w:t>闪点＜</w:t>
            </w:r>
            <w:r>
              <w:t>60℃</w:t>
            </w:r>
            <w:r>
              <w:t>的</w:t>
            </w:r>
          </w:p>
        </w:tc>
        <w:tc>
          <w:tcPr>
            <w:tcW w:w="787" w:type="pct"/>
            <w:vAlign w:val="center"/>
          </w:tcPr>
          <w:p w:rsidR="001E43E3" w:rsidRDefault="00345875">
            <w:pPr>
              <w:pStyle w:val="afe"/>
            </w:pPr>
            <w:r>
              <w:t>5000t</w:t>
            </w:r>
          </w:p>
        </w:tc>
      </w:tr>
    </w:tbl>
    <w:p w:rsidR="001E43E3" w:rsidRDefault="00345875">
      <w:pPr>
        <w:pStyle w:val="3"/>
      </w:pPr>
      <w:bookmarkStart w:id="510" w:name="_Toc12743"/>
      <w:bookmarkStart w:id="511" w:name="_Toc4403"/>
      <w:bookmarkStart w:id="512" w:name="_Toc16238724"/>
      <w:bookmarkStart w:id="513" w:name="_Toc14700"/>
      <w:bookmarkStart w:id="514" w:name="_Toc17066"/>
      <w:bookmarkStart w:id="515" w:name="_Toc6078"/>
      <w:bookmarkStart w:id="516" w:name="_Toc29859"/>
      <w:bookmarkStart w:id="517" w:name="_Toc29506"/>
      <w:bookmarkEnd w:id="507"/>
      <w:bookmarkEnd w:id="508"/>
      <w:bookmarkEnd w:id="509"/>
      <w:r>
        <w:lastRenderedPageBreak/>
        <w:t>3.7.2</w:t>
      </w:r>
      <w:r>
        <w:t>重大危险源辨识小结</w:t>
      </w:r>
      <w:bookmarkEnd w:id="510"/>
      <w:bookmarkEnd w:id="511"/>
      <w:bookmarkEnd w:id="512"/>
      <w:bookmarkEnd w:id="513"/>
      <w:bookmarkEnd w:id="514"/>
      <w:bookmarkEnd w:id="515"/>
      <w:bookmarkEnd w:id="516"/>
      <w:bookmarkEnd w:id="517"/>
    </w:p>
    <w:p w:rsidR="001E43E3" w:rsidRDefault="00345875" w:rsidP="00D5088F">
      <w:pPr>
        <w:ind w:firstLine="560"/>
        <w:rPr>
          <w:szCs w:val="28"/>
          <w:lang w:val="en-GB"/>
        </w:rPr>
      </w:pPr>
      <w:r>
        <w:rPr>
          <w:szCs w:val="28"/>
          <w:lang w:val="en-GB"/>
        </w:rPr>
        <w:t>本项目主要能源柴油每年消耗量为</w:t>
      </w:r>
      <w:r>
        <w:rPr>
          <w:szCs w:val="28"/>
          <w:lang w:val="en-GB"/>
        </w:rPr>
        <w:t>2</w:t>
      </w:r>
      <w:r>
        <w:rPr>
          <w:rFonts w:hint="eastAsia"/>
          <w:szCs w:val="28"/>
        </w:rPr>
        <w:t>00</w:t>
      </w:r>
      <w:r>
        <w:rPr>
          <w:szCs w:val="28"/>
          <w:lang w:val="en-GB"/>
        </w:rPr>
        <w:t>t</w:t>
      </w:r>
      <w:r>
        <w:rPr>
          <w:szCs w:val="28"/>
          <w:lang w:val="en-GB"/>
        </w:rPr>
        <w:t>，未达到临界量。该矿山在生产过程中只涉及车辆（挖掘机、装载机）及机械设备使用的</w:t>
      </w:r>
      <w:r>
        <w:rPr>
          <w:szCs w:val="28"/>
          <w:lang w:val="en-GB"/>
        </w:rPr>
        <w:t>0#</w:t>
      </w:r>
      <w:r>
        <w:rPr>
          <w:szCs w:val="28"/>
          <w:lang w:val="en-GB"/>
        </w:rPr>
        <w:t>柴油，不进行生产、加工，属正常使用，场内未设置油库。</w:t>
      </w:r>
    </w:p>
    <w:p w:rsidR="001E43E3" w:rsidRDefault="00345875" w:rsidP="00D5088F">
      <w:pPr>
        <w:ind w:firstLine="560"/>
      </w:pPr>
      <w:r>
        <w:rPr>
          <w:lang w:val="en-GB"/>
        </w:rPr>
        <w:t>根据《危险化学品重大危险源辨识》（</w:t>
      </w:r>
      <w:r>
        <w:rPr>
          <w:lang w:val="en-GB"/>
        </w:rPr>
        <w:t>GB18218-2018</w:t>
      </w:r>
      <w:r>
        <w:rPr>
          <w:lang w:val="en-GB"/>
        </w:rPr>
        <w:t>）中的重大危险源申报范围，对矿山进行重大危险</w:t>
      </w:r>
      <w:proofErr w:type="gramStart"/>
      <w:r>
        <w:rPr>
          <w:lang w:val="en-GB"/>
        </w:rPr>
        <w:t>源综合</w:t>
      </w:r>
      <w:proofErr w:type="gramEnd"/>
      <w:r>
        <w:rPr>
          <w:lang w:val="en-GB"/>
        </w:rPr>
        <w:t>辨识后，确认该矿山不构成重大危险源。</w:t>
      </w:r>
    </w:p>
    <w:p w:rsidR="001E43E3" w:rsidRDefault="001E43E3">
      <w:pPr>
        <w:pStyle w:val="1"/>
        <w:spacing w:before="0" w:after="0"/>
        <w:rPr>
          <w:b w:val="0"/>
          <w:bCs w:val="0"/>
          <w:szCs w:val="32"/>
        </w:rPr>
        <w:sectPr w:rsidR="001E43E3">
          <w:pgSz w:w="11905" w:h="16838"/>
          <w:pgMar w:top="1417" w:right="1134" w:bottom="1134" w:left="1587" w:header="850" w:footer="992" w:gutter="0"/>
          <w:cols w:space="720"/>
          <w:docGrid w:linePitch="332"/>
        </w:sectPr>
      </w:pPr>
      <w:bookmarkStart w:id="518" w:name="_Toc115120673"/>
      <w:bookmarkStart w:id="519" w:name="_Toc226963199"/>
      <w:bookmarkStart w:id="520" w:name="_Toc242849811"/>
      <w:bookmarkStart w:id="521" w:name="_Toc115120279"/>
    </w:p>
    <w:p w:rsidR="001E43E3" w:rsidRDefault="00345875">
      <w:pPr>
        <w:pStyle w:val="1"/>
      </w:pPr>
      <w:bookmarkStart w:id="522" w:name="_Toc32557"/>
      <w:bookmarkStart w:id="523" w:name="_Toc31784"/>
      <w:bookmarkStart w:id="524" w:name="_Toc23263"/>
      <w:bookmarkStart w:id="525" w:name="_Toc6413"/>
      <w:bookmarkStart w:id="526" w:name="_Toc30392"/>
      <w:bookmarkStart w:id="527" w:name="_Toc20669"/>
      <w:r>
        <w:lastRenderedPageBreak/>
        <w:t>4.</w:t>
      </w:r>
      <w:r>
        <w:t>安全对策措施建议</w:t>
      </w:r>
      <w:bookmarkEnd w:id="518"/>
      <w:bookmarkEnd w:id="519"/>
      <w:bookmarkEnd w:id="520"/>
      <w:bookmarkEnd w:id="521"/>
      <w:bookmarkEnd w:id="522"/>
      <w:bookmarkEnd w:id="523"/>
      <w:bookmarkEnd w:id="524"/>
      <w:bookmarkEnd w:id="525"/>
      <w:bookmarkEnd w:id="526"/>
      <w:bookmarkEnd w:id="527"/>
    </w:p>
    <w:p w:rsidR="001E43E3" w:rsidRDefault="00345875">
      <w:pPr>
        <w:pStyle w:val="2"/>
      </w:pPr>
      <w:bookmarkStart w:id="528" w:name="_Toc18135"/>
      <w:bookmarkStart w:id="529" w:name="_Toc5532"/>
      <w:bookmarkStart w:id="530" w:name="_Toc15914"/>
      <w:bookmarkStart w:id="531" w:name="_Toc32081"/>
      <w:bookmarkStart w:id="532" w:name="_Toc18713"/>
      <w:bookmarkStart w:id="533" w:name="_Toc8873"/>
      <w:r>
        <w:t>4.1</w:t>
      </w:r>
      <w:proofErr w:type="gramStart"/>
      <w:r>
        <w:t>各</w:t>
      </w:r>
      <w:proofErr w:type="gramEnd"/>
      <w:r>
        <w:t>单元安全对策措施建议</w:t>
      </w:r>
      <w:bookmarkEnd w:id="528"/>
      <w:bookmarkEnd w:id="529"/>
      <w:bookmarkEnd w:id="530"/>
      <w:bookmarkEnd w:id="531"/>
      <w:bookmarkEnd w:id="532"/>
      <w:bookmarkEnd w:id="533"/>
    </w:p>
    <w:p w:rsidR="001E43E3" w:rsidRDefault="00345875">
      <w:pPr>
        <w:pStyle w:val="3"/>
      </w:pPr>
      <w:bookmarkStart w:id="534" w:name="_Toc32645"/>
      <w:bookmarkStart w:id="535" w:name="_Toc12383"/>
      <w:bookmarkStart w:id="536" w:name="_Toc5895"/>
      <w:bookmarkStart w:id="537" w:name="_Toc15693"/>
      <w:r>
        <w:t>4.1.1</w:t>
      </w:r>
      <w:r>
        <w:t>总平面布置单元</w:t>
      </w:r>
      <w:bookmarkEnd w:id="534"/>
      <w:bookmarkEnd w:id="535"/>
      <w:bookmarkEnd w:id="536"/>
      <w:bookmarkEnd w:id="537"/>
    </w:p>
    <w:p w:rsidR="001E43E3" w:rsidRDefault="00345875">
      <w:pPr>
        <w:widowControl/>
        <w:numPr>
          <w:ilvl w:val="0"/>
          <w:numId w:val="12"/>
        </w:numPr>
        <w:ind w:firstLine="560"/>
        <w:rPr>
          <w:szCs w:val="28"/>
        </w:rPr>
      </w:pPr>
      <w:r>
        <w:rPr>
          <w:szCs w:val="28"/>
        </w:rPr>
        <w:t>按设计要求有计划、有序地进行开采，合理布置工业场地、设备设施，避免相互制约和影响，协调好各采剥作业面间的相互关系，确保作业安全。</w:t>
      </w:r>
    </w:p>
    <w:p w:rsidR="001E43E3" w:rsidRDefault="00345875">
      <w:pPr>
        <w:numPr>
          <w:ilvl w:val="0"/>
          <w:numId w:val="12"/>
        </w:numPr>
        <w:ind w:firstLine="560"/>
        <w:rPr>
          <w:szCs w:val="28"/>
          <w:lang w:val="en-GB"/>
        </w:rPr>
      </w:pPr>
      <w:r>
        <w:rPr>
          <w:szCs w:val="28"/>
        </w:rPr>
        <w:t>在开采过程中严格按设计划定的开采区域开采，禁止</w:t>
      </w:r>
      <w:r>
        <w:rPr>
          <w:rFonts w:hint="eastAsia"/>
          <w:szCs w:val="28"/>
        </w:rPr>
        <w:t>越过</w:t>
      </w:r>
      <w:r>
        <w:rPr>
          <w:szCs w:val="28"/>
        </w:rPr>
        <w:t>设计开采边界，在露天采场边界设置围栏，以及明显的禁止、警告、提示标志</w:t>
      </w:r>
      <w:r>
        <w:rPr>
          <w:szCs w:val="28"/>
        </w:rPr>
        <w:t>，非矿山专业作业人员、设备等禁止进入。</w:t>
      </w:r>
    </w:p>
    <w:p w:rsidR="001E43E3" w:rsidRDefault="00345875">
      <w:pPr>
        <w:numPr>
          <w:ilvl w:val="0"/>
          <w:numId w:val="12"/>
        </w:numPr>
        <w:ind w:firstLine="560"/>
        <w:rPr>
          <w:szCs w:val="28"/>
        </w:rPr>
      </w:pPr>
      <w:r>
        <w:rPr>
          <w:rFonts w:hint="eastAsia"/>
          <w:szCs w:val="28"/>
        </w:rPr>
        <w:t>在临近采空区开采时，应加强安全监护工作，设置明显的安全警示标志。</w:t>
      </w:r>
    </w:p>
    <w:p w:rsidR="001E43E3" w:rsidRDefault="00345875">
      <w:pPr>
        <w:numPr>
          <w:ilvl w:val="0"/>
          <w:numId w:val="12"/>
        </w:numPr>
        <w:ind w:firstLine="560"/>
        <w:rPr>
          <w:szCs w:val="28"/>
        </w:rPr>
      </w:pPr>
      <w:r>
        <w:rPr>
          <w:szCs w:val="28"/>
        </w:rPr>
        <w:t>矿山在生产爆破前应及时通知周边</w:t>
      </w:r>
      <w:r>
        <w:rPr>
          <w:rFonts w:hint="eastAsia"/>
          <w:szCs w:val="28"/>
        </w:rPr>
        <w:t>人员</w:t>
      </w:r>
      <w:r>
        <w:rPr>
          <w:szCs w:val="28"/>
        </w:rPr>
        <w:t>撤离至爆破警戒范围外，同时企业应与村委会配合进行安全警示教育，提高周边村民的安全意识。</w:t>
      </w:r>
    </w:p>
    <w:p w:rsidR="001E43E3" w:rsidRDefault="00345875">
      <w:pPr>
        <w:numPr>
          <w:ilvl w:val="0"/>
          <w:numId w:val="12"/>
        </w:numPr>
        <w:ind w:firstLine="560"/>
        <w:rPr>
          <w:szCs w:val="28"/>
        </w:rPr>
      </w:pPr>
      <w:r>
        <w:rPr>
          <w:rFonts w:hint="eastAsia"/>
          <w:szCs w:val="28"/>
        </w:rPr>
        <w:t>严格按设计预留安全平台和清扫平台，避免开采形成高陡边坡</w:t>
      </w:r>
      <w:r>
        <w:rPr>
          <w:rFonts w:hint="eastAsia"/>
          <w:szCs w:val="28"/>
        </w:rPr>
        <w:t>。</w:t>
      </w:r>
    </w:p>
    <w:p w:rsidR="001E43E3" w:rsidRDefault="00345875">
      <w:pPr>
        <w:pStyle w:val="3"/>
      </w:pPr>
      <w:bookmarkStart w:id="538" w:name="_Toc10816"/>
      <w:bookmarkStart w:id="539" w:name="_Toc13471"/>
      <w:bookmarkStart w:id="540" w:name="_Toc13719"/>
      <w:bookmarkStart w:id="541" w:name="_Toc26172"/>
      <w:r>
        <w:t>4.1.2</w:t>
      </w:r>
      <w:r>
        <w:t>开拓运输单元</w:t>
      </w:r>
      <w:bookmarkEnd w:id="538"/>
      <w:bookmarkEnd w:id="539"/>
      <w:bookmarkEnd w:id="540"/>
      <w:bookmarkEnd w:id="541"/>
    </w:p>
    <w:p w:rsidR="001E43E3" w:rsidRDefault="00345875">
      <w:pPr>
        <w:widowControl/>
        <w:numPr>
          <w:ilvl w:val="0"/>
          <w:numId w:val="13"/>
        </w:numPr>
        <w:ind w:firstLine="560"/>
        <w:rPr>
          <w:szCs w:val="28"/>
        </w:rPr>
      </w:pPr>
      <w:r>
        <w:rPr>
          <w:rFonts w:hint="eastAsia"/>
          <w:szCs w:val="28"/>
        </w:rPr>
        <w:t>根据现状实测图，矿山采空区底部已低于最低开采标高</w:t>
      </w:r>
      <w:r>
        <w:rPr>
          <w:rFonts w:hint="eastAsia"/>
          <w:szCs w:val="28"/>
        </w:rPr>
        <w:t>13</w:t>
      </w:r>
      <w:r>
        <w:rPr>
          <w:rFonts w:hint="eastAsia"/>
          <w:szCs w:val="28"/>
        </w:rPr>
        <w:t>20</w:t>
      </w:r>
      <w:r>
        <w:rPr>
          <w:rFonts w:hint="eastAsia"/>
          <w:szCs w:val="28"/>
        </w:rPr>
        <w:t>m</w:t>
      </w:r>
      <w:r>
        <w:rPr>
          <w:rFonts w:hint="eastAsia"/>
          <w:szCs w:val="28"/>
        </w:rPr>
        <w:t>，设计开采</w:t>
      </w:r>
      <w:r>
        <w:rPr>
          <w:rFonts w:hint="eastAsia"/>
          <w:szCs w:val="28"/>
        </w:rPr>
        <w:t>1398</w:t>
      </w:r>
      <w:r>
        <w:rPr>
          <w:rFonts w:hint="eastAsia"/>
          <w:szCs w:val="28"/>
        </w:rPr>
        <w:t>m</w:t>
      </w:r>
      <w:r>
        <w:rPr>
          <w:rFonts w:hint="eastAsia"/>
          <w:szCs w:val="28"/>
        </w:rPr>
        <w:t>~1320m</w:t>
      </w:r>
      <w:r>
        <w:rPr>
          <w:rFonts w:hint="eastAsia"/>
          <w:szCs w:val="28"/>
        </w:rPr>
        <w:t>的资源量</w:t>
      </w:r>
      <w:r>
        <w:rPr>
          <w:szCs w:val="28"/>
        </w:rPr>
        <w:t>，在下一步安全设施设计中应对原有的采空区明确设置的安全措施及新旧采场的过渡方案。</w:t>
      </w:r>
    </w:p>
    <w:p w:rsidR="001E43E3" w:rsidRDefault="00345875">
      <w:pPr>
        <w:widowControl/>
        <w:numPr>
          <w:ilvl w:val="0"/>
          <w:numId w:val="13"/>
        </w:numPr>
        <w:ind w:firstLine="560"/>
        <w:rPr>
          <w:szCs w:val="28"/>
        </w:rPr>
      </w:pPr>
      <w:r>
        <w:rPr>
          <w:szCs w:val="28"/>
        </w:rPr>
        <w:t>运输道路的高陡路基路段，或者弯道、坡度较大的填方地段，远离山体一侧应设置高度不小于车轮轮胎直径</w:t>
      </w:r>
      <w:r>
        <w:rPr>
          <w:szCs w:val="28"/>
        </w:rPr>
        <w:t>1/2</w:t>
      </w:r>
      <w:r>
        <w:rPr>
          <w:szCs w:val="28"/>
        </w:rPr>
        <w:t>的护栏、挡车墙等安全设施及醒目的警示标志。</w:t>
      </w:r>
    </w:p>
    <w:p w:rsidR="001E43E3" w:rsidRDefault="00345875">
      <w:pPr>
        <w:widowControl/>
        <w:numPr>
          <w:ilvl w:val="0"/>
          <w:numId w:val="13"/>
        </w:numPr>
        <w:ind w:firstLine="560"/>
        <w:rPr>
          <w:szCs w:val="28"/>
        </w:rPr>
      </w:pPr>
      <w:r>
        <w:rPr>
          <w:rFonts w:hint="eastAsia"/>
          <w:szCs w:val="28"/>
        </w:rPr>
        <w:t>铲装设备在工作台阶上铲装作业时，应尽量避免靠近平台边缘，由于工作台阶边缘矿岩松散，有可能导致铲装设备坠落、倾翻。</w:t>
      </w:r>
    </w:p>
    <w:p w:rsidR="001E43E3" w:rsidRDefault="00345875">
      <w:pPr>
        <w:widowControl/>
        <w:numPr>
          <w:ilvl w:val="0"/>
          <w:numId w:val="13"/>
        </w:numPr>
        <w:ind w:firstLine="560"/>
        <w:rPr>
          <w:szCs w:val="28"/>
        </w:rPr>
      </w:pPr>
      <w:r>
        <w:rPr>
          <w:szCs w:val="28"/>
        </w:rPr>
        <w:lastRenderedPageBreak/>
        <w:t>在道路外侧边坡设置安全防护设施，道路内侧修建排水沟，同时在道路急弯、高边坡等危险地段设置安全警示标志。</w:t>
      </w:r>
    </w:p>
    <w:p w:rsidR="001E43E3" w:rsidRDefault="00345875">
      <w:pPr>
        <w:widowControl/>
        <w:numPr>
          <w:ilvl w:val="0"/>
          <w:numId w:val="13"/>
        </w:numPr>
        <w:ind w:firstLine="560"/>
        <w:rPr>
          <w:szCs w:val="28"/>
        </w:rPr>
      </w:pPr>
      <w:r>
        <w:rPr>
          <w:szCs w:val="28"/>
        </w:rPr>
        <w:t>根据预选危险性分析，开拓运输环节存在众多危险有害因素，危害程度为</w:t>
      </w:r>
      <w:r>
        <w:rPr>
          <w:szCs w:val="28"/>
        </w:rPr>
        <w:t>Ⅱ~Ⅳ</w:t>
      </w:r>
      <w:r>
        <w:rPr>
          <w:szCs w:val="28"/>
        </w:rPr>
        <w:t>级，危害程度较高，在今后的矿山建设和矿山生产过程中，矿山应当从主观上高度重视矿山</w:t>
      </w:r>
      <w:r>
        <w:rPr>
          <w:szCs w:val="28"/>
        </w:rPr>
        <w:t>内外部</w:t>
      </w:r>
      <w:proofErr w:type="gramStart"/>
      <w:r>
        <w:rPr>
          <w:szCs w:val="28"/>
        </w:rPr>
        <w:t>视运输</w:t>
      </w:r>
      <w:proofErr w:type="gramEnd"/>
      <w:r>
        <w:rPr>
          <w:szCs w:val="28"/>
        </w:rPr>
        <w:t>环节中的危害，充分落实上述安全对策措施，确保矿山安全生产。</w:t>
      </w:r>
    </w:p>
    <w:p w:rsidR="001E43E3" w:rsidRDefault="00345875">
      <w:pPr>
        <w:widowControl/>
        <w:numPr>
          <w:ilvl w:val="0"/>
          <w:numId w:val="13"/>
        </w:numPr>
        <w:ind w:firstLine="560"/>
        <w:rPr>
          <w:szCs w:val="28"/>
        </w:rPr>
      </w:pPr>
      <w:r>
        <w:rPr>
          <w:szCs w:val="28"/>
        </w:rPr>
        <w:t>矿山应建立道路安全管理制度，定期对运输道路进行检查维护。</w:t>
      </w:r>
    </w:p>
    <w:p w:rsidR="001E43E3" w:rsidRDefault="00345875">
      <w:pPr>
        <w:pStyle w:val="3"/>
      </w:pPr>
      <w:bookmarkStart w:id="542" w:name="_Toc28004"/>
      <w:bookmarkStart w:id="543" w:name="_Toc26189"/>
      <w:bookmarkStart w:id="544" w:name="_Toc15200"/>
      <w:bookmarkStart w:id="545" w:name="_Toc6996"/>
      <w:r>
        <w:t>4.1.3</w:t>
      </w:r>
      <w:r>
        <w:t>采剥单元</w:t>
      </w:r>
      <w:bookmarkEnd w:id="542"/>
      <w:bookmarkEnd w:id="543"/>
      <w:bookmarkEnd w:id="544"/>
      <w:bookmarkEnd w:id="545"/>
    </w:p>
    <w:p w:rsidR="001E43E3" w:rsidRDefault="00345875" w:rsidP="00D5088F">
      <w:pPr>
        <w:pStyle w:val="4"/>
        <w:ind w:firstLine="560"/>
      </w:pPr>
      <w:r>
        <w:t>4.1.3.1</w:t>
      </w:r>
      <w:r>
        <w:t>采场子单元</w:t>
      </w:r>
    </w:p>
    <w:p w:rsidR="001E43E3" w:rsidRDefault="00345875">
      <w:pPr>
        <w:pStyle w:val="Default"/>
        <w:numPr>
          <w:ilvl w:val="0"/>
          <w:numId w:val="14"/>
        </w:numPr>
        <w:spacing w:line="360" w:lineRule="auto"/>
        <w:ind w:firstLineChars="200" w:firstLine="560"/>
        <w:rPr>
          <w:rFonts w:ascii="Times New Roman" w:hAnsi="Times New Roman" w:hint="default"/>
          <w:color w:val="auto"/>
          <w:sz w:val="28"/>
          <w:szCs w:val="28"/>
        </w:rPr>
      </w:pPr>
      <w:r>
        <w:rPr>
          <w:rFonts w:ascii="Times New Roman" w:hAnsi="Times New Roman" w:hint="default"/>
          <w:color w:val="auto"/>
          <w:sz w:val="28"/>
          <w:szCs w:val="28"/>
        </w:rPr>
        <w:t>该矿山地表浮土松散，可能会发生滑坡、坍塌等，对易产生崩落、掉块的部位需重点防护，对过往行人车辆会构成威胁，应完善边坡</w:t>
      </w:r>
      <w:proofErr w:type="gramStart"/>
      <w:r>
        <w:rPr>
          <w:rFonts w:ascii="Times New Roman" w:hAnsi="Times New Roman" w:hint="default"/>
          <w:color w:val="auto"/>
          <w:sz w:val="28"/>
          <w:szCs w:val="28"/>
        </w:rPr>
        <w:t>截</w:t>
      </w:r>
      <w:proofErr w:type="gramEnd"/>
      <w:r>
        <w:rPr>
          <w:rFonts w:ascii="Times New Roman" w:hAnsi="Times New Roman" w:hint="default"/>
          <w:color w:val="auto"/>
          <w:sz w:val="28"/>
          <w:szCs w:val="28"/>
        </w:rPr>
        <w:t>排水设施，定期进行巡查，发现浮石、开裂等隐患，及时处理。</w:t>
      </w:r>
    </w:p>
    <w:p w:rsidR="001E43E3" w:rsidRDefault="00345875">
      <w:pPr>
        <w:pStyle w:val="Default"/>
        <w:numPr>
          <w:ilvl w:val="0"/>
          <w:numId w:val="14"/>
        </w:numPr>
        <w:spacing w:line="360" w:lineRule="auto"/>
        <w:ind w:firstLineChars="200" w:firstLine="560"/>
        <w:rPr>
          <w:rFonts w:ascii="Times New Roman" w:hAnsi="Times New Roman" w:hint="default"/>
          <w:color w:val="auto"/>
          <w:sz w:val="28"/>
          <w:szCs w:val="28"/>
        </w:rPr>
      </w:pPr>
      <w:r>
        <w:rPr>
          <w:rFonts w:ascii="Times New Roman" w:hAnsi="Times New Roman" w:hint="default"/>
          <w:color w:val="auto"/>
          <w:sz w:val="28"/>
          <w:szCs w:val="28"/>
        </w:rPr>
        <w:t>设计应进一步完善采场应采取的安全措施，矿山在露天矿边界应设可靠的围栏或醒目的警示标志，防止无关人员误入。露天矿边界上</w:t>
      </w:r>
      <w:r>
        <w:rPr>
          <w:rFonts w:ascii="Times New Roman" w:hAnsi="Times New Roman" w:hint="default"/>
          <w:color w:val="auto"/>
          <w:sz w:val="28"/>
          <w:szCs w:val="28"/>
        </w:rPr>
        <w:t>2m</w:t>
      </w:r>
      <w:r>
        <w:rPr>
          <w:rFonts w:ascii="Times New Roman" w:hAnsi="Times New Roman" w:hint="default"/>
          <w:color w:val="auto"/>
          <w:sz w:val="28"/>
          <w:szCs w:val="28"/>
        </w:rPr>
        <w:t>范围内，可能危及人员安全的树木及其他植物</w:t>
      </w:r>
      <w:r>
        <w:rPr>
          <w:rFonts w:ascii="Times New Roman" w:hAnsi="Times New Roman" w:hint="default"/>
          <w:color w:val="auto"/>
          <w:sz w:val="28"/>
          <w:szCs w:val="28"/>
        </w:rPr>
        <w:t>、不稳固材料和岩石等，应予清除。</w:t>
      </w:r>
    </w:p>
    <w:p w:rsidR="001E43E3" w:rsidRDefault="00345875">
      <w:pPr>
        <w:pStyle w:val="Default"/>
        <w:numPr>
          <w:ilvl w:val="0"/>
          <w:numId w:val="14"/>
        </w:numPr>
        <w:spacing w:line="360" w:lineRule="auto"/>
        <w:ind w:firstLineChars="200" w:firstLine="560"/>
        <w:rPr>
          <w:rFonts w:ascii="Times New Roman" w:hAnsi="Times New Roman" w:hint="default"/>
          <w:color w:val="auto"/>
          <w:sz w:val="28"/>
          <w:szCs w:val="28"/>
        </w:rPr>
      </w:pPr>
      <w:r>
        <w:rPr>
          <w:rFonts w:ascii="Times New Roman" w:hAnsi="Times New Roman" w:hint="default"/>
          <w:color w:val="auto"/>
          <w:sz w:val="28"/>
          <w:szCs w:val="28"/>
        </w:rPr>
        <w:t>作业人员在进行高处作业时，应按照要求佩戴安全帽、安全带等劳动防护用品，避免发生高处坠落事故。</w:t>
      </w:r>
    </w:p>
    <w:p w:rsidR="001E43E3" w:rsidRDefault="00345875">
      <w:pPr>
        <w:pStyle w:val="Default"/>
        <w:numPr>
          <w:ilvl w:val="0"/>
          <w:numId w:val="14"/>
        </w:numPr>
        <w:spacing w:line="360" w:lineRule="auto"/>
        <w:ind w:firstLineChars="200" w:firstLine="560"/>
        <w:rPr>
          <w:rFonts w:ascii="Times New Roman" w:hAnsi="Times New Roman" w:hint="default"/>
          <w:color w:val="auto"/>
          <w:sz w:val="28"/>
          <w:szCs w:val="28"/>
        </w:rPr>
      </w:pPr>
      <w:r>
        <w:rPr>
          <w:rFonts w:ascii="Times New Roman" w:hAnsi="Times New Roman" w:hint="default"/>
          <w:color w:val="auto"/>
          <w:sz w:val="28"/>
          <w:szCs w:val="28"/>
        </w:rPr>
        <w:t>严格控制采场边坡高度和边坡角，为确保采矿边坡稳定及采区高差，应采用自上而下分层分台阶式开采，严格按规范、规程采取安全措施，防止采场边坡失稳引发地质灾害，危及矿山正常生产。</w:t>
      </w:r>
    </w:p>
    <w:p w:rsidR="001E43E3" w:rsidRDefault="00345875">
      <w:pPr>
        <w:pStyle w:val="Default"/>
        <w:numPr>
          <w:ilvl w:val="0"/>
          <w:numId w:val="14"/>
        </w:numPr>
        <w:spacing w:line="360" w:lineRule="auto"/>
        <w:ind w:firstLineChars="200" w:firstLine="560"/>
        <w:rPr>
          <w:rFonts w:ascii="Times New Roman" w:hAnsi="Times New Roman" w:hint="default"/>
          <w:color w:val="auto"/>
          <w:sz w:val="28"/>
          <w:szCs w:val="28"/>
        </w:rPr>
      </w:pPr>
      <w:r>
        <w:rPr>
          <w:rFonts w:ascii="Times New Roman" w:hAnsi="Times New Roman" w:hint="default"/>
          <w:color w:val="auto"/>
          <w:sz w:val="28"/>
          <w:szCs w:val="28"/>
        </w:rPr>
        <w:t>露天采场应设置人工监测设施及方案，山坡露天采场工作边坡应每季度检查</w:t>
      </w:r>
      <w:r>
        <w:rPr>
          <w:rFonts w:ascii="Times New Roman" w:hAnsi="Times New Roman" w:hint="default"/>
          <w:color w:val="auto"/>
          <w:sz w:val="28"/>
          <w:szCs w:val="28"/>
        </w:rPr>
        <w:t>1</w:t>
      </w:r>
      <w:r>
        <w:rPr>
          <w:rFonts w:ascii="Times New Roman" w:hAnsi="Times New Roman" w:hint="default"/>
          <w:color w:val="auto"/>
          <w:sz w:val="28"/>
          <w:szCs w:val="28"/>
        </w:rPr>
        <w:t>次，运输或者行人的非工作</w:t>
      </w:r>
      <w:proofErr w:type="gramStart"/>
      <w:r>
        <w:rPr>
          <w:rFonts w:ascii="Times New Roman" w:hAnsi="Times New Roman" w:hint="default"/>
          <w:color w:val="auto"/>
          <w:sz w:val="28"/>
          <w:szCs w:val="28"/>
        </w:rPr>
        <w:t>边坡每</w:t>
      </w:r>
      <w:proofErr w:type="gramEnd"/>
      <w:r>
        <w:rPr>
          <w:rFonts w:ascii="Times New Roman" w:hAnsi="Times New Roman" w:hint="default"/>
          <w:color w:val="auto"/>
          <w:sz w:val="28"/>
          <w:szCs w:val="28"/>
        </w:rPr>
        <w:t>半年检查</w:t>
      </w:r>
      <w:r>
        <w:rPr>
          <w:rFonts w:ascii="Times New Roman" w:hAnsi="Times New Roman" w:hint="default"/>
          <w:color w:val="auto"/>
          <w:sz w:val="28"/>
          <w:szCs w:val="28"/>
        </w:rPr>
        <w:t>1</w:t>
      </w:r>
      <w:r>
        <w:rPr>
          <w:rFonts w:ascii="Times New Roman" w:hAnsi="Times New Roman" w:hint="default"/>
          <w:color w:val="auto"/>
          <w:sz w:val="28"/>
          <w:szCs w:val="28"/>
        </w:rPr>
        <w:t>次；边坡出现滑坡或者地面坍塌迹象时，应立即停止受影响区域的生产作业，撤出相关人员和设备，采取安全措施。下一步安设完善边坡监测系统的设计内容。</w:t>
      </w:r>
    </w:p>
    <w:p w:rsidR="001E43E3" w:rsidRDefault="00345875">
      <w:pPr>
        <w:numPr>
          <w:ilvl w:val="0"/>
          <w:numId w:val="14"/>
        </w:numPr>
        <w:ind w:firstLine="560"/>
        <w:rPr>
          <w:szCs w:val="28"/>
          <w:lang w:val="zh-CN"/>
        </w:rPr>
      </w:pPr>
      <w:r>
        <w:rPr>
          <w:szCs w:val="28"/>
          <w:lang w:val="en-GB"/>
        </w:rPr>
        <w:lastRenderedPageBreak/>
        <w:t>定期对采空区及采区进行检查，发现灾害隐患时及时采取相应的控制及治理措施。</w:t>
      </w:r>
    </w:p>
    <w:p w:rsidR="001E43E3" w:rsidRDefault="00345875">
      <w:pPr>
        <w:numPr>
          <w:ilvl w:val="0"/>
          <w:numId w:val="14"/>
        </w:numPr>
        <w:ind w:firstLine="560"/>
        <w:rPr>
          <w:szCs w:val="28"/>
        </w:rPr>
      </w:pPr>
      <w:r>
        <w:rPr>
          <w:szCs w:val="28"/>
        </w:rPr>
        <w:t>矿山应建立健全边坡安全管理和检查制度，现状边坡高度</w:t>
      </w:r>
      <w:r>
        <w:rPr>
          <w:szCs w:val="28"/>
        </w:rPr>
        <w:t>100</w:t>
      </w:r>
      <w:r>
        <w:rPr>
          <w:szCs w:val="28"/>
        </w:rPr>
        <w:t>米及以上的边坡，应当每年进行一次边坡稳定性分析。</w:t>
      </w:r>
    </w:p>
    <w:p w:rsidR="001E43E3" w:rsidRDefault="00345875">
      <w:pPr>
        <w:numPr>
          <w:ilvl w:val="0"/>
          <w:numId w:val="14"/>
        </w:numPr>
        <w:ind w:firstLine="560"/>
        <w:rPr>
          <w:szCs w:val="28"/>
        </w:rPr>
      </w:pPr>
      <w:r>
        <w:rPr>
          <w:rFonts w:hint="eastAsia"/>
          <w:szCs w:val="28"/>
        </w:rPr>
        <w:t>在下一步安全设施设计中</w:t>
      </w:r>
      <w:proofErr w:type="gramStart"/>
      <w:r>
        <w:rPr>
          <w:rFonts w:hint="eastAsia"/>
          <w:szCs w:val="28"/>
        </w:rPr>
        <w:t>完善原</w:t>
      </w:r>
      <w:proofErr w:type="gramEnd"/>
      <w:r>
        <w:rPr>
          <w:rFonts w:hint="eastAsia"/>
          <w:szCs w:val="28"/>
        </w:rPr>
        <w:t>采场与拟建采场新旧衔接、生产过渡时的安全技术措施。</w:t>
      </w:r>
    </w:p>
    <w:p w:rsidR="001E43E3" w:rsidRDefault="00345875" w:rsidP="00D5088F">
      <w:pPr>
        <w:pStyle w:val="4"/>
        <w:ind w:firstLine="560"/>
      </w:pPr>
      <w:r>
        <w:t>4</w:t>
      </w:r>
      <w:r>
        <w:t>.1.3.2</w:t>
      </w:r>
      <w:r>
        <w:t>穿孔爆破子单元</w:t>
      </w:r>
    </w:p>
    <w:p w:rsidR="001E43E3" w:rsidRDefault="00345875">
      <w:pPr>
        <w:numPr>
          <w:ilvl w:val="0"/>
          <w:numId w:val="15"/>
        </w:numPr>
        <w:ind w:firstLine="560"/>
        <w:jc w:val="left"/>
        <w:rPr>
          <w:szCs w:val="28"/>
        </w:rPr>
      </w:pPr>
      <w:r>
        <w:rPr>
          <w:szCs w:val="28"/>
        </w:rPr>
        <w:t>矿山在生产过程中应严格按照设计对爆破单位提交的爆破设计进行审核，并按设计进行施工、装药及爆破。</w:t>
      </w:r>
    </w:p>
    <w:p w:rsidR="001E43E3" w:rsidRDefault="00345875">
      <w:pPr>
        <w:numPr>
          <w:ilvl w:val="0"/>
          <w:numId w:val="15"/>
        </w:numPr>
        <w:ind w:firstLine="560"/>
        <w:jc w:val="left"/>
        <w:rPr>
          <w:szCs w:val="28"/>
        </w:rPr>
      </w:pPr>
      <w:r>
        <w:rPr>
          <w:rFonts w:hint="eastAsia"/>
          <w:szCs w:val="28"/>
        </w:rPr>
        <w:t>下一步安全设施设计时需明确爆破空气冲击波安全距离和爆破飞石安全距离，确保满足爆破震动与空气冲击波对建筑物的安全距离</w:t>
      </w:r>
      <w:r>
        <w:rPr>
          <w:rFonts w:hint="eastAsia"/>
          <w:szCs w:val="28"/>
        </w:rPr>
        <w:t>。</w:t>
      </w:r>
    </w:p>
    <w:p w:rsidR="001E43E3" w:rsidRDefault="00345875">
      <w:pPr>
        <w:numPr>
          <w:ilvl w:val="0"/>
          <w:numId w:val="15"/>
        </w:numPr>
        <w:ind w:firstLine="560"/>
        <w:jc w:val="left"/>
        <w:rPr>
          <w:szCs w:val="28"/>
        </w:rPr>
      </w:pPr>
      <w:r>
        <w:rPr>
          <w:szCs w:val="28"/>
        </w:rPr>
        <w:t>爆破作业后应先清除边坡上的孤石、浮石，待清除完成后，方可进入采场进行铲装作业。</w:t>
      </w:r>
    </w:p>
    <w:p w:rsidR="001E43E3" w:rsidRDefault="00345875">
      <w:pPr>
        <w:numPr>
          <w:ilvl w:val="0"/>
          <w:numId w:val="15"/>
        </w:numPr>
        <w:ind w:firstLine="560"/>
        <w:rPr>
          <w:szCs w:val="28"/>
        </w:rPr>
      </w:pPr>
      <w:r>
        <w:rPr>
          <w:rFonts w:hint="eastAsia"/>
          <w:szCs w:val="28"/>
        </w:rPr>
        <w:t>破碎站位于矿区范围内</w:t>
      </w:r>
      <w:r>
        <w:rPr>
          <w:szCs w:val="28"/>
        </w:rPr>
        <w:t>，为确保周边设施安全，在爆破过程中应严格控制爆破指向，减少装药量，采取覆盖措施等，避免造成爆破伤害事故。</w:t>
      </w:r>
    </w:p>
    <w:p w:rsidR="001E43E3" w:rsidRDefault="00345875">
      <w:pPr>
        <w:numPr>
          <w:ilvl w:val="0"/>
          <w:numId w:val="15"/>
        </w:numPr>
        <w:ind w:firstLine="560"/>
        <w:jc w:val="left"/>
        <w:rPr>
          <w:szCs w:val="28"/>
        </w:rPr>
      </w:pPr>
      <w:r>
        <w:rPr>
          <w:szCs w:val="28"/>
        </w:rPr>
        <w:t>爆破采用定时爆破，让职工及过往车辆有规律地避炮，加强职工、附近村</w:t>
      </w:r>
      <w:r>
        <w:rPr>
          <w:szCs w:val="28"/>
        </w:rPr>
        <w:t>民、过往车辆驾驶员安全教育，让职工、村民，过往车辆驾驶员事先知道警戒范围、警戒标志、声响信号的意义。加强爆破作业的管理，按《爆破安全规程》（</w:t>
      </w:r>
      <w:r>
        <w:rPr>
          <w:szCs w:val="28"/>
        </w:rPr>
        <w:t>GB6722-2014</w:t>
      </w:r>
      <w:r>
        <w:rPr>
          <w:szCs w:val="28"/>
        </w:rPr>
        <w:t>）规定，圈定</w:t>
      </w:r>
      <w:r>
        <w:rPr>
          <w:szCs w:val="28"/>
        </w:rPr>
        <w:t>300m</w:t>
      </w:r>
      <w:r>
        <w:rPr>
          <w:szCs w:val="28"/>
        </w:rPr>
        <w:t>的爆破警戒范围，设置醒目警示标志。</w:t>
      </w:r>
      <w:r>
        <w:rPr>
          <w:szCs w:val="28"/>
        </w:rPr>
        <w:t xml:space="preserve"> </w:t>
      </w:r>
    </w:p>
    <w:p w:rsidR="001E43E3" w:rsidRDefault="00345875">
      <w:pPr>
        <w:numPr>
          <w:ilvl w:val="0"/>
          <w:numId w:val="15"/>
        </w:numPr>
        <w:ind w:firstLine="560"/>
        <w:jc w:val="left"/>
        <w:rPr>
          <w:szCs w:val="28"/>
        </w:rPr>
      </w:pPr>
      <w:r>
        <w:rPr>
          <w:szCs w:val="28"/>
        </w:rPr>
        <w:t>凿岩前应对岩面做好清扫和检查工作，清除瞎炮，严禁在残眼上打孔；发现盲炮、危石时，应立即报告并进行处理，盲</w:t>
      </w:r>
      <w:proofErr w:type="gramStart"/>
      <w:r>
        <w:rPr>
          <w:szCs w:val="28"/>
        </w:rPr>
        <w:t>炮处理</w:t>
      </w:r>
      <w:proofErr w:type="gramEnd"/>
      <w:r>
        <w:rPr>
          <w:szCs w:val="28"/>
        </w:rPr>
        <w:t>时，应在危险区域设置警戒，无关人员不准进入现场；处理过程中应严格遵守相关规定。</w:t>
      </w:r>
    </w:p>
    <w:p w:rsidR="001E43E3" w:rsidRDefault="00345875">
      <w:pPr>
        <w:numPr>
          <w:ilvl w:val="0"/>
          <w:numId w:val="15"/>
        </w:numPr>
        <w:ind w:firstLine="560"/>
        <w:jc w:val="left"/>
        <w:rPr>
          <w:szCs w:val="28"/>
        </w:rPr>
      </w:pPr>
      <w:r>
        <w:rPr>
          <w:szCs w:val="28"/>
        </w:rPr>
        <w:t>矿山进行穿孔作业时应采用</w:t>
      </w:r>
      <w:proofErr w:type="gramStart"/>
      <w:r>
        <w:t>干式捕尘系统</w:t>
      </w:r>
      <w:proofErr w:type="gramEnd"/>
      <w:r>
        <w:rPr>
          <w:szCs w:val="28"/>
        </w:rPr>
        <w:t>。</w:t>
      </w:r>
    </w:p>
    <w:p w:rsidR="001E43E3" w:rsidRDefault="00345875">
      <w:pPr>
        <w:numPr>
          <w:ilvl w:val="0"/>
          <w:numId w:val="15"/>
        </w:numPr>
        <w:ind w:firstLine="560"/>
        <w:jc w:val="left"/>
        <w:rPr>
          <w:szCs w:val="28"/>
        </w:rPr>
      </w:pPr>
      <w:r>
        <w:rPr>
          <w:szCs w:val="28"/>
        </w:rPr>
        <w:lastRenderedPageBreak/>
        <w:t>补充爆破作业时人员撤离要求，补充警戒区域控制和管理的相关要求。</w:t>
      </w:r>
    </w:p>
    <w:p w:rsidR="001E43E3" w:rsidRDefault="00345875" w:rsidP="00D5088F">
      <w:pPr>
        <w:pStyle w:val="4"/>
        <w:ind w:firstLine="560"/>
      </w:pPr>
      <w:r>
        <w:t>4.1.3.3</w:t>
      </w:r>
      <w:r>
        <w:t>铲</w:t>
      </w:r>
      <w:proofErr w:type="gramStart"/>
      <w:r>
        <w:t>装运输子</w:t>
      </w:r>
      <w:proofErr w:type="gramEnd"/>
      <w:r>
        <w:t>单元</w:t>
      </w:r>
    </w:p>
    <w:p w:rsidR="001E43E3" w:rsidRDefault="00345875">
      <w:pPr>
        <w:ind w:firstLine="560"/>
        <w:rPr>
          <w:szCs w:val="28"/>
        </w:rPr>
      </w:pPr>
      <w:r>
        <w:rPr>
          <w:szCs w:val="28"/>
        </w:rPr>
        <w:t>（</w:t>
      </w:r>
      <w:r>
        <w:rPr>
          <w:szCs w:val="28"/>
        </w:rPr>
        <w:t>1</w:t>
      </w:r>
      <w:r>
        <w:rPr>
          <w:szCs w:val="28"/>
        </w:rPr>
        <w:t>）铲装设备在工作台阶上铲装作业时，应尽量避免靠近平台边缘，由于工作台阶边缘矿岩松散，有可能导致铲装设备坠落、倾翻。</w:t>
      </w:r>
    </w:p>
    <w:p w:rsidR="001E43E3" w:rsidRDefault="00345875">
      <w:pPr>
        <w:ind w:firstLine="560"/>
        <w:rPr>
          <w:szCs w:val="28"/>
        </w:rPr>
      </w:pPr>
      <w:r>
        <w:rPr>
          <w:szCs w:val="28"/>
        </w:rPr>
        <w:t>（</w:t>
      </w:r>
      <w:r>
        <w:rPr>
          <w:szCs w:val="28"/>
        </w:rPr>
        <w:t>2</w:t>
      </w:r>
      <w:r>
        <w:rPr>
          <w:szCs w:val="28"/>
        </w:rPr>
        <w:t>）挖掘机汽笛或警报器应完好，进行各种操作时，均应发出警告信号。挖掘机作业时，悬臂和铲斗下面及工作面附近，不应有人停留。</w:t>
      </w:r>
    </w:p>
    <w:p w:rsidR="001E43E3" w:rsidRDefault="00345875">
      <w:pPr>
        <w:ind w:firstLine="560"/>
        <w:rPr>
          <w:szCs w:val="28"/>
        </w:rPr>
      </w:pPr>
      <w:r>
        <w:rPr>
          <w:szCs w:val="28"/>
        </w:rPr>
        <w:t>（</w:t>
      </w:r>
      <w:r>
        <w:rPr>
          <w:szCs w:val="28"/>
        </w:rPr>
        <w:t>3</w:t>
      </w:r>
      <w:r>
        <w:rPr>
          <w:szCs w:val="28"/>
        </w:rPr>
        <w:t>）对运输设备建立定期的检测和保养制度，以确保运输设备的安全可靠性，防止机械失灵造成安全事故；建立运输系统各岗位安全职责、安全管理制度及安全操作规程。</w:t>
      </w:r>
    </w:p>
    <w:p w:rsidR="001E43E3" w:rsidRDefault="00345875">
      <w:pPr>
        <w:ind w:firstLine="560"/>
        <w:rPr>
          <w:szCs w:val="28"/>
        </w:rPr>
      </w:pPr>
      <w:r>
        <w:rPr>
          <w:szCs w:val="28"/>
        </w:rPr>
        <w:t>（</w:t>
      </w:r>
      <w:r>
        <w:rPr>
          <w:szCs w:val="28"/>
        </w:rPr>
        <w:t>4</w:t>
      </w:r>
      <w:r>
        <w:rPr>
          <w:szCs w:val="28"/>
        </w:rPr>
        <w:t>）道路设置安全警示标牌。包括：限速、弯道、路口指示、停车指示等标志；沿道路外侧</w:t>
      </w:r>
      <w:r>
        <w:rPr>
          <w:szCs w:val="28"/>
        </w:rPr>
        <w:t>设立安全桩或安全墙；建立道路运输安全管理制度，对操作人员的行为进行规范，定期进行车辆维护保养确保车况良好。</w:t>
      </w:r>
    </w:p>
    <w:p w:rsidR="001E43E3" w:rsidRDefault="00345875">
      <w:pPr>
        <w:ind w:firstLine="560"/>
        <w:rPr>
          <w:szCs w:val="28"/>
        </w:rPr>
      </w:pPr>
      <w:r>
        <w:rPr>
          <w:szCs w:val="28"/>
        </w:rPr>
        <w:t>（</w:t>
      </w:r>
      <w:r>
        <w:rPr>
          <w:szCs w:val="28"/>
        </w:rPr>
        <w:t>5</w:t>
      </w:r>
      <w:r>
        <w:rPr>
          <w:szCs w:val="28"/>
        </w:rPr>
        <w:t>）上、下台阶同时工作时，上部台阶的铲装设备应超前下部台阶铲装设备；超前距离不小于铲装设备最大工作半径的</w:t>
      </w:r>
      <w:r>
        <w:rPr>
          <w:szCs w:val="28"/>
        </w:rPr>
        <w:t>3</w:t>
      </w:r>
      <w:r>
        <w:rPr>
          <w:szCs w:val="28"/>
        </w:rPr>
        <w:t>倍，且不小于</w:t>
      </w:r>
      <w:r>
        <w:rPr>
          <w:szCs w:val="28"/>
        </w:rPr>
        <w:t>50m</w:t>
      </w:r>
      <w:r>
        <w:rPr>
          <w:szCs w:val="28"/>
        </w:rPr>
        <w:t>。需在下一步安全设施设计中补充。</w:t>
      </w:r>
    </w:p>
    <w:p w:rsidR="001E43E3" w:rsidRDefault="00345875">
      <w:pPr>
        <w:pStyle w:val="3"/>
      </w:pPr>
      <w:bookmarkStart w:id="546" w:name="_Toc21264"/>
      <w:bookmarkStart w:id="547" w:name="_Toc7047"/>
      <w:bookmarkStart w:id="548" w:name="_Toc23267"/>
      <w:bookmarkStart w:id="549" w:name="_Toc13999"/>
      <w:r>
        <w:t>4.1.</w:t>
      </w:r>
      <w:bookmarkEnd w:id="546"/>
      <w:bookmarkEnd w:id="547"/>
      <w:r>
        <w:t>4</w:t>
      </w:r>
      <w:r>
        <w:t>供配电设施单元</w:t>
      </w:r>
      <w:bookmarkEnd w:id="548"/>
      <w:bookmarkEnd w:id="549"/>
    </w:p>
    <w:p w:rsidR="001E43E3" w:rsidRDefault="00345875">
      <w:pPr>
        <w:ind w:firstLine="560"/>
        <w:rPr>
          <w:szCs w:val="28"/>
        </w:rPr>
      </w:pPr>
      <w:r>
        <w:rPr>
          <w:szCs w:val="28"/>
        </w:rPr>
        <w:t>（</w:t>
      </w:r>
      <w:r>
        <w:rPr>
          <w:szCs w:val="28"/>
        </w:rPr>
        <w:t>1</w:t>
      </w:r>
      <w:r>
        <w:rPr>
          <w:szCs w:val="28"/>
        </w:rPr>
        <w:t>）</w:t>
      </w:r>
      <w:r>
        <w:rPr>
          <w:szCs w:val="28"/>
          <w:lang w:val="en-GB"/>
        </w:rPr>
        <w:t>根据《建筑物防雷设计规范》（</w:t>
      </w:r>
      <w:r>
        <w:rPr>
          <w:szCs w:val="28"/>
          <w:lang w:val="en-GB"/>
        </w:rPr>
        <w:t>GB50057-2010</w:t>
      </w:r>
      <w:r>
        <w:rPr>
          <w:szCs w:val="28"/>
          <w:lang w:val="en-GB"/>
        </w:rPr>
        <w:t>），矿区</w:t>
      </w:r>
      <w:proofErr w:type="gramStart"/>
      <w:r>
        <w:rPr>
          <w:szCs w:val="28"/>
          <w:lang w:val="en-GB"/>
        </w:rPr>
        <w:t>地表建</w:t>
      </w:r>
      <w:proofErr w:type="gramEnd"/>
      <w:r>
        <w:rPr>
          <w:szCs w:val="28"/>
          <w:lang w:val="en-GB"/>
        </w:rPr>
        <w:t>构筑物属第三类防雷建筑物。建议矿区</w:t>
      </w:r>
      <w:proofErr w:type="gramStart"/>
      <w:r>
        <w:rPr>
          <w:szCs w:val="28"/>
          <w:lang w:val="en-GB"/>
        </w:rPr>
        <w:t>各类建构筑物</w:t>
      </w:r>
      <w:proofErr w:type="gramEnd"/>
      <w:r>
        <w:rPr>
          <w:szCs w:val="28"/>
          <w:lang w:val="en-GB"/>
        </w:rPr>
        <w:t>按照国家标准、规程和规范的有关要求，设置防雷接地保护装置。并按建筑物的类别满足防雷等级的要求。防雷设</w:t>
      </w:r>
      <w:r>
        <w:rPr>
          <w:szCs w:val="28"/>
          <w:lang w:val="en-GB"/>
        </w:rPr>
        <w:t>施能够满足</w:t>
      </w:r>
      <w:proofErr w:type="gramStart"/>
      <w:r>
        <w:rPr>
          <w:szCs w:val="28"/>
          <w:lang w:val="en-GB"/>
        </w:rPr>
        <w:t>放直接雷</w:t>
      </w:r>
      <w:proofErr w:type="gramEnd"/>
      <w:r>
        <w:rPr>
          <w:szCs w:val="28"/>
          <w:lang w:val="en-GB"/>
        </w:rPr>
        <w:t>、雷电侵入及感应雷的要求</w:t>
      </w:r>
      <w:r>
        <w:rPr>
          <w:szCs w:val="28"/>
        </w:rPr>
        <w:t>。</w:t>
      </w:r>
    </w:p>
    <w:p w:rsidR="001E43E3" w:rsidRDefault="00345875">
      <w:pPr>
        <w:ind w:firstLine="560"/>
        <w:rPr>
          <w:szCs w:val="28"/>
          <w:lang w:val="en-GB"/>
        </w:rPr>
      </w:pPr>
      <w:r>
        <w:rPr>
          <w:szCs w:val="28"/>
          <w:lang w:val="en-GB"/>
        </w:rPr>
        <w:t>（</w:t>
      </w:r>
      <w:r>
        <w:rPr>
          <w:szCs w:val="28"/>
          <w:lang w:val="en-GB"/>
        </w:rPr>
        <w:t>2</w:t>
      </w:r>
      <w:r>
        <w:rPr>
          <w:szCs w:val="28"/>
          <w:lang w:val="en-GB"/>
        </w:rPr>
        <w:t>）</w:t>
      </w:r>
      <w:r>
        <w:rPr>
          <w:szCs w:val="28"/>
          <w:lang w:val="en-GB"/>
        </w:rPr>
        <w:tab/>
      </w:r>
      <w:r>
        <w:rPr>
          <w:szCs w:val="28"/>
          <w:lang w:val="en-GB"/>
        </w:rPr>
        <w:t>下一步安全设施设计应进一步完善矿山供配电设施应配备的安全设施，变压器室、配电室、电容器室等房间应设置防止雨、雪和蛇、鼠等小动物从采光窗、通风窗、门、电缆沟等处进入室内的设施。</w:t>
      </w:r>
    </w:p>
    <w:p w:rsidR="001E43E3" w:rsidRDefault="00345875">
      <w:pPr>
        <w:ind w:firstLine="560"/>
        <w:rPr>
          <w:szCs w:val="28"/>
          <w:lang w:val="en-GB"/>
        </w:rPr>
      </w:pPr>
      <w:r>
        <w:rPr>
          <w:szCs w:val="28"/>
          <w:lang w:val="en-GB"/>
        </w:rPr>
        <w:t>（</w:t>
      </w:r>
      <w:r>
        <w:rPr>
          <w:szCs w:val="28"/>
          <w:lang w:val="en-GB"/>
        </w:rPr>
        <w:t>3</w:t>
      </w:r>
      <w:r>
        <w:rPr>
          <w:szCs w:val="28"/>
          <w:lang w:val="en-GB"/>
        </w:rPr>
        <w:t>）矿山采用的电缆电线</w:t>
      </w:r>
      <w:r>
        <w:rPr>
          <w:rFonts w:hint="eastAsia"/>
          <w:szCs w:val="28"/>
        </w:rPr>
        <w:t>存在</w:t>
      </w:r>
      <w:r>
        <w:rPr>
          <w:szCs w:val="28"/>
          <w:lang w:val="en-GB"/>
        </w:rPr>
        <w:t>使用年限较长</w:t>
      </w:r>
      <w:r>
        <w:rPr>
          <w:rFonts w:hint="eastAsia"/>
          <w:szCs w:val="28"/>
        </w:rPr>
        <w:t>的情况</w:t>
      </w:r>
      <w:r>
        <w:rPr>
          <w:szCs w:val="28"/>
          <w:lang w:val="en-GB"/>
        </w:rPr>
        <w:t>，应定时对矿山电</w:t>
      </w:r>
      <w:r>
        <w:rPr>
          <w:szCs w:val="28"/>
          <w:lang w:val="en-GB"/>
        </w:rPr>
        <w:lastRenderedPageBreak/>
        <w:t>路进行检修，对损坏或老化的供配电设施进行更换。</w:t>
      </w:r>
    </w:p>
    <w:p w:rsidR="001E43E3" w:rsidRDefault="00345875">
      <w:pPr>
        <w:pStyle w:val="3"/>
      </w:pPr>
      <w:bookmarkStart w:id="550" w:name="_Toc13573"/>
      <w:bookmarkStart w:id="551" w:name="_Toc25555"/>
      <w:bookmarkStart w:id="552" w:name="_Toc3314"/>
      <w:bookmarkStart w:id="553" w:name="_Toc8608"/>
      <w:r>
        <w:t>4.1.5</w:t>
      </w:r>
      <w:r>
        <w:t>防排水与防灭火单元</w:t>
      </w:r>
      <w:bookmarkEnd w:id="550"/>
      <w:bookmarkEnd w:id="551"/>
      <w:bookmarkEnd w:id="552"/>
      <w:bookmarkEnd w:id="553"/>
    </w:p>
    <w:p w:rsidR="001E43E3" w:rsidRDefault="00345875">
      <w:pPr>
        <w:numPr>
          <w:ilvl w:val="0"/>
          <w:numId w:val="16"/>
        </w:numPr>
        <w:ind w:firstLine="560"/>
        <w:rPr>
          <w:szCs w:val="28"/>
        </w:rPr>
      </w:pPr>
      <w:r>
        <w:rPr>
          <w:rFonts w:hint="eastAsia"/>
          <w:szCs w:val="28"/>
        </w:rPr>
        <w:t>可行性研究报告</w:t>
      </w:r>
      <w:r>
        <w:rPr>
          <w:rFonts w:hint="eastAsia"/>
          <w:szCs w:val="28"/>
        </w:rPr>
        <w:t>完善对露天矿用设备配备灭火器情况进行说明，下一步安全设施设计中应完善重要采掘设备、生活办公区配备灭火器要求。</w:t>
      </w:r>
    </w:p>
    <w:p w:rsidR="001E43E3" w:rsidRDefault="00345875">
      <w:pPr>
        <w:numPr>
          <w:ilvl w:val="0"/>
          <w:numId w:val="16"/>
        </w:numPr>
        <w:ind w:firstLine="560"/>
        <w:rPr>
          <w:szCs w:val="28"/>
        </w:rPr>
      </w:pPr>
      <w:r>
        <w:rPr>
          <w:rFonts w:hint="eastAsia"/>
          <w:szCs w:val="28"/>
        </w:rPr>
        <w:t>可行性研究报告</w:t>
      </w:r>
      <w:r>
        <w:rPr>
          <w:szCs w:val="28"/>
        </w:rPr>
        <w:t>中完善对防护用品仓库等重要场所的防火规定和措施进行说明，下一步安全设施设计中应完善防火措施，备足消防器材的相关要求。</w:t>
      </w:r>
    </w:p>
    <w:p w:rsidR="001E43E3" w:rsidRDefault="00345875">
      <w:pPr>
        <w:numPr>
          <w:ilvl w:val="0"/>
          <w:numId w:val="16"/>
        </w:numPr>
        <w:ind w:firstLine="560"/>
        <w:rPr>
          <w:szCs w:val="28"/>
        </w:rPr>
      </w:pPr>
      <w:r>
        <w:rPr>
          <w:szCs w:val="28"/>
        </w:rPr>
        <w:t>场内汇水主要为大气降水，矿山应完善采场防排水设施，特别是雨季，加强边坡监测和采场排水沟日常检查。安排专人进行巡视，加强对排水设施的检修和管理。</w:t>
      </w:r>
    </w:p>
    <w:p w:rsidR="001E43E3" w:rsidRDefault="00345875">
      <w:pPr>
        <w:numPr>
          <w:ilvl w:val="0"/>
          <w:numId w:val="16"/>
        </w:numPr>
        <w:ind w:firstLine="560"/>
        <w:rPr>
          <w:szCs w:val="28"/>
        </w:rPr>
      </w:pPr>
      <w:r>
        <w:rPr>
          <w:rFonts w:hint="eastAsia"/>
          <w:szCs w:val="28"/>
        </w:rPr>
        <w:t>由于参数不完整，无法进行完整的流量计算，下一步安全设施设计中需对排水沟的流量进行计算和验证，确保满足防排水要求。</w:t>
      </w:r>
    </w:p>
    <w:p w:rsidR="001E43E3" w:rsidRDefault="00345875">
      <w:pPr>
        <w:numPr>
          <w:ilvl w:val="0"/>
          <w:numId w:val="16"/>
        </w:numPr>
        <w:ind w:firstLine="560"/>
        <w:rPr>
          <w:szCs w:val="28"/>
        </w:rPr>
      </w:pPr>
      <w:r>
        <w:rPr>
          <w:szCs w:val="28"/>
        </w:rPr>
        <w:t>下一步安全设施设计</w:t>
      </w:r>
      <w:r>
        <w:rPr>
          <w:rFonts w:hint="eastAsia"/>
          <w:szCs w:val="28"/>
        </w:rPr>
        <w:t>完善封闭圈以下凹陷露天部分机械排水或自流排水设施</w:t>
      </w:r>
      <w:r>
        <w:rPr>
          <w:rFonts w:hint="eastAsia"/>
        </w:rPr>
        <w:t>。</w:t>
      </w:r>
    </w:p>
    <w:p w:rsidR="001E43E3" w:rsidRDefault="00345875">
      <w:pPr>
        <w:pStyle w:val="3"/>
      </w:pPr>
      <w:bookmarkStart w:id="554" w:name="_Toc22296"/>
      <w:bookmarkStart w:id="555" w:name="_Toc12983"/>
      <w:bookmarkStart w:id="556" w:name="_Toc7718"/>
      <w:bookmarkStart w:id="557" w:name="_Toc23950"/>
      <w:r>
        <w:t>4.1.6</w:t>
      </w:r>
      <w:r>
        <w:t>安全管理单元</w:t>
      </w:r>
      <w:bookmarkEnd w:id="554"/>
      <w:bookmarkEnd w:id="555"/>
      <w:bookmarkEnd w:id="556"/>
      <w:bookmarkEnd w:id="557"/>
    </w:p>
    <w:p w:rsidR="001E43E3" w:rsidRDefault="00345875">
      <w:pPr>
        <w:ind w:firstLine="560"/>
        <w:rPr>
          <w:szCs w:val="28"/>
        </w:rPr>
      </w:pPr>
      <w:r>
        <w:rPr>
          <w:szCs w:val="28"/>
        </w:rPr>
        <w:t>（</w:t>
      </w:r>
      <w:r>
        <w:rPr>
          <w:szCs w:val="28"/>
        </w:rPr>
        <w:t>1</w:t>
      </w:r>
      <w:r>
        <w:rPr>
          <w:szCs w:val="28"/>
        </w:rPr>
        <w:t>）建立安全生产管理机构，确定主要负责人</w:t>
      </w:r>
      <w:r>
        <w:rPr>
          <w:szCs w:val="28"/>
        </w:rPr>
        <w:t>和安全管理人员，安全管理人员不少于</w:t>
      </w:r>
      <w:r>
        <w:rPr>
          <w:szCs w:val="28"/>
        </w:rPr>
        <w:t>2</w:t>
      </w:r>
      <w:r>
        <w:rPr>
          <w:szCs w:val="28"/>
        </w:rPr>
        <w:t>人，类型为露天非煤矿山，并要参加当地应急管理部门组织的资格培训，取得相应安全合格证书，特种作业人员也应取得特种作业资格证。</w:t>
      </w:r>
    </w:p>
    <w:p w:rsidR="001E43E3" w:rsidRDefault="00345875">
      <w:pPr>
        <w:ind w:firstLine="560"/>
        <w:rPr>
          <w:szCs w:val="28"/>
        </w:rPr>
      </w:pPr>
      <w:r>
        <w:rPr>
          <w:szCs w:val="28"/>
        </w:rPr>
        <w:t>（</w:t>
      </w:r>
      <w:r>
        <w:rPr>
          <w:szCs w:val="28"/>
        </w:rPr>
        <w:t>2</w:t>
      </w:r>
      <w:r>
        <w:rPr>
          <w:szCs w:val="28"/>
        </w:rPr>
        <w:t>）企业应完善各安全责任制、安全管理制度、安全操作规程及相应的安全管理</w:t>
      </w:r>
      <w:r>
        <w:rPr>
          <w:rFonts w:hint="eastAsia"/>
          <w:szCs w:val="28"/>
        </w:rPr>
        <w:t>台账</w:t>
      </w:r>
      <w:r>
        <w:rPr>
          <w:szCs w:val="28"/>
        </w:rPr>
        <w:t>。</w:t>
      </w:r>
    </w:p>
    <w:p w:rsidR="001E43E3" w:rsidRDefault="00345875">
      <w:pPr>
        <w:ind w:firstLine="560"/>
        <w:rPr>
          <w:szCs w:val="28"/>
        </w:rPr>
      </w:pPr>
      <w:r>
        <w:rPr>
          <w:szCs w:val="28"/>
        </w:rPr>
        <w:t>（</w:t>
      </w:r>
      <w:r>
        <w:rPr>
          <w:szCs w:val="28"/>
        </w:rPr>
        <w:t>3</w:t>
      </w:r>
      <w:r>
        <w:rPr>
          <w:szCs w:val="28"/>
        </w:rPr>
        <w:t>）矿山应当配备注册安全工程师从事安全生产管理工作。</w:t>
      </w:r>
    </w:p>
    <w:p w:rsidR="001E43E3" w:rsidRDefault="00345875">
      <w:pPr>
        <w:ind w:firstLine="560"/>
        <w:rPr>
          <w:szCs w:val="28"/>
        </w:rPr>
      </w:pPr>
      <w:r>
        <w:rPr>
          <w:szCs w:val="28"/>
        </w:rPr>
        <w:t>（</w:t>
      </w:r>
      <w:r>
        <w:rPr>
          <w:szCs w:val="28"/>
        </w:rPr>
        <w:t>4</w:t>
      </w:r>
      <w:r>
        <w:rPr>
          <w:szCs w:val="28"/>
        </w:rPr>
        <w:t>）对员工进行操作技术培训和安全教育（安全教育中除包括思想、纪律、安全知识、消防器材使用、个体防护用品使用等内容外，还应包括事故紧急处理、抢救、报告方法的教育）。</w:t>
      </w:r>
    </w:p>
    <w:p w:rsidR="001E43E3" w:rsidRDefault="00345875">
      <w:pPr>
        <w:ind w:firstLine="560"/>
        <w:rPr>
          <w:szCs w:val="28"/>
        </w:rPr>
      </w:pPr>
      <w:r>
        <w:rPr>
          <w:szCs w:val="28"/>
        </w:rPr>
        <w:lastRenderedPageBreak/>
        <w:t>（</w:t>
      </w:r>
      <w:r>
        <w:rPr>
          <w:szCs w:val="28"/>
        </w:rPr>
        <w:t>5</w:t>
      </w:r>
      <w:r>
        <w:rPr>
          <w:szCs w:val="28"/>
        </w:rPr>
        <w:t>）</w:t>
      </w:r>
      <w:r>
        <w:rPr>
          <w:szCs w:val="28"/>
          <w:lang w:val="en-GB"/>
        </w:rPr>
        <w:t>根据国家有关规定，购买、发放具有产品合格证的</w:t>
      </w:r>
      <w:r>
        <w:rPr>
          <w:szCs w:val="28"/>
          <w:lang w:val="en-GB"/>
        </w:rPr>
        <w:t>劳动防护用品，建立防护品更换、报废制度，并保证职工能正确使用</w:t>
      </w:r>
      <w:r>
        <w:rPr>
          <w:szCs w:val="28"/>
        </w:rPr>
        <w:t>。</w:t>
      </w:r>
    </w:p>
    <w:p w:rsidR="001E43E3" w:rsidRDefault="00345875">
      <w:pPr>
        <w:ind w:firstLine="560"/>
        <w:rPr>
          <w:szCs w:val="28"/>
        </w:rPr>
      </w:pPr>
      <w:r>
        <w:rPr>
          <w:szCs w:val="28"/>
        </w:rPr>
        <w:t>（</w:t>
      </w:r>
      <w:r>
        <w:rPr>
          <w:szCs w:val="28"/>
        </w:rPr>
        <w:t>6</w:t>
      </w:r>
      <w:r>
        <w:rPr>
          <w:szCs w:val="28"/>
        </w:rPr>
        <w:t>）企业应按《生产经营单位生产安全事故应急预案编制导则》（</w:t>
      </w:r>
      <w:r>
        <w:rPr>
          <w:szCs w:val="28"/>
        </w:rPr>
        <w:t>GB/T29639-2020</w:t>
      </w:r>
      <w:r>
        <w:rPr>
          <w:szCs w:val="28"/>
        </w:rPr>
        <w:t>）的要求规范编制应急预案、签订应急救援协议、进行应急预案演练。</w:t>
      </w:r>
    </w:p>
    <w:p w:rsidR="001E43E3" w:rsidRDefault="00345875">
      <w:pPr>
        <w:ind w:firstLine="560"/>
        <w:rPr>
          <w:szCs w:val="28"/>
        </w:rPr>
      </w:pPr>
      <w:r>
        <w:rPr>
          <w:szCs w:val="28"/>
        </w:rPr>
        <w:t>（</w:t>
      </w:r>
      <w:r>
        <w:rPr>
          <w:szCs w:val="28"/>
        </w:rPr>
        <w:t>7</w:t>
      </w:r>
      <w:r>
        <w:rPr>
          <w:szCs w:val="28"/>
        </w:rPr>
        <w:t>）</w:t>
      </w:r>
      <w:r>
        <w:rPr>
          <w:rFonts w:hint="eastAsia"/>
          <w:szCs w:val="28"/>
        </w:rPr>
        <w:t>劳动定员中应考虑技术人员，下一步安全设施设计中应按照《国家矿山安全监察局综合司关于明确矿山“五职”矿长和“五科”相关人员范围及相关要求的通知》的要求配备技术人员</w:t>
      </w:r>
      <w:r>
        <w:rPr>
          <w:szCs w:val="28"/>
        </w:rPr>
        <w:t>。</w:t>
      </w:r>
    </w:p>
    <w:p w:rsidR="001E43E3" w:rsidRDefault="00345875">
      <w:pPr>
        <w:ind w:firstLine="560"/>
        <w:rPr>
          <w:szCs w:val="28"/>
        </w:rPr>
      </w:pPr>
      <w:r>
        <w:rPr>
          <w:szCs w:val="28"/>
        </w:rPr>
        <w:t>（</w:t>
      </w:r>
      <w:r>
        <w:rPr>
          <w:szCs w:val="28"/>
        </w:rPr>
        <w:t>8</w:t>
      </w:r>
      <w:r>
        <w:rPr>
          <w:szCs w:val="28"/>
        </w:rPr>
        <w:t>）明确应急广播系统，发生紧急事故时向员工传递紧急信息和警报，快速、准确地向广大民众提供必要的信息，以便员工采取适当的措施保护自己的生命和财产安全。</w:t>
      </w:r>
    </w:p>
    <w:p w:rsidR="001E43E3" w:rsidRDefault="00345875">
      <w:pPr>
        <w:pStyle w:val="2"/>
      </w:pPr>
      <w:bookmarkStart w:id="558" w:name="_Toc13313"/>
      <w:bookmarkStart w:id="559" w:name="_Toc29951"/>
      <w:bookmarkStart w:id="560" w:name="_Toc19594"/>
      <w:bookmarkStart w:id="561" w:name="_Toc1079"/>
      <w:bookmarkStart w:id="562" w:name="_Toc3963"/>
      <w:bookmarkStart w:id="563" w:name="_Toc12013"/>
      <w:r>
        <w:t>4.2</w:t>
      </w:r>
      <w:r>
        <w:t>其他对策措施及建议</w:t>
      </w:r>
      <w:bookmarkEnd w:id="558"/>
      <w:bookmarkEnd w:id="559"/>
      <w:bookmarkEnd w:id="560"/>
      <w:bookmarkEnd w:id="561"/>
      <w:bookmarkEnd w:id="562"/>
      <w:bookmarkEnd w:id="563"/>
    </w:p>
    <w:p w:rsidR="001E43E3" w:rsidRDefault="00345875">
      <w:pPr>
        <w:ind w:firstLine="560"/>
        <w:rPr>
          <w:szCs w:val="28"/>
        </w:rPr>
      </w:pPr>
      <w:r>
        <w:rPr>
          <w:szCs w:val="28"/>
          <w:lang w:val="en-GB"/>
        </w:rPr>
        <w:t>（</w:t>
      </w:r>
      <w:r>
        <w:rPr>
          <w:szCs w:val="28"/>
        </w:rPr>
        <w:t>1</w:t>
      </w:r>
      <w:r>
        <w:rPr>
          <w:szCs w:val="28"/>
          <w:lang w:val="en-GB"/>
        </w:rPr>
        <w:t>）矿区道路</w:t>
      </w:r>
      <w:proofErr w:type="gramStart"/>
      <w:r>
        <w:rPr>
          <w:szCs w:val="28"/>
          <w:lang w:val="en-GB"/>
        </w:rPr>
        <w:t>边坡需</w:t>
      </w:r>
      <w:proofErr w:type="gramEnd"/>
      <w:r>
        <w:rPr>
          <w:szCs w:val="28"/>
          <w:lang w:val="en-GB"/>
        </w:rPr>
        <w:t>加强支护并设置安全警示牌，山坡填方的弯道、坡度较大的填方地段以及高路基外侧应设置护栏或挡车墙</w:t>
      </w:r>
      <w:r>
        <w:rPr>
          <w:szCs w:val="28"/>
        </w:rPr>
        <w:t>。</w:t>
      </w:r>
    </w:p>
    <w:p w:rsidR="001E43E3" w:rsidRDefault="00345875">
      <w:pPr>
        <w:ind w:firstLine="560"/>
        <w:rPr>
          <w:szCs w:val="28"/>
        </w:rPr>
      </w:pPr>
      <w:r>
        <w:rPr>
          <w:szCs w:val="28"/>
        </w:rPr>
        <w:t>（</w:t>
      </w:r>
      <w:r>
        <w:rPr>
          <w:szCs w:val="28"/>
        </w:rPr>
        <w:t>2</w:t>
      </w:r>
      <w:r>
        <w:rPr>
          <w:szCs w:val="28"/>
        </w:rPr>
        <w:t>）</w:t>
      </w:r>
      <w:r>
        <w:rPr>
          <w:szCs w:val="28"/>
          <w:lang w:val="en-GB"/>
        </w:rPr>
        <w:t>道路设置安全警示标牌。包括：限速、弯道、路口指示、停车指示等标志；沿道路外侧设立安全桩或安全墙；建立道路运输安全管理制度，对操作人员的行为进行规范，定期进行车辆维护保养确保车况良好。进行各种机械设备操作时，均应发</w:t>
      </w:r>
      <w:r>
        <w:rPr>
          <w:szCs w:val="28"/>
          <w:lang w:val="en-GB"/>
        </w:rPr>
        <w:t>出警告信号。夜间作业时，车下及前后的所有信号、照明灯应完好；雨雪</w:t>
      </w:r>
      <w:proofErr w:type="gramStart"/>
      <w:r>
        <w:rPr>
          <w:szCs w:val="28"/>
          <w:lang w:val="en-GB"/>
        </w:rPr>
        <w:t>天运输</w:t>
      </w:r>
      <w:proofErr w:type="gramEnd"/>
      <w:r>
        <w:rPr>
          <w:szCs w:val="28"/>
          <w:lang w:val="en-GB"/>
        </w:rPr>
        <w:t>车辆应采取防滑措施</w:t>
      </w:r>
      <w:r>
        <w:rPr>
          <w:szCs w:val="28"/>
        </w:rPr>
        <w:t>。</w:t>
      </w:r>
    </w:p>
    <w:p w:rsidR="001E43E3" w:rsidRDefault="00345875">
      <w:pPr>
        <w:ind w:firstLine="560"/>
        <w:rPr>
          <w:szCs w:val="28"/>
        </w:rPr>
      </w:pPr>
      <w:r>
        <w:rPr>
          <w:szCs w:val="28"/>
        </w:rPr>
        <w:t>（</w:t>
      </w:r>
      <w:r>
        <w:rPr>
          <w:szCs w:val="28"/>
        </w:rPr>
        <w:t>3</w:t>
      </w:r>
      <w:r>
        <w:rPr>
          <w:szCs w:val="28"/>
        </w:rPr>
        <w:t>）汛期时应做好矿区的防汛工作，包括明确防汛安全生产责任制，建立紧急预案，疏浚矿区内外的排水沟，详细检查排洪系统的安全状况，配备足够物资，确保通讯、照明、道路、供电可靠和畅通等。</w:t>
      </w:r>
    </w:p>
    <w:p w:rsidR="001E43E3" w:rsidRDefault="00345875">
      <w:pPr>
        <w:ind w:firstLine="560"/>
        <w:rPr>
          <w:szCs w:val="28"/>
          <w:lang w:val="zh-CN"/>
        </w:rPr>
      </w:pPr>
      <w:r>
        <w:rPr>
          <w:szCs w:val="28"/>
          <w:lang w:val="en-GB"/>
        </w:rPr>
        <w:t>（</w:t>
      </w:r>
      <w:r>
        <w:rPr>
          <w:szCs w:val="28"/>
        </w:rPr>
        <w:t>4</w:t>
      </w:r>
      <w:r>
        <w:rPr>
          <w:szCs w:val="28"/>
          <w:lang w:val="en-GB"/>
        </w:rPr>
        <w:t>）企业应划拨一定的安全管理资金，用于开展安全宣传活动，对从业人员进行安全教育和培训，特殊工种的培训取证，为从业人员配备劳保用品，购买工伤保险，以及完善安全设施、设备及治理安全隐患等</w:t>
      </w:r>
      <w:r>
        <w:rPr>
          <w:szCs w:val="28"/>
          <w:lang w:val="zh-CN"/>
        </w:rPr>
        <w:t>。</w:t>
      </w:r>
    </w:p>
    <w:p w:rsidR="001E43E3" w:rsidRDefault="00345875">
      <w:pPr>
        <w:ind w:firstLine="560"/>
        <w:rPr>
          <w:szCs w:val="28"/>
        </w:rPr>
      </w:pPr>
      <w:r>
        <w:rPr>
          <w:szCs w:val="28"/>
          <w:lang w:val="zh-CN"/>
        </w:rPr>
        <w:lastRenderedPageBreak/>
        <w:t>（</w:t>
      </w:r>
      <w:r>
        <w:rPr>
          <w:szCs w:val="28"/>
        </w:rPr>
        <w:t>5</w:t>
      </w:r>
      <w:r>
        <w:rPr>
          <w:szCs w:val="28"/>
          <w:lang w:val="zh-CN"/>
        </w:rPr>
        <w:t>）</w:t>
      </w:r>
      <w:r>
        <w:rPr>
          <w:szCs w:val="28"/>
        </w:rPr>
        <w:t>对员工进行操作技术培训和安全教育（安全教育中</w:t>
      </w:r>
      <w:r>
        <w:rPr>
          <w:szCs w:val="28"/>
        </w:rPr>
        <w:t>除包括思想、纪律、安全知识、消防器材使用、个体防护用品使用等内容外，还应包括事故紧急处理、抢救、报告方法的教育），既保证员工安全健康，又保证在紧急事故中能采取正确的处理方法，使事故损失降到最低。</w:t>
      </w:r>
    </w:p>
    <w:p w:rsidR="001E43E3" w:rsidRDefault="00345875">
      <w:pPr>
        <w:ind w:firstLine="560"/>
        <w:rPr>
          <w:szCs w:val="28"/>
          <w:lang w:val="zh-CN"/>
        </w:rPr>
      </w:pPr>
      <w:r>
        <w:rPr>
          <w:szCs w:val="28"/>
          <w:lang w:val="en-GB"/>
        </w:rPr>
        <w:t>（</w:t>
      </w:r>
      <w:r>
        <w:rPr>
          <w:szCs w:val="28"/>
        </w:rPr>
        <w:t>6</w:t>
      </w:r>
      <w:r>
        <w:rPr>
          <w:szCs w:val="28"/>
          <w:lang w:val="en-GB"/>
        </w:rPr>
        <w:t>）凡禁止跨越、禁止通行、禁止烟火的场所均应设置红色禁止标志；凡易发生坠落、触电伤人、机械伤害、主要交通道口等处均应设置黄色警告标志；所设各类安全标志应牢固、醒目、易于识别，真正起到应有警示作用。</w:t>
      </w:r>
    </w:p>
    <w:p w:rsidR="001E43E3" w:rsidRDefault="00345875">
      <w:pPr>
        <w:ind w:firstLine="560"/>
        <w:rPr>
          <w:szCs w:val="28"/>
        </w:rPr>
      </w:pPr>
      <w:r>
        <w:rPr>
          <w:szCs w:val="28"/>
          <w:lang w:val="zh-CN"/>
        </w:rPr>
        <w:t>（</w:t>
      </w:r>
      <w:r>
        <w:rPr>
          <w:szCs w:val="28"/>
        </w:rPr>
        <w:t>7</w:t>
      </w:r>
      <w:r>
        <w:rPr>
          <w:szCs w:val="28"/>
          <w:lang w:val="zh-CN"/>
        </w:rPr>
        <w:t>）</w:t>
      </w:r>
      <w:r>
        <w:rPr>
          <w:szCs w:val="28"/>
        </w:rPr>
        <w:t>矿山应当建立安全风险分级管控制度，按照安全风险分级采取相应的管控措施。</w:t>
      </w:r>
    </w:p>
    <w:p w:rsidR="001E43E3" w:rsidRDefault="001E43E3">
      <w:pPr>
        <w:ind w:firstLine="560"/>
        <w:rPr>
          <w:szCs w:val="28"/>
        </w:rPr>
        <w:sectPr w:rsidR="001E43E3">
          <w:pgSz w:w="11905" w:h="16838"/>
          <w:pgMar w:top="1417" w:right="1134" w:bottom="1134" w:left="1587" w:header="850" w:footer="992" w:gutter="0"/>
          <w:cols w:space="720"/>
          <w:docGrid w:linePitch="332"/>
        </w:sectPr>
      </w:pPr>
    </w:p>
    <w:p w:rsidR="001E43E3" w:rsidRDefault="00345875">
      <w:pPr>
        <w:pStyle w:val="1"/>
      </w:pPr>
      <w:bookmarkStart w:id="564" w:name="_Toc15371"/>
      <w:bookmarkStart w:id="565" w:name="_Toc9886"/>
      <w:bookmarkStart w:id="566" w:name="_Toc32414"/>
      <w:bookmarkStart w:id="567" w:name="_Toc15816"/>
      <w:bookmarkStart w:id="568" w:name="_Toc12671"/>
      <w:bookmarkStart w:id="569" w:name="_Toc5181"/>
      <w:r>
        <w:lastRenderedPageBreak/>
        <w:t>5.</w:t>
      </w:r>
      <w:r>
        <w:t>评价结论</w:t>
      </w:r>
      <w:bookmarkEnd w:id="564"/>
      <w:bookmarkEnd w:id="565"/>
      <w:bookmarkEnd w:id="566"/>
      <w:bookmarkEnd w:id="567"/>
      <w:bookmarkEnd w:id="568"/>
      <w:bookmarkEnd w:id="569"/>
    </w:p>
    <w:p w:rsidR="001E43E3" w:rsidRDefault="00345875">
      <w:pPr>
        <w:pStyle w:val="2"/>
      </w:pPr>
      <w:bookmarkStart w:id="570" w:name="_Toc28552"/>
      <w:bookmarkStart w:id="571" w:name="_Toc226963213"/>
      <w:bookmarkStart w:id="572" w:name="_Toc115120298"/>
      <w:bookmarkStart w:id="573" w:name="_Toc115120692"/>
      <w:bookmarkStart w:id="574" w:name="_Toc115141969"/>
      <w:bookmarkStart w:id="575" w:name="_Toc242849825"/>
      <w:bookmarkStart w:id="576" w:name="_Toc18950"/>
      <w:bookmarkStart w:id="577" w:name="_Toc28824"/>
      <w:bookmarkStart w:id="578" w:name="_Toc30025"/>
      <w:bookmarkStart w:id="579" w:name="_Toc30044"/>
      <w:bookmarkStart w:id="580" w:name="_Toc21861"/>
      <w:r>
        <w:t>5.1</w:t>
      </w:r>
      <w:r>
        <w:t>主要危险、有害因素评价结果</w:t>
      </w:r>
      <w:bookmarkEnd w:id="570"/>
      <w:bookmarkEnd w:id="571"/>
      <w:bookmarkEnd w:id="572"/>
      <w:bookmarkEnd w:id="573"/>
      <w:bookmarkEnd w:id="574"/>
      <w:bookmarkEnd w:id="575"/>
      <w:bookmarkEnd w:id="576"/>
      <w:bookmarkEnd w:id="577"/>
      <w:bookmarkEnd w:id="578"/>
      <w:bookmarkEnd w:id="579"/>
      <w:bookmarkEnd w:id="580"/>
    </w:p>
    <w:p w:rsidR="001E43E3" w:rsidRDefault="00345875">
      <w:pPr>
        <w:pStyle w:val="3"/>
      </w:pPr>
      <w:bookmarkStart w:id="581" w:name="_Toc226963214"/>
      <w:bookmarkStart w:id="582" w:name="_Toc115120693"/>
      <w:bookmarkStart w:id="583" w:name="_Toc5379"/>
      <w:bookmarkStart w:id="584" w:name="_Toc242849826"/>
      <w:bookmarkStart w:id="585" w:name="_Toc27398"/>
      <w:bookmarkStart w:id="586" w:name="_Toc14320"/>
      <w:bookmarkStart w:id="587" w:name="_Toc115141970"/>
      <w:bookmarkStart w:id="588" w:name="_Toc954"/>
      <w:bookmarkStart w:id="589" w:name="_Toc115120299"/>
      <w:r>
        <w:t>5.1.1</w:t>
      </w:r>
      <w:r>
        <w:t>该项目存在的主要危险、有害因素</w:t>
      </w:r>
      <w:bookmarkEnd w:id="581"/>
      <w:bookmarkEnd w:id="582"/>
      <w:bookmarkEnd w:id="583"/>
      <w:bookmarkEnd w:id="584"/>
      <w:bookmarkEnd w:id="585"/>
      <w:bookmarkEnd w:id="586"/>
      <w:bookmarkEnd w:id="587"/>
      <w:bookmarkEnd w:id="588"/>
      <w:bookmarkEnd w:id="589"/>
    </w:p>
    <w:p w:rsidR="001E43E3" w:rsidRDefault="00345875" w:rsidP="00D5088F">
      <w:pPr>
        <w:ind w:firstLine="560"/>
        <w:rPr>
          <w:szCs w:val="28"/>
        </w:rPr>
      </w:pPr>
      <w:r>
        <w:rPr>
          <w:szCs w:val="28"/>
          <w:lang w:val="en-GB"/>
        </w:rPr>
        <w:t>本项目存在的主要危险、有害因素为：坍塌、滑坡、滚石、泥石流、高处坠落、物体打击、机械伤害、车辆伤害、触电、火灾、</w:t>
      </w:r>
      <w:r>
        <w:rPr>
          <w:rFonts w:hint="eastAsia"/>
          <w:szCs w:val="28"/>
        </w:rPr>
        <w:t>水灾</w:t>
      </w:r>
      <w:r>
        <w:rPr>
          <w:rFonts w:hint="eastAsia"/>
          <w:szCs w:val="28"/>
          <w:lang w:val="en-GB"/>
        </w:rPr>
        <w:t>、</w:t>
      </w:r>
      <w:r>
        <w:rPr>
          <w:szCs w:val="28"/>
          <w:lang w:val="en-GB"/>
        </w:rPr>
        <w:t>容器爆炸、爆破伤害、粉尘、其它伤害等</w:t>
      </w:r>
      <w:r>
        <w:rPr>
          <w:szCs w:val="28"/>
        </w:rPr>
        <w:t>。</w:t>
      </w:r>
    </w:p>
    <w:p w:rsidR="001E43E3" w:rsidRDefault="00345875">
      <w:pPr>
        <w:pStyle w:val="3"/>
      </w:pPr>
      <w:bookmarkStart w:id="590" w:name="_Toc1392"/>
      <w:bookmarkStart w:id="591" w:name="_Toc32333"/>
      <w:bookmarkStart w:id="592" w:name="_Toc115120300"/>
      <w:bookmarkStart w:id="593" w:name="_Toc18959"/>
      <w:bookmarkStart w:id="594" w:name="_Toc115120694"/>
      <w:bookmarkStart w:id="595" w:name="_Toc226963215"/>
      <w:bookmarkStart w:id="596" w:name="_Toc15733"/>
      <w:bookmarkStart w:id="597" w:name="_Toc242849827"/>
      <w:bookmarkStart w:id="598" w:name="_Toc115141971"/>
      <w:r>
        <w:t>5.1.2</w:t>
      </w:r>
      <w:r>
        <w:t>该项目存在的主要危险、有害因素存在的部位</w:t>
      </w:r>
      <w:bookmarkEnd w:id="590"/>
      <w:bookmarkEnd w:id="591"/>
      <w:bookmarkEnd w:id="592"/>
      <w:bookmarkEnd w:id="593"/>
      <w:bookmarkEnd w:id="594"/>
      <w:bookmarkEnd w:id="595"/>
      <w:bookmarkEnd w:id="596"/>
      <w:bookmarkEnd w:id="597"/>
      <w:bookmarkEnd w:id="598"/>
    </w:p>
    <w:p w:rsidR="001E43E3" w:rsidRDefault="00345875" w:rsidP="00D5088F">
      <w:pPr>
        <w:pStyle w:val="afc"/>
        <w:ind w:firstLine="420"/>
        <w:rPr>
          <w:rFonts w:eastAsia="PMingLiU"/>
          <w:bCs/>
          <w:szCs w:val="21"/>
          <w:lang w:eastAsia="zh-TW"/>
        </w:rPr>
      </w:pPr>
      <w:r>
        <w:rPr>
          <w:bCs/>
          <w:szCs w:val="21"/>
          <w:lang w:eastAsia="zh-TW"/>
        </w:rPr>
        <w:t>表</w:t>
      </w:r>
      <w:r>
        <w:rPr>
          <w:bCs/>
          <w:szCs w:val="21"/>
        </w:rPr>
        <w:t>5.1</w:t>
      </w:r>
      <w:r>
        <w:rPr>
          <w:bCs/>
          <w:szCs w:val="21"/>
          <w:lang w:eastAsia="zh-TW"/>
        </w:rPr>
        <w:t xml:space="preserve">-1 </w:t>
      </w:r>
      <w:r>
        <w:rPr>
          <w:bCs/>
          <w:szCs w:val="21"/>
          <w:lang w:eastAsia="zh-TW"/>
        </w:rPr>
        <w:t>矿山</w:t>
      </w:r>
      <w:r>
        <w:rPr>
          <w:bCs/>
          <w:szCs w:val="21"/>
        </w:rPr>
        <w:t>主要</w:t>
      </w:r>
      <w:r>
        <w:rPr>
          <w:bCs/>
          <w:szCs w:val="21"/>
          <w:lang w:eastAsia="zh-TW"/>
        </w:rPr>
        <w:t>存在</w:t>
      </w:r>
      <w:r>
        <w:rPr>
          <w:bCs/>
          <w:szCs w:val="21"/>
        </w:rPr>
        <w:t>的</w:t>
      </w:r>
      <w:r>
        <w:rPr>
          <w:bCs/>
          <w:szCs w:val="21"/>
          <w:lang w:eastAsia="zh-TW"/>
        </w:rPr>
        <w:t>危险</w:t>
      </w:r>
      <w:r>
        <w:rPr>
          <w:bCs/>
          <w:szCs w:val="21"/>
        </w:rPr>
        <w:t>、</w:t>
      </w:r>
      <w:r>
        <w:rPr>
          <w:bCs/>
          <w:szCs w:val="21"/>
          <w:lang w:eastAsia="zh-TW"/>
        </w:rPr>
        <w:t>有害因素分布表</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72"/>
        <w:gridCol w:w="635"/>
        <w:gridCol w:w="2609"/>
        <w:gridCol w:w="2927"/>
        <w:gridCol w:w="2057"/>
      </w:tblGrid>
      <w:tr w:rsidR="001E43E3">
        <w:trPr>
          <w:tblHeader/>
          <w:jc w:val="center"/>
        </w:trPr>
        <w:tc>
          <w:tcPr>
            <w:tcW w:w="623" w:type="pct"/>
            <w:tcBorders>
              <w:left w:val="single" w:sz="4" w:space="0" w:color="auto"/>
            </w:tcBorders>
            <w:vAlign w:val="center"/>
          </w:tcPr>
          <w:p w:rsidR="001E43E3" w:rsidRDefault="00345875">
            <w:pPr>
              <w:pStyle w:val="afe"/>
              <w:rPr>
                <w:b/>
                <w:bCs/>
              </w:rPr>
            </w:pPr>
            <w:r>
              <w:rPr>
                <w:b/>
                <w:bCs/>
              </w:rPr>
              <w:t>项目</w:t>
            </w:r>
          </w:p>
        </w:tc>
        <w:tc>
          <w:tcPr>
            <w:tcW w:w="337" w:type="pct"/>
            <w:vAlign w:val="center"/>
          </w:tcPr>
          <w:p w:rsidR="001E43E3" w:rsidRDefault="00345875">
            <w:pPr>
              <w:pStyle w:val="afe"/>
              <w:rPr>
                <w:b/>
                <w:bCs/>
              </w:rPr>
            </w:pPr>
            <w:r>
              <w:rPr>
                <w:b/>
                <w:bCs/>
              </w:rPr>
              <w:t>序号</w:t>
            </w:r>
          </w:p>
        </w:tc>
        <w:tc>
          <w:tcPr>
            <w:tcW w:w="1387" w:type="pct"/>
            <w:vAlign w:val="center"/>
          </w:tcPr>
          <w:p w:rsidR="001E43E3" w:rsidRDefault="00345875">
            <w:pPr>
              <w:pStyle w:val="afe"/>
              <w:rPr>
                <w:b/>
                <w:bCs/>
              </w:rPr>
            </w:pPr>
            <w:r>
              <w:rPr>
                <w:b/>
                <w:bCs/>
              </w:rPr>
              <w:t>危险因素分类</w:t>
            </w:r>
          </w:p>
        </w:tc>
        <w:tc>
          <w:tcPr>
            <w:tcW w:w="1556" w:type="pct"/>
            <w:tcBorders>
              <w:right w:val="single" w:sz="4" w:space="0" w:color="auto"/>
            </w:tcBorders>
            <w:vAlign w:val="center"/>
          </w:tcPr>
          <w:p w:rsidR="001E43E3" w:rsidRDefault="00345875">
            <w:pPr>
              <w:pStyle w:val="afe"/>
              <w:rPr>
                <w:b/>
                <w:bCs/>
              </w:rPr>
            </w:pPr>
            <w:r>
              <w:rPr>
                <w:b/>
                <w:bCs/>
              </w:rPr>
              <w:t>可能存在部位</w:t>
            </w:r>
          </w:p>
        </w:tc>
        <w:tc>
          <w:tcPr>
            <w:tcW w:w="1093" w:type="pct"/>
            <w:tcBorders>
              <w:right w:val="single" w:sz="4" w:space="0" w:color="auto"/>
            </w:tcBorders>
            <w:vAlign w:val="center"/>
          </w:tcPr>
          <w:p w:rsidR="001E43E3" w:rsidRDefault="00345875">
            <w:pPr>
              <w:pStyle w:val="afe"/>
              <w:rPr>
                <w:b/>
                <w:bCs/>
              </w:rPr>
            </w:pPr>
            <w:r>
              <w:rPr>
                <w:b/>
                <w:bCs/>
              </w:rPr>
              <w:t>可能造成的后果</w:t>
            </w:r>
          </w:p>
        </w:tc>
      </w:tr>
      <w:tr w:rsidR="001E43E3">
        <w:trPr>
          <w:cantSplit/>
          <w:trHeight w:val="620"/>
          <w:jc w:val="center"/>
        </w:trPr>
        <w:tc>
          <w:tcPr>
            <w:tcW w:w="623" w:type="pct"/>
            <w:vMerge w:val="restart"/>
            <w:tcBorders>
              <w:left w:val="single" w:sz="4" w:space="0" w:color="auto"/>
            </w:tcBorders>
            <w:vAlign w:val="center"/>
          </w:tcPr>
          <w:p w:rsidR="001E43E3" w:rsidRDefault="00345875">
            <w:pPr>
              <w:pStyle w:val="afe"/>
            </w:pPr>
            <w:r>
              <w:t>危险因素</w:t>
            </w:r>
          </w:p>
        </w:tc>
        <w:tc>
          <w:tcPr>
            <w:tcW w:w="337" w:type="pct"/>
            <w:vAlign w:val="center"/>
          </w:tcPr>
          <w:p w:rsidR="001E43E3" w:rsidRDefault="00345875">
            <w:pPr>
              <w:pStyle w:val="afe"/>
            </w:pPr>
            <w:r>
              <w:t>1</w:t>
            </w:r>
          </w:p>
        </w:tc>
        <w:tc>
          <w:tcPr>
            <w:tcW w:w="1387" w:type="pct"/>
            <w:vAlign w:val="center"/>
          </w:tcPr>
          <w:p w:rsidR="001E43E3" w:rsidRDefault="00345875">
            <w:pPr>
              <w:pStyle w:val="afe"/>
            </w:pPr>
            <w:r>
              <w:t>滚石、边坡失稳、滑坡、泥石流</w:t>
            </w:r>
          </w:p>
        </w:tc>
        <w:tc>
          <w:tcPr>
            <w:tcW w:w="1556" w:type="pct"/>
            <w:tcBorders>
              <w:right w:val="single" w:sz="4" w:space="0" w:color="auto"/>
            </w:tcBorders>
            <w:vAlign w:val="center"/>
          </w:tcPr>
          <w:p w:rsidR="001E43E3" w:rsidRDefault="00345875">
            <w:pPr>
              <w:pStyle w:val="afe"/>
            </w:pPr>
            <w:r>
              <w:t>采场边坡</w:t>
            </w:r>
          </w:p>
        </w:tc>
        <w:tc>
          <w:tcPr>
            <w:tcW w:w="1093" w:type="pct"/>
            <w:tcBorders>
              <w:right w:val="single" w:sz="4" w:space="0" w:color="auto"/>
            </w:tcBorders>
            <w:vAlign w:val="center"/>
          </w:tcPr>
          <w:p w:rsidR="001E43E3" w:rsidRDefault="00345875">
            <w:pPr>
              <w:pStyle w:val="afe"/>
            </w:pPr>
            <w:r>
              <w:t>人员伤亡</w:t>
            </w:r>
          </w:p>
        </w:tc>
      </w:tr>
      <w:tr w:rsidR="001E43E3">
        <w:trPr>
          <w:cantSplit/>
          <w:jc w:val="center"/>
        </w:trPr>
        <w:tc>
          <w:tcPr>
            <w:tcW w:w="623" w:type="pct"/>
            <w:vMerge/>
            <w:tcBorders>
              <w:left w:val="single" w:sz="4" w:space="0" w:color="auto"/>
            </w:tcBorders>
            <w:vAlign w:val="center"/>
          </w:tcPr>
          <w:p w:rsidR="001E43E3" w:rsidRDefault="001E43E3">
            <w:pPr>
              <w:pStyle w:val="afe"/>
            </w:pPr>
          </w:p>
        </w:tc>
        <w:tc>
          <w:tcPr>
            <w:tcW w:w="337" w:type="pct"/>
            <w:vAlign w:val="center"/>
          </w:tcPr>
          <w:p w:rsidR="001E43E3" w:rsidRDefault="00345875">
            <w:pPr>
              <w:pStyle w:val="afe"/>
            </w:pPr>
            <w:r>
              <w:t>2</w:t>
            </w:r>
          </w:p>
        </w:tc>
        <w:tc>
          <w:tcPr>
            <w:tcW w:w="1387" w:type="pct"/>
            <w:vAlign w:val="center"/>
          </w:tcPr>
          <w:p w:rsidR="001E43E3" w:rsidRDefault="00345875">
            <w:pPr>
              <w:pStyle w:val="afe"/>
            </w:pPr>
            <w:r>
              <w:t>爆破伤害</w:t>
            </w:r>
          </w:p>
        </w:tc>
        <w:tc>
          <w:tcPr>
            <w:tcW w:w="1556" w:type="pct"/>
            <w:tcBorders>
              <w:right w:val="single" w:sz="4" w:space="0" w:color="auto"/>
            </w:tcBorders>
            <w:vAlign w:val="center"/>
          </w:tcPr>
          <w:p w:rsidR="001E43E3" w:rsidRDefault="00345875">
            <w:pPr>
              <w:pStyle w:val="afe"/>
            </w:pPr>
            <w:r>
              <w:t>爆破器材运输、使用、销毁过程、采场穿孔爆破作业</w:t>
            </w:r>
          </w:p>
        </w:tc>
        <w:tc>
          <w:tcPr>
            <w:tcW w:w="1093" w:type="pct"/>
            <w:tcBorders>
              <w:right w:val="single" w:sz="4" w:space="0" w:color="auto"/>
            </w:tcBorders>
            <w:vAlign w:val="center"/>
          </w:tcPr>
          <w:p w:rsidR="001E43E3" w:rsidRDefault="00345875">
            <w:pPr>
              <w:pStyle w:val="afe"/>
            </w:pPr>
            <w:r>
              <w:t>人员伤亡</w:t>
            </w:r>
          </w:p>
        </w:tc>
      </w:tr>
      <w:tr w:rsidR="001E43E3">
        <w:trPr>
          <w:cantSplit/>
          <w:trHeight w:val="582"/>
          <w:jc w:val="center"/>
        </w:trPr>
        <w:tc>
          <w:tcPr>
            <w:tcW w:w="623" w:type="pct"/>
            <w:vMerge/>
            <w:tcBorders>
              <w:left w:val="single" w:sz="4" w:space="0" w:color="auto"/>
            </w:tcBorders>
            <w:vAlign w:val="center"/>
          </w:tcPr>
          <w:p w:rsidR="001E43E3" w:rsidRDefault="001E43E3">
            <w:pPr>
              <w:pStyle w:val="afe"/>
            </w:pPr>
          </w:p>
        </w:tc>
        <w:tc>
          <w:tcPr>
            <w:tcW w:w="337" w:type="pct"/>
            <w:vAlign w:val="center"/>
          </w:tcPr>
          <w:p w:rsidR="001E43E3" w:rsidRDefault="00345875">
            <w:pPr>
              <w:pStyle w:val="afe"/>
            </w:pPr>
            <w:r>
              <w:t>3</w:t>
            </w:r>
          </w:p>
        </w:tc>
        <w:tc>
          <w:tcPr>
            <w:tcW w:w="1387" w:type="pct"/>
            <w:vAlign w:val="center"/>
          </w:tcPr>
          <w:p w:rsidR="001E43E3" w:rsidRDefault="00345875">
            <w:pPr>
              <w:pStyle w:val="afe"/>
            </w:pPr>
            <w:r>
              <w:t>物体打击</w:t>
            </w:r>
          </w:p>
        </w:tc>
        <w:tc>
          <w:tcPr>
            <w:tcW w:w="1556" w:type="pct"/>
            <w:tcBorders>
              <w:right w:val="single" w:sz="4" w:space="0" w:color="auto"/>
            </w:tcBorders>
            <w:vAlign w:val="center"/>
          </w:tcPr>
          <w:p w:rsidR="001E43E3" w:rsidRDefault="00345875">
            <w:pPr>
              <w:pStyle w:val="afe"/>
            </w:pPr>
            <w:r>
              <w:t>采场矿废石搬运、铲装作业工作面等</w:t>
            </w:r>
          </w:p>
        </w:tc>
        <w:tc>
          <w:tcPr>
            <w:tcW w:w="1093" w:type="pct"/>
            <w:tcBorders>
              <w:right w:val="single" w:sz="4" w:space="0" w:color="auto"/>
            </w:tcBorders>
            <w:vAlign w:val="center"/>
          </w:tcPr>
          <w:p w:rsidR="001E43E3" w:rsidRDefault="00345875">
            <w:pPr>
              <w:pStyle w:val="afe"/>
            </w:pPr>
            <w:r>
              <w:t>人员伤亡</w:t>
            </w:r>
          </w:p>
        </w:tc>
      </w:tr>
      <w:tr w:rsidR="001E43E3">
        <w:trPr>
          <w:cantSplit/>
          <w:jc w:val="center"/>
        </w:trPr>
        <w:tc>
          <w:tcPr>
            <w:tcW w:w="623" w:type="pct"/>
            <w:vMerge/>
            <w:tcBorders>
              <w:left w:val="single" w:sz="4" w:space="0" w:color="auto"/>
            </w:tcBorders>
            <w:vAlign w:val="center"/>
          </w:tcPr>
          <w:p w:rsidR="001E43E3" w:rsidRDefault="001E43E3">
            <w:pPr>
              <w:pStyle w:val="afe"/>
            </w:pPr>
          </w:p>
        </w:tc>
        <w:tc>
          <w:tcPr>
            <w:tcW w:w="337" w:type="pct"/>
            <w:vAlign w:val="center"/>
          </w:tcPr>
          <w:p w:rsidR="001E43E3" w:rsidRDefault="00345875">
            <w:pPr>
              <w:pStyle w:val="afe"/>
            </w:pPr>
            <w:r>
              <w:t>4</w:t>
            </w:r>
          </w:p>
        </w:tc>
        <w:tc>
          <w:tcPr>
            <w:tcW w:w="1387" w:type="pct"/>
            <w:vAlign w:val="center"/>
          </w:tcPr>
          <w:p w:rsidR="001E43E3" w:rsidRDefault="00345875">
            <w:pPr>
              <w:pStyle w:val="afe"/>
            </w:pPr>
            <w:r>
              <w:t>高处坠落</w:t>
            </w:r>
          </w:p>
        </w:tc>
        <w:tc>
          <w:tcPr>
            <w:tcW w:w="1556" w:type="pct"/>
            <w:tcBorders>
              <w:right w:val="single" w:sz="4" w:space="0" w:color="auto"/>
            </w:tcBorders>
            <w:vAlign w:val="center"/>
          </w:tcPr>
          <w:p w:rsidR="001E43E3" w:rsidRDefault="00345875">
            <w:pPr>
              <w:pStyle w:val="afe"/>
            </w:pPr>
            <w:r>
              <w:t>采场边坡、采矿过程中</w:t>
            </w:r>
            <w:r>
              <w:t>2m</w:t>
            </w:r>
            <w:r>
              <w:t>及以上的作业平台等</w:t>
            </w:r>
          </w:p>
        </w:tc>
        <w:tc>
          <w:tcPr>
            <w:tcW w:w="1093" w:type="pct"/>
            <w:tcBorders>
              <w:right w:val="single" w:sz="4" w:space="0" w:color="auto"/>
            </w:tcBorders>
            <w:vAlign w:val="center"/>
          </w:tcPr>
          <w:p w:rsidR="001E43E3" w:rsidRDefault="00345875">
            <w:pPr>
              <w:pStyle w:val="afe"/>
            </w:pPr>
            <w:r>
              <w:t>人员伤亡</w:t>
            </w:r>
          </w:p>
        </w:tc>
      </w:tr>
      <w:tr w:rsidR="001E43E3">
        <w:trPr>
          <w:cantSplit/>
          <w:jc w:val="center"/>
        </w:trPr>
        <w:tc>
          <w:tcPr>
            <w:tcW w:w="623" w:type="pct"/>
            <w:vMerge/>
            <w:tcBorders>
              <w:left w:val="single" w:sz="4" w:space="0" w:color="auto"/>
            </w:tcBorders>
            <w:vAlign w:val="center"/>
          </w:tcPr>
          <w:p w:rsidR="001E43E3" w:rsidRDefault="001E43E3">
            <w:pPr>
              <w:pStyle w:val="afe"/>
            </w:pPr>
          </w:p>
        </w:tc>
        <w:tc>
          <w:tcPr>
            <w:tcW w:w="337" w:type="pct"/>
            <w:vAlign w:val="center"/>
          </w:tcPr>
          <w:p w:rsidR="001E43E3" w:rsidRDefault="00345875">
            <w:pPr>
              <w:pStyle w:val="afe"/>
            </w:pPr>
            <w:r>
              <w:t>5</w:t>
            </w:r>
          </w:p>
        </w:tc>
        <w:tc>
          <w:tcPr>
            <w:tcW w:w="1387" w:type="pct"/>
            <w:vAlign w:val="center"/>
          </w:tcPr>
          <w:p w:rsidR="001E43E3" w:rsidRDefault="00345875">
            <w:pPr>
              <w:pStyle w:val="afe"/>
            </w:pPr>
            <w:r>
              <w:t>车辆伤害</w:t>
            </w:r>
          </w:p>
        </w:tc>
        <w:tc>
          <w:tcPr>
            <w:tcW w:w="1556" w:type="pct"/>
            <w:tcBorders>
              <w:right w:val="single" w:sz="4" w:space="0" w:color="auto"/>
            </w:tcBorders>
            <w:vAlign w:val="center"/>
          </w:tcPr>
          <w:p w:rsidR="001E43E3" w:rsidRDefault="00345875">
            <w:pPr>
              <w:pStyle w:val="afe"/>
            </w:pPr>
            <w:r>
              <w:t>运输过程中的各种车辆设备</w:t>
            </w:r>
          </w:p>
        </w:tc>
        <w:tc>
          <w:tcPr>
            <w:tcW w:w="1093" w:type="pct"/>
            <w:tcBorders>
              <w:right w:val="single" w:sz="4" w:space="0" w:color="auto"/>
            </w:tcBorders>
            <w:vAlign w:val="center"/>
          </w:tcPr>
          <w:p w:rsidR="001E43E3" w:rsidRDefault="00345875">
            <w:pPr>
              <w:pStyle w:val="afe"/>
            </w:pPr>
            <w:r>
              <w:t>人员伤亡</w:t>
            </w:r>
          </w:p>
        </w:tc>
      </w:tr>
      <w:tr w:rsidR="001E43E3">
        <w:trPr>
          <w:cantSplit/>
          <w:jc w:val="center"/>
        </w:trPr>
        <w:tc>
          <w:tcPr>
            <w:tcW w:w="623" w:type="pct"/>
            <w:vMerge/>
            <w:tcBorders>
              <w:left w:val="single" w:sz="4" w:space="0" w:color="auto"/>
            </w:tcBorders>
            <w:vAlign w:val="center"/>
          </w:tcPr>
          <w:p w:rsidR="001E43E3" w:rsidRDefault="001E43E3">
            <w:pPr>
              <w:pStyle w:val="afe"/>
            </w:pPr>
          </w:p>
        </w:tc>
        <w:tc>
          <w:tcPr>
            <w:tcW w:w="337" w:type="pct"/>
            <w:vAlign w:val="center"/>
          </w:tcPr>
          <w:p w:rsidR="001E43E3" w:rsidRDefault="00345875">
            <w:pPr>
              <w:pStyle w:val="afe"/>
            </w:pPr>
            <w:r>
              <w:t>6</w:t>
            </w:r>
          </w:p>
        </w:tc>
        <w:tc>
          <w:tcPr>
            <w:tcW w:w="1387" w:type="pct"/>
            <w:vAlign w:val="center"/>
          </w:tcPr>
          <w:p w:rsidR="001E43E3" w:rsidRDefault="00345875">
            <w:pPr>
              <w:pStyle w:val="afe"/>
            </w:pPr>
            <w:r>
              <w:t>机械伤害</w:t>
            </w:r>
          </w:p>
        </w:tc>
        <w:tc>
          <w:tcPr>
            <w:tcW w:w="1556" w:type="pct"/>
            <w:tcBorders>
              <w:right w:val="single" w:sz="4" w:space="0" w:color="auto"/>
            </w:tcBorders>
            <w:vAlign w:val="center"/>
          </w:tcPr>
          <w:p w:rsidR="001E43E3" w:rsidRDefault="00345875">
            <w:pPr>
              <w:pStyle w:val="afe"/>
            </w:pPr>
            <w:r>
              <w:t>各种设备引起的机械事故</w:t>
            </w:r>
          </w:p>
        </w:tc>
        <w:tc>
          <w:tcPr>
            <w:tcW w:w="1093" w:type="pct"/>
            <w:tcBorders>
              <w:right w:val="single" w:sz="4" w:space="0" w:color="auto"/>
            </w:tcBorders>
            <w:vAlign w:val="center"/>
          </w:tcPr>
          <w:p w:rsidR="001E43E3" w:rsidRDefault="00345875">
            <w:pPr>
              <w:pStyle w:val="afe"/>
            </w:pPr>
            <w:r>
              <w:t>人员伤亡、设备损失</w:t>
            </w:r>
          </w:p>
        </w:tc>
      </w:tr>
      <w:tr w:rsidR="001E43E3">
        <w:trPr>
          <w:cantSplit/>
          <w:jc w:val="center"/>
        </w:trPr>
        <w:tc>
          <w:tcPr>
            <w:tcW w:w="623" w:type="pct"/>
            <w:vMerge/>
            <w:tcBorders>
              <w:left w:val="single" w:sz="4" w:space="0" w:color="auto"/>
            </w:tcBorders>
            <w:vAlign w:val="center"/>
          </w:tcPr>
          <w:p w:rsidR="001E43E3" w:rsidRDefault="001E43E3">
            <w:pPr>
              <w:pStyle w:val="afe"/>
            </w:pPr>
          </w:p>
        </w:tc>
        <w:tc>
          <w:tcPr>
            <w:tcW w:w="337" w:type="pct"/>
            <w:vAlign w:val="center"/>
          </w:tcPr>
          <w:p w:rsidR="001E43E3" w:rsidRDefault="00345875">
            <w:pPr>
              <w:pStyle w:val="afe"/>
            </w:pPr>
            <w:r>
              <w:t>7</w:t>
            </w:r>
          </w:p>
        </w:tc>
        <w:tc>
          <w:tcPr>
            <w:tcW w:w="1387" w:type="pct"/>
            <w:vAlign w:val="center"/>
          </w:tcPr>
          <w:p w:rsidR="001E43E3" w:rsidRDefault="00345875">
            <w:pPr>
              <w:pStyle w:val="afe"/>
            </w:pPr>
            <w:r>
              <w:t>容器爆炸</w:t>
            </w:r>
          </w:p>
        </w:tc>
        <w:tc>
          <w:tcPr>
            <w:tcW w:w="1556" w:type="pct"/>
            <w:tcBorders>
              <w:right w:val="single" w:sz="4" w:space="0" w:color="auto"/>
            </w:tcBorders>
            <w:vAlign w:val="center"/>
          </w:tcPr>
          <w:p w:rsidR="001E43E3" w:rsidRDefault="00345875">
            <w:pPr>
              <w:pStyle w:val="afe"/>
            </w:pPr>
            <w:r>
              <w:t>空压机储气罐等</w:t>
            </w:r>
          </w:p>
        </w:tc>
        <w:tc>
          <w:tcPr>
            <w:tcW w:w="1093" w:type="pct"/>
            <w:tcBorders>
              <w:right w:val="single" w:sz="4" w:space="0" w:color="auto"/>
            </w:tcBorders>
            <w:vAlign w:val="center"/>
          </w:tcPr>
          <w:p w:rsidR="001E43E3" w:rsidRDefault="00345875">
            <w:pPr>
              <w:pStyle w:val="afe"/>
            </w:pPr>
            <w:r>
              <w:t>人员伤亡、设备损失</w:t>
            </w:r>
          </w:p>
        </w:tc>
      </w:tr>
      <w:tr w:rsidR="001E43E3">
        <w:trPr>
          <w:cantSplit/>
          <w:jc w:val="center"/>
        </w:trPr>
        <w:tc>
          <w:tcPr>
            <w:tcW w:w="623" w:type="pct"/>
            <w:vMerge/>
            <w:tcBorders>
              <w:left w:val="single" w:sz="4" w:space="0" w:color="auto"/>
            </w:tcBorders>
            <w:vAlign w:val="center"/>
          </w:tcPr>
          <w:p w:rsidR="001E43E3" w:rsidRDefault="001E43E3">
            <w:pPr>
              <w:pStyle w:val="afe"/>
            </w:pPr>
          </w:p>
        </w:tc>
        <w:tc>
          <w:tcPr>
            <w:tcW w:w="337" w:type="pct"/>
            <w:vAlign w:val="center"/>
          </w:tcPr>
          <w:p w:rsidR="001E43E3" w:rsidRDefault="00345875">
            <w:pPr>
              <w:pStyle w:val="afe"/>
            </w:pPr>
            <w:r>
              <w:t>8</w:t>
            </w:r>
          </w:p>
        </w:tc>
        <w:tc>
          <w:tcPr>
            <w:tcW w:w="1387" w:type="pct"/>
            <w:vAlign w:val="center"/>
          </w:tcPr>
          <w:p w:rsidR="001E43E3" w:rsidRDefault="00345875">
            <w:pPr>
              <w:pStyle w:val="afe"/>
            </w:pPr>
            <w:r>
              <w:t>火灾</w:t>
            </w:r>
          </w:p>
        </w:tc>
        <w:tc>
          <w:tcPr>
            <w:tcW w:w="1556" w:type="pct"/>
            <w:tcBorders>
              <w:right w:val="single" w:sz="4" w:space="0" w:color="auto"/>
            </w:tcBorders>
            <w:vAlign w:val="center"/>
          </w:tcPr>
          <w:p w:rsidR="001E43E3" w:rsidRDefault="00345875">
            <w:pPr>
              <w:pStyle w:val="afe"/>
            </w:pPr>
            <w:r>
              <w:t>机械设备及电气设备、线路</w:t>
            </w:r>
          </w:p>
        </w:tc>
        <w:tc>
          <w:tcPr>
            <w:tcW w:w="1093" w:type="pct"/>
            <w:tcBorders>
              <w:right w:val="single" w:sz="4" w:space="0" w:color="auto"/>
            </w:tcBorders>
            <w:vAlign w:val="center"/>
          </w:tcPr>
          <w:p w:rsidR="001E43E3" w:rsidRDefault="00345875">
            <w:pPr>
              <w:pStyle w:val="afe"/>
            </w:pPr>
            <w:r>
              <w:t>人员伤亡、设备损失</w:t>
            </w:r>
          </w:p>
        </w:tc>
      </w:tr>
      <w:tr w:rsidR="001E43E3">
        <w:trPr>
          <w:cantSplit/>
          <w:jc w:val="center"/>
        </w:trPr>
        <w:tc>
          <w:tcPr>
            <w:tcW w:w="623" w:type="pct"/>
            <w:vMerge/>
            <w:tcBorders>
              <w:left w:val="single" w:sz="4" w:space="0" w:color="auto"/>
            </w:tcBorders>
            <w:vAlign w:val="center"/>
          </w:tcPr>
          <w:p w:rsidR="001E43E3" w:rsidRDefault="001E43E3">
            <w:pPr>
              <w:pStyle w:val="afe"/>
            </w:pPr>
          </w:p>
        </w:tc>
        <w:tc>
          <w:tcPr>
            <w:tcW w:w="337" w:type="pct"/>
            <w:vAlign w:val="center"/>
          </w:tcPr>
          <w:p w:rsidR="001E43E3" w:rsidRDefault="00345875">
            <w:pPr>
              <w:pStyle w:val="afe"/>
            </w:pPr>
            <w:r>
              <w:t>9</w:t>
            </w:r>
          </w:p>
        </w:tc>
        <w:tc>
          <w:tcPr>
            <w:tcW w:w="1387" w:type="pct"/>
            <w:vAlign w:val="center"/>
          </w:tcPr>
          <w:p w:rsidR="001E43E3" w:rsidRDefault="00345875">
            <w:pPr>
              <w:pStyle w:val="afe"/>
            </w:pPr>
            <w:r>
              <w:t>触电、雷电</w:t>
            </w:r>
          </w:p>
        </w:tc>
        <w:tc>
          <w:tcPr>
            <w:tcW w:w="1556" w:type="pct"/>
            <w:tcBorders>
              <w:right w:val="single" w:sz="4" w:space="0" w:color="auto"/>
            </w:tcBorders>
            <w:vAlign w:val="center"/>
          </w:tcPr>
          <w:p w:rsidR="001E43E3" w:rsidRDefault="00345875">
            <w:pPr>
              <w:pStyle w:val="afe"/>
            </w:pPr>
            <w:r>
              <w:t>各种电气设备及其线路</w:t>
            </w:r>
          </w:p>
        </w:tc>
        <w:tc>
          <w:tcPr>
            <w:tcW w:w="1093" w:type="pct"/>
            <w:tcBorders>
              <w:right w:val="single" w:sz="4" w:space="0" w:color="auto"/>
            </w:tcBorders>
            <w:vAlign w:val="center"/>
          </w:tcPr>
          <w:p w:rsidR="001E43E3" w:rsidRDefault="00345875">
            <w:pPr>
              <w:pStyle w:val="afe"/>
            </w:pPr>
            <w:r>
              <w:t>人员伤亡、设备损坏</w:t>
            </w:r>
          </w:p>
        </w:tc>
      </w:tr>
      <w:tr w:rsidR="001E43E3">
        <w:trPr>
          <w:cantSplit/>
          <w:jc w:val="center"/>
        </w:trPr>
        <w:tc>
          <w:tcPr>
            <w:tcW w:w="623" w:type="pct"/>
            <w:vMerge/>
            <w:tcBorders>
              <w:left w:val="single" w:sz="4" w:space="0" w:color="auto"/>
            </w:tcBorders>
            <w:vAlign w:val="center"/>
          </w:tcPr>
          <w:p w:rsidR="001E43E3" w:rsidRDefault="001E43E3">
            <w:pPr>
              <w:pStyle w:val="afe"/>
            </w:pPr>
          </w:p>
        </w:tc>
        <w:tc>
          <w:tcPr>
            <w:tcW w:w="337" w:type="pct"/>
            <w:vAlign w:val="center"/>
          </w:tcPr>
          <w:p w:rsidR="001E43E3" w:rsidRDefault="00345875">
            <w:pPr>
              <w:pStyle w:val="afe"/>
            </w:pPr>
            <w:r>
              <w:rPr>
                <w:rFonts w:hint="eastAsia"/>
              </w:rPr>
              <w:t>10</w:t>
            </w:r>
          </w:p>
        </w:tc>
        <w:tc>
          <w:tcPr>
            <w:tcW w:w="1387" w:type="pct"/>
            <w:vAlign w:val="center"/>
          </w:tcPr>
          <w:p w:rsidR="001E43E3" w:rsidRDefault="00345875">
            <w:pPr>
              <w:pStyle w:val="afe"/>
            </w:pPr>
            <w:r>
              <w:rPr>
                <w:rFonts w:hint="eastAsia"/>
              </w:rPr>
              <w:t>水灾</w:t>
            </w:r>
          </w:p>
        </w:tc>
        <w:tc>
          <w:tcPr>
            <w:tcW w:w="1556" w:type="pct"/>
            <w:tcBorders>
              <w:right w:val="single" w:sz="4" w:space="0" w:color="auto"/>
            </w:tcBorders>
            <w:vAlign w:val="center"/>
          </w:tcPr>
          <w:p w:rsidR="001E43E3" w:rsidRDefault="00345875">
            <w:pPr>
              <w:pStyle w:val="afe"/>
            </w:pPr>
            <w:r>
              <w:rPr>
                <w:rFonts w:hint="eastAsia"/>
              </w:rPr>
              <w:t>封闭圈以下凹陷露天部分</w:t>
            </w:r>
          </w:p>
        </w:tc>
        <w:tc>
          <w:tcPr>
            <w:tcW w:w="1093" w:type="pct"/>
            <w:tcBorders>
              <w:right w:val="single" w:sz="4" w:space="0" w:color="auto"/>
            </w:tcBorders>
            <w:vAlign w:val="center"/>
          </w:tcPr>
          <w:p w:rsidR="001E43E3" w:rsidRDefault="00345875">
            <w:pPr>
              <w:pStyle w:val="afe"/>
            </w:pPr>
            <w:r>
              <w:rPr>
                <w:rFonts w:hint="eastAsia"/>
              </w:rPr>
              <w:t>人员伤亡</w:t>
            </w:r>
          </w:p>
        </w:tc>
      </w:tr>
      <w:tr w:rsidR="001E43E3">
        <w:trPr>
          <w:cantSplit/>
          <w:trHeight w:val="365"/>
          <w:jc w:val="center"/>
        </w:trPr>
        <w:tc>
          <w:tcPr>
            <w:tcW w:w="623" w:type="pct"/>
            <w:vMerge w:val="restart"/>
            <w:tcBorders>
              <w:left w:val="single" w:sz="4" w:space="0" w:color="auto"/>
            </w:tcBorders>
            <w:vAlign w:val="center"/>
          </w:tcPr>
          <w:p w:rsidR="001E43E3" w:rsidRDefault="00345875">
            <w:pPr>
              <w:pStyle w:val="afe"/>
            </w:pPr>
            <w:r>
              <w:t>管理因素</w:t>
            </w:r>
          </w:p>
        </w:tc>
        <w:tc>
          <w:tcPr>
            <w:tcW w:w="337" w:type="pct"/>
            <w:vAlign w:val="center"/>
          </w:tcPr>
          <w:p w:rsidR="001E43E3" w:rsidRDefault="00345875">
            <w:pPr>
              <w:pStyle w:val="afe"/>
            </w:pPr>
            <w:r>
              <w:t>1</w:t>
            </w:r>
          </w:p>
        </w:tc>
        <w:tc>
          <w:tcPr>
            <w:tcW w:w="1387" w:type="pct"/>
            <w:vAlign w:val="center"/>
          </w:tcPr>
          <w:p w:rsidR="001E43E3" w:rsidRDefault="00345875">
            <w:pPr>
              <w:pStyle w:val="afe"/>
            </w:pPr>
            <w:r>
              <w:t>未建立安全生产管理机构或安全生产监督检查不到位</w:t>
            </w:r>
          </w:p>
        </w:tc>
        <w:tc>
          <w:tcPr>
            <w:tcW w:w="1556" w:type="pct"/>
            <w:vMerge w:val="restart"/>
            <w:tcBorders>
              <w:right w:val="single" w:sz="4" w:space="0" w:color="auto"/>
            </w:tcBorders>
            <w:vAlign w:val="center"/>
          </w:tcPr>
          <w:p w:rsidR="001E43E3" w:rsidRDefault="00345875">
            <w:pPr>
              <w:pStyle w:val="afe"/>
            </w:pPr>
            <w:r>
              <w:t>安全管理过程中，安全生产命令执行过程中</w:t>
            </w:r>
          </w:p>
        </w:tc>
        <w:tc>
          <w:tcPr>
            <w:tcW w:w="1093" w:type="pct"/>
            <w:vMerge w:val="restart"/>
            <w:tcBorders>
              <w:right w:val="single" w:sz="4" w:space="0" w:color="auto"/>
            </w:tcBorders>
            <w:vAlign w:val="center"/>
          </w:tcPr>
          <w:p w:rsidR="001E43E3" w:rsidRDefault="00345875">
            <w:pPr>
              <w:pStyle w:val="afe"/>
            </w:pPr>
            <w:r>
              <w:t>人员伤亡</w:t>
            </w:r>
          </w:p>
        </w:tc>
      </w:tr>
      <w:tr w:rsidR="001E43E3">
        <w:trPr>
          <w:cantSplit/>
          <w:jc w:val="center"/>
        </w:trPr>
        <w:tc>
          <w:tcPr>
            <w:tcW w:w="623" w:type="pct"/>
            <w:vMerge/>
            <w:tcBorders>
              <w:left w:val="single" w:sz="4" w:space="0" w:color="auto"/>
            </w:tcBorders>
            <w:vAlign w:val="center"/>
          </w:tcPr>
          <w:p w:rsidR="001E43E3" w:rsidRDefault="001E43E3">
            <w:pPr>
              <w:pStyle w:val="afe"/>
            </w:pPr>
          </w:p>
        </w:tc>
        <w:tc>
          <w:tcPr>
            <w:tcW w:w="337" w:type="pct"/>
            <w:vAlign w:val="center"/>
          </w:tcPr>
          <w:p w:rsidR="001E43E3" w:rsidRDefault="00345875">
            <w:pPr>
              <w:pStyle w:val="afe"/>
            </w:pPr>
            <w:r>
              <w:t>2</w:t>
            </w:r>
          </w:p>
        </w:tc>
        <w:tc>
          <w:tcPr>
            <w:tcW w:w="1387" w:type="pct"/>
            <w:vAlign w:val="center"/>
          </w:tcPr>
          <w:p w:rsidR="001E43E3" w:rsidRDefault="00345875">
            <w:pPr>
              <w:pStyle w:val="afe"/>
            </w:pPr>
            <w:r>
              <w:t>未建立安全生产责任制、安全管理制度及操作规程，或者不健全</w:t>
            </w:r>
          </w:p>
        </w:tc>
        <w:tc>
          <w:tcPr>
            <w:tcW w:w="1556" w:type="pct"/>
            <w:vMerge/>
            <w:tcBorders>
              <w:right w:val="single" w:sz="4" w:space="0" w:color="auto"/>
            </w:tcBorders>
            <w:vAlign w:val="center"/>
          </w:tcPr>
          <w:p w:rsidR="001E43E3" w:rsidRDefault="001E43E3">
            <w:pPr>
              <w:pStyle w:val="afe"/>
            </w:pPr>
          </w:p>
        </w:tc>
        <w:tc>
          <w:tcPr>
            <w:tcW w:w="1093" w:type="pct"/>
            <w:vMerge/>
            <w:tcBorders>
              <w:right w:val="single" w:sz="4" w:space="0" w:color="auto"/>
            </w:tcBorders>
            <w:vAlign w:val="center"/>
          </w:tcPr>
          <w:p w:rsidR="001E43E3" w:rsidRDefault="001E43E3">
            <w:pPr>
              <w:pStyle w:val="afe"/>
            </w:pPr>
          </w:p>
        </w:tc>
      </w:tr>
      <w:tr w:rsidR="001E43E3">
        <w:trPr>
          <w:cantSplit/>
          <w:jc w:val="center"/>
        </w:trPr>
        <w:tc>
          <w:tcPr>
            <w:tcW w:w="623" w:type="pct"/>
            <w:vMerge/>
            <w:tcBorders>
              <w:left w:val="single" w:sz="4" w:space="0" w:color="auto"/>
            </w:tcBorders>
            <w:vAlign w:val="center"/>
          </w:tcPr>
          <w:p w:rsidR="001E43E3" w:rsidRDefault="001E43E3">
            <w:pPr>
              <w:pStyle w:val="afe"/>
            </w:pPr>
          </w:p>
        </w:tc>
        <w:tc>
          <w:tcPr>
            <w:tcW w:w="337" w:type="pct"/>
            <w:vAlign w:val="center"/>
          </w:tcPr>
          <w:p w:rsidR="001E43E3" w:rsidRDefault="00345875">
            <w:pPr>
              <w:pStyle w:val="afe"/>
            </w:pPr>
            <w:r>
              <w:t>3</w:t>
            </w:r>
          </w:p>
        </w:tc>
        <w:tc>
          <w:tcPr>
            <w:tcW w:w="1387" w:type="pct"/>
            <w:vAlign w:val="center"/>
          </w:tcPr>
          <w:p w:rsidR="001E43E3" w:rsidRDefault="00345875">
            <w:pPr>
              <w:pStyle w:val="afe"/>
            </w:pPr>
            <w:r>
              <w:t>特种作业人员未取证上岗</w:t>
            </w:r>
          </w:p>
        </w:tc>
        <w:tc>
          <w:tcPr>
            <w:tcW w:w="1556" w:type="pct"/>
            <w:vMerge/>
            <w:tcBorders>
              <w:right w:val="single" w:sz="4" w:space="0" w:color="auto"/>
            </w:tcBorders>
            <w:vAlign w:val="center"/>
          </w:tcPr>
          <w:p w:rsidR="001E43E3" w:rsidRDefault="001E43E3">
            <w:pPr>
              <w:pStyle w:val="afe"/>
            </w:pPr>
          </w:p>
        </w:tc>
        <w:tc>
          <w:tcPr>
            <w:tcW w:w="1093" w:type="pct"/>
            <w:vMerge/>
            <w:tcBorders>
              <w:right w:val="single" w:sz="4" w:space="0" w:color="auto"/>
            </w:tcBorders>
            <w:vAlign w:val="center"/>
          </w:tcPr>
          <w:p w:rsidR="001E43E3" w:rsidRDefault="001E43E3">
            <w:pPr>
              <w:pStyle w:val="afe"/>
            </w:pPr>
          </w:p>
        </w:tc>
      </w:tr>
      <w:tr w:rsidR="001E43E3">
        <w:trPr>
          <w:cantSplit/>
          <w:jc w:val="center"/>
        </w:trPr>
        <w:tc>
          <w:tcPr>
            <w:tcW w:w="623" w:type="pct"/>
            <w:vMerge/>
            <w:tcBorders>
              <w:left w:val="single" w:sz="4" w:space="0" w:color="auto"/>
            </w:tcBorders>
            <w:vAlign w:val="center"/>
          </w:tcPr>
          <w:p w:rsidR="001E43E3" w:rsidRDefault="001E43E3">
            <w:pPr>
              <w:pStyle w:val="afe"/>
            </w:pPr>
          </w:p>
        </w:tc>
        <w:tc>
          <w:tcPr>
            <w:tcW w:w="337" w:type="pct"/>
            <w:vAlign w:val="center"/>
          </w:tcPr>
          <w:p w:rsidR="001E43E3" w:rsidRDefault="00345875">
            <w:pPr>
              <w:pStyle w:val="afe"/>
            </w:pPr>
            <w:r>
              <w:t>4</w:t>
            </w:r>
          </w:p>
        </w:tc>
        <w:tc>
          <w:tcPr>
            <w:tcW w:w="1387" w:type="pct"/>
            <w:vAlign w:val="center"/>
          </w:tcPr>
          <w:p w:rsidR="001E43E3" w:rsidRDefault="00345875">
            <w:pPr>
              <w:pStyle w:val="afe"/>
            </w:pPr>
            <w:r>
              <w:t>职业安全健康管理不完善</w:t>
            </w:r>
          </w:p>
        </w:tc>
        <w:tc>
          <w:tcPr>
            <w:tcW w:w="1556" w:type="pct"/>
            <w:vMerge/>
            <w:tcBorders>
              <w:right w:val="single" w:sz="4" w:space="0" w:color="auto"/>
            </w:tcBorders>
            <w:vAlign w:val="center"/>
          </w:tcPr>
          <w:p w:rsidR="001E43E3" w:rsidRDefault="001E43E3">
            <w:pPr>
              <w:pStyle w:val="afe"/>
            </w:pPr>
          </w:p>
        </w:tc>
        <w:tc>
          <w:tcPr>
            <w:tcW w:w="1093" w:type="pct"/>
            <w:vMerge/>
            <w:tcBorders>
              <w:right w:val="single" w:sz="4" w:space="0" w:color="auto"/>
            </w:tcBorders>
            <w:vAlign w:val="center"/>
          </w:tcPr>
          <w:p w:rsidR="001E43E3" w:rsidRDefault="001E43E3">
            <w:pPr>
              <w:pStyle w:val="afe"/>
            </w:pPr>
          </w:p>
        </w:tc>
      </w:tr>
      <w:tr w:rsidR="001E43E3">
        <w:trPr>
          <w:cantSplit/>
          <w:trHeight w:val="473"/>
          <w:jc w:val="center"/>
        </w:trPr>
        <w:tc>
          <w:tcPr>
            <w:tcW w:w="623" w:type="pct"/>
            <w:vMerge/>
            <w:tcBorders>
              <w:left w:val="single" w:sz="4" w:space="0" w:color="auto"/>
            </w:tcBorders>
            <w:vAlign w:val="center"/>
          </w:tcPr>
          <w:p w:rsidR="001E43E3" w:rsidRDefault="001E43E3">
            <w:pPr>
              <w:pStyle w:val="afe"/>
            </w:pPr>
          </w:p>
        </w:tc>
        <w:tc>
          <w:tcPr>
            <w:tcW w:w="337" w:type="pct"/>
            <w:vAlign w:val="center"/>
          </w:tcPr>
          <w:p w:rsidR="001E43E3" w:rsidRDefault="00345875">
            <w:pPr>
              <w:pStyle w:val="afe"/>
            </w:pPr>
            <w:r>
              <w:t>5</w:t>
            </w:r>
          </w:p>
        </w:tc>
        <w:tc>
          <w:tcPr>
            <w:tcW w:w="1387" w:type="pct"/>
            <w:vAlign w:val="center"/>
          </w:tcPr>
          <w:p w:rsidR="001E43E3" w:rsidRDefault="00345875">
            <w:pPr>
              <w:pStyle w:val="afe"/>
            </w:pPr>
            <w:r>
              <w:t>职业安全健康投入不足</w:t>
            </w:r>
          </w:p>
        </w:tc>
        <w:tc>
          <w:tcPr>
            <w:tcW w:w="1556" w:type="pct"/>
            <w:vMerge/>
            <w:tcBorders>
              <w:right w:val="single" w:sz="4" w:space="0" w:color="auto"/>
            </w:tcBorders>
            <w:vAlign w:val="center"/>
          </w:tcPr>
          <w:p w:rsidR="001E43E3" w:rsidRDefault="001E43E3">
            <w:pPr>
              <w:pStyle w:val="afe"/>
            </w:pPr>
          </w:p>
        </w:tc>
        <w:tc>
          <w:tcPr>
            <w:tcW w:w="1093" w:type="pct"/>
            <w:vMerge/>
            <w:tcBorders>
              <w:right w:val="single" w:sz="4" w:space="0" w:color="auto"/>
            </w:tcBorders>
            <w:vAlign w:val="center"/>
          </w:tcPr>
          <w:p w:rsidR="001E43E3" w:rsidRDefault="001E43E3">
            <w:pPr>
              <w:pStyle w:val="afe"/>
            </w:pPr>
          </w:p>
        </w:tc>
      </w:tr>
      <w:tr w:rsidR="001E43E3">
        <w:trPr>
          <w:cantSplit/>
          <w:trHeight w:val="369"/>
          <w:jc w:val="center"/>
        </w:trPr>
        <w:tc>
          <w:tcPr>
            <w:tcW w:w="623" w:type="pct"/>
            <w:vMerge/>
            <w:tcBorders>
              <w:left w:val="single" w:sz="4" w:space="0" w:color="auto"/>
            </w:tcBorders>
            <w:vAlign w:val="center"/>
          </w:tcPr>
          <w:p w:rsidR="001E43E3" w:rsidRDefault="001E43E3">
            <w:pPr>
              <w:pStyle w:val="afe"/>
            </w:pPr>
          </w:p>
        </w:tc>
        <w:tc>
          <w:tcPr>
            <w:tcW w:w="337" w:type="pct"/>
            <w:vAlign w:val="center"/>
          </w:tcPr>
          <w:p w:rsidR="001E43E3" w:rsidRDefault="00345875">
            <w:pPr>
              <w:pStyle w:val="afe"/>
            </w:pPr>
            <w:r>
              <w:t>7</w:t>
            </w:r>
          </w:p>
        </w:tc>
        <w:tc>
          <w:tcPr>
            <w:tcW w:w="1387" w:type="pct"/>
            <w:vAlign w:val="center"/>
          </w:tcPr>
          <w:p w:rsidR="001E43E3" w:rsidRDefault="00345875">
            <w:pPr>
              <w:pStyle w:val="afe"/>
            </w:pPr>
            <w:r>
              <w:t>违章指挥、违章操作</w:t>
            </w:r>
          </w:p>
        </w:tc>
        <w:tc>
          <w:tcPr>
            <w:tcW w:w="1556" w:type="pct"/>
            <w:vMerge/>
            <w:tcBorders>
              <w:right w:val="single" w:sz="4" w:space="0" w:color="auto"/>
            </w:tcBorders>
            <w:vAlign w:val="center"/>
          </w:tcPr>
          <w:p w:rsidR="001E43E3" w:rsidRDefault="001E43E3">
            <w:pPr>
              <w:pStyle w:val="afe"/>
            </w:pPr>
          </w:p>
        </w:tc>
        <w:tc>
          <w:tcPr>
            <w:tcW w:w="1093" w:type="pct"/>
            <w:vMerge/>
            <w:tcBorders>
              <w:right w:val="single" w:sz="4" w:space="0" w:color="auto"/>
            </w:tcBorders>
            <w:vAlign w:val="center"/>
          </w:tcPr>
          <w:p w:rsidR="001E43E3" w:rsidRDefault="001E43E3">
            <w:pPr>
              <w:pStyle w:val="afe"/>
            </w:pPr>
          </w:p>
        </w:tc>
      </w:tr>
    </w:tbl>
    <w:p w:rsidR="001E43E3" w:rsidRDefault="00345875">
      <w:pPr>
        <w:pStyle w:val="2"/>
      </w:pPr>
      <w:bookmarkStart w:id="599" w:name="_Toc115120301"/>
      <w:bookmarkStart w:id="600" w:name="_Toc115141972"/>
      <w:bookmarkStart w:id="601" w:name="_Toc115120695"/>
      <w:bookmarkStart w:id="602" w:name="_Toc4157"/>
      <w:bookmarkStart w:id="603" w:name="_Toc19288"/>
      <w:bookmarkStart w:id="604" w:name="_Toc226963216"/>
      <w:bookmarkStart w:id="605" w:name="_Toc30763"/>
      <w:bookmarkStart w:id="606" w:name="_Toc28523"/>
      <w:bookmarkStart w:id="607" w:name="_Toc242849828"/>
      <w:bookmarkStart w:id="608" w:name="_Toc1810"/>
      <w:bookmarkStart w:id="609" w:name="_Toc20563"/>
      <w:r>
        <w:lastRenderedPageBreak/>
        <w:t>5.2</w:t>
      </w:r>
      <w:r>
        <w:t>该项目应重点防范的危险、有害因素</w:t>
      </w:r>
      <w:bookmarkEnd w:id="599"/>
      <w:bookmarkEnd w:id="600"/>
      <w:bookmarkEnd w:id="601"/>
      <w:bookmarkEnd w:id="602"/>
      <w:bookmarkEnd w:id="603"/>
      <w:bookmarkEnd w:id="604"/>
      <w:bookmarkEnd w:id="605"/>
      <w:bookmarkEnd w:id="606"/>
      <w:bookmarkEnd w:id="607"/>
      <w:bookmarkEnd w:id="608"/>
      <w:bookmarkEnd w:id="609"/>
    </w:p>
    <w:p w:rsidR="001E43E3" w:rsidRDefault="00345875" w:rsidP="00D5088F">
      <w:pPr>
        <w:ind w:firstLine="560"/>
        <w:rPr>
          <w:szCs w:val="28"/>
        </w:rPr>
      </w:pPr>
      <w:r>
        <w:rPr>
          <w:szCs w:val="28"/>
        </w:rPr>
        <w:t>该项目应重点防范以下危险因素：</w:t>
      </w:r>
      <w:r>
        <w:rPr>
          <w:bCs/>
          <w:szCs w:val="28"/>
          <w:lang w:val="en-GB"/>
        </w:rPr>
        <w:t>边坡失稳、爆破伤害、高处坠落、机械伤害、车辆伤害、触电</w:t>
      </w:r>
      <w:r>
        <w:rPr>
          <w:rFonts w:hint="eastAsia"/>
          <w:bCs/>
          <w:szCs w:val="28"/>
          <w:lang w:val="en-GB"/>
        </w:rPr>
        <w:t>、</w:t>
      </w:r>
      <w:r>
        <w:rPr>
          <w:rFonts w:hint="eastAsia"/>
          <w:bCs/>
          <w:szCs w:val="28"/>
        </w:rPr>
        <w:t>水灾</w:t>
      </w:r>
      <w:r>
        <w:rPr>
          <w:bCs/>
          <w:szCs w:val="28"/>
          <w:lang w:val="en-GB"/>
        </w:rPr>
        <w:t>及滚石。</w:t>
      </w:r>
    </w:p>
    <w:p w:rsidR="001E43E3" w:rsidRDefault="00345875">
      <w:pPr>
        <w:pStyle w:val="2"/>
      </w:pPr>
      <w:bookmarkStart w:id="610" w:name="_Toc226963217"/>
      <w:bookmarkStart w:id="611" w:name="_Toc115120696"/>
      <w:bookmarkStart w:id="612" w:name="_Toc2858"/>
      <w:bookmarkStart w:id="613" w:name="_Toc115120302"/>
      <w:bookmarkStart w:id="614" w:name="_Toc12916"/>
      <w:bookmarkStart w:id="615" w:name="_Toc25732"/>
      <w:bookmarkStart w:id="616" w:name="_Toc22626"/>
      <w:bookmarkStart w:id="617" w:name="_Toc12648"/>
      <w:bookmarkStart w:id="618" w:name="_Toc115141973"/>
      <w:bookmarkStart w:id="619" w:name="_Toc242849829"/>
      <w:bookmarkStart w:id="620" w:name="_Toc12103"/>
      <w:r>
        <w:t>5.3</w:t>
      </w:r>
      <w:r>
        <w:t>该项目应重视的安全对策措施建议</w:t>
      </w:r>
      <w:bookmarkEnd w:id="610"/>
      <w:bookmarkEnd w:id="611"/>
      <w:bookmarkEnd w:id="612"/>
      <w:bookmarkEnd w:id="613"/>
      <w:bookmarkEnd w:id="614"/>
      <w:bookmarkEnd w:id="615"/>
      <w:bookmarkEnd w:id="616"/>
      <w:bookmarkEnd w:id="617"/>
      <w:bookmarkEnd w:id="618"/>
      <w:bookmarkEnd w:id="619"/>
      <w:bookmarkEnd w:id="620"/>
    </w:p>
    <w:p w:rsidR="001E43E3" w:rsidRDefault="00345875">
      <w:pPr>
        <w:numPr>
          <w:ilvl w:val="0"/>
          <w:numId w:val="17"/>
        </w:numPr>
        <w:ind w:left="0" w:firstLine="560"/>
        <w:rPr>
          <w:szCs w:val="28"/>
          <w:lang w:val="en-GB"/>
        </w:rPr>
      </w:pPr>
      <w:r>
        <w:rPr>
          <w:rFonts w:hint="eastAsia"/>
          <w:szCs w:val="28"/>
          <w:lang w:val="en-GB"/>
        </w:rPr>
        <w:t>在开采过程中严格按设计划定的开采区域开采，禁止越过设计开采边界，在露天采场边界设置围栏，以及明显的禁止、警告、提示标志，非矿山专业作业人员、设备等禁止进入</w:t>
      </w:r>
      <w:r>
        <w:rPr>
          <w:rFonts w:hint="eastAsia"/>
          <w:szCs w:val="28"/>
          <w:lang w:val="en-GB"/>
        </w:rPr>
        <w:t>。</w:t>
      </w:r>
    </w:p>
    <w:p w:rsidR="001E43E3" w:rsidRDefault="00345875">
      <w:pPr>
        <w:numPr>
          <w:ilvl w:val="0"/>
          <w:numId w:val="17"/>
        </w:numPr>
        <w:ind w:left="0" w:firstLine="560"/>
        <w:rPr>
          <w:szCs w:val="28"/>
          <w:lang w:val="en-GB"/>
        </w:rPr>
      </w:pPr>
      <w:r>
        <w:rPr>
          <w:rFonts w:hint="eastAsia"/>
        </w:rPr>
        <w:t>由于破碎站位于矿区范围内，</w:t>
      </w:r>
      <w:r>
        <w:rPr>
          <w:rFonts w:ascii="宋体" w:hAnsi="宋体" w:hint="eastAsia"/>
        </w:rPr>
        <w:t>设计退让</w:t>
      </w:r>
      <w:r>
        <w:rPr>
          <w:rFonts w:hint="eastAsia"/>
        </w:rPr>
        <w:t>50m</w:t>
      </w:r>
      <w:r>
        <w:rPr>
          <w:rFonts w:ascii="宋体" w:hAnsi="宋体" w:hint="eastAsia"/>
        </w:rPr>
        <w:t>安全距离保障破碎站生产安全</w:t>
      </w:r>
      <w:r>
        <w:rPr>
          <w:rFonts w:ascii="宋体" w:hAnsi="宋体" w:hint="eastAsia"/>
        </w:rPr>
        <w:t>，但破碎</w:t>
      </w:r>
      <w:proofErr w:type="gramStart"/>
      <w:r>
        <w:rPr>
          <w:rFonts w:ascii="宋体" w:hAnsi="宋体" w:hint="eastAsia"/>
        </w:rPr>
        <w:t>站处于</w:t>
      </w:r>
      <w:proofErr w:type="gramEnd"/>
      <w:r>
        <w:rPr>
          <w:rFonts w:ascii="宋体" w:hAnsi="宋体" w:hint="eastAsia"/>
        </w:rPr>
        <w:t>爆破警戒范围内，在爆破前须对相关设备进行保护，</w:t>
      </w:r>
      <w:r>
        <w:rPr>
          <w:rFonts w:hint="eastAsia"/>
          <w:szCs w:val="28"/>
          <w:lang w:val="en-GB"/>
        </w:rPr>
        <w:t>及时通知周边人员撤离至爆破警戒范围外</w:t>
      </w:r>
      <w:r>
        <w:rPr>
          <w:rFonts w:ascii="宋体" w:hAnsi="宋体" w:hint="eastAsia"/>
        </w:rPr>
        <w:t>，避免爆破飞石对设备造成损伤。</w:t>
      </w:r>
    </w:p>
    <w:p w:rsidR="001E43E3" w:rsidRDefault="00345875">
      <w:pPr>
        <w:numPr>
          <w:ilvl w:val="0"/>
          <w:numId w:val="17"/>
        </w:numPr>
        <w:ind w:left="0" w:firstLine="560"/>
        <w:rPr>
          <w:szCs w:val="28"/>
          <w:lang w:val="en-GB"/>
        </w:rPr>
      </w:pPr>
      <w:r>
        <w:rPr>
          <w:rFonts w:hint="eastAsia"/>
          <w:szCs w:val="28"/>
        </w:rPr>
        <w:t>下一步安全设施设计建议</w:t>
      </w:r>
      <w:r>
        <w:rPr>
          <w:rFonts w:hint="eastAsia"/>
          <w:szCs w:val="28"/>
          <w:lang w:val="en-GB"/>
        </w:rPr>
        <w:t>完善封闭圈以下凹陷露天部分机械排水或自流排水设施</w:t>
      </w:r>
      <w:r>
        <w:rPr>
          <w:rFonts w:hint="eastAsia"/>
          <w:szCs w:val="28"/>
          <w:lang w:val="en-GB"/>
        </w:rPr>
        <w:t>。</w:t>
      </w:r>
    </w:p>
    <w:p w:rsidR="001E43E3" w:rsidRDefault="00345875">
      <w:pPr>
        <w:numPr>
          <w:ilvl w:val="0"/>
          <w:numId w:val="17"/>
        </w:numPr>
        <w:ind w:left="0" w:firstLine="560"/>
        <w:rPr>
          <w:szCs w:val="28"/>
          <w:lang w:val="en-GB"/>
        </w:rPr>
      </w:pPr>
      <w:r>
        <w:rPr>
          <w:rFonts w:hint="eastAsia"/>
          <w:szCs w:val="28"/>
        </w:rPr>
        <w:t>采场西南侧存在高陡边坡，采用削坡、填方压脚或锚杆支护等方式加固，确保安全。</w:t>
      </w:r>
    </w:p>
    <w:p w:rsidR="001E43E3" w:rsidRDefault="00345875">
      <w:pPr>
        <w:numPr>
          <w:ilvl w:val="0"/>
          <w:numId w:val="17"/>
        </w:numPr>
        <w:ind w:left="0" w:firstLine="560"/>
        <w:rPr>
          <w:szCs w:val="28"/>
          <w:lang w:val="en-GB"/>
        </w:rPr>
      </w:pPr>
      <w:r>
        <w:rPr>
          <w:szCs w:val="28"/>
          <w:lang w:val="en-GB"/>
        </w:rPr>
        <w:t>配备洒水车对采、剥工作面、矿、岩石运输道路进行喷雾、洒水降尘、抑尘</w:t>
      </w:r>
      <w:r>
        <w:rPr>
          <w:szCs w:val="28"/>
        </w:rPr>
        <w:t>。</w:t>
      </w:r>
    </w:p>
    <w:p w:rsidR="001E43E3" w:rsidRDefault="00345875">
      <w:pPr>
        <w:numPr>
          <w:ilvl w:val="0"/>
          <w:numId w:val="17"/>
        </w:numPr>
        <w:ind w:left="0" w:firstLine="560"/>
        <w:rPr>
          <w:szCs w:val="28"/>
        </w:rPr>
      </w:pPr>
      <w:r>
        <w:rPr>
          <w:szCs w:val="28"/>
        </w:rPr>
        <w:t>矿山应完善采场防排水设施，特别是雨季，加强边坡监测和采场排水沟日常检查。</w:t>
      </w:r>
    </w:p>
    <w:p w:rsidR="001E43E3" w:rsidRDefault="00345875">
      <w:pPr>
        <w:numPr>
          <w:ilvl w:val="0"/>
          <w:numId w:val="17"/>
        </w:numPr>
        <w:ind w:left="0" w:firstLine="560"/>
        <w:rPr>
          <w:szCs w:val="28"/>
          <w:lang w:val="en-GB"/>
        </w:rPr>
      </w:pPr>
      <w:r>
        <w:rPr>
          <w:szCs w:val="28"/>
          <w:lang w:val="en-GB"/>
        </w:rPr>
        <w:t>矿山采用的电缆电线</w:t>
      </w:r>
      <w:r>
        <w:rPr>
          <w:rFonts w:hint="eastAsia"/>
          <w:szCs w:val="28"/>
        </w:rPr>
        <w:t>存在</w:t>
      </w:r>
      <w:r>
        <w:rPr>
          <w:szCs w:val="28"/>
          <w:lang w:val="en-GB"/>
        </w:rPr>
        <w:t>使用年限较长</w:t>
      </w:r>
      <w:r>
        <w:rPr>
          <w:rFonts w:hint="eastAsia"/>
          <w:szCs w:val="28"/>
        </w:rPr>
        <w:t>的情况</w:t>
      </w:r>
      <w:r>
        <w:rPr>
          <w:szCs w:val="28"/>
          <w:lang w:val="en-GB"/>
        </w:rPr>
        <w:t>，应定时对矿山电路进行检修，对损坏或老化的供配电设施进行更换。</w:t>
      </w:r>
    </w:p>
    <w:p w:rsidR="001E43E3" w:rsidRDefault="00345875">
      <w:pPr>
        <w:numPr>
          <w:ilvl w:val="0"/>
          <w:numId w:val="17"/>
        </w:numPr>
        <w:ind w:left="0" w:firstLine="560"/>
        <w:rPr>
          <w:szCs w:val="28"/>
          <w:lang w:val="en-GB"/>
        </w:rPr>
      </w:pPr>
      <w:r>
        <w:rPr>
          <w:rFonts w:hint="eastAsia"/>
          <w:szCs w:val="28"/>
          <w:lang w:val="en-GB"/>
        </w:rPr>
        <w:t>劳动定员中应考虑技术人员，下一步安全设施设计中应按照《国家矿山安全监察局综合司关于明确矿山“五职”矿长和“五科”相关人员范围及相关要求的通知》的要求配备技术人员。</w:t>
      </w:r>
    </w:p>
    <w:p w:rsidR="001E43E3" w:rsidRDefault="00345875">
      <w:pPr>
        <w:numPr>
          <w:ilvl w:val="0"/>
          <w:numId w:val="17"/>
        </w:numPr>
        <w:ind w:left="0" w:firstLine="560"/>
        <w:rPr>
          <w:szCs w:val="28"/>
          <w:lang w:val="en-GB"/>
        </w:rPr>
      </w:pPr>
      <w:r>
        <w:rPr>
          <w:szCs w:val="28"/>
          <w:lang w:val="en-GB"/>
        </w:rPr>
        <w:t>生产经营单位应当对从业人</w:t>
      </w:r>
      <w:r>
        <w:rPr>
          <w:szCs w:val="28"/>
          <w:lang w:val="en-GB"/>
        </w:rPr>
        <w:t>员进行安全生产教育和培训，保证从</w:t>
      </w:r>
      <w:r>
        <w:rPr>
          <w:szCs w:val="28"/>
          <w:lang w:val="en-GB"/>
        </w:rPr>
        <w:lastRenderedPageBreak/>
        <w:t>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rsidR="001E43E3" w:rsidRDefault="00345875">
      <w:pPr>
        <w:numPr>
          <w:ilvl w:val="0"/>
          <w:numId w:val="17"/>
        </w:numPr>
        <w:ind w:left="0" w:firstLine="560"/>
        <w:rPr>
          <w:szCs w:val="28"/>
          <w:lang w:val="en-GB"/>
        </w:rPr>
      </w:pPr>
      <w:r>
        <w:rPr>
          <w:szCs w:val="28"/>
          <w:lang w:val="en-GB"/>
        </w:rPr>
        <w:t>应增设专人对采场边坡进行检查、监测，加强雨季观测，发现可疑情况须及时解决，建立健全边坡管理和检查制度，台</w:t>
      </w:r>
      <w:proofErr w:type="gramStart"/>
      <w:r>
        <w:rPr>
          <w:szCs w:val="28"/>
          <w:lang w:val="en-GB"/>
        </w:rPr>
        <w:t>账记录</w:t>
      </w:r>
      <w:proofErr w:type="gramEnd"/>
      <w:r>
        <w:rPr>
          <w:szCs w:val="28"/>
          <w:lang w:val="en-GB"/>
        </w:rPr>
        <w:t>及时更新。</w:t>
      </w:r>
    </w:p>
    <w:p w:rsidR="001E43E3" w:rsidRDefault="00345875">
      <w:pPr>
        <w:numPr>
          <w:ilvl w:val="0"/>
          <w:numId w:val="17"/>
        </w:numPr>
        <w:ind w:left="0" w:firstLine="560"/>
        <w:rPr>
          <w:szCs w:val="28"/>
          <w:lang w:val="en-GB"/>
        </w:rPr>
      </w:pPr>
      <w:r>
        <w:rPr>
          <w:rFonts w:hint="eastAsia"/>
          <w:szCs w:val="28"/>
          <w:lang w:val="en-GB"/>
        </w:rPr>
        <w:t>原有采场的稳定性管理需贯穿</w:t>
      </w:r>
      <w:proofErr w:type="gramStart"/>
      <w:r>
        <w:rPr>
          <w:rFonts w:hint="eastAsia"/>
          <w:szCs w:val="28"/>
          <w:lang w:val="en-GB"/>
        </w:rPr>
        <w:t>开采全</w:t>
      </w:r>
      <w:proofErr w:type="gramEnd"/>
      <w:r>
        <w:rPr>
          <w:rFonts w:hint="eastAsia"/>
          <w:szCs w:val="28"/>
          <w:lang w:val="en-GB"/>
        </w:rPr>
        <w:t>周期，后期过渡阶段应通过技术加固、风险预警及社会协同降低遗留问题。在下一步安全设施设计中应对原有的采空区明确设置的安全措施及新旧采场的过渡方案</w:t>
      </w:r>
      <w:r>
        <w:rPr>
          <w:szCs w:val="28"/>
          <w:lang w:val="en-GB"/>
        </w:rPr>
        <w:t>。</w:t>
      </w:r>
    </w:p>
    <w:p w:rsidR="001E43E3" w:rsidRDefault="00345875">
      <w:pPr>
        <w:numPr>
          <w:ilvl w:val="0"/>
          <w:numId w:val="17"/>
        </w:numPr>
        <w:ind w:left="0" w:firstLine="560"/>
        <w:rPr>
          <w:szCs w:val="28"/>
          <w:lang w:val="en-GB"/>
        </w:rPr>
      </w:pPr>
      <w:r>
        <w:rPr>
          <w:rFonts w:hint="eastAsia"/>
          <w:szCs w:val="28"/>
          <w:lang w:val="en-GB"/>
        </w:rPr>
        <w:t>建议矿山建立健全边坡监测管理系统，实现矿山边坡监测的数字化管理，并通过互联网、大数据对矿山边坡监测数据进行实时整理分析，做到及时对矿山进行危险预警，保障矿山安全生产。</w:t>
      </w:r>
    </w:p>
    <w:p w:rsidR="001E43E3" w:rsidRDefault="00345875">
      <w:pPr>
        <w:pStyle w:val="2"/>
        <w:rPr>
          <w:szCs w:val="30"/>
        </w:rPr>
      </w:pPr>
      <w:bookmarkStart w:id="621" w:name="_Toc4378"/>
      <w:bookmarkStart w:id="622" w:name="_Toc13985"/>
      <w:bookmarkStart w:id="623" w:name="_Toc23029"/>
      <w:bookmarkStart w:id="624" w:name="_Toc5782"/>
      <w:bookmarkStart w:id="625" w:name="_Toc16992"/>
      <w:r>
        <w:t>5.4</w:t>
      </w:r>
      <w:r>
        <w:rPr>
          <w:lang w:val="en-GB"/>
        </w:rPr>
        <w:t>评价结果综述</w:t>
      </w:r>
      <w:bookmarkEnd w:id="621"/>
      <w:bookmarkEnd w:id="622"/>
      <w:bookmarkEnd w:id="623"/>
      <w:bookmarkEnd w:id="624"/>
      <w:bookmarkEnd w:id="625"/>
    </w:p>
    <w:p w:rsidR="001E43E3" w:rsidRDefault="00345875">
      <w:pPr>
        <w:ind w:firstLine="560"/>
        <w:rPr>
          <w:szCs w:val="28"/>
          <w:lang w:val="en-GB"/>
        </w:rPr>
      </w:pPr>
      <w:r>
        <w:rPr>
          <w:szCs w:val="28"/>
          <w:lang w:val="en-GB"/>
        </w:rPr>
        <w:t>辽宁诺诚安全科技有限公司本着合法性、科学性、公正性、针对性的评价原则及对工作高度负责的态度，根据《安全生产许可证条例》、《非煤矿矿山企业安全生产许</w:t>
      </w:r>
      <w:r>
        <w:rPr>
          <w:szCs w:val="28"/>
          <w:lang w:val="en-GB"/>
        </w:rPr>
        <w:t>可证实施办法》和《建设项目安全设施</w:t>
      </w:r>
      <w:r>
        <w:rPr>
          <w:szCs w:val="28"/>
          <w:lang w:val="en-GB"/>
        </w:rPr>
        <w:t>“</w:t>
      </w:r>
      <w:r>
        <w:rPr>
          <w:szCs w:val="28"/>
          <w:lang w:val="en-GB"/>
        </w:rPr>
        <w:t>三同时</w:t>
      </w:r>
      <w:r>
        <w:rPr>
          <w:szCs w:val="28"/>
          <w:lang w:val="en-GB"/>
        </w:rPr>
        <w:t>”</w:t>
      </w:r>
      <w:r>
        <w:rPr>
          <w:szCs w:val="28"/>
          <w:lang w:val="en-GB"/>
        </w:rPr>
        <w:t>监督管理办法》的规定，受企业委托，依据《中华人民共和国安全生产法》、《中华人民共和国矿山安全法》、《金属非金属矿山安全规程》等国家和地方法律、法规、标准、规范及政策文件的要求，对该项目</w:t>
      </w:r>
      <w:r>
        <w:rPr>
          <w:rFonts w:hint="eastAsia"/>
          <w:szCs w:val="28"/>
          <w:lang w:val="en-GB"/>
        </w:rPr>
        <w:t>可行性研究报告</w:t>
      </w:r>
      <w:r>
        <w:rPr>
          <w:szCs w:val="28"/>
          <w:lang w:val="en-GB"/>
        </w:rPr>
        <w:t>报告中设计方案所涉及的总平面布置、开拓运输系统、采剥工艺、矿山</w:t>
      </w:r>
      <w:r>
        <w:rPr>
          <w:szCs w:val="28"/>
        </w:rPr>
        <w:t>供配电</w:t>
      </w:r>
      <w:r>
        <w:rPr>
          <w:szCs w:val="28"/>
          <w:lang w:val="en-GB"/>
        </w:rPr>
        <w:t>、防排水及防灭火</w:t>
      </w:r>
      <w:r>
        <w:rPr>
          <w:szCs w:val="28"/>
        </w:rPr>
        <w:t>、</w:t>
      </w:r>
      <w:r>
        <w:rPr>
          <w:szCs w:val="28"/>
          <w:lang w:val="en-GB"/>
        </w:rPr>
        <w:t>安全管理等进行了安全预评价。</w:t>
      </w:r>
    </w:p>
    <w:p w:rsidR="001E43E3" w:rsidRDefault="00345875" w:rsidP="00D5088F">
      <w:pPr>
        <w:ind w:firstLine="560"/>
        <w:rPr>
          <w:szCs w:val="28"/>
        </w:rPr>
      </w:pPr>
      <w:r>
        <w:rPr>
          <w:szCs w:val="28"/>
          <w:lang w:val="en-GB"/>
        </w:rPr>
        <w:t>依据各单元主要危险有害因素辨识、定性定量分析结果及安全评价结论：初步设计方案所涉及的总平面布置单元、开拓运输单元、采剥单元、供配电设施单元、防排水与防灭火</w:t>
      </w:r>
      <w:r>
        <w:rPr>
          <w:szCs w:val="28"/>
          <w:lang w:val="en-GB"/>
        </w:rPr>
        <w:t>单元及安全管理单元</w:t>
      </w:r>
      <w:r>
        <w:rPr>
          <w:szCs w:val="28"/>
        </w:rPr>
        <w:t>等</w:t>
      </w:r>
      <w:r>
        <w:rPr>
          <w:szCs w:val="28"/>
          <w:lang w:val="en-GB"/>
        </w:rPr>
        <w:t>符合国家有关法律、法规、规范及技术标准要求</w:t>
      </w:r>
      <w:r>
        <w:rPr>
          <w:szCs w:val="28"/>
        </w:rPr>
        <w:t>。</w:t>
      </w:r>
    </w:p>
    <w:p w:rsidR="001E43E3" w:rsidRDefault="00345875">
      <w:pPr>
        <w:pStyle w:val="2"/>
      </w:pPr>
      <w:bookmarkStart w:id="626" w:name="_Toc226963218"/>
      <w:bookmarkStart w:id="627" w:name="_Toc17326"/>
      <w:bookmarkStart w:id="628" w:name="_Toc8876"/>
      <w:bookmarkStart w:id="629" w:name="_Toc9420"/>
      <w:bookmarkStart w:id="630" w:name="_Toc115141974"/>
      <w:bookmarkStart w:id="631" w:name="_Toc4543"/>
      <w:bookmarkStart w:id="632" w:name="_Toc13913"/>
      <w:bookmarkStart w:id="633" w:name="_Toc115120697"/>
      <w:bookmarkStart w:id="634" w:name="_Toc115120303"/>
      <w:bookmarkStart w:id="635" w:name="_Toc242849830"/>
      <w:bookmarkStart w:id="636" w:name="_Toc23461"/>
      <w:r>
        <w:lastRenderedPageBreak/>
        <w:t>5.5</w:t>
      </w:r>
      <w:r>
        <w:t>安全</w:t>
      </w:r>
      <w:proofErr w:type="gramStart"/>
      <w:r>
        <w:t>预评价</w:t>
      </w:r>
      <w:proofErr w:type="gramEnd"/>
      <w:r>
        <w:t>结论</w:t>
      </w:r>
      <w:bookmarkEnd w:id="626"/>
      <w:bookmarkEnd w:id="627"/>
      <w:bookmarkEnd w:id="628"/>
      <w:bookmarkEnd w:id="629"/>
      <w:bookmarkEnd w:id="630"/>
      <w:bookmarkEnd w:id="631"/>
      <w:bookmarkEnd w:id="632"/>
      <w:bookmarkEnd w:id="633"/>
      <w:bookmarkEnd w:id="634"/>
      <w:bookmarkEnd w:id="635"/>
      <w:bookmarkEnd w:id="636"/>
    </w:p>
    <w:p w:rsidR="001E43E3" w:rsidRDefault="00345875">
      <w:pPr>
        <w:ind w:firstLine="560"/>
        <w:rPr>
          <w:szCs w:val="28"/>
        </w:rPr>
      </w:pPr>
      <w:proofErr w:type="gramStart"/>
      <w:r>
        <w:rPr>
          <w:szCs w:val="28"/>
        </w:rPr>
        <w:t>评价组</w:t>
      </w:r>
      <w:proofErr w:type="gramEnd"/>
      <w:r>
        <w:rPr>
          <w:szCs w:val="28"/>
        </w:rPr>
        <w:t>根据对评价项目的现场调查和相关资料的分析，完成了项目主要危险、有害因素的辨识和分析，对项目进行了较为科学合理的单元划分，并按照所选择的评价方法，对项目中存在的危险、有害因素进行了全面的定性评价，提出了合理可行的安全对策措施。</w:t>
      </w:r>
    </w:p>
    <w:p w:rsidR="001E43E3" w:rsidRDefault="00345875">
      <w:pPr>
        <w:ind w:firstLine="560"/>
        <w:rPr>
          <w:szCs w:val="28"/>
        </w:rPr>
      </w:pPr>
      <w:r>
        <w:rPr>
          <w:szCs w:val="28"/>
        </w:rPr>
        <w:t>按照评价要求和各单元的分析评价结论，对</w:t>
      </w:r>
      <w:r>
        <w:rPr>
          <w:rFonts w:hint="eastAsia"/>
          <w:szCs w:val="28"/>
        </w:rPr>
        <w:t>永胜县</w:t>
      </w:r>
      <w:proofErr w:type="gramStart"/>
      <w:r>
        <w:rPr>
          <w:rFonts w:hint="eastAsia"/>
          <w:szCs w:val="28"/>
        </w:rPr>
        <w:t>涛源镇源灵采石场</w:t>
      </w:r>
      <w:proofErr w:type="gramEnd"/>
      <w:r>
        <w:rPr>
          <w:rFonts w:hint="eastAsia"/>
          <w:szCs w:val="28"/>
        </w:rPr>
        <w:t>矿山</w:t>
      </w:r>
      <w:r>
        <w:rPr>
          <w:rFonts w:hint="eastAsia"/>
          <w:szCs w:val="28"/>
        </w:rPr>
        <w:t>50</w:t>
      </w:r>
      <w:r>
        <w:rPr>
          <w:rFonts w:hint="eastAsia"/>
          <w:szCs w:val="28"/>
        </w:rPr>
        <w:t>万</w:t>
      </w:r>
      <w:r>
        <w:rPr>
          <w:rFonts w:hint="eastAsia"/>
          <w:szCs w:val="28"/>
        </w:rPr>
        <w:t>t/a</w:t>
      </w:r>
      <w:r>
        <w:rPr>
          <w:rFonts w:hint="eastAsia"/>
          <w:szCs w:val="28"/>
        </w:rPr>
        <w:t>露天采矿工程</w:t>
      </w:r>
      <w:r>
        <w:rPr>
          <w:szCs w:val="28"/>
        </w:rPr>
        <w:t>建设项目形成以下</w:t>
      </w:r>
      <w:proofErr w:type="gramStart"/>
      <w:r>
        <w:rPr>
          <w:szCs w:val="28"/>
        </w:rPr>
        <w:t>预评价</w:t>
      </w:r>
      <w:proofErr w:type="gramEnd"/>
      <w:r>
        <w:rPr>
          <w:szCs w:val="28"/>
        </w:rPr>
        <w:t>结论：</w:t>
      </w:r>
    </w:p>
    <w:p w:rsidR="001E43E3" w:rsidRDefault="00345875">
      <w:pPr>
        <w:ind w:firstLine="560"/>
        <w:rPr>
          <w:szCs w:val="28"/>
        </w:rPr>
      </w:pPr>
      <w:r>
        <w:rPr>
          <w:szCs w:val="28"/>
        </w:rPr>
        <w:t>（</w:t>
      </w:r>
      <w:r>
        <w:rPr>
          <w:szCs w:val="28"/>
        </w:rPr>
        <w:t>1</w:t>
      </w:r>
      <w:r>
        <w:rPr>
          <w:szCs w:val="28"/>
        </w:rPr>
        <w:t>）</w:t>
      </w:r>
      <w:r>
        <w:rPr>
          <w:rFonts w:hint="eastAsia"/>
          <w:szCs w:val="28"/>
        </w:rPr>
        <w:t>永胜县</w:t>
      </w:r>
      <w:proofErr w:type="gramStart"/>
      <w:r>
        <w:rPr>
          <w:rFonts w:hint="eastAsia"/>
          <w:szCs w:val="28"/>
        </w:rPr>
        <w:t>涛源镇源灵采石场</w:t>
      </w:r>
      <w:proofErr w:type="gramEnd"/>
      <w:r>
        <w:rPr>
          <w:rFonts w:hint="eastAsia"/>
          <w:szCs w:val="28"/>
        </w:rPr>
        <w:t>矿山</w:t>
      </w:r>
      <w:r>
        <w:rPr>
          <w:rFonts w:hint="eastAsia"/>
          <w:szCs w:val="28"/>
        </w:rPr>
        <w:t>50</w:t>
      </w:r>
      <w:r>
        <w:rPr>
          <w:rFonts w:hint="eastAsia"/>
          <w:szCs w:val="28"/>
        </w:rPr>
        <w:t>万</w:t>
      </w:r>
      <w:r>
        <w:rPr>
          <w:rFonts w:hint="eastAsia"/>
          <w:szCs w:val="28"/>
        </w:rPr>
        <w:t>t/a</w:t>
      </w:r>
      <w:r>
        <w:rPr>
          <w:rFonts w:hint="eastAsia"/>
          <w:szCs w:val="28"/>
        </w:rPr>
        <w:t>露天采矿工程</w:t>
      </w:r>
      <w:r>
        <w:rPr>
          <w:szCs w:val="28"/>
        </w:rPr>
        <w:t>建设项目证照齐全、有效，建设项目建设程序合法。</w:t>
      </w:r>
    </w:p>
    <w:p w:rsidR="001E43E3" w:rsidRDefault="00345875">
      <w:pPr>
        <w:ind w:firstLine="560"/>
        <w:rPr>
          <w:szCs w:val="28"/>
        </w:rPr>
      </w:pPr>
      <w:r>
        <w:rPr>
          <w:szCs w:val="28"/>
        </w:rPr>
        <w:t>（</w:t>
      </w:r>
      <w:r>
        <w:rPr>
          <w:szCs w:val="28"/>
        </w:rPr>
        <w:t>2</w:t>
      </w:r>
      <w:r>
        <w:rPr>
          <w:szCs w:val="28"/>
        </w:rPr>
        <w:t>）</w:t>
      </w:r>
      <w:r>
        <w:rPr>
          <w:rFonts w:hint="eastAsia"/>
          <w:szCs w:val="28"/>
        </w:rPr>
        <w:t>永胜县</w:t>
      </w:r>
      <w:proofErr w:type="gramStart"/>
      <w:r>
        <w:rPr>
          <w:rFonts w:hint="eastAsia"/>
          <w:szCs w:val="28"/>
        </w:rPr>
        <w:t>涛源镇源灵采石场</w:t>
      </w:r>
      <w:proofErr w:type="gramEnd"/>
      <w:r>
        <w:rPr>
          <w:rFonts w:hint="eastAsia"/>
          <w:szCs w:val="28"/>
        </w:rPr>
        <w:t>矿山</w:t>
      </w:r>
      <w:r>
        <w:rPr>
          <w:rFonts w:hint="eastAsia"/>
          <w:szCs w:val="28"/>
        </w:rPr>
        <w:t>50</w:t>
      </w:r>
      <w:r>
        <w:rPr>
          <w:rFonts w:hint="eastAsia"/>
          <w:szCs w:val="28"/>
        </w:rPr>
        <w:t>万</w:t>
      </w:r>
      <w:r>
        <w:rPr>
          <w:rFonts w:hint="eastAsia"/>
          <w:szCs w:val="28"/>
        </w:rPr>
        <w:t>t/a</w:t>
      </w:r>
      <w:r>
        <w:rPr>
          <w:rFonts w:hint="eastAsia"/>
          <w:szCs w:val="28"/>
        </w:rPr>
        <w:t>露天采矿工程</w:t>
      </w:r>
      <w:r>
        <w:rPr>
          <w:szCs w:val="28"/>
        </w:rPr>
        <w:t>建设项目的选址合理，符合有关法律、法规、标准和规程的规定。</w:t>
      </w:r>
    </w:p>
    <w:p w:rsidR="001E43E3" w:rsidRDefault="00345875">
      <w:pPr>
        <w:ind w:firstLine="560"/>
        <w:rPr>
          <w:szCs w:val="28"/>
        </w:rPr>
      </w:pPr>
      <w:r>
        <w:rPr>
          <w:szCs w:val="28"/>
        </w:rPr>
        <w:t>（</w:t>
      </w:r>
      <w:r>
        <w:rPr>
          <w:szCs w:val="28"/>
        </w:rPr>
        <w:t>3</w:t>
      </w:r>
      <w:r>
        <w:rPr>
          <w:szCs w:val="28"/>
        </w:rPr>
        <w:t>）《</w:t>
      </w:r>
      <w:r>
        <w:rPr>
          <w:rFonts w:hint="eastAsia"/>
          <w:szCs w:val="28"/>
        </w:rPr>
        <w:t>永胜县涛源镇源灵采石场矿山</w:t>
      </w:r>
      <w:r>
        <w:rPr>
          <w:rFonts w:hint="eastAsia"/>
          <w:szCs w:val="28"/>
        </w:rPr>
        <w:t>50</w:t>
      </w:r>
      <w:r>
        <w:rPr>
          <w:rFonts w:hint="eastAsia"/>
          <w:szCs w:val="28"/>
        </w:rPr>
        <w:t>万</w:t>
      </w:r>
      <w:r>
        <w:rPr>
          <w:rFonts w:hint="eastAsia"/>
          <w:szCs w:val="28"/>
        </w:rPr>
        <w:t>t/a</w:t>
      </w:r>
      <w:r>
        <w:rPr>
          <w:rFonts w:hint="eastAsia"/>
          <w:szCs w:val="28"/>
        </w:rPr>
        <w:t>露天采矿工程可行性研究报告</w:t>
      </w:r>
      <w:r>
        <w:rPr>
          <w:szCs w:val="28"/>
        </w:rPr>
        <w:t>》中的工艺设计总体上符合《金属非金属矿山安全规程》</w:t>
      </w:r>
      <w:r>
        <w:rPr>
          <w:rFonts w:hint="eastAsia"/>
          <w:szCs w:val="28"/>
        </w:rPr>
        <w:t>（</w:t>
      </w:r>
      <w:r>
        <w:rPr>
          <w:szCs w:val="28"/>
        </w:rPr>
        <w:t>GB16423-2020</w:t>
      </w:r>
      <w:r>
        <w:rPr>
          <w:rFonts w:hint="eastAsia"/>
          <w:szCs w:val="28"/>
        </w:rPr>
        <w:t>）</w:t>
      </w:r>
      <w:r>
        <w:rPr>
          <w:szCs w:val="28"/>
        </w:rPr>
        <w:t>等法规的有关规定，露天开采各工艺参数符合相关规范要求。</w:t>
      </w:r>
    </w:p>
    <w:p w:rsidR="001E43E3" w:rsidRDefault="00345875">
      <w:pPr>
        <w:ind w:firstLine="560"/>
        <w:rPr>
          <w:szCs w:val="28"/>
        </w:rPr>
      </w:pPr>
      <w:r>
        <w:rPr>
          <w:szCs w:val="28"/>
        </w:rPr>
        <w:t>（</w:t>
      </w:r>
      <w:r>
        <w:rPr>
          <w:szCs w:val="28"/>
        </w:rPr>
        <w:t>4</w:t>
      </w:r>
      <w:r>
        <w:rPr>
          <w:szCs w:val="28"/>
        </w:rPr>
        <w:t>）项目中虽然存在滚石、边坡失稳、滑坡、泥石流、物体打击、高处坠落、车辆伤害、机械伤害、爆破伤害、火灾</w:t>
      </w:r>
      <w:r>
        <w:rPr>
          <w:rFonts w:hint="eastAsia"/>
        </w:rPr>
        <w:t>、</w:t>
      </w:r>
      <w:r>
        <w:rPr>
          <w:rFonts w:hint="eastAsia"/>
        </w:rPr>
        <w:t>水灾</w:t>
      </w:r>
      <w:r>
        <w:rPr>
          <w:szCs w:val="28"/>
        </w:rPr>
        <w:t>、淹溺、触电、其它伤害等潜在的危</w:t>
      </w:r>
      <w:r>
        <w:rPr>
          <w:szCs w:val="28"/>
        </w:rPr>
        <w:t>险和有害因素，但在项目建设施工和生产过程中，通过落实设计方案中的安全对策措施和本次安全预评价报告补充的安全对策措施，切实针对项目中危险、有害因素对设计和生产设施进一步优化和完善，认真落实国家相关安全生产的法规、标准、规程、规范，加强事故预防和安全管理工作，即可为满足该项目安全生产的要求奠定基础，该项目潜在的危险、有害因素能得到控制，在可接受的范围内。</w:t>
      </w:r>
    </w:p>
    <w:p w:rsidR="001E43E3" w:rsidRDefault="00345875">
      <w:pPr>
        <w:ind w:firstLine="562"/>
        <w:rPr>
          <w:b/>
          <w:bCs/>
          <w:szCs w:val="28"/>
        </w:rPr>
      </w:pPr>
      <w:r>
        <w:rPr>
          <w:b/>
          <w:bCs/>
          <w:szCs w:val="28"/>
        </w:rPr>
        <w:t>经评价认为：</w:t>
      </w:r>
      <w:r>
        <w:rPr>
          <w:rFonts w:hint="eastAsia"/>
          <w:b/>
          <w:bCs/>
          <w:szCs w:val="28"/>
        </w:rPr>
        <w:t>永胜县</w:t>
      </w:r>
      <w:proofErr w:type="gramStart"/>
      <w:r>
        <w:rPr>
          <w:rFonts w:hint="eastAsia"/>
          <w:b/>
          <w:bCs/>
          <w:szCs w:val="28"/>
        </w:rPr>
        <w:t>涛源镇源灵采石场</w:t>
      </w:r>
      <w:proofErr w:type="gramEnd"/>
      <w:r>
        <w:rPr>
          <w:rFonts w:hint="eastAsia"/>
          <w:b/>
          <w:bCs/>
          <w:szCs w:val="28"/>
        </w:rPr>
        <w:t>矿山</w:t>
      </w:r>
      <w:r>
        <w:rPr>
          <w:rFonts w:hint="eastAsia"/>
          <w:b/>
          <w:bCs/>
          <w:szCs w:val="28"/>
        </w:rPr>
        <w:t>50</w:t>
      </w:r>
      <w:r>
        <w:rPr>
          <w:rFonts w:hint="eastAsia"/>
          <w:b/>
          <w:bCs/>
          <w:szCs w:val="28"/>
        </w:rPr>
        <w:t>万</w:t>
      </w:r>
      <w:r>
        <w:rPr>
          <w:rFonts w:hint="eastAsia"/>
          <w:b/>
          <w:bCs/>
          <w:szCs w:val="28"/>
        </w:rPr>
        <w:t>t/a</w:t>
      </w:r>
      <w:r>
        <w:rPr>
          <w:rFonts w:hint="eastAsia"/>
          <w:b/>
          <w:bCs/>
          <w:szCs w:val="28"/>
        </w:rPr>
        <w:t>露天采矿工程</w:t>
      </w:r>
      <w:r>
        <w:rPr>
          <w:b/>
          <w:bCs/>
          <w:szCs w:val="28"/>
        </w:rPr>
        <w:t>建设方案从安全生产角度符合国家相关法律、法规、规章、标准和规范的要</w:t>
      </w:r>
      <w:r>
        <w:rPr>
          <w:b/>
          <w:bCs/>
          <w:szCs w:val="28"/>
        </w:rPr>
        <w:lastRenderedPageBreak/>
        <w:t>求。</w:t>
      </w:r>
    </w:p>
    <w:p w:rsidR="001E43E3" w:rsidRDefault="00345875">
      <w:pPr>
        <w:ind w:firstLine="560"/>
        <w:rPr>
          <w:szCs w:val="28"/>
        </w:rPr>
      </w:pPr>
      <w:r>
        <w:rPr>
          <w:szCs w:val="28"/>
        </w:rPr>
        <w:t>在今后的设计、施工和生产</w:t>
      </w:r>
      <w:r>
        <w:rPr>
          <w:szCs w:val="28"/>
        </w:rPr>
        <w:t>过程中，建设单位应按有关法规和标准的要求，认真落实各项安全措施和预防手段，确保该项目的安全设施与主体工程同时设计、同时施工、同时投入生产和使用。根据</w:t>
      </w:r>
      <w:proofErr w:type="gramStart"/>
      <w:r>
        <w:rPr>
          <w:szCs w:val="28"/>
        </w:rPr>
        <w:t>本安全预</w:t>
      </w:r>
      <w:proofErr w:type="gramEnd"/>
      <w:r>
        <w:rPr>
          <w:szCs w:val="28"/>
        </w:rPr>
        <w:t>评价报告中提出的安全对策措施，该项目应在下一步安全设施设计中进行完善与补充，以保证该项目建成投产后能安全运行。</w:t>
      </w:r>
    </w:p>
    <w:p w:rsidR="001E43E3" w:rsidRDefault="001E43E3">
      <w:pPr>
        <w:ind w:firstLine="560"/>
        <w:rPr>
          <w:szCs w:val="28"/>
        </w:rPr>
        <w:sectPr w:rsidR="001E43E3">
          <w:pgSz w:w="11905" w:h="16838"/>
          <w:pgMar w:top="1417" w:right="1134" w:bottom="1134" w:left="1587" w:header="850" w:footer="992" w:gutter="0"/>
          <w:cols w:space="720"/>
          <w:docGrid w:linePitch="332"/>
        </w:sectPr>
      </w:pPr>
    </w:p>
    <w:p w:rsidR="001E43E3" w:rsidRDefault="00345875">
      <w:pPr>
        <w:pStyle w:val="1"/>
      </w:pPr>
      <w:bookmarkStart w:id="637" w:name="_Toc1010"/>
      <w:bookmarkStart w:id="638" w:name="_Toc30075"/>
      <w:bookmarkStart w:id="639" w:name="_Toc9515"/>
      <w:bookmarkStart w:id="640" w:name="_Toc20427"/>
      <w:bookmarkStart w:id="641" w:name="_Toc17248"/>
      <w:bookmarkStart w:id="642" w:name="_Toc12507"/>
      <w:r>
        <w:lastRenderedPageBreak/>
        <w:t>6.</w:t>
      </w:r>
      <w:r>
        <w:t>附件及附图</w:t>
      </w:r>
      <w:bookmarkEnd w:id="637"/>
      <w:bookmarkEnd w:id="638"/>
      <w:bookmarkEnd w:id="639"/>
      <w:bookmarkEnd w:id="640"/>
      <w:bookmarkEnd w:id="641"/>
      <w:bookmarkEnd w:id="642"/>
    </w:p>
    <w:p w:rsidR="001E43E3" w:rsidRDefault="00345875">
      <w:pPr>
        <w:pStyle w:val="2"/>
        <w:rPr>
          <w:szCs w:val="30"/>
          <w:lang w:val="sq-AL"/>
        </w:rPr>
      </w:pPr>
      <w:bookmarkStart w:id="643" w:name="_Toc17433"/>
      <w:r>
        <w:t>6.1</w:t>
      </w:r>
      <w:r>
        <w:rPr>
          <w:lang w:val="sq-AL"/>
        </w:rPr>
        <w:t>附件</w:t>
      </w:r>
      <w:bookmarkEnd w:id="643"/>
    </w:p>
    <w:p w:rsidR="001E43E3" w:rsidRDefault="00345875">
      <w:pPr>
        <w:tabs>
          <w:tab w:val="center" w:pos="4872"/>
        </w:tabs>
        <w:ind w:firstLine="560"/>
        <w:rPr>
          <w:szCs w:val="28"/>
        </w:rPr>
      </w:pPr>
      <w:r>
        <w:rPr>
          <w:szCs w:val="28"/>
        </w:rPr>
        <w:t>附件</w:t>
      </w:r>
      <w:r>
        <w:rPr>
          <w:szCs w:val="28"/>
        </w:rPr>
        <w:t>1</w:t>
      </w:r>
      <w:r>
        <w:rPr>
          <w:szCs w:val="28"/>
        </w:rPr>
        <w:t>：安全</w:t>
      </w:r>
      <w:proofErr w:type="gramStart"/>
      <w:r>
        <w:rPr>
          <w:szCs w:val="28"/>
        </w:rPr>
        <w:t>预评价</w:t>
      </w:r>
      <w:proofErr w:type="gramEnd"/>
      <w:r>
        <w:rPr>
          <w:szCs w:val="28"/>
        </w:rPr>
        <w:t>委托书</w:t>
      </w:r>
    </w:p>
    <w:p w:rsidR="001E43E3" w:rsidRDefault="00345875">
      <w:pPr>
        <w:tabs>
          <w:tab w:val="center" w:pos="4872"/>
        </w:tabs>
        <w:ind w:firstLine="560"/>
        <w:rPr>
          <w:szCs w:val="28"/>
        </w:rPr>
      </w:pPr>
      <w:r>
        <w:rPr>
          <w:szCs w:val="28"/>
        </w:rPr>
        <w:t>附件</w:t>
      </w:r>
      <w:r>
        <w:rPr>
          <w:szCs w:val="28"/>
        </w:rPr>
        <w:t>2</w:t>
      </w:r>
      <w:r>
        <w:rPr>
          <w:szCs w:val="28"/>
        </w:rPr>
        <w:t>：提供材料真实性承诺书</w:t>
      </w:r>
    </w:p>
    <w:p w:rsidR="001E43E3" w:rsidRDefault="00345875">
      <w:pPr>
        <w:ind w:firstLine="560"/>
        <w:rPr>
          <w:szCs w:val="28"/>
        </w:rPr>
      </w:pPr>
      <w:r>
        <w:rPr>
          <w:szCs w:val="28"/>
        </w:rPr>
        <w:t>附件</w:t>
      </w:r>
      <w:r>
        <w:rPr>
          <w:szCs w:val="28"/>
        </w:rPr>
        <w:t>3</w:t>
      </w:r>
      <w:r>
        <w:rPr>
          <w:szCs w:val="28"/>
        </w:rPr>
        <w:t>：营业执照</w:t>
      </w:r>
    </w:p>
    <w:p w:rsidR="001E43E3" w:rsidRDefault="00345875">
      <w:pPr>
        <w:ind w:firstLine="560"/>
        <w:rPr>
          <w:szCs w:val="28"/>
        </w:rPr>
      </w:pPr>
      <w:r>
        <w:rPr>
          <w:szCs w:val="28"/>
        </w:rPr>
        <w:t>附件</w:t>
      </w:r>
      <w:r>
        <w:rPr>
          <w:szCs w:val="28"/>
        </w:rPr>
        <w:t>4</w:t>
      </w:r>
      <w:r>
        <w:rPr>
          <w:szCs w:val="28"/>
        </w:rPr>
        <w:t>：采矿许可证</w:t>
      </w:r>
    </w:p>
    <w:p w:rsidR="001E43E3" w:rsidRDefault="00345875">
      <w:pPr>
        <w:ind w:firstLine="560"/>
        <w:rPr>
          <w:szCs w:val="28"/>
        </w:rPr>
      </w:pPr>
      <w:r>
        <w:rPr>
          <w:szCs w:val="28"/>
        </w:rPr>
        <w:t>附件</w:t>
      </w:r>
      <w:r>
        <w:rPr>
          <w:szCs w:val="28"/>
        </w:rPr>
        <w:t>5</w:t>
      </w:r>
      <w:r>
        <w:rPr>
          <w:szCs w:val="28"/>
        </w:rPr>
        <w:t>：</w:t>
      </w:r>
      <w:r>
        <w:rPr>
          <w:rFonts w:hint="eastAsia"/>
          <w:szCs w:val="28"/>
        </w:rPr>
        <w:t>丽江市自然资源和规划局关于《云南省永胜县涛源镇源灵采石场普通建筑材料用石灰岩矿勘查地质报告（</w:t>
      </w:r>
      <w:r>
        <w:rPr>
          <w:rFonts w:hint="eastAsia"/>
          <w:szCs w:val="28"/>
        </w:rPr>
        <w:t>2019</w:t>
      </w:r>
      <w:r>
        <w:rPr>
          <w:rFonts w:hint="eastAsia"/>
          <w:szCs w:val="28"/>
        </w:rPr>
        <w:t>年）》评审备案证明（云</w:t>
      </w:r>
      <w:proofErr w:type="gramStart"/>
      <w:r>
        <w:rPr>
          <w:rFonts w:hint="eastAsia"/>
          <w:szCs w:val="28"/>
        </w:rPr>
        <w:t>丽自然资</w:t>
      </w:r>
      <w:proofErr w:type="gramEnd"/>
      <w:r>
        <w:rPr>
          <w:rFonts w:hint="eastAsia"/>
          <w:szCs w:val="28"/>
        </w:rPr>
        <w:t>储备字〔</w:t>
      </w:r>
      <w:r>
        <w:rPr>
          <w:rFonts w:hint="eastAsia"/>
          <w:szCs w:val="28"/>
        </w:rPr>
        <w:t>2019</w:t>
      </w:r>
      <w:r>
        <w:rPr>
          <w:rFonts w:hint="eastAsia"/>
          <w:szCs w:val="28"/>
        </w:rPr>
        <w:t>〕</w:t>
      </w:r>
      <w:r>
        <w:rPr>
          <w:rFonts w:hint="eastAsia"/>
          <w:szCs w:val="28"/>
        </w:rPr>
        <w:t>15</w:t>
      </w:r>
      <w:r>
        <w:rPr>
          <w:rFonts w:hint="eastAsia"/>
          <w:szCs w:val="28"/>
        </w:rPr>
        <w:t>号）</w:t>
      </w:r>
    </w:p>
    <w:p w:rsidR="001E43E3" w:rsidRDefault="00345875">
      <w:pPr>
        <w:ind w:firstLine="560"/>
        <w:rPr>
          <w:szCs w:val="28"/>
        </w:rPr>
      </w:pPr>
      <w:r>
        <w:rPr>
          <w:szCs w:val="28"/>
        </w:rPr>
        <w:t>附件</w:t>
      </w:r>
      <w:r>
        <w:rPr>
          <w:szCs w:val="28"/>
        </w:rPr>
        <w:t>6</w:t>
      </w:r>
      <w:r>
        <w:rPr>
          <w:szCs w:val="28"/>
        </w:rPr>
        <w:t>：</w:t>
      </w:r>
      <w:r>
        <w:rPr>
          <w:rFonts w:hint="eastAsia"/>
          <w:szCs w:val="28"/>
        </w:rPr>
        <w:t>《云南省永胜县涛源镇源灵采石场普通建筑材料用灰岩矿勘查地质报告（</w:t>
      </w:r>
      <w:r>
        <w:rPr>
          <w:rFonts w:hint="eastAsia"/>
          <w:szCs w:val="28"/>
        </w:rPr>
        <w:t>2019</w:t>
      </w:r>
      <w:r>
        <w:rPr>
          <w:rFonts w:hint="eastAsia"/>
          <w:szCs w:val="28"/>
        </w:rPr>
        <w:t>年）》评审意见书（丽金垚</w:t>
      </w:r>
      <w:proofErr w:type="gramStart"/>
      <w:r>
        <w:rPr>
          <w:rFonts w:hint="eastAsia"/>
          <w:szCs w:val="28"/>
        </w:rPr>
        <w:t>矿评储字</w:t>
      </w:r>
      <w:proofErr w:type="gramEnd"/>
      <w:r>
        <w:rPr>
          <w:rFonts w:hint="eastAsia"/>
          <w:szCs w:val="28"/>
        </w:rPr>
        <w:t>〔</w:t>
      </w:r>
      <w:r>
        <w:rPr>
          <w:rFonts w:hint="eastAsia"/>
          <w:szCs w:val="28"/>
        </w:rPr>
        <w:t>2019</w:t>
      </w:r>
      <w:r>
        <w:rPr>
          <w:rFonts w:hint="eastAsia"/>
          <w:szCs w:val="28"/>
        </w:rPr>
        <w:t>〕</w:t>
      </w:r>
      <w:r>
        <w:rPr>
          <w:rFonts w:hint="eastAsia"/>
          <w:szCs w:val="28"/>
        </w:rPr>
        <w:t>006</w:t>
      </w:r>
      <w:r>
        <w:rPr>
          <w:rFonts w:hint="eastAsia"/>
          <w:szCs w:val="28"/>
        </w:rPr>
        <w:t>号）</w:t>
      </w:r>
    </w:p>
    <w:p w:rsidR="001E43E3" w:rsidRDefault="00345875">
      <w:pPr>
        <w:ind w:firstLine="560"/>
        <w:rPr>
          <w:szCs w:val="28"/>
        </w:rPr>
      </w:pPr>
      <w:r>
        <w:rPr>
          <w:szCs w:val="28"/>
        </w:rPr>
        <w:t>附件</w:t>
      </w:r>
      <w:r>
        <w:rPr>
          <w:szCs w:val="28"/>
        </w:rPr>
        <w:t>7</w:t>
      </w:r>
      <w:r>
        <w:rPr>
          <w:szCs w:val="28"/>
        </w:rPr>
        <w:t>：</w:t>
      </w:r>
      <w:r>
        <w:rPr>
          <w:rFonts w:hint="eastAsia"/>
          <w:szCs w:val="28"/>
        </w:rPr>
        <w:t>房屋补偿协议</w:t>
      </w:r>
    </w:p>
    <w:p w:rsidR="001E43E3" w:rsidRDefault="00345875">
      <w:pPr>
        <w:ind w:firstLine="560"/>
        <w:rPr>
          <w:szCs w:val="28"/>
        </w:rPr>
      </w:pPr>
      <w:r>
        <w:rPr>
          <w:szCs w:val="28"/>
        </w:rPr>
        <w:t>附件</w:t>
      </w:r>
      <w:r>
        <w:rPr>
          <w:rFonts w:hint="eastAsia"/>
          <w:szCs w:val="28"/>
        </w:rPr>
        <w:t>8</w:t>
      </w:r>
      <w:r>
        <w:rPr>
          <w:szCs w:val="28"/>
        </w:rPr>
        <w:t>：投资备案证</w:t>
      </w:r>
    </w:p>
    <w:p w:rsidR="001E43E3" w:rsidRDefault="00345875">
      <w:pPr>
        <w:ind w:firstLine="560"/>
        <w:rPr>
          <w:szCs w:val="28"/>
        </w:rPr>
      </w:pPr>
      <w:r>
        <w:rPr>
          <w:szCs w:val="28"/>
        </w:rPr>
        <w:t>附件</w:t>
      </w:r>
      <w:r>
        <w:rPr>
          <w:rFonts w:hint="eastAsia"/>
          <w:szCs w:val="28"/>
        </w:rPr>
        <w:t>9</w:t>
      </w:r>
      <w:r>
        <w:rPr>
          <w:szCs w:val="28"/>
        </w:rPr>
        <w:t>：</w:t>
      </w:r>
      <w:r>
        <w:rPr>
          <w:rFonts w:hint="eastAsia"/>
        </w:rPr>
        <w:t>从业</w:t>
      </w:r>
      <w:r>
        <w:rPr>
          <w:szCs w:val="28"/>
        </w:rPr>
        <w:t>告知书</w:t>
      </w:r>
    </w:p>
    <w:p w:rsidR="001E43E3" w:rsidRDefault="00345875">
      <w:pPr>
        <w:ind w:firstLine="560"/>
        <w:rPr>
          <w:szCs w:val="28"/>
        </w:rPr>
      </w:pPr>
      <w:r>
        <w:rPr>
          <w:szCs w:val="28"/>
        </w:rPr>
        <w:t>附件</w:t>
      </w:r>
      <w:r>
        <w:rPr>
          <w:szCs w:val="28"/>
        </w:rPr>
        <w:t>1</w:t>
      </w:r>
      <w:r>
        <w:rPr>
          <w:rFonts w:hint="eastAsia"/>
          <w:szCs w:val="28"/>
        </w:rPr>
        <w:t>0</w:t>
      </w:r>
      <w:r>
        <w:rPr>
          <w:szCs w:val="28"/>
        </w:rPr>
        <w:t>：《</w:t>
      </w:r>
      <w:r>
        <w:rPr>
          <w:rFonts w:hint="eastAsia"/>
          <w:szCs w:val="28"/>
        </w:rPr>
        <w:t>永胜县涛源镇源灵采石场矿山</w:t>
      </w:r>
      <w:r>
        <w:rPr>
          <w:rFonts w:hint="eastAsia"/>
          <w:szCs w:val="28"/>
        </w:rPr>
        <w:t>50</w:t>
      </w:r>
      <w:r>
        <w:rPr>
          <w:rFonts w:hint="eastAsia"/>
          <w:szCs w:val="28"/>
        </w:rPr>
        <w:t>万</w:t>
      </w:r>
      <w:r>
        <w:rPr>
          <w:rFonts w:hint="eastAsia"/>
          <w:szCs w:val="28"/>
        </w:rPr>
        <w:t>t/a</w:t>
      </w:r>
      <w:r>
        <w:rPr>
          <w:rFonts w:hint="eastAsia"/>
          <w:szCs w:val="28"/>
        </w:rPr>
        <w:t>露天采矿工程可行性研究报告</w:t>
      </w:r>
      <w:r>
        <w:rPr>
          <w:szCs w:val="28"/>
        </w:rPr>
        <w:t>》</w:t>
      </w:r>
      <w:r>
        <w:rPr>
          <w:rFonts w:hint="eastAsia"/>
          <w:szCs w:val="28"/>
        </w:rPr>
        <w:t>封面、</w:t>
      </w:r>
      <w:r>
        <w:rPr>
          <w:szCs w:val="28"/>
        </w:rPr>
        <w:t>扉页、资质</w:t>
      </w:r>
    </w:p>
    <w:p w:rsidR="001E43E3" w:rsidRDefault="001E43E3">
      <w:pPr>
        <w:pStyle w:val="Default"/>
        <w:rPr>
          <w:rFonts w:ascii="Times New Roman" w:hAnsi="Times New Roman" w:hint="default"/>
          <w:color w:val="auto"/>
        </w:rPr>
        <w:sectPr w:rsidR="001E43E3">
          <w:pgSz w:w="11905" w:h="16838"/>
          <w:pgMar w:top="1417" w:right="1134" w:bottom="1134" w:left="1587" w:header="850" w:footer="992" w:gutter="0"/>
          <w:cols w:space="720"/>
          <w:docGrid w:linePitch="332"/>
        </w:sectPr>
      </w:pPr>
    </w:p>
    <w:p w:rsidR="001E43E3" w:rsidRDefault="00345875">
      <w:pPr>
        <w:pStyle w:val="2"/>
        <w:rPr>
          <w:szCs w:val="30"/>
          <w:lang w:val="sq-AL"/>
        </w:rPr>
      </w:pPr>
      <w:bookmarkStart w:id="644" w:name="_Toc12268"/>
      <w:bookmarkStart w:id="645" w:name="_Toc329899609"/>
      <w:r>
        <w:lastRenderedPageBreak/>
        <w:t>6.2</w:t>
      </w:r>
      <w:r>
        <w:rPr>
          <w:lang w:val="sq-AL"/>
        </w:rPr>
        <w:t>附图</w:t>
      </w:r>
      <w:bookmarkEnd w:id="644"/>
    </w:p>
    <w:bookmarkEnd w:id="645"/>
    <w:p w:rsidR="001E43E3" w:rsidRDefault="00345875">
      <w:pPr>
        <w:ind w:firstLine="560"/>
        <w:rPr>
          <w:szCs w:val="28"/>
        </w:rPr>
      </w:pPr>
      <w:r>
        <w:rPr>
          <w:szCs w:val="28"/>
        </w:rPr>
        <w:t>附图</w:t>
      </w:r>
      <w:r>
        <w:rPr>
          <w:szCs w:val="28"/>
        </w:rPr>
        <w:t>1</w:t>
      </w:r>
      <w:r>
        <w:rPr>
          <w:szCs w:val="28"/>
        </w:rPr>
        <w:t>：</w:t>
      </w:r>
      <w:r>
        <w:rPr>
          <w:rFonts w:hint="eastAsia"/>
          <w:szCs w:val="28"/>
        </w:rPr>
        <w:t>开采现状图</w:t>
      </w:r>
    </w:p>
    <w:p w:rsidR="001E43E3" w:rsidRDefault="00345875">
      <w:pPr>
        <w:ind w:firstLine="560"/>
        <w:rPr>
          <w:szCs w:val="28"/>
        </w:rPr>
      </w:pPr>
      <w:r>
        <w:rPr>
          <w:szCs w:val="28"/>
        </w:rPr>
        <w:t>附图</w:t>
      </w:r>
      <w:r>
        <w:rPr>
          <w:szCs w:val="28"/>
        </w:rPr>
        <w:t>2</w:t>
      </w:r>
      <w:r>
        <w:rPr>
          <w:szCs w:val="28"/>
        </w:rPr>
        <w:t>：总平面布置图</w:t>
      </w:r>
    </w:p>
    <w:p w:rsidR="001E43E3" w:rsidRDefault="00345875">
      <w:pPr>
        <w:ind w:firstLine="560"/>
        <w:rPr>
          <w:szCs w:val="28"/>
        </w:rPr>
      </w:pPr>
      <w:r>
        <w:rPr>
          <w:szCs w:val="28"/>
        </w:rPr>
        <w:t>附图</w:t>
      </w:r>
      <w:r>
        <w:rPr>
          <w:szCs w:val="28"/>
        </w:rPr>
        <w:t>3</w:t>
      </w:r>
      <w:r>
        <w:rPr>
          <w:szCs w:val="28"/>
        </w:rPr>
        <w:t>：开采终了图</w:t>
      </w:r>
    </w:p>
    <w:p w:rsidR="001E43E3" w:rsidRDefault="00345875">
      <w:pPr>
        <w:ind w:firstLine="560"/>
        <w:rPr>
          <w:szCs w:val="28"/>
        </w:rPr>
      </w:pPr>
      <w:r>
        <w:rPr>
          <w:szCs w:val="28"/>
        </w:rPr>
        <w:t>附图</w:t>
      </w:r>
      <w:r>
        <w:rPr>
          <w:szCs w:val="28"/>
        </w:rPr>
        <w:t>4</w:t>
      </w:r>
      <w:r>
        <w:rPr>
          <w:szCs w:val="28"/>
        </w:rPr>
        <w:t>：防排水系统图</w:t>
      </w:r>
    </w:p>
    <w:p w:rsidR="001E43E3" w:rsidRDefault="00345875">
      <w:pPr>
        <w:ind w:firstLine="560"/>
      </w:pPr>
      <w:r>
        <w:rPr>
          <w:szCs w:val="28"/>
        </w:rPr>
        <w:t>附图</w:t>
      </w:r>
      <w:r>
        <w:rPr>
          <w:szCs w:val="28"/>
        </w:rPr>
        <w:t>5</w:t>
      </w:r>
      <w:r>
        <w:rPr>
          <w:szCs w:val="28"/>
        </w:rPr>
        <w:t>：供配电系统图</w:t>
      </w:r>
    </w:p>
    <w:sectPr w:rsidR="001E43E3">
      <w:pgSz w:w="11905" w:h="16838"/>
      <w:pgMar w:top="1417" w:right="1134" w:bottom="1134" w:left="1587" w:header="850" w:footer="992" w:gutter="0"/>
      <w:cols w:space="720"/>
      <w:docGrid w:linePitch="3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875" w:rsidRDefault="00345875">
      <w:pPr>
        <w:spacing w:line="240" w:lineRule="auto"/>
        <w:ind w:firstLine="560"/>
      </w:pPr>
      <w:r>
        <w:separator/>
      </w:r>
    </w:p>
  </w:endnote>
  <w:endnote w:type="continuationSeparator" w:id="0">
    <w:p w:rsidR="00345875" w:rsidRDefault="00345875">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serif">
    <w:altName w:val="微软雅黑"/>
    <w:charset w:val="00"/>
    <w:family w:val="auto"/>
    <w:pitch w:val="default"/>
    <w:sig w:usb0="00000000" w:usb1="00000000" w:usb2="00000000" w:usb3="00000000" w:csb0="00040001" w:csb1="00000000"/>
  </w:font>
  <w:font w:name="MingLiU">
    <w:altName w:val="細明體"/>
    <w:panose1 w:val="02010609000101010101"/>
    <w:charset w:val="88"/>
    <w:family w:val="modern"/>
    <w:notTrueType/>
    <w:pitch w:val="fixed"/>
    <w:sig w:usb0="00000001"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1E43E3" w:rsidP="00D5088F">
    <w:pPr>
      <w:snapToGrid w:val="0"/>
      <w:ind w:firstLine="360"/>
      <w:jc w:val="left"/>
      <w:rPr>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345875">
    <w:pPr>
      <w:pStyle w:val="ad"/>
      <w:pBdr>
        <w:top w:val="single" w:sz="4" w:space="1" w:color="auto"/>
        <w:left w:val="none" w:sz="0" w:space="4" w:color="auto"/>
        <w:bottom w:val="none" w:sz="0" w:space="1" w:color="auto"/>
        <w:right w:val="none" w:sz="0" w:space="4" w:color="auto"/>
      </w:pBdr>
      <w:ind w:firstLineChars="100" w:firstLine="210"/>
      <w:jc w:val="both"/>
    </w:pPr>
    <w:r>
      <w:rPr>
        <w:noProof/>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3515" cy="339725"/>
              <wp:effectExtent l="0" t="0" r="0" b="0"/>
              <wp:wrapNone/>
              <wp:docPr id="78" name="文本框 1"/>
              <wp:cNvGraphicFramePr/>
              <a:graphic xmlns:a="http://schemas.openxmlformats.org/drawingml/2006/main">
                <a:graphicData uri="http://schemas.microsoft.com/office/word/2010/wordprocessingShape">
                  <wps:wsp>
                    <wps:cNvSpPr txBox="1"/>
                    <wps:spPr>
                      <a:xfrm>
                        <a:off x="0" y="0"/>
                        <a:ext cx="183515" cy="339725"/>
                      </a:xfrm>
                      <a:prstGeom prst="rect">
                        <a:avLst/>
                      </a:prstGeom>
                      <a:noFill/>
                      <a:ln w="6350">
                        <a:noFill/>
                      </a:ln>
                    </wps:spPr>
                    <wps:txbx>
                      <w:txbxContent>
                        <w:p w:rsidR="001E43E3" w:rsidRDefault="00345875">
                          <w:pPr>
                            <w:pStyle w:val="ad"/>
                          </w:pPr>
                          <w:r>
                            <w:rPr>
                              <w:rFonts w:hint="eastAsia"/>
                            </w:rPr>
                            <w:fldChar w:fldCharType="begin"/>
                          </w:r>
                          <w:r>
                            <w:rPr>
                              <w:rFonts w:hint="eastAsia"/>
                            </w:rPr>
                            <w:instrText xml:space="preserve"> PAGE  \* MERGEFORMAT </w:instrText>
                          </w:r>
                          <w:r>
                            <w:rPr>
                              <w:rFonts w:hint="eastAsia"/>
                            </w:rPr>
                            <w:fldChar w:fldCharType="separate"/>
                          </w:r>
                          <w:r>
                            <w:t>98</w:t>
                          </w:r>
                          <w:r>
                            <w:rPr>
                              <w:rFonts w:hint="eastAsia"/>
                            </w:rPr>
                            <w:fldChar w:fldCharType="end"/>
                          </w:r>
                        </w:p>
                      </w:txbxContent>
                    </wps:txbx>
                    <wps:bodyPr wrap="square" lIns="0" tIns="0" rIns="0" bIns="0"/>
                  </wps:wsp>
                </a:graphicData>
              </a:graphic>
            </wp:anchor>
          </w:drawing>
        </mc:Choice>
        <mc:Fallback xmlns:wpsCustomData="http://www.wps.cn/officeDocument/2013/wpsCustomData" xmlns:w15="http://schemas.microsoft.com/office/word/2012/wordml">
          <w:pict>
            <v:shape id="文本框 1" o:spid="_x0000_s1026" o:spt="202" type="#_x0000_t202" style="position:absolute;left:0pt;margin-top:0pt;height:26.75pt;width:14.45pt;mso-position-horizontal:right;mso-position-horizontal-relative:margin;z-index:251663360;mso-width-relative:page;mso-height-relative:page;" filled="f" stroked="f" coordsize="21600,21600" o:gfxdata="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p19tItMAAAADAQAADwAAAAAAAAABACAAAAAiAAAAZHJzL2Rv&#10;d25yZXYueG1sUEsBAhQAFAAAAAgAh07iQFt+iQbNAQAAiQMAAA4AAAAAAAAAAQAgAAAAIgEAAGRy&#10;cy9lMm9Eb2MueG1sUEsFBgAAAAAGAAYAWQEAAGEFAAAAAA==&#10;">
              <v:fill on="f" focussize="0,0"/>
              <v:stroke on="f" weight="0.5pt"/>
              <v:imagedata o:title=""/>
              <o:lock v:ext="edit" aspectratio="f"/>
              <v:textbox inset="0mm,0mm,0mm,0mm">
                <w:txbxContent>
                  <w:p w14:paraId="76DA5BF1">
                    <w:pPr>
                      <w:pStyle w:val="19"/>
                    </w:pPr>
                    <w:r>
                      <w:rPr>
                        <w:rFonts w:hint="eastAsia"/>
                      </w:rPr>
                      <w:fldChar w:fldCharType="begin"/>
                    </w:r>
                    <w:r>
                      <w:rPr>
                        <w:rFonts w:hint="eastAsia"/>
                      </w:rPr>
                      <w:instrText xml:space="preserve"> PAGE  \* MERGEFORMAT </w:instrText>
                    </w:r>
                    <w:r>
                      <w:rPr>
                        <w:rFonts w:hint="eastAsia"/>
                      </w:rPr>
                      <w:fldChar w:fldCharType="separate"/>
                    </w:r>
                    <w:r>
                      <w:t>98</w:t>
                    </w:r>
                    <w:r>
                      <w:rPr>
                        <w:rFonts w:hint="eastAsia"/>
                      </w:rPr>
                      <w:fldChar w:fldCharType="end"/>
                    </w:r>
                  </w:p>
                </w:txbxContent>
              </v:textbox>
            </v:shape>
          </w:pict>
        </mc:Fallback>
      </mc:AlternateContent>
    </w:r>
    <w:r>
      <w:rPr>
        <w:rFonts w:hint="eastAsia"/>
      </w:rPr>
      <w:t>辽宁诺诚安全科技有限公司</w:t>
    </w:r>
    <w:r>
      <w:rPr>
        <w:rFonts w:hint="eastAsia"/>
      </w:rPr>
      <w:t xml:space="preserve">                                             </w:t>
    </w:r>
    <w:r>
      <w:rPr>
        <w:rFonts w:hint="eastAsia"/>
        <w:bdr w:val="single" w:sz="4" w:space="0" w:color="auto"/>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345875" w:rsidP="00D5088F">
    <w:pPr>
      <w:snapToGrid w:val="0"/>
      <w:ind w:firstLine="360"/>
      <w:jc w:val="left"/>
      <w:rPr>
        <w:sz w:val="18"/>
        <w:szCs w:val="18"/>
      </w:rPr>
    </w:pPr>
    <w:r>
      <w:rPr>
        <w:noProof/>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065530" cy="27876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065530" cy="278765"/>
                      </a:xfrm>
                      <a:prstGeom prst="rect">
                        <a:avLst/>
                      </a:prstGeom>
                      <a:noFill/>
                      <a:ln>
                        <a:noFill/>
                      </a:ln>
                      <a:effectLst/>
                    </wps:spPr>
                    <wps:txbx>
                      <w:txbxContent>
                        <w:p w:rsidR="001E43E3" w:rsidRDefault="00345875" w:rsidP="00D5088F">
                          <w:pPr>
                            <w:snapToGrid w:val="0"/>
                            <w:ind w:firstLine="360"/>
                            <w:jc w:val="left"/>
                            <w:rPr>
                              <w:sz w:val="18"/>
                              <w:szCs w:val="18"/>
                            </w:rPr>
                          </w:pPr>
                          <w:r>
                            <w:rPr>
                              <w:sz w:val="18"/>
                              <w:szCs w:val="18"/>
                            </w:rPr>
                            <w:t xml:space="preserve"> </w:t>
                          </w:r>
                        </w:p>
                      </w:txbxContent>
                    </wps:txbx>
                    <wps:bodyPr wrap="none" lIns="0" tIns="0" rIns="0" bIns="0">
                      <a:sp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0pt;height:21.95pt;width:83.9pt;mso-position-horizontal:center;mso-position-horizontal-relative:margin;mso-wrap-style:none;z-index:251661312;mso-width-relative:page;mso-height-relative:page;" filled="f" stroked="f" coordsize="21600,21600" o:gfxdata="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V0V1U0gAAAAQBAAAPAAAAAAAAAAEAIAAAACIAAABk&#10;cnMvZG93bnJldi54bWxQSwECFAAUAAAACACHTuJAmj6xhdMBAACoAwAADgAAAAAAAAABACAAAAAh&#10;AQAAZHJzL2Uyb0RvYy54bWxQSwUGAAAAAAYABgBZAQAAZgUAAAAA&#10;">
              <v:fill on="f" focussize="0,0"/>
              <v:stroke on="f"/>
              <v:imagedata o:title=""/>
              <o:lock v:ext="edit" aspectratio="f"/>
              <v:textbox inset="0mm,0mm,0mm,0mm" style="mso-fit-shape-to-text:t;">
                <w:txbxContent>
                  <w:p w14:paraId="5A78BC9A">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1E43E3" w:rsidP="00D5088F">
    <w:pPr>
      <w:snapToGrid w:val="0"/>
      <w:ind w:firstLine="360"/>
      <w:jc w:val="left"/>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345875">
    <w:pPr>
      <w:pStyle w:val="ad"/>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65530" cy="278765"/>
              <wp:effectExtent l="0" t="0" r="0" b="0"/>
              <wp:wrapNone/>
              <wp:docPr id="72" name="文本框 30"/>
              <wp:cNvGraphicFramePr/>
              <a:graphic xmlns:a="http://schemas.openxmlformats.org/drawingml/2006/main">
                <a:graphicData uri="http://schemas.microsoft.com/office/word/2010/wordprocessingShape">
                  <wps:wsp>
                    <wps:cNvSpPr txBox="1"/>
                    <wps:spPr>
                      <a:xfrm>
                        <a:off x="0" y="0"/>
                        <a:ext cx="1065530" cy="278765"/>
                      </a:xfrm>
                      <a:prstGeom prst="rect">
                        <a:avLst/>
                      </a:prstGeom>
                      <a:noFill/>
                      <a:ln>
                        <a:noFill/>
                      </a:ln>
                      <a:effectLst/>
                    </wps:spPr>
                    <wps:txbx>
                      <w:txbxContent>
                        <w:p w:rsidR="001E43E3" w:rsidRDefault="00345875">
                          <w:pPr>
                            <w:pStyle w:val="ad"/>
                          </w:pPr>
                          <w:r>
                            <w:t xml:space="preserve"> </w:t>
                          </w:r>
                        </w:p>
                      </w:txbxContent>
                    </wps:txbx>
                    <wps:bodyPr wrap="none" lIns="0" tIns="0" rIns="0" bIns="0">
                      <a:spAutoFit/>
                    </wps:bodyPr>
                  </wps:wsp>
                </a:graphicData>
              </a:graphic>
            </wp:anchor>
          </w:drawing>
        </mc:Choice>
        <mc:Fallback xmlns:wpsCustomData="http://www.wps.cn/officeDocument/2013/wpsCustomData" xmlns:w15="http://schemas.microsoft.com/office/word/2012/wordml">
          <w:pict>
            <v:shape id="文本框 30" o:spid="_x0000_s1026" o:spt="202" type="#_x0000_t202" style="position:absolute;left:0pt;margin-top:0pt;height:21.95pt;width:83.9pt;mso-position-horizontal:center;mso-position-horizontal-relative:margin;mso-wrap-style:none;z-index:251659264;mso-width-relative:page;mso-height-relative:page;" filled="f" stroked="f" coordsize="21600,21600" o:gfxdata="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VdFdVNIAAAAEAQAADwAAAAAAAAABACAAAAAiAAAA&#10;ZHJzL2Rvd25yZXYueG1sUEsBAhQAFAAAAAgAh07iQCj9LjLUAQAAqAMAAA4AAAAAAAAAAQAgAAAA&#10;IQEAAGRycy9lMm9Eb2MueG1sUEsFBgAAAAAGAAYAWQEAAGcFAAAAAA==&#10;">
              <v:fill on="f" focussize="0,0"/>
              <v:stroke on="f"/>
              <v:imagedata o:title=""/>
              <o:lock v:ext="edit" aspectratio="f"/>
              <v:textbox inset="0mm,0mm,0mm,0mm" style="mso-fit-shape-to-text:t;">
                <w:txbxContent>
                  <w:p w14:paraId="261F3423">
                    <w:pPr>
                      <w:pStyle w:val="19"/>
                    </w:pP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1E43E3">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1E43E3">
    <w:pPr>
      <w:pStyle w:val="ad"/>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345875">
    <w:pPr>
      <w:pStyle w:val="ad"/>
    </w:pPr>
    <w:r>
      <w:rPr>
        <w:noProof/>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E43E3" w:rsidRDefault="00345875">
                          <w:pPr>
                            <w:pStyle w:val="ad"/>
                          </w:pPr>
                          <w:r>
                            <w:fldChar w:fldCharType="begin"/>
                          </w:r>
                          <w:r>
                            <w:instrText xml:space="preserve"> PAGE  \* MERGEFORMAT </w:instrText>
                          </w:r>
                          <w:r>
                            <w:fldChar w:fldCharType="separate"/>
                          </w:r>
                          <w:r w:rsidR="00D5088F">
                            <w:rPr>
                              <w:noProof/>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8" type="#_x0000_t202" style="position:absolute;margin-left:92.8pt;margin-top:0;width:2in;height:2in;z-index:25166438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gUiJJkAgAAEQUAAA4AAAAAAAAAAAAAAAAALgIAAGRycy9lMm9Eb2Mu&#10;eG1sUEsBAi0AFAAGAAgAAAAhAHGq0bnXAAAABQEAAA8AAAAAAAAAAAAAAAAAvgQAAGRycy9kb3du&#10;cmV2LnhtbFBLBQYAAAAABAAEAPMAAADCBQAAAAA=&#10;" filled="f" stroked="f" strokeweight=".5pt">
              <v:textbox style="mso-fit-shape-to-text:t" inset="0,0,0,0">
                <w:txbxContent>
                  <w:p w:rsidR="001E43E3" w:rsidRDefault="00345875">
                    <w:pPr>
                      <w:pStyle w:val="ad"/>
                    </w:pPr>
                    <w:r>
                      <w:fldChar w:fldCharType="begin"/>
                    </w:r>
                    <w:r>
                      <w:instrText xml:space="preserve"> PAGE  \* MERGEFORMAT </w:instrText>
                    </w:r>
                    <w:r>
                      <w:fldChar w:fldCharType="separate"/>
                    </w:r>
                    <w:r w:rsidR="00D5088F">
                      <w:rPr>
                        <w:noProof/>
                      </w:rPr>
                      <w:t>II</w:t>
                    </w:r>
                    <w:r>
                      <w:fldChar w:fldCharType="end"/>
                    </w:r>
                  </w:p>
                </w:txbxContent>
              </v:textbox>
              <w10:wrap anchorx="margin"/>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345875">
    <w:pPr>
      <w:pStyle w:val="ad"/>
      <w:pBdr>
        <w:top w:val="single" w:sz="4" w:space="1" w:color="auto"/>
        <w:left w:val="none" w:sz="0" w:space="4" w:color="auto"/>
        <w:bottom w:val="none" w:sz="0" w:space="1" w:color="auto"/>
        <w:right w:val="none" w:sz="0" w:space="4" w:color="auto"/>
      </w:pBdr>
      <w:ind w:firstLineChars="200" w:firstLine="420"/>
      <w:jc w:val="both"/>
    </w:pPr>
    <w:r>
      <w:rPr>
        <w:rFonts w:hint="eastAsia"/>
      </w:rPr>
      <w:t>辽宁诺诚安全科技有限公司</w:t>
    </w:r>
    <w:r>
      <w:rPr>
        <w:noProof/>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7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1E43E3" w:rsidRDefault="00345875">
                          <w:pPr>
                            <w:pStyle w:val="ad"/>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wps:txbx>
                    <wps:bodyPr wrap="none" lIns="0" tIns="0" rIns="0" bIns="0">
                      <a:spAutoFit/>
                    </wps:bodyPr>
                  </wps:wsp>
                </a:graphicData>
              </a:graphic>
            </wp:anchor>
          </w:drawing>
        </mc:Choice>
        <mc:Fallback xmlns:wpsCustomData="http://www.wps.cn/officeDocument/2013/wpsCustomData" xmlns:w15="http://schemas.microsoft.com/office/word/2012/wordml">
          <w:pict>
            <v:shape id="文本框 1"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s0lY7tAAAAAFAQAADwAAAAAAAAABACAAAAAiAAAAZHJz&#10;L2Rvd25yZXYueG1sUEsBAhQAFAAAAAgAh07iQA4scA/TAQAAowMAAA4AAAAAAAAAAQAgAAAAHwEA&#10;AGRycy9lMm9Eb2MueG1sUEsFBgAAAAAGAAYAWQEAAGQFAAAAAA==&#10;">
              <v:fill on="f" focussize="0,0"/>
              <v:stroke on="f" weight="0.5pt"/>
              <v:imagedata o:title=""/>
              <o:lock v:ext="edit" aspectratio="f"/>
              <v:textbox inset="0mm,0mm,0mm,0mm" style="mso-fit-shape-to-text:t;">
                <w:txbxContent>
                  <w:p w14:paraId="65D32967">
                    <w:pPr>
                      <w:pStyle w:val="19"/>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v:textbox>
            </v:shape>
          </w:pict>
        </mc:Fallback>
      </mc:AlternateContent>
    </w:r>
    <w:r>
      <w:rPr>
        <w:rFonts w:hint="eastAsia"/>
      </w:rPr>
      <w:t xml:space="preserve">                                             </w:t>
    </w:r>
    <w:r>
      <w:rPr>
        <w:rFonts w:hint="eastAsia"/>
        <w:bdr w:val="single" w:sz="4" w:space="0" w:color="auto"/>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345875">
    <w:pPr>
      <w:pStyle w:val="ad"/>
      <w:pBdr>
        <w:top w:val="single" w:sz="4" w:space="1" w:color="auto"/>
        <w:left w:val="none" w:sz="0" w:space="4" w:color="auto"/>
        <w:bottom w:val="none" w:sz="0" w:space="1" w:color="auto"/>
        <w:right w:val="none" w:sz="0" w:space="4" w:color="auto"/>
      </w:pBdr>
      <w:ind w:firstLineChars="100" w:firstLine="210"/>
      <w:jc w:val="both"/>
      <w:rPr>
        <w:rFonts w:ascii="楷体" w:eastAsia="楷体" w:hAnsi="楷体"/>
        <w:szCs w:val="21"/>
      </w:rPr>
    </w:pPr>
    <w:r>
      <w:rPr>
        <w:rFonts w:hint="eastAsia"/>
        <w:noProof/>
      </w:rPr>
      <w:drawing>
        <wp:inline distT="0" distB="0" distL="114300" distR="114300">
          <wp:extent cx="363855" cy="136525"/>
          <wp:effectExtent l="0" t="0" r="0" b="15875"/>
          <wp:docPr id="81" name="图片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4" descr="2"/>
                  <pic:cNvPicPr>
                    <a:picLocks noChangeAspect="1"/>
                  </pic:cNvPicPr>
                </pic:nvPicPr>
                <pic:blipFill>
                  <a:blip r:embed="rId1"/>
                  <a:stretch>
                    <a:fillRect/>
                  </a:stretch>
                </pic:blipFill>
                <pic:spPr>
                  <a:xfrm>
                    <a:off x="0" y="0"/>
                    <a:ext cx="363855" cy="136525"/>
                  </a:xfrm>
                  <a:prstGeom prst="rect">
                    <a:avLst/>
                  </a:prstGeom>
                  <a:noFill/>
                  <a:ln>
                    <a:noFill/>
                  </a:ln>
                </pic:spPr>
              </pic:pic>
            </a:graphicData>
          </a:graphic>
        </wp:inline>
      </w:drawing>
    </w:r>
    <w:r>
      <w:rPr>
        <w:rFonts w:ascii="楷体" w:eastAsia="楷体" w:hAnsi="楷体"/>
        <w:noProof/>
        <w:szCs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229235" cy="521335"/>
              <wp:effectExtent l="0" t="0" r="0" b="0"/>
              <wp:wrapNone/>
              <wp:docPr id="74" name="文本框 36"/>
              <wp:cNvGraphicFramePr/>
              <a:graphic xmlns:a="http://schemas.openxmlformats.org/drawingml/2006/main">
                <a:graphicData uri="http://schemas.microsoft.com/office/word/2010/wordprocessingShape">
                  <wps:wsp>
                    <wps:cNvSpPr txBox="1"/>
                    <wps:spPr>
                      <a:xfrm>
                        <a:off x="0" y="0"/>
                        <a:ext cx="229235" cy="521335"/>
                      </a:xfrm>
                      <a:prstGeom prst="rect">
                        <a:avLst/>
                      </a:prstGeom>
                      <a:noFill/>
                      <a:ln>
                        <a:noFill/>
                      </a:ln>
                    </wps:spPr>
                    <wps:txbx>
                      <w:txbxContent>
                        <w:p w:rsidR="001E43E3" w:rsidRDefault="00345875">
                          <w:pPr>
                            <w:pStyle w:val="ad"/>
                            <w:rPr>
                              <w:szCs w:val="21"/>
                            </w:rPr>
                          </w:pPr>
                          <w:r>
                            <w:rPr>
                              <w:rFonts w:hint="eastAsia"/>
                              <w:szCs w:val="21"/>
                            </w:rPr>
                            <w:fldChar w:fldCharType="begin"/>
                          </w:r>
                          <w:r>
                            <w:rPr>
                              <w:rFonts w:hint="eastAsia"/>
                              <w:szCs w:val="21"/>
                            </w:rPr>
                            <w:instrText xml:space="preserve"> PAGE  \* MERGEFORMAT </w:instrText>
                          </w:r>
                          <w:r>
                            <w:rPr>
                              <w:rFonts w:hint="eastAsia"/>
                              <w:szCs w:val="21"/>
                            </w:rPr>
                            <w:fldChar w:fldCharType="separate"/>
                          </w:r>
                          <w:r w:rsidR="00D5088F">
                            <w:rPr>
                              <w:noProof/>
                              <w:szCs w:val="21"/>
                            </w:rPr>
                            <w:t>83</w:t>
                          </w:r>
                          <w:r>
                            <w:rPr>
                              <w:rFonts w:hint="eastAsia"/>
                              <w:szCs w:val="21"/>
                            </w:rPr>
                            <w:fldChar w:fldCharType="end"/>
                          </w:r>
                        </w:p>
                      </w:txbxContent>
                    </wps:txbx>
                    <wps:bodyPr wrap="square" lIns="0" tIns="0" rIns="0" bIns="0"/>
                  </wps:wsp>
                </a:graphicData>
              </a:graphic>
            </wp:anchor>
          </w:drawing>
        </mc:Choice>
        <mc:Fallback>
          <w:pict>
            <v:shapetype id="_x0000_t202" coordsize="21600,21600" o:spt="202" path="m,l,21600r21600,l21600,xe">
              <v:stroke joinstyle="miter"/>
              <v:path gradientshapeok="t" o:connecttype="rect"/>
            </v:shapetype>
            <v:shape id="文本框 36" o:spid="_x0000_s1030" type="#_x0000_t202" style="position:absolute;left:0;text-align:left;margin-left:-33.15pt;margin-top:0;width:18.05pt;height:41.05pt;z-index:2516602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" filled="f" stroked="f">
              <v:textbox inset="0,0,0,0">
                <w:txbxContent>
                  <w:p w:rsidR="001E43E3" w:rsidRDefault="00345875">
                    <w:pPr>
                      <w:pStyle w:val="ad"/>
                      <w:rPr>
                        <w:szCs w:val="21"/>
                      </w:rPr>
                    </w:pPr>
                    <w:r>
                      <w:rPr>
                        <w:rFonts w:hint="eastAsia"/>
                        <w:szCs w:val="21"/>
                      </w:rPr>
                      <w:fldChar w:fldCharType="begin"/>
                    </w:r>
                    <w:r>
                      <w:rPr>
                        <w:rFonts w:hint="eastAsia"/>
                        <w:szCs w:val="21"/>
                      </w:rPr>
                      <w:instrText xml:space="preserve"> PAGE  \* MERGEFORMAT </w:instrText>
                    </w:r>
                    <w:r>
                      <w:rPr>
                        <w:rFonts w:hint="eastAsia"/>
                        <w:szCs w:val="21"/>
                      </w:rPr>
                      <w:fldChar w:fldCharType="separate"/>
                    </w:r>
                    <w:r w:rsidR="00D5088F">
                      <w:rPr>
                        <w:noProof/>
                        <w:szCs w:val="21"/>
                      </w:rPr>
                      <w:t>83</w:t>
                    </w:r>
                    <w:r>
                      <w:rPr>
                        <w:rFonts w:hint="eastAsia"/>
                        <w:szCs w:val="21"/>
                      </w:rPr>
                      <w:fldChar w:fldCharType="end"/>
                    </w:r>
                  </w:p>
                </w:txbxContent>
              </v:textbox>
              <w10:wrap anchorx="margin"/>
            </v:shape>
          </w:pict>
        </mc:Fallback>
      </mc:AlternateContent>
    </w:r>
    <w:r>
      <w:rPr>
        <w:rFonts w:ascii="楷体" w:eastAsia="楷体" w:hAnsi="楷体" w:hint="eastAsia"/>
        <w:szCs w:val="21"/>
      </w:rPr>
      <w:t>辽宁诺诚安全科技有限公司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875" w:rsidRDefault="00345875">
      <w:pPr>
        <w:ind w:firstLine="560"/>
      </w:pPr>
      <w:r>
        <w:separator/>
      </w:r>
    </w:p>
  </w:footnote>
  <w:footnote w:type="continuationSeparator" w:id="0">
    <w:p w:rsidR="00345875" w:rsidRDefault="00345875">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1E43E3" w:rsidP="00D5088F">
    <w:pPr>
      <w:pBdr>
        <w:bottom w:val="single" w:sz="6" w:space="1" w:color="auto"/>
      </w:pBdr>
      <w:snapToGrid w:val="0"/>
      <w:ind w:firstLine="360"/>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1E43E3" w:rsidP="00D5088F">
    <w:pPr>
      <w:pBdr>
        <w:bottom w:val="none" w:sz="0" w:space="1" w:color="auto"/>
      </w:pBdr>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1E43E3" w:rsidP="00D5088F">
    <w:pPr>
      <w:pBdr>
        <w:bottom w:val="none" w:sz="0" w:space="1" w:color="auto"/>
      </w:pBdr>
      <w:snapToGrid w:val="0"/>
      <w:ind w:firstLine="360"/>
      <w:jc w:val="cent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1E43E3">
    <w:pPr>
      <w:pStyle w:val="aa"/>
      <w:pBdr>
        <w:bottom w:val="none" w:sz="0"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1E43E3">
    <w:pPr>
      <w:pStyle w:val="aa"/>
      <w:pBdr>
        <w:bottom w:val="none" w:sz="0"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1E43E3" w:rsidP="00D5088F">
    <w:pPr>
      <w:ind w:firstLine="5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1E43E3" w:rsidP="00D5088F">
    <w:pPr>
      <w:ind w:firstLine="5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E3" w:rsidRDefault="00345875">
    <w:pPr>
      <w:pStyle w:val="aa"/>
      <w:rPr>
        <w:rFonts w:ascii="楷体" w:eastAsia="楷体" w:hAnsi="楷体"/>
        <w:szCs w:val="21"/>
      </w:rPr>
    </w:pPr>
    <w:r>
      <w:rPr>
        <w:rFonts w:ascii="楷体" w:eastAsia="楷体" w:hAnsi="楷体" w:hint="eastAsia"/>
        <w:szCs w:val="21"/>
      </w:rPr>
      <w:t>永胜县</w:t>
    </w:r>
    <w:proofErr w:type="gramStart"/>
    <w:r>
      <w:rPr>
        <w:rFonts w:ascii="楷体" w:eastAsia="楷体" w:hAnsi="楷体" w:hint="eastAsia"/>
        <w:szCs w:val="21"/>
      </w:rPr>
      <w:t>涛源镇源灵采石场</w:t>
    </w:r>
    <w:proofErr w:type="gramEnd"/>
    <w:r>
      <w:rPr>
        <w:rFonts w:ascii="楷体" w:eastAsia="楷体" w:hAnsi="楷体" w:hint="eastAsia"/>
        <w:szCs w:val="21"/>
      </w:rPr>
      <w:t>矿山</w:t>
    </w:r>
    <w:r>
      <w:rPr>
        <w:rFonts w:ascii="楷体" w:eastAsia="楷体" w:hAnsi="楷体" w:hint="eastAsia"/>
        <w:szCs w:val="21"/>
      </w:rPr>
      <w:t>50</w:t>
    </w:r>
    <w:r>
      <w:rPr>
        <w:rFonts w:ascii="楷体" w:eastAsia="楷体" w:hAnsi="楷体" w:hint="eastAsia"/>
        <w:szCs w:val="21"/>
      </w:rPr>
      <w:t>万</w:t>
    </w:r>
    <w:r>
      <w:rPr>
        <w:rFonts w:ascii="楷体" w:eastAsia="楷体" w:hAnsi="楷体" w:hint="eastAsia"/>
        <w:szCs w:val="21"/>
      </w:rPr>
      <w:t>t/a</w:t>
    </w:r>
    <w:r>
      <w:rPr>
        <w:rFonts w:ascii="楷体" w:eastAsia="楷体" w:hAnsi="楷体" w:hint="eastAsia"/>
        <w:szCs w:val="21"/>
      </w:rPr>
      <w:t>露天采矿工程安全预评价</w:t>
    </w:r>
    <w:r>
      <w:rPr>
        <w:rFonts w:ascii="楷体" w:eastAsia="楷体" w:hAnsi="楷体" w:hint="eastAsia"/>
        <w:szCs w:val="21"/>
      </w:rPr>
      <w:t>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E4A6F3"/>
    <w:multiLevelType w:val="singleLevel"/>
    <w:tmpl w:val="80E4A6F3"/>
    <w:lvl w:ilvl="0">
      <w:start w:val="1"/>
      <w:numFmt w:val="decimal"/>
      <w:pStyle w:val="a"/>
      <w:lvlText w:val="%1."/>
      <w:lvlJc w:val="left"/>
      <w:pPr>
        <w:ind w:left="425" w:hanging="425"/>
      </w:pPr>
      <w:rPr>
        <w:rFonts w:hint="default"/>
      </w:rPr>
    </w:lvl>
  </w:abstractNum>
  <w:abstractNum w:abstractNumId="1">
    <w:nsid w:val="8A419C09"/>
    <w:multiLevelType w:val="singleLevel"/>
    <w:tmpl w:val="8A419C09"/>
    <w:lvl w:ilvl="0">
      <w:start w:val="1"/>
      <w:numFmt w:val="decimal"/>
      <w:suff w:val="nothing"/>
      <w:lvlText w:val="%1．"/>
      <w:lvlJc w:val="left"/>
      <w:pPr>
        <w:ind w:left="0" w:firstLine="400"/>
      </w:pPr>
      <w:rPr>
        <w:rFonts w:hint="default"/>
      </w:rPr>
    </w:lvl>
  </w:abstractNum>
  <w:abstractNum w:abstractNumId="2">
    <w:nsid w:val="8A6F100F"/>
    <w:multiLevelType w:val="singleLevel"/>
    <w:tmpl w:val="8A6F100F"/>
    <w:lvl w:ilvl="0">
      <w:start w:val="1"/>
      <w:numFmt w:val="decimal"/>
      <w:suff w:val="nothing"/>
      <w:lvlText w:val="%1．"/>
      <w:lvlJc w:val="left"/>
      <w:pPr>
        <w:ind w:left="0" w:firstLine="0"/>
      </w:pPr>
      <w:rPr>
        <w:rFonts w:hint="default"/>
      </w:rPr>
    </w:lvl>
  </w:abstractNum>
  <w:abstractNum w:abstractNumId="3">
    <w:nsid w:val="9F51F09B"/>
    <w:multiLevelType w:val="singleLevel"/>
    <w:tmpl w:val="9F51F09B"/>
    <w:lvl w:ilvl="0">
      <w:start w:val="1"/>
      <w:numFmt w:val="decimal"/>
      <w:suff w:val="nothing"/>
      <w:lvlText w:val="%1．"/>
      <w:lvlJc w:val="left"/>
      <w:pPr>
        <w:ind w:left="-258" w:firstLine="400"/>
      </w:pPr>
      <w:rPr>
        <w:rFonts w:hint="default"/>
      </w:rPr>
    </w:lvl>
  </w:abstractNum>
  <w:abstractNum w:abstractNumId="4">
    <w:nsid w:val="F9EB7244"/>
    <w:multiLevelType w:val="multilevel"/>
    <w:tmpl w:val="F9EB7244"/>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FD37174A"/>
    <w:multiLevelType w:val="singleLevel"/>
    <w:tmpl w:val="FD37174A"/>
    <w:lvl w:ilvl="0">
      <w:start w:val="1"/>
      <w:numFmt w:val="decimal"/>
      <w:suff w:val="nothing"/>
      <w:lvlText w:val="%1、"/>
      <w:lvlJc w:val="left"/>
    </w:lvl>
  </w:abstractNum>
  <w:abstractNum w:abstractNumId="6">
    <w:nsid w:val="08E31EC4"/>
    <w:multiLevelType w:val="multilevel"/>
    <w:tmpl w:val="08E31EC4"/>
    <w:lvl w:ilvl="0">
      <w:start w:val="1"/>
      <w:numFmt w:val="decimal"/>
      <w:suff w:val="nothing"/>
      <w:lvlText w:val="（%1）"/>
      <w:lvlJc w:val="left"/>
      <w:pPr>
        <w:ind w:left="0" w:firstLine="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nsid w:val="0AB44BFF"/>
    <w:multiLevelType w:val="multilevel"/>
    <w:tmpl w:val="0AB44BFF"/>
    <w:lvl w:ilvl="0">
      <w:start w:val="1"/>
      <w:numFmt w:val="decimal"/>
      <w:suff w:val="nothing"/>
      <w:lvlText w:val="%1．"/>
      <w:lvlJc w:val="left"/>
      <w:pPr>
        <w:ind w:left="0" w:firstLine="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nsid w:val="0E1735B0"/>
    <w:multiLevelType w:val="multilevel"/>
    <w:tmpl w:val="0E1735B0"/>
    <w:lvl w:ilvl="0">
      <w:start w:val="1"/>
      <w:numFmt w:val="decimal"/>
      <w:suff w:val="nothing"/>
      <w:lvlText w:val="（%1）"/>
      <w:lvlJc w:val="left"/>
      <w:pPr>
        <w:ind w:left="141" w:firstLine="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nsid w:val="10AE229E"/>
    <w:multiLevelType w:val="singleLevel"/>
    <w:tmpl w:val="10AE229E"/>
    <w:lvl w:ilvl="0">
      <w:start w:val="1"/>
      <w:numFmt w:val="decimal"/>
      <w:suff w:val="nothing"/>
      <w:lvlText w:val="%1．"/>
      <w:lvlJc w:val="left"/>
      <w:pPr>
        <w:ind w:left="0" w:firstLine="400"/>
      </w:pPr>
      <w:rPr>
        <w:rFonts w:hint="default"/>
      </w:rPr>
    </w:lvl>
  </w:abstractNum>
  <w:abstractNum w:abstractNumId="10">
    <w:nsid w:val="18EBFDF6"/>
    <w:multiLevelType w:val="singleLevel"/>
    <w:tmpl w:val="18EBFDF6"/>
    <w:lvl w:ilvl="0">
      <w:start w:val="1"/>
      <w:numFmt w:val="decimal"/>
      <w:suff w:val="nothing"/>
      <w:lvlText w:val="%1．"/>
      <w:lvlJc w:val="left"/>
      <w:pPr>
        <w:ind w:left="0" w:firstLine="400"/>
      </w:pPr>
      <w:rPr>
        <w:rFonts w:hint="default"/>
      </w:rPr>
    </w:lvl>
  </w:abstractNum>
  <w:abstractNum w:abstractNumId="11">
    <w:nsid w:val="50830040"/>
    <w:multiLevelType w:val="multilevel"/>
    <w:tmpl w:val="50830040"/>
    <w:lvl w:ilvl="0">
      <w:start w:val="1"/>
      <w:numFmt w:val="decimal"/>
      <w:suff w:val="nothing"/>
      <w:lvlText w:val="（%1）"/>
      <w:lvlJc w:val="left"/>
      <w:pPr>
        <w:ind w:left="0" w:firstLine="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nsid w:val="595F7191"/>
    <w:multiLevelType w:val="multilevel"/>
    <w:tmpl w:val="595F7191"/>
    <w:lvl w:ilvl="0">
      <w:start w:val="1"/>
      <w:numFmt w:val="decimal"/>
      <w:suff w:val="nothing"/>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nsid w:val="654F4ED9"/>
    <w:multiLevelType w:val="multilevel"/>
    <w:tmpl w:val="654F4ED9"/>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4">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525" w:firstLine="0"/>
      </w:pPr>
      <w:rPr>
        <w:rFonts w:ascii="黑体" w:eastAsia="黑体" w:hAnsi="Times New Roman" w:hint="eastAsia"/>
        <w:b w:val="0"/>
        <w:i w:val="0"/>
        <w:color w:val="auto"/>
        <w:sz w:val="21"/>
      </w:rPr>
    </w:lvl>
    <w:lvl w:ilvl="3">
      <w:start w:val="1"/>
      <w:numFmt w:val="decimal"/>
      <w:suff w:val="nothing"/>
      <w:lvlText w:val="%1%2.%3.%4　"/>
      <w:lvlJc w:val="left"/>
      <w:pPr>
        <w:ind w:left="840" w:firstLine="0"/>
      </w:pPr>
      <w:rPr>
        <w:rFonts w:ascii="黑体" w:eastAsia="黑体" w:hAnsi="Times New Roman" w:hint="eastAsia"/>
        <w:b w:val="0"/>
        <w:i w:val="0"/>
        <w:sz w:val="21"/>
      </w:rPr>
    </w:lvl>
    <w:lvl w:ilvl="4">
      <w:start w:val="1"/>
      <w:numFmt w:val="decimal"/>
      <w:pStyle w:val="a0"/>
      <w:suff w:val="nothing"/>
      <w:lvlText w:val="%1%2.%3.%4.%5　"/>
      <w:lvlJc w:val="left"/>
      <w:pPr>
        <w:ind w:left="945" w:firstLine="0"/>
      </w:pPr>
      <w:rPr>
        <w:rFonts w:ascii="黑体" w:eastAsia="黑体" w:hAnsi="Times New Roman" w:hint="eastAsia"/>
        <w:b w:val="0"/>
        <w:i w:val="0"/>
        <w:sz w:val="21"/>
        <w:szCs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5">
    <w:nsid w:val="72C1218B"/>
    <w:multiLevelType w:val="multilevel"/>
    <w:tmpl w:val="72C1218B"/>
    <w:lvl w:ilvl="0">
      <w:start w:val="1"/>
      <w:numFmt w:val="decimal"/>
      <w:suff w:val="nothing"/>
      <w:lvlText w:val="（%1）"/>
      <w:lvlJc w:val="left"/>
      <w:pPr>
        <w:ind w:left="0" w:firstLine="0"/>
      </w:pPr>
      <w:rPr>
        <w:rFonts w:hint="eastAsia"/>
        <w:sz w:val="28"/>
        <w:szCs w:val="28"/>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nsid w:val="7B3F6AB4"/>
    <w:multiLevelType w:val="singleLevel"/>
    <w:tmpl w:val="7B3F6AB4"/>
    <w:lvl w:ilvl="0">
      <w:start w:val="1"/>
      <w:numFmt w:val="decimal"/>
      <w:suff w:val="nothing"/>
      <w:lvlText w:val="%1．"/>
      <w:lvlJc w:val="left"/>
      <w:pPr>
        <w:ind w:left="-258" w:firstLine="400"/>
      </w:pPr>
      <w:rPr>
        <w:rFonts w:hint="default"/>
      </w:rPr>
    </w:lvl>
  </w:abstractNum>
  <w:num w:numId="1">
    <w:abstractNumId w:val="0"/>
  </w:num>
  <w:num w:numId="2">
    <w:abstractNumId w:val="14"/>
  </w:num>
  <w:num w:numId="3">
    <w:abstractNumId w:val="3"/>
  </w:num>
  <w:num w:numId="4">
    <w:abstractNumId w:val="16"/>
  </w:num>
  <w:num w:numId="5">
    <w:abstractNumId w:val="12"/>
  </w:num>
  <w:num w:numId="6">
    <w:abstractNumId w:val="7"/>
  </w:num>
  <w:num w:numId="7">
    <w:abstractNumId w:val="2"/>
  </w:num>
  <w:num w:numId="8">
    <w:abstractNumId w:val="1"/>
  </w:num>
  <w:num w:numId="9">
    <w:abstractNumId w:val="10"/>
  </w:num>
  <w:num w:numId="10">
    <w:abstractNumId w:val="9"/>
  </w:num>
  <w:num w:numId="11">
    <w:abstractNumId w:val="5"/>
  </w:num>
  <w:num w:numId="12">
    <w:abstractNumId w:val="11"/>
  </w:num>
  <w:num w:numId="13">
    <w:abstractNumId w:val="8"/>
  </w:num>
  <w:num w:numId="14">
    <w:abstractNumId w:val="15"/>
  </w:num>
  <w:num w:numId="15">
    <w:abstractNumId w:val="4"/>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isplayBackgroundShape/>
  <w:proofState w:grammar="clean"/>
  <w:defaultTabStop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4MzYzZjI1YTVkNmJiYzI4ZGE4YmViODI2N2U3NGUifQ=="/>
  </w:docVars>
  <w:rsids>
    <w:rsidRoot w:val="00172A27"/>
    <w:rsid w:val="00000EAB"/>
    <w:rsid w:val="00006EAB"/>
    <w:rsid w:val="0001015D"/>
    <w:rsid w:val="00015778"/>
    <w:rsid w:val="000157B8"/>
    <w:rsid w:val="00022D64"/>
    <w:rsid w:val="00023BF7"/>
    <w:rsid w:val="00024546"/>
    <w:rsid w:val="00027BBE"/>
    <w:rsid w:val="000318B0"/>
    <w:rsid w:val="000335B7"/>
    <w:rsid w:val="00035221"/>
    <w:rsid w:val="00040CDB"/>
    <w:rsid w:val="00041E60"/>
    <w:rsid w:val="00046FB2"/>
    <w:rsid w:val="00047495"/>
    <w:rsid w:val="00047DD4"/>
    <w:rsid w:val="00052FA8"/>
    <w:rsid w:val="00056951"/>
    <w:rsid w:val="00061492"/>
    <w:rsid w:val="00062EAA"/>
    <w:rsid w:val="000638EC"/>
    <w:rsid w:val="00065B87"/>
    <w:rsid w:val="00066765"/>
    <w:rsid w:val="000676A1"/>
    <w:rsid w:val="00067A30"/>
    <w:rsid w:val="00067ACF"/>
    <w:rsid w:val="00077C74"/>
    <w:rsid w:val="00080E59"/>
    <w:rsid w:val="00085385"/>
    <w:rsid w:val="00086C70"/>
    <w:rsid w:val="00097B4F"/>
    <w:rsid w:val="00097B93"/>
    <w:rsid w:val="000A0905"/>
    <w:rsid w:val="000A3A7D"/>
    <w:rsid w:val="000A4062"/>
    <w:rsid w:val="000A660E"/>
    <w:rsid w:val="000A661F"/>
    <w:rsid w:val="000A6653"/>
    <w:rsid w:val="000B5327"/>
    <w:rsid w:val="000B5CE9"/>
    <w:rsid w:val="000C0635"/>
    <w:rsid w:val="000C20E3"/>
    <w:rsid w:val="000C2AD0"/>
    <w:rsid w:val="000C5D93"/>
    <w:rsid w:val="000D133A"/>
    <w:rsid w:val="000D1D93"/>
    <w:rsid w:val="000D4CEB"/>
    <w:rsid w:val="000E0434"/>
    <w:rsid w:val="000E0555"/>
    <w:rsid w:val="000E1075"/>
    <w:rsid w:val="000E160B"/>
    <w:rsid w:val="000E20CF"/>
    <w:rsid w:val="000E2267"/>
    <w:rsid w:val="000E29C4"/>
    <w:rsid w:val="000E34F9"/>
    <w:rsid w:val="000E52FF"/>
    <w:rsid w:val="000F2676"/>
    <w:rsid w:val="000F3195"/>
    <w:rsid w:val="000F35EC"/>
    <w:rsid w:val="000F3F3D"/>
    <w:rsid w:val="000F642B"/>
    <w:rsid w:val="00106207"/>
    <w:rsid w:val="00106855"/>
    <w:rsid w:val="00107647"/>
    <w:rsid w:val="00112B15"/>
    <w:rsid w:val="0011332E"/>
    <w:rsid w:val="00117655"/>
    <w:rsid w:val="00117B68"/>
    <w:rsid w:val="00122E88"/>
    <w:rsid w:val="00126E36"/>
    <w:rsid w:val="001306BF"/>
    <w:rsid w:val="00136689"/>
    <w:rsid w:val="0014050B"/>
    <w:rsid w:val="00141E1F"/>
    <w:rsid w:val="00143B9E"/>
    <w:rsid w:val="00144C33"/>
    <w:rsid w:val="0014615A"/>
    <w:rsid w:val="00146EDD"/>
    <w:rsid w:val="0015173A"/>
    <w:rsid w:val="001534DB"/>
    <w:rsid w:val="00157AD9"/>
    <w:rsid w:val="00160330"/>
    <w:rsid w:val="001603F1"/>
    <w:rsid w:val="001639D3"/>
    <w:rsid w:val="001655A5"/>
    <w:rsid w:val="0016650C"/>
    <w:rsid w:val="001666B7"/>
    <w:rsid w:val="00171B80"/>
    <w:rsid w:val="00172A27"/>
    <w:rsid w:val="00172F73"/>
    <w:rsid w:val="00173754"/>
    <w:rsid w:val="001745F0"/>
    <w:rsid w:val="00175FDD"/>
    <w:rsid w:val="00177B01"/>
    <w:rsid w:val="0018255C"/>
    <w:rsid w:val="00186C76"/>
    <w:rsid w:val="00190AC1"/>
    <w:rsid w:val="00192BBF"/>
    <w:rsid w:val="00194B93"/>
    <w:rsid w:val="001A2312"/>
    <w:rsid w:val="001A6288"/>
    <w:rsid w:val="001A63C0"/>
    <w:rsid w:val="001A77B4"/>
    <w:rsid w:val="001B014C"/>
    <w:rsid w:val="001B081E"/>
    <w:rsid w:val="001B22FD"/>
    <w:rsid w:val="001B5B37"/>
    <w:rsid w:val="001C45F4"/>
    <w:rsid w:val="001C4BEC"/>
    <w:rsid w:val="001C63FD"/>
    <w:rsid w:val="001D1498"/>
    <w:rsid w:val="001D1793"/>
    <w:rsid w:val="001D5C41"/>
    <w:rsid w:val="001E0D64"/>
    <w:rsid w:val="001E20E6"/>
    <w:rsid w:val="001E43E3"/>
    <w:rsid w:val="001E7294"/>
    <w:rsid w:val="001F0233"/>
    <w:rsid w:val="002060D1"/>
    <w:rsid w:val="00206216"/>
    <w:rsid w:val="00207333"/>
    <w:rsid w:val="00207ACA"/>
    <w:rsid w:val="00215119"/>
    <w:rsid w:val="00225E6B"/>
    <w:rsid w:val="002379DC"/>
    <w:rsid w:val="00242F68"/>
    <w:rsid w:val="00244BAD"/>
    <w:rsid w:val="002471B1"/>
    <w:rsid w:val="0025076A"/>
    <w:rsid w:val="002533CA"/>
    <w:rsid w:val="00256478"/>
    <w:rsid w:val="00256636"/>
    <w:rsid w:val="00260354"/>
    <w:rsid w:val="00261166"/>
    <w:rsid w:val="002647B4"/>
    <w:rsid w:val="002664C6"/>
    <w:rsid w:val="002858CB"/>
    <w:rsid w:val="00285D7C"/>
    <w:rsid w:val="00293168"/>
    <w:rsid w:val="002953E5"/>
    <w:rsid w:val="002A0B8A"/>
    <w:rsid w:val="002A18FB"/>
    <w:rsid w:val="002B01ED"/>
    <w:rsid w:val="002B0200"/>
    <w:rsid w:val="002B1892"/>
    <w:rsid w:val="002B57F5"/>
    <w:rsid w:val="002B7B83"/>
    <w:rsid w:val="002C1A8F"/>
    <w:rsid w:val="002C3D14"/>
    <w:rsid w:val="002C46EA"/>
    <w:rsid w:val="002D56EA"/>
    <w:rsid w:val="002E0DAE"/>
    <w:rsid w:val="002E0E95"/>
    <w:rsid w:val="002E5D15"/>
    <w:rsid w:val="002F1E3F"/>
    <w:rsid w:val="002F21E5"/>
    <w:rsid w:val="002F5E13"/>
    <w:rsid w:val="002F7F99"/>
    <w:rsid w:val="00305E0B"/>
    <w:rsid w:val="003116B8"/>
    <w:rsid w:val="00316E9F"/>
    <w:rsid w:val="0032181F"/>
    <w:rsid w:val="00322139"/>
    <w:rsid w:val="00323709"/>
    <w:rsid w:val="00326339"/>
    <w:rsid w:val="00330795"/>
    <w:rsid w:val="003350C2"/>
    <w:rsid w:val="00337ECE"/>
    <w:rsid w:val="00343999"/>
    <w:rsid w:val="00345875"/>
    <w:rsid w:val="00352884"/>
    <w:rsid w:val="00355187"/>
    <w:rsid w:val="00355794"/>
    <w:rsid w:val="003577B7"/>
    <w:rsid w:val="003605EE"/>
    <w:rsid w:val="0036064B"/>
    <w:rsid w:val="00360EFD"/>
    <w:rsid w:val="003662BD"/>
    <w:rsid w:val="003724A4"/>
    <w:rsid w:val="00376AA1"/>
    <w:rsid w:val="00383A9F"/>
    <w:rsid w:val="00387B0B"/>
    <w:rsid w:val="00394F3D"/>
    <w:rsid w:val="00396981"/>
    <w:rsid w:val="003A145D"/>
    <w:rsid w:val="003A1D0D"/>
    <w:rsid w:val="003A2128"/>
    <w:rsid w:val="003A4143"/>
    <w:rsid w:val="003A4811"/>
    <w:rsid w:val="003A48D8"/>
    <w:rsid w:val="003A7441"/>
    <w:rsid w:val="003B0D98"/>
    <w:rsid w:val="003B19F7"/>
    <w:rsid w:val="003B3223"/>
    <w:rsid w:val="003B3416"/>
    <w:rsid w:val="003B7695"/>
    <w:rsid w:val="003B7AC7"/>
    <w:rsid w:val="003C4257"/>
    <w:rsid w:val="003C48F6"/>
    <w:rsid w:val="003C5004"/>
    <w:rsid w:val="003C73E0"/>
    <w:rsid w:val="003D2081"/>
    <w:rsid w:val="003E1ED9"/>
    <w:rsid w:val="003E374F"/>
    <w:rsid w:val="003E4CAA"/>
    <w:rsid w:val="003F3FDA"/>
    <w:rsid w:val="003F54CF"/>
    <w:rsid w:val="004021AF"/>
    <w:rsid w:val="004077BE"/>
    <w:rsid w:val="00416F9E"/>
    <w:rsid w:val="0042093B"/>
    <w:rsid w:val="004224A7"/>
    <w:rsid w:val="0042346F"/>
    <w:rsid w:val="004240E9"/>
    <w:rsid w:val="004309B4"/>
    <w:rsid w:val="004324F6"/>
    <w:rsid w:val="0044102E"/>
    <w:rsid w:val="004415F7"/>
    <w:rsid w:val="00445559"/>
    <w:rsid w:val="00445E76"/>
    <w:rsid w:val="00451126"/>
    <w:rsid w:val="00455C96"/>
    <w:rsid w:val="00460850"/>
    <w:rsid w:val="004629D3"/>
    <w:rsid w:val="00463174"/>
    <w:rsid w:val="00470AE9"/>
    <w:rsid w:val="004727AB"/>
    <w:rsid w:val="004740E6"/>
    <w:rsid w:val="00474165"/>
    <w:rsid w:val="004745E8"/>
    <w:rsid w:val="00475025"/>
    <w:rsid w:val="0048121F"/>
    <w:rsid w:val="004853F2"/>
    <w:rsid w:val="00486997"/>
    <w:rsid w:val="00491671"/>
    <w:rsid w:val="00492F6B"/>
    <w:rsid w:val="00496108"/>
    <w:rsid w:val="004A2935"/>
    <w:rsid w:val="004A3C5F"/>
    <w:rsid w:val="004A6BBD"/>
    <w:rsid w:val="004A6C87"/>
    <w:rsid w:val="004A75DC"/>
    <w:rsid w:val="004B16E7"/>
    <w:rsid w:val="004B1967"/>
    <w:rsid w:val="004B22A0"/>
    <w:rsid w:val="004B2FDE"/>
    <w:rsid w:val="004C00BC"/>
    <w:rsid w:val="004D27FA"/>
    <w:rsid w:val="004D4E3B"/>
    <w:rsid w:val="004E0BF9"/>
    <w:rsid w:val="004E3147"/>
    <w:rsid w:val="004E4813"/>
    <w:rsid w:val="004E4A5B"/>
    <w:rsid w:val="004E6FC7"/>
    <w:rsid w:val="004F27BD"/>
    <w:rsid w:val="004F36CE"/>
    <w:rsid w:val="005008A4"/>
    <w:rsid w:val="005059FA"/>
    <w:rsid w:val="00511AE9"/>
    <w:rsid w:val="0052281C"/>
    <w:rsid w:val="00523DFF"/>
    <w:rsid w:val="00524BE9"/>
    <w:rsid w:val="00535338"/>
    <w:rsid w:val="005413FF"/>
    <w:rsid w:val="00541CE1"/>
    <w:rsid w:val="00542E13"/>
    <w:rsid w:val="0054349F"/>
    <w:rsid w:val="00544D7C"/>
    <w:rsid w:val="0054795E"/>
    <w:rsid w:val="00550CB7"/>
    <w:rsid w:val="005519C5"/>
    <w:rsid w:val="00555AE2"/>
    <w:rsid w:val="00556114"/>
    <w:rsid w:val="00556B54"/>
    <w:rsid w:val="005607AD"/>
    <w:rsid w:val="005635E9"/>
    <w:rsid w:val="0056470A"/>
    <w:rsid w:val="00566D19"/>
    <w:rsid w:val="00567C86"/>
    <w:rsid w:val="005714BA"/>
    <w:rsid w:val="005722F3"/>
    <w:rsid w:val="00572676"/>
    <w:rsid w:val="00575E37"/>
    <w:rsid w:val="00581D8F"/>
    <w:rsid w:val="00583600"/>
    <w:rsid w:val="005902AD"/>
    <w:rsid w:val="00592299"/>
    <w:rsid w:val="00597652"/>
    <w:rsid w:val="00597715"/>
    <w:rsid w:val="005A168F"/>
    <w:rsid w:val="005A2519"/>
    <w:rsid w:val="005A63A2"/>
    <w:rsid w:val="005B173B"/>
    <w:rsid w:val="005C183B"/>
    <w:rsid w:val="005C1B89"/>
    <w:rsid w:val="005D57AC"/>
    <w:rsid w:val="005D5DCC"/>
    <w:rsid w:val="005E33E1"/>
    <w:rsid w:val="005E3904"/>
    <w:rsid w:val="005E466B"/>
    <w:rsid w:val="005F5D0B"/>
    <w:rsid w:val="005F5F2E"/>
    <w:rsid w:val="005F7CBA"/>
    <w:rsid w:val="00601EF8"/>
    <w:rsid w:val="006021FB"/>
    <w:rsid w:val="006024FC"/>
    <w:rsid w:val="006030A0"/>
    <w:rsid w:val="00605CA0"/>
    <w:rsid w:val="00605D88"/>
    <w:rsid w:val="006164C8"/>
    <w:rsid w:val="00617B84"/>
    <w:rsid w:val="006220DB"/>
    <w:rsid w:val="0062282E"/>
    <w:rsid w:val="00623A4C"/>
    <w:rsid w:val="00625D24"/>
    <w:rsid w:val="00626F88"/>
    <w:rsid w:val="00631E59"/>
    <w:rsid w:val="00635D9F"/>
    <w:rsid w:val="00636F8F"/>
    <w:rsid w:val="0063732D"/>
    <w:rsid w:val="00642B5B"/>
    <w:rsid w:val="00653131"/>
    <w:rsid w:val="0065418B"/>
    <w:rsid w:val="006661FC"/>
    <w:rsid w:val="00666ED3"/>
    <w:rsid w:val="00671EFE"/>
    <w:rsid w:val="006745B4"/>
    <w:rsid w:val="00677744"/>
    <w:rsid w:val="00681AFC"/>
    <w:rsid w:val="00692AF3"/>
    <w:rsid w:val="00693B96"/>
    <w:rsid w:val="006A0665"/>
    <w:rsid w:val="006A0FBC"/>
    <w:rsid w:val="006A440B"/>
    <w:rsid w:val="006A6992"/>
    <w:rsid w:val="006B77CC"/>
    <w:rsid w:val="006C1194"/>
    <w:rsid w:val="006C5024"/>
    <w:rsid w:val="006D4FDF"/>
    <w:rsid w:val="006D6C50"/>
    <w:rsid w:val="006E1D5D"/>
    <w:rsid w:val="006E47F5"/>
    <w:rsid w:val="006F0DD1"/>
    <w:rsid w:val="006F1150"/>
    <w:rsid w:val="006F2635"/>
    <w:rsid w:val="006F3D05"/>
    <w:rsid w:val="006F5D9D"/>
    <w:rsid w:val="006F7058"/>
    <w:rsid w:val="006F777E"/>
    <w:rsid w:val="00700DD8"/>
    <w:rsid w:val="00701F26"/>
    <w:rsid w:val="00705803"/>
    <w:rsid w:val="00712879"/>
    <w:rsid w:val="0072136E"/>
    <w:rsid w:val="00721388"/>
    <w:rsid w:val="00721B5D"/>
    <w:rsid w:val="00721F01"/>
    <w:rsid w:val="00722681"/>
    <w:rsid w:val="00725A43"/>
    <w:rsid w:val="00730798"/>
    <w:rsid w:val="007313AF"/>
    <w:rsid w:val="00733555"/>
    <w:rsid w:val="00734961"/>
    <w:rsid w:val="00734B92"/>
    <w:rsid w:val="0073537E"/>
    <w:rsid w:val="007401F6"/>
    <w:rsid w:val="00740E9D"/>
    <w:rsid w:val="00743893"/>
    <w:rsid w:val="00743A21"/>
    <w:rsid w:val="00744946"/>
    <w:rsid w:val="00745098"/>
    <w:rsid w:val="007452CD"/>
    <w:rsid w:val="00745FBE"/>
    <w:rsid w:val="00746224"/>
    <w:rsid w:val="00750805"/>
    <w:rsid w:val="00756DEA"/>
    <w:rsid w:val="0075727B"/>
    <w:rsid w:val="00765872"/>
    <w:rsid w:val="0077015B"/>
    <w:rsid w:val="007718AB"/>
    <w:rsid w:val="00771A44"/>
    <w:rsid w:val="0077280E"/>
    <w:rsid w:val="00777B9D"/>
    <w:rsid w:val="00780061"/>
    <w:rsid w:val="00780C71"/>
    <w:rsid w:val="00784377"/>
    <w:rsid w:val="00785046"/>
    <w:rsid w:val="00785A9F"/>
    <w:rsid w:val="007863D2"/>
    <w:rsid w:val="0078663D"/>
    <w:rsid w:val="0079091E"/>
    <w:rsid w:val="00791443"/>
    <w:rsid w:val="0079358C"/>
    <w:rsid w:val="00793A1F"/>
    <w:rsid w:val="007971AE"/>
    <w:rsid w:val="007B0A15"/>
    <w:rsid w:val="007B2239"/>
    <w:rsid w:val="007B64E9"/>
    <w:rsid w:val="007B6FDF"/>
    <w:rsid w:val="007C06E7"/>
    <w:rsid w:val="007C1354"/>
    <w:rsid w:val="007C1E3E"/>
    <w:rsid w:val="007C6A0A"/>
    <w:rsid w:val="007C7EC1"/>
    <w:rsid w:val="007D740F"/>
    <w:rsid w:val="007E224C"/>
    <w:rsid w:val="007E400D"/>
    <w:rsid w:val="007F1C21"/>
    <w:rsid w:val="007F24F8"/>
    <w:rsid w:val="007F28E0"/>
    <w:rsid w:val="007F529E"/>
    <w:rsid w:val="007F571C"/>
    <w:rsid w:val="00807A4B"/>
    <w:rsid w:val="00807DFC"/>
    <w:rsid w:val="0081508C"/>
    <w:rsid w:val="00822D0D"/>
    <w:rsid w:val="00827509"/>
    <w:rsid w:val="00827E3F"/>
    <w:rsid w:val="00831549"/>
    <w:rsid w:val="00833ED5"/>
    <w:rsid w:val="00835251"/>
    <w:rsid w:val="00835E50"/>
    <w:rsid w:val="008376E5"/>
    <w:rsid w:val="00842FDF"/>
    <w:rsid w:val="008440BE"/>
    <w:rsid w:val="0085090B"/>
    <w:rsid w:val="00850D66"/>
    <w:rsid w:val="00862978"/>
    <w:rsid w:val="0086370F"/>
    <w:rsid w:val="00874DB4"/>
    <w:rsid w:val="00876B1C"/>
    <w:rsid w:val="008845FC"/>
    <w:rsid w:val="00893649"/>
    <w:rsid w:val="00895148"/>
    <w:rsid w:val="0089530C"/>
    <w:rsid w:val="008A0083"/>
    <w:rsid w:val="008A0EBF"/>
    <w:rsid w:val="008A292E"/>
    <w:rsid w:val="008A371B"/>
    <w:rsid w:val="008A77E9"/>
    <w:rsid w:val="008A789E"/>
    <w:rsid w:val="008B392C"/>
    <w:rsid w:val="008B6685"/>
    <w:rsid w:val="008B78AD"/>
    <w:rsid w:val="008C22A0"/>
    <w:rsid w:val="008C5599"/>
    <w:rsid w:val="008D47BA"/>
    <w:rsid w:val="008D6254"/>
    <w:rsid w:val="008E1946"/>
    <w:rsid w:val="008E20FB"/>
    <w:rsid w:val="008E6D82"/>
    <w:rsid w:val="008F3811"/>
    <w:rsid w:val="008F3F6F"/>
    <w:rsid w:val="009022A1"/>
    <w:rsid w:val="00910DF7"/>
    <w:rsid w:val="00911633"/>
    <w:rsid w:val="009152FF"/>
    <w:rsid w:val="0091654F"/>
    <w:rsid w:val="00917181"/>
    <w:rsid w:val="00926505"/>
    <w:rsid w:val="00926877"/>
    <w:rsid w:val="00927A3C"/>
    <w:rsid w:val="0093039D"/>
    <w:rsid w:val="00933E99"/>
    <w:rsid w:val="009344BF"/>
    <w:rsid w:val="0093466D"/>
    <w:rsid w:val="0094016F"/>
    <w:rsid w:val="00942F93"/>
    <w:rsid w:val="0094369C"/>
    <w:rsid w:val="0094625A"/>
    <w:rsid w:val="00946634"/>
    <w:rsid w:val="0095449C"/>
    <w:rsid w:val="0095763C"/>
    <w:rsid w:val="00962927"/>
    <w:rsid w:val="00963604"/>
    <w:rsid w:val="00965552"/>
    <w:rsid w:val="00966405"/>
    <w:rsid w:val="00966ADB"/>
    <w:rsid w:val="009676A9"/>
    <w:rsid w:val="0097528C"/>
    <w:rsid w:val="0098185B"/>
    <w:rsid w:val="0098315D"/>
    <w:rsid w:val="0098320E"/>
    <w:rsid w:val="00986E30"/>
    <w:rsid w:val="0099373C"/>
    <w:rsid w:val="00997EFF"/>
    <w:rsid w:val="009A006C"/>
    <w:rsid w:val="009A13FF"/>
    <w:rsid w:val="009A3010"/>
    <w:rsid w:val="009A463A"/>
    <w:rsid w:val="009B12B5"/>
    <w:rsid w:val="009B17ED"/>
    <w:rsid w:val="009B3550"/>
    <w:rsid w:val="009B7A9C"/>
    <w:rsid w:val="009C4A57"/>
    <w:rsid w:val="009C6388"/>
    <w:rsid w:val="009D14EF"/>
    <w:rsid w:val="009D32AA"/>
    <w:rsid w:val="009D37CE"/>
    <w:rsid w:val="009D5206"/>
    <w:rsid w:val="009E151F"/>
    <w:rsid w:val="009E3FC8"/>
    <w:rsid w:val="009E6A01"/>
    <w:rsid w:val="009F0111"/>
    <w:rsid w:val="009F0888"/>
    <w:rsid w:val="009F0AF2"/>
    <w:rsid w:val="009F1D4B"/>
    <w:rsid w:val="009F4A1A"/>
    <w:rsid w:val="00A01AD1"/>
    <w:rsid w:val="00A01B8F"/>
    <w:rsid w:val="00A07A46"/>
    <w:rsid w:val="00A13DD9"/>
    <w:rsid w:val="00A14C59"/>
    <w:rsid w:val="00A16F77"/>
    <w:rsid w:val="00A3368B"/>
    <w:rsid w:val="00A35DF6"/>
    <w:rsid w:val="00A37B52"/>
    <w:rsid w:val="00A4096B"/>
    <w:rsid w:val="00A508F6"/>
    <w:rsid w:val="00A53D0C"/>
    <w:rsid w:val="00A60EAD"/>
    <w:rsid w:val="00A61311"/>
    <w:rsid w:val="00A64C25"/>
    <w:rsid w:val="00A71FD1"/>
    <w:rsid w:val="00A745A4"/>
    <w:rsid w:val="00A754F3"/>
    <w:rsid w:val="00A83BD3"/>
    <w:rsid w:val="00A9315C"/>
    <w:rsid w:val="00A95CB0"/>
    <w:rsid w:val="00A9723B"/>
    <w:rsid w:val="00AA00AA"/>
    <w:rsid w:val="00AA29F8"/>
    <w:rsid w:val="00AB20AF"/>
    <w:rsid w:val="00AC02A6"/>
    <w:rsid w:val="00AC1326"/>
    <w:rsid w:val="00AC1E13"/>
    <w:rsid w:val="00AC21C1"/>
    <w:rsid w:val="00AC25EE"/>
    <w:rsid w:val="00AD0BFC"/>
    <w:rsid w:val="00AD36F0"/>
    <w:rsid w:val="00AD38CA"/>
    <w:rsid w:val="00AE00A3"/>
    <w:rsid w:val="00AE01E1"/>
    <w:rsid w:val="00AE2E3A"/>
    <w:rsid w:val="00AE404F"/>
    <w:rsid w:val="00AE7052"/>
    <w:rsid w:val="00AE734E"/>
    <w:rsid w:val="00AE77C5"/>
    <w:rsid w:val="00AF169D"/>
    <w:rsid w:val="00B00AB2"/>
    <w:rsid w:val="00B0189C"/>
    <w:rsid w:val="00B01A4B"/>
    <w:rsid w:val="00B03B63"/>
    <w:rsid w:val="00B0543C"/>
    <w:rsid w:val="00B13D98"/>
    <w:rsid w:val="00B153B0"/>
    <w:rsid w:val="00B1655D"/>
    <w:rsid w:val="00B21240"/>
    <w:rsid w:val="00B259C0"/>
    <w:rsid w:val="00B269C4"/>
    <w:rsid w:val="00B315A5"/>
    <w:rsid w:val="00B357C7"/>
    <w:rsid w:val="00B360DD"/>
    <w:rsid w:val="00B36481"/>
    <w:rsid w:val="00B37A40"/>
    <w:rsid w:val="00B37D87"/>
    <w:rsid w:val="00B40E19"/>
    <w:rsid w:val="00B525E3"/>
    <w:rsid w:val="00B560CB"/>
    <w:rsid w:val="00B56F37"/>
    <w:rsid w:val="00B62FB0"/>
    <w:rsid w:val="00B655FE"/>
    <w:rsid w:val="00B67016"/>
    <w:rsid w:val="00B809AE"/>
    <w:rsid w:val="00B80D8F"/>
    <w:rsid w:val="00B86173"/>
    <w:rsid w:val="00B86BB0"/>
    <w:rsid w:val="00B87290"/>
    <w:rsid w:val="00B87D05"/>
    <w:rsid w:val="00B91526"/>
    <w:rsid w:val="00B92558"/>
    <w:rsid w:val="00B958C1"/>
    <w:rsid w:val="00BA2F83"/>
    <w:rsid w:val="00BA5652"/>
    <w:rsid w:val="00BA7F49"/>
    <w:rsid w:val="00BB1BEE"/>
    <w:rsid w:val="00BC3737"/>
    <w:rsid w:val="00BC4BBA"/>
    <w:rsid w:val="00BC5ADE"/>
    <w:rsid w:val="00BD5466"/>
    <w:rsid w:val="00BE51CD"/>
    <w:rsid w:val="00BE63EB"/>
    <w:rsid w:val="00BE6C57"/>
    <w:rsid w:val="00BF0579"/>
    <w:rsid w:val="00BF1F54"/>
    <w:rsid w:val="00BF2142"/>
    <w:rsid w:val="00BF24A6"/>
    <w:rsid w:val="00BF4503"/>
    <w:rsid w:val="00C00363"/>
    <w:rsid w:val="00C03D2A"/>
    <w:rsid w:val="00C11A9F"/>
    <w:rsid w:val="00C11E4D"/>
    <w:rsid w:val="00C123A0"/>
    <w:rsid w:val="00C12DE3"/>
    <w:rsid w:val="00C13F54"/>
    <w:rsid w:val="00C16C24"/>
    <w:rsid w:val="00C20FAF"/>
    <w:rsid w:val="00C31314"/>
    <w:rsid w:val="00C33A64"/>
    <w:rsid w:val="00C4255A"/>
    <w:rsid w:val="00C44200"/>
    <w:rsid w:val="00C449E7"/>
    <w:rsid w:val="00C44B0F"/>
    <w:rsid w:val="00C47A28"/>
    <w:rsid w:val="00C51719"/>
    <w:rsid w:val="00C51EA1"/>
    <w:rsid w:val="00C5576A"/>
    <w:rsid w:val="00C5779F"/>
    <w:rsid w:val="00C57AA2"/>
    <w:rsid w:val="00C66097"/>
    <w:rsid w:val="00C66BE9"/>
    <w:rsid w:val="00C7010C"/>
    <w:rsid w:val="00C70E93"/>
    <w:rsid w:val="00C73F85"/>
    <w:rsid w:val="00C768CC"/>
    <w:rsid w:val="00C76E53"/>
    <w:rsid w:val="00C83416"/>
    <w:rsid w:val="00C85796"/>
    <w:rsid w:val="00C91FEA"/>
    <w:rsid w:val="00C94313"/>
    <w:rsid w:val="00CA2246"/>
    <w:rsid w:val="00CA34B5"/>
    <w:rsid w:val="00CA3FDE"/>
    <w:rsid w:val="00CA4A41"/>
    <w:rsid w:val="00CB063E"/>
    <w:rsid w:val="00CB413C"/>
    <w:rsid w:val="00CB5482"/>
    <w:rsid w:val="00CC2886"/>
    <w:rsid w:val="00CC7DC3"/>
    <w:rsid w:val="00CD4CAD"/>
    <w:rsid w:val="00CE27E0"/>
    <w:rsid w:val="00CE282A"/>
    <w:rsid w:val="00CE5E62"/>
    <w:rsid w:val="00CF1D43"/>
    <w:rsid w:val="00CF2DCB"/>
    <w:rsid w:val="00CF3776"/>
    <w:rsid w:val="00CF4A9A"/>
    <w:rsid w:val="00D01AEB"/>
    <w:rsid w:val="00D0641F"/>
    <w:rsid w:val="00D17BB3"/>
    <w:rsid w:val="00D241F9"/>
    <w:rsid w:val="00D25F01"/>
    <w:rsid w:val="00D32C95"/>
    <w:rsid w:val="00D35E37"/>
    <w:rsid w:val="00D36272"/>
    <w:rsid w:val="00D36465"/>
    <w:rsid w:val="00D36BE0"/>
    <w:rsid w:val="00D40044"/>
    <w:rsid w:val="00D5088F"/>
    <w:rsid w:val="00D625B7"/>
    <w:rsid w:val="00D62806"/>
    <w:rsid w:val="00D70116"/>
    <w:rsid w:val="00D708CA"/>
    <w:rsid w:val="00D7332F"/>
    <w:rsid w:val="00D73541"/>
    <w:rsid w:val="00D73879"/>
    <w:rsid w:val="00D750C6"/>
    <w:rsid w:val="00D811E3"/>
    <w:rsid w:val="00D85404"/>
    <w:rsid w:val="00D927C8"/>
    <w:rsid w:val="00D9372D"/>
    <w:rsid w:val="00D951F5"/>
    <w:rsid w:val="00D97E96"/>
    <w:rsid w:val="00DA041A"/>
    <w:rsid w:val="00DA22B6"/>
    <w:rsid w:val="00DA4A66"/>
    <w:rsid w:val="00DA5F09"/>
    <w:rsid w:val="00DA68ED"/>
    <w:rsid w:val="00DB3AD4"/>
    <w:rsid w:val="00DB3D8A"/>
    <w:rsid w:val="00DB63DF"/>
    <w:rsid w:val="00DB6E4E"/>
    <w:rsid w:val="00DB76EF"/>
    <w:rsid w:val="00DC1A8C"/>
    <w:rsid w:val="00DC1CE2"/>
    <w:rsid w:val="00DC6A56"/>
    <w:rsid w:val="00DC7171"/>
    <w:rsid w:val="00DD33DA"/>
    <w:rsid w:val="00DD34A9"/>
    <w:rsid w:val="00DD6536"/>
    <w:rsid w:val="00DE161D"/>
    <w:rsid w:val="00DE6473"/>
    <w:rsid w:val="00DE6AC2"/>
    <w:rsid w:val="00DF67C5"/>
    <w:rsid w:val="00E0203E"/>
    <w:rsid w:val="00E023A2"/>
    <w:rsid w:val="00E041F8"/>
    <w:rsid w:val="00E04267"/>
    <w:rsid w:val="00E07BBC"/>
    <w:rsid w:val="00E114F5"/>
    <w:rsid w:val="00E16992"/>
    <w:rsid w:val="00E212C4"/>
    <w:rsid w:val="00E2569E"/>
    <w:rsid w:val="00E2762E"/>
    <w:rsid w:val="00E32F8E"/>
    <w:rsid w:val="00E351D6"/>
    <w:rsid w:val="00E371E0"/>
    <w:rsid w:val="00E4110B"/>
    <w:rsid w:val="00E473B5"/>
    <w:rsid w:val="00E500E3"/>
    <w:rsid w:val="00E54BB6"/>
    <w:rsid w:val="00E54CD8"/>
    <w:rsid w:val="00E57FC3"/>
    <w:rsid w:val="00E61ACE"/>
    <w:rsid w:val="00E62220"/>
    <w:rsid w:val="00E70420"/>
    <w:rsid w:val="00E71F64"/>
    <w:rsid w:val="00E72242"/>
    <w:rsid w:val="00E804DB"/>
    <w:rsid w:val="00E84158"/>
    <w:rsid w:val="00E8437F"/>
    <w:rsid w:val="00E91A0E"/>
    <w:rsid w:val="00E95FAB"/>
    <w:rsid w:val="00E96681"/>
    <w:rsid w:val="00EA3422"/>
    <w:rsid w:val="00EA6118"/>
    <w:rsid w:val="00EA6D01"/>
    <w:rsid w:val="00EA760B"/>
    <w:rsid w:val="00EB3BF5"/>
    <w:rsid w:val="00EB4714"/>
    <w:rsid w:val="00EB7BA4"/>
    <w:rsid w:val="00EC43B1"/>
    <w:rsid w:val="00EC4FBF"/>
    <w:rsid w:val="00ED5A03"/>
    <w:rsid w:val="00ED5C07"/>
    <w:rsid w:val="00ED7B0C"/>
    <w:rsid w:val="00EE0EB2"/>
    <w:rsid w:val="00EE3F82"/>
    <w:rsid w:val="00EE7B75"/>
    <w:rsid w:val="00EF2AF4"/>
    <w:rsid w:val="00EF2BFF"/>
    <w:rsid w:val="00EF2C61"/>
    <w:rsid w:val="00EF55B2"/>
    <w:rsid w:val="00EF6A6F"/>
    <w:rsid w:val="00F00899"/>
    <w:rsid w:val="00F03898"/>
    <w:rsid w:val="00F068E9"/>
    <w:rsid w:val="00F162F1"/>
    <w:rsid w:val="00F23CD8"/>
    <w:rsid w:val="00F27D40"/>
    <w:rsid w:val="00F3189A"/>
    <w:rsid w:val="00F350EA"/>
    <w:rsid w:val="00F37B09"/>
    <w:rsid w:val="00F42AC1"/>
    <w:rsid w:val="00F43E70"/>
    <w:rsid w:val="00F440EC"/>
    <w:rsid w:val="00F46237"/>
    <w:rsid w:val="00F5131A"/>
    <w:rsid w:val="00F524A8"/>
    <w:rsid w:val="00F551D2"/>
    <w:rsid w:val="00F565C7"/>
    <w:rsid w:val="00F623A1"/>
    <w:rsid w:val="00F63894"/>
    <w:rsid w:val="00F641DC"/>
    <w:rsid w:val="00F65C39"/>
    <w:rsid w:val="00F71133"/>
    <w:rsid w:val="00F72E10"/>
    <w:rsid w:val="00F81806"/>
    <w:rsid w:val="00F81B7E"/>
    <w:rsid w:val="00F82521"/>
    <w:rsid w:val="00F83603"/>
    <w:rsid w:val="00F86D2E"/>
    <w:rsid w:val="00F908BC"/>
    <w:rsid w:val="00F918B5"/>
    <w:rsid w:val="00FA0E8B"/>
    <w:rsid w:val="00FA282F"/>
    <w:rsid w:val="00FA5C76"/>
    <w:rsid w:val="00FA618C"/>
    <w:rsid w:val="00FB08CD"/>
    <w:rsid w:val="00FB2CB6"/>
    <w:rsid w:val="00FC139B"/>
    <w:rsid w:val="00FC22FF"/>
    <w:rsid w:val="00FC3EA5"/>
    <w:rsid w:val="00FD3B5C"/>
    <w:rsid w:val="00FD7A6C"/>
    <w:rsid w:val="00FE2313"/>
    <w:rsid w:val="00FE4BC4"/>
    <w:rsid w:val="00FF3CC3"/>
    <w:rsid w:val="012A673E"/>
    <w:rsid w:val="01E76FAE"/>
    <w:rsid w:val="023133F7"/>
    <w:rsid w:val="023B3EC4"/>
    <w:rsid w:val="0242406F"/>
    <w:rsid w:val="02607F20"/>
    <w:rsid w:val="02692F7A"/>
    <w:rsid w:val="027A7612"/>
    <w:rsid w:val="02895A40"/>
    <w:rsid w:val="02896A63"/>
    <w:rsid w:val="02B372B1"/>
    <w:rsid w:val="02F72828"/>
    <w:rsid w:val="0421654F"/>
    <w:rsid w:val="04E709F1"/>
    <w:rsid w:val="05136E6A"/>
    <w:rsid w:val="052267F4"/>
    <w:rsid w:val="05421225"/>
    <w:rsid w:val="06D1354B"/>
    <w:rsid w:val="076A0827"/>
    <w:rsid w:val="076E1B3C"/>
    <w:rsid w:val="07830C01"/>
    <w:rsid w:val="07E37C46"/>
    <w:rsid w:val="087B122E"/>
    <w:rsid w:val="089E69CE"/>
    <w:rsid w:val="08A42274"/>
    <w:rsid w:val="08C51C9E"/>
    <w:rsid w:val="08CF7B81"/>
    <w:rsid w:val="090B768D"/>
    <w:rsid w:val="09C804E1"/>
    <w:rsid w:val="09E24C1F"/>
    <w:rsid w:val="09F34D7E"/>
    <w:rsid w:val="0A06646A"/>
    <w:rsid w:val="0A200482"/>
    <w:rsid w:val="0B5D4ACF"/>
    <w:rsid w:val="0B8319F6"/>
    <w:rsid w:val="0C0108CB"/>
    <w:rsid w:val="0C0820AF"/>
    <w:rsid w:val="0C293400"/>
    <w:rsid w:val="0C3A1520"/>
    <w:rsid w:val="0CBA195A"/>
    <w:rsid w:val="0CC7165F"/>
    <w:rsid w:val="0D5A5186"/>
    <w:rsid w:val="0D72044A"/>
    <w:rsid w:val="0DD27E71"/>
    <w:rsid w:val="0E1C6140"/>
    <w:rsid w:val="0E63426B"/>
    <w:rsid w:val="0E862687"/>
    <w:rsid w:val="0EF34D3B"/>
    <w:rsid w:val="0F21080A"/>
    <w:rsid w:val="0F5A30B2"/>
    <w:rsid w:val="0F5E44C7"/>
    <w:rsid w:val="0F9C719B"/>
    <w:rsid w:val="0FD042AC"/>
    <w:rsid w:val="0FF04708"/>
    <w:rsid w:val="0FF23639"/>
    <w:rsid w:val="0FF3329C"/>
    <w:rsid w:val="100714C7"/>
    <w:rsid w:val="102A1392"/>
    <w:rsid w:val="10841544"/>
    <w:rsid w:val="10902034"/>
    <w:rsid w:val="10B8165A"/>
    <w:rsid w:val="113A4DB0"/>
    <w:rsid w:val="117C163B"/>
    <w:rsid w:val="11882FF5"/>
    <w:rsid w:val="11B772C7"/>
    <w:rsid w:val="11CD6921"/>
    <w:rsid w:val="121C338F"/>
    <w:rsid w:val="1269542F"/>
    <w:rsid w:val="12D3511F"/>
    <w:rsid w:val="13002C45"/>
    <w:rsid w:val="13A37B5C"/>
    <w:rsid w:val="13C92844"/>
    <w:rsid w:val="13EC6C6D"/>
    <w:rsid w:val="13EC71A6"/>
    <w:rsid w:val="142B68B5"/>
    <w:rsid w:val="1430018E"/>
    <w:rsid w:val="148B7942"/>
    <w:rsid w:val="14A95746"/>
    <w:rsid w:val="151A7B6C"/>
    <w:rsid w:val="15384550"/>
    <w:rsid w:val="158B2AD1"/>
    <w:rsid w:val="158F1F1D"/>
    <w:rsid w:val="15D02106"/>
    <w:rsid w:val="15DA2060"/>
    <w:rsid w:val="15DB2678"/>
    <w:rsid w:val="160D5E4C"/>
    <w:rsid w:val="16565C6A"/>
    <w:rsid w:val="17003D4C"/>
    <w:rsid w:val="171D3107"/>
    <w:rsid w:val="17271759"/>
    <w:rsid w:val="17F00C5B"/>
    <w:rsid w:val="183E7552"/>
    <w:rsid w:val="18416E1F"/>
    <w:rsid w:val="185D2E02"/>
    <w:rsid w:val="18A85F03"/>
    <w:rsid w:val="18B652A9"/>
    <w:rsid w:val="18C51663"/>
    <w:rsid w:val="18D605E1"/>
    <w:rsid w:val="18F73CB5"/>
    <w:rsid w:val="192E387E"/>
    <w:rsid w:val="19441DDC"/>
    <w:rsid w:val="196569E4"/>
    <w:rsid w:val="19997B6A"/>
    <w:rsid w:val="19A50419"/>
    <w:rsid w:val="19A628FA"/>
    <w:rsid w:val="19AE3E03"/>
    <w:rsid w:val="19C55143"/>
    <w:rsid w:val="19DA50FE"/>
    <w:rsid w:val="1A1E0DCC"/>
    <w:rsid w:val="1A3A13B8"/>
    <w:rsid w:val="1A580CF0"/>
    <w:rsid w:val="1A7752B6"/>
    <w:rsid w:val="1A81337B"/>
    <w:rsid w:val="1AB50428"/>
    <w:rsid w:val="1AC2238F"/>
    <w:rsid w:val="1AC95C2D"/>
    <w:rsid w:val="1ACF0EDB"/>
    <w:rsid w:val="1AD2191D"/>
    <w:rsid w:val="1B2F7B4B"/>
    <w:rsid w:val="1B527002"/>
    <w:rsid w:val="1B8439DC"/>
    <w:rsid w:val="1BBB0B95"/>
    <w:rsid w:val="1BC42796"/>
    <w:rsid w:val="1BFF7448"/>
    <w:rsid w:val="1C2F6FE2"/>
    <w:rsid w:val="1C504148"/>
    <w:rsid w:val="1CAC330E"/>
    <w:rsid w:val="1CB92162"/>
    <w:rsid w:val="1CF859F9"/>
    <w:rsid w:val="1D37120A"/>
    <w:rsid w:val="1D3A055A"/>
    <w:rsid w:val="1D6D0FAE"/>
    <w:rsid w:val="1E002062"/>
    <w:rsid w:val="1E231879"/>
    <w:rsid w:val="1EDF468E"/>
    <w:rsid w:val="1EF01474"/>
    <w:rsid w:val="1F016B48"/>
    <w:rsid w:val="1FA80104"/>
    <w:rsid w:val="1FAE5B96"/>
    <w:rsid w:val="1FB0099C"/>
    <w:rsid w:val="1FF07106"/>
    <w:rsid w:val="20063231"/>
    <w:rsid w:val="20443FB8"/>
    <w:rsid w:val="20637658"/>
    <w:rsid w:val="20D806D0"/>
    <w:rsid w:val="218E2BE2"/>
    <w:rsid w:val="21F66B0D"/>
    <w:rsid w:val="22071D70"/>
    <w:rsid w:val="227519F9"/>
    <w:rsid w:val="228F7CB0"/>
    <w:rsid w:val="22D41D1D"/>
    <w:rsid w:val="22E91B5A"/>
    <w:rsid w:val="22EF67DD"/>
    <w:rsid w:val="239021CB"/>
    <w:rsid w:val="23B63C72"/>
    <w:rsid w:val="23B67665"/>
    <w:rsid w:val="23D83113"/>
    <w:rsid w:val="24190D97"/>
    <w:rsid w:val="24561E7C"/>
    <w:rsid w:val="245D603E"/>
    <w:rsid w:val="247D6D03"/>
    <w:rsid w:val="249D5ACF"/>
    <w:rsid w:val="24D109D8"/>
    <w:rsid w:val="24F21ADB"/>
    <w:rsid w:val="2502322D"/>
    <w:rsid w:val="252263A8"/>
    <w:rsid w:val="2550414D"/>
    <w:rsid w:val="25540207"/>
    <w:rsid w:val="25A02008"/>
    <w:rsid w:val="25A22E2E"/>
    <w:rsid w:val="25CB1C5A"/>
    <w:rsid w:val="26082904"/>
    <w:rsid w:val="26096E56"/>
    <w:rsid w:val="26BB45CC"/>
    <w:rsid w:val="26D17DFC"/>
    <w:rsid w:val="273857B0"/>
    <w:rsid w:val="277657ED"/>
    <w:rsid w:val="2785228E"/>
    <w:rsid w:val="278A4F05"/>
    <w:rsid w:val="27C94B33"/>
    <w:rsid w:val="27DA4D4E"/>
    <w:rsid w:val="27FF6736"/>
    <w:rsid w:val="2806375E"/>
    <w:rsid w:val="281B4283"/>
    <w:rsid w:val="28D74616"/>
    <w:rsid w:val="29275A3A"/>
    <w:rsid w:val="29EF3F08"/>
    <w:rsid w:val="2A8343CC"/>
    <w:rsid w:val="2ACC0C28"/>
    <w:rsid w:val="2AE87488"/>
    <w:rsid w:val="2B980D43"/>
    <w:rsid w:val="2BFA0655"/>
    <w:rsid w:val="2C276000"/>
    <w:rsid w:val="2C787303"/>
    <w:rsid w:val="2C7A1A36"/>
    <w:rsid w:val="2C9B7D12"/>
    <w:rsid w:val="2CA376BD"/>
    <w:rsid w:val="2D0B3FDE"/>
    <w:rsid w:val="2D4F441E"/>
    <w:rsid w:val="2D61663A"/>
    <w:rsid w:val="2D7B0394"/>
    <w:rsid w:val="2E2E6DBB"/>
    <w:rsid w:val="2E7F08A4"/>
    <w:rsid w:val="2E924498"/>
    <w:rsid w:val="2EA71A4E"/>
    <w:rsid w:val="2EDD668A"/>
    <w:rsid w:val="2FCB1D9D"/>
    <w:rsid w:val="30115261"/>
    <w:rsid w:val="30533E1A"/>
    <w:rsid w:val="30CC2B1B"/>
    <w:rsid w:val="30CE7A67"/>
    <w:rsid w:val="31390DC6"/>
    <w:rsid w:val="31485AA4"/>
    <w:rsid w:val="31C12CF7"/>
    <w:rsid w:val="31E31072"/>
    <w:rsid w:val="31FA1C59"/>
    <w:rsid w:val="320762DA"/>
    <w:rsid w:val="32117F7F"/>
    <w:rsid w:val="32745676"/>
    <w:rsid w:val="328B1836"/>
    <w:rsid w:val="3297469D"/>
    <w:rsid w:val="32A90113"/>
    <w:rsid w:val="32BF64E1"/>
    <w:rsid w:val="330B5C1E"/>
    <w:rsid w:val="3360385F"/>
    <w:rsid w:val="33642030"/>
    <w:rsid w:val="33AD2743"/>
    <w:rsid w:val="33CB7137"/>
    <w:rsid w:val="33ED5A53"/>
    <w:rsid w:val="3402049F"/>
    <w:rsid w:val="340E72AC"/>
    <w:rsid w:val="34207F99"/>
    <w:rsid w:val="34770F74"/>
    <w:rsid w:val="34F226A3"/>
    <w:rsid w:val="35190E08"/>
    <w:rsid w:val="351C5C1C"/>
    <w:rsid w:val="358C4D0A"/>
    <w:rsid w:val="35BE1477"/>
    <w:rsid w:val="35C4366C"/>
    <w:rsid w:val="35CE157A"/>
    <w:rsid w:val="35FA30DB"/>
    <w:rsid w:val="360F36FB"/>
    <w:rsid w:val="362E6436"/>
    <w:rsid w:val="363E7DFE"/>
    <w:rsid w:val="36794589"/>
    <w:rsid w:val="36B57E63"/>
    <w:rsid w:val="37195D3F"/>
    <w:rsid w:val="3729476F"/>
    <w:rsid w:val="374C7F38"/>
    <w:rsid w:val="375B320D"/>
    <w:rsid w:val="37C0051A"/>
    <w:rsid w:val="38604B0B"/>
    <w:rsid w:val="38DA7A66"/>
    <w:rsid w:val="390A511C"/>
    <w:rsid w:val="390C5837"/>
    <w:rsid w:val="399576C4"/>
    <w:rsid w:val="39AE1450"/>
    <w:rsid w:val="39C2698F"/>
    <w:rsid w:val="39D646A3"/>
    <w:rsid w:val="3A285012"/>
    <w:rsid w:val="3A3B3260"/>
    <w:rsid w:val="3AC12A52"/>
    <w:rsid w:val="3AEB6265"/>
    <w:rsid w:val="3AFD2BCF"/>
    <w:rsid w:val="3B7A3CDF"/>
    <w:rsid w:val="3B825F01"/>
    <w:rsid w:val="3B88196E"/>
    <w:rsid w:val="3B9F7F26"/>
    <w:rsid w:val="3BD4400C"/>
    <w:rsid w:val="3BEB6E8C"/>
    <w:rsid w:val="3CC92BC0"/>
    <w:rsid w:val="3D1A5A9E"/>
    <w:rsid w:val="3DA33F2B"/>
    <w:rsid w:val="3DC0403E"/>
    <w:rsid w:val="3DC26E96"/>
    <w:rsid w:val="3E061731"/>
    <w:rsid w:val="3EA6608F"/>
    <w:rsid w:val="3F0A4F47"/>
    <w:rsid w:val="3F3930C4"/>
    <w:rsid w:val="3F8571E9"/>
    <w:rsid w:val="3FAC0D99"/>
    <w:rsid w:val="3FB75C43"/>
    <w:rsid w:val="3FDA4996"/>
    <w:rsid w:val="40136C73"/>
    <w:rsid w:val="405354A3"/>
    <w:rsid w:val="406A1CC7"/>
    <w:rsid w:val="40903534"/>
    <w:rsid w:val="409D4879"/>
    <w:rsid w:val="40A60CAA"/>
    <w:rsid w:val="40AA23A3"/>
    <w:rsid w:val="40BC0996"/>
    <w:rsid w:val="40C34D68"/>
    <w:rsid w:val="40FD59A5"/>
    <w:rsid w:val="41683069"/>
    <w:rsid w:val="419E453E"/>
    <w:rsid w:val="41A00E9E"/>
    <w:rsid w:val="41A619D9"/>
    <w:rsid w:val="41D43A1D"/>
    <w:rsid w:val="41DA4810"/>
    <w:rsid w:val="41FA17F9"/>
    <w:rsid w:val="42224C44"/>
    <w:rsid w:val="423153CC"/>
    <w:rsid w:val="42F56D0F"/>
    <w:rsid w:val="43712B9A"/>
    <w:rsid w:val="43834DA0"/>
    <w:rsid w:val="43C40AB2"/>
    <w:rsid w:val="442B65B3"/>
    <w:rsid w:val="44756E4B"/>
    <w:rsid w:val="447830E2"/>
    <w:rsid w:val="44AB47A6"/>
    <w:rsid w:val="450D46BF"/>
    <w:rsid w:val="452F68AA"/>
    <w:rsid w:val="456218D0"/>
    <w:rsid w:val="45830C11"/>
    <w:rsid w:val="458D1D1E"/>
    <w:rsid w:val="459814F0"/>
    <w:rsid w:val="45E81E3B"/>
    <w:rsid w:val="46051132"/>
    <w:rsid w:val="46122485"/>
    <w:rsid w:val="465D5881"/>
    <w:rsid w:val="4681409A"/>
    <w:rsid w:val="468E639A"/>
    <w:rsid w:val="46B9772F"/>
    <w:rsid w:val="4708446D"/>
    <w:rsid w:val="480C646A"/>
    <w:rsid w:val="489138C6"/>
    <w:rsid w:val="489A151D"/>
    <w:rsid w:val="48A3310D"/>
    <w:rsid w:val="48A80FD3"/>
    <w:rsid w:val="48F82D86"/>
    <w:rsid w:val="49404160"/>
    <w:rsid w:val="49CF61A3"/>
    <w:rsid w:val="4A025B17"/>
    <w:rsid w:val="4A0D6534"/>
    <w:rsid w:val="4A247050"/>
    <w:rsid w:val="4A3413EE"/>
    <w:rsid w:val="4A345B14"/>
    <w:rsid w:val="4A4D1C6E"/>
    <w:rsid w:val="4AF8490A"/>
    <w:rsid w:val="4B232F74"/>
    <w:rsid w:val="4B8E217A"/>
    <w:rsid w:val="4BC6349C"/>
    <w:rsid w:val="4C577FCC"/>
    <w:rsid w:val="4DB36DE0"/>
    <w:rsid w:val="4DC6428E"/>
    <w:rsid w:val="4DE85661"/>
    <w:rsid w:val="4E1A5984"/>
    <w:rsid w:val="4EDA3C0D"/>
    <w:rsid w:val="4EE064F0"/>
    <w:rsid w:val="4F0059EA"/>
    <w:rsid w:val="4F2866BE"/>
    <w:rsid w:val="4F2A186E"/>
    <w:rsid w:val="4FB95F74"/>
    <w:rsid w:val="50214FD9"/>
    <w:rsid w:val="50534BB5"/>
    <w:rsid w:val="507377C2"/>
    <w:rsid w:val="507753FC"/>
    <w:rsid w:val="50FA6F3C"/>
    <w:rsid w:val="510A0A8C"/>
    <w:rsid w:val="511A43EA"/>
    <w:rsid w:val="517C6E89"/>
    <w:rsid w:val="51CE1D58"/>
    <w:rsid w:val="51D17C6C"/>
    <w:rsid w:val="51D67C32"/>
    <w:rsid w:val="523345A3"/>
    <w:rsid w:val="527D2248"/>
    <w:rsid w:val="528F013A"/>
    <w:rsid w:val="52A15D38"/>
    <w:rsid w:val="535055DC"/>
    <w:rsid w:val="53C6413B"/>
    <w:rsid w:val="54017416"/>
    <w:rsid w:val="547A29F0"/>
    <w:rsid w:val="54A35BA6"/>
    <w:rsid w:val="54C129F4"/>
    <w:rsid w:val="55294338"/>
    <w:rsid w:val="552A608B"/>
    <w:rsid w:val="55A30DDB"/>
    <w:rsid w:val="55D84593"/>
    <w:rsid w:val="563B7C9D"/>
    <w:rsid w:val="56513E71"/>
    <w:rsid w:val="569D4132"/>
    <w:rsid w:val="56A51FD7"/>
    <w:rsid w:val="56A64C68"/>
    <w:rsid w:val="56C04CBA"/>
    <w:rsid w:val="57416FE6"/>
    <w:rsid w:val="57432B67"/>
    <w:rsid w:val="57604F14"/>
    <w:rsid w:val="576842AE"/>
    <w:rsid w:val="57727832"/>
    <w:rsid w:val="57D7792C"/>
    <w:rsid w:val="57E22484"/>
    <w:rsid w:val="58303499"/>
    <w:rsid w:val="58580892"/>
    <w:rsid w:val="589E5B75"/>
    <w:rsid w:val="58CD1D82"/>
    <w:rsid w:val="58E270B9"/>
    <w:rsid w:val="59A72DDE"/>
    <w:rsid w:val="59AB380E"/>
    <w:rsid w:val="59D1465A"/>
    <w:rsid w:val="59DE4CE8"/>
    <w:rsid w:val="59F66E14"/>
    <w:rsid w:val="5A126FD6"/>
    <w:rsid w:val="5A411A82"/>
    <w:rsid w:val="5B0139B9"/>
    <w:rsid w:val="5B0A1DF3"/>
    <w:rsid w:val="5B292EE4"/>
    <w:rsid w:val="5BCD1522"/>
    <w:rsid w:val="5C293663"/>
    <w:rsid w:val="5C8A7922"/>
    <w:rsid w:val="5CC567E1"/>
    <w:rsid w:val="5CDE6540"/>
    <w:rsid w:val="5CE042A9"/>
    <w:rsid w:val="5CE63CCE"/>
    <w:rsid w:val="5D811DED"/>
    <w:rsid w:val="5D856AE7"/>
    <w:rsid w:val="5E814900"/>
    <w:rsid w:val="5EDF16B0"/>
    <w:rsid w:val="5EE46607"/>
    <w:rsid w:val="5F94732A"/>
    <w:rsid w:val="5F955078"/>
    <w:rsid w:val="5FAC7A18"/>
    <w:rsid w:val="60362966"/>
    <w:rsid w:val="604E4AEF"/>
    <w:rsid w:val="60525D6B"/>
    <w:rsid w:val="605F653C"/>
    <w:rsid w:val="609C316A"/>
    <w:rsid w:val="60C64F9C"/>
    <w:rsid w:val="60FA1843"/>
    <w:rsid w:val="6159760B"/>
    <w:rsid w:val="617521C7"/>
    <w:rsid w:val="619001AC"/>
    <w:rsid w:val="619C04BA"/>
    <w:rsid w:val="619C23FF"/>
    <w:rsid w:val="61AC311F"/>
    <w:rsid w:val="61EB10E4"/>
    <w:rsid w:val="622676F0"/>
    <w:rsid w:val="622E17AC"/>
    <w:rsid w:val="62341A6B"/>
    <w:rsid w:val="624A6191"/>
    <w:rsid w:val="62636BB5"/>
    <w:rsid w:val="62A227A0"/>
    <w:rsid w:val="62EA0C1E"/>
    <w:rsid w:val="636A6307"/>
    <w:rsid w:val="63915388"/>
    <w:rsid w:val="63D478D7"/>
    <w:rsid w:val="63E405BD"/>
    <w:rsid w:val="640B2A07"/>
    <w:rsid w:val="64633CEF"/>
    <w:rsid w:val="647167A3"/>
    <w:rsid w:val="64B617F1"/>
    <w:rsid w:val="64C21273"/>
    <w:rsid w:val="64E63246"/>
    <w:rsid w:val="64EF464F"/>
    <w:rsid w:val="655155A4"/>
    <w:rsid w:val="66235C59"/>
    <w:rsid w:val="66670E45"/>
    <w:rsid w:val="66A74D39"/>
    <w:rsid w:val="671C1057"/>
    <w:rsid w:val="67230C8D"/>
    <w:rsid w:val="672833C3"/>
    <w:rsid w:val="675618B3"/>
    <w:rsid w:val="67564590"/>
    <w:rsid w:val="67742A66"/>
    <w:rsid w:val="67A9110F"/>
    <w:rsid w:val="67BA17B5"/>
    <w:rsid w:val="67C930C1"/>
    <w:rsid w:val="67E64564"/>
    <w:rsid w:val="683516A1"/>
    <w:rsid w:val="68417E22"/>
    <w:rsid w:val="68E62864"/>
    <w:rsid w:val="69555EAB"/>
    <w:rsid w:val="698F4CCC"/>
    <w:rsid w:val="69EE15A7"/>
    <w:rsid w:val="6A1261F1"/>
    <w:rsid w:val="6A2B3A54"/>
    <w:rsid w:val="6A343EA7"/>
    <w:rsid w:val="6A5D5A14"/>
    <w:rsid w:val="6A7C19BF"/>
    <w:rsid w:val="6AAB7162"/>
    <w:rsid w:val="6AD03711"/>
    <w:rsid w:val="6AD24E38"/>
    <w:rsid w:val="6B36131D"/>
    <w:rsid w:val="6B4559B8"/>
    <w:rsid w:val="6C506F08"/>
    <w:rsid w:val="6C802646"/>
    <w:rsid w:val="6D314D12"/>
    <w:rsid w:val="6D476F39"/>
    <w:rsid w:val="6D6C3F5A"/>
    <w:rsid w:val="6DE97A98"/>
    <w:rsid w:val="6E444A1C"/>
    <w:rsid w:val="6E51452C"/>
    <w:rsid w:val="6E5B6AB4"/>
    <w:rsid w:val="6EA7712A"/>
    <w:rsid w:val="6F09173B"/>
    <w:rsid w:val="6F881DFC"/>
    <w:rsid w:val="6FEA6F08"/>
    <w:rsid w:val="70BF04F0"/>
    <w:rsid w:val="70BF4319"/>
    <w:rsid w:val="70E825B4"/>
    <w:rsid w:val="714F4073"/>
    <w:rsid w:val="71594345"/>
    <w:rsid w:val="71A72E42"/>
    <w:rsid w:val="71A73F63"/>
    <w:rsid w:val="72327480"/>
    <w:rsid w:val="724D0D96"/>
    <w:rsid w:val="72F32281"/>
    <w:rsid w:val="730259B9"/>
    <w:rsid w:val="73181B79"/>
    <w:rsid w:val="731B6C5A"/>
    <w:rsid w:val="735E3BB5"/>
    <w:rsid w:val="7405276B"/>
    <w:rsid w:val="743E54DE"/>
    <w:rsid w:val="74726126"/>
    <w:rsid w:val="74E100B7"/>
    <w:rsid w:val="7523256C"/>
    <w:rsid w:val="75380513"/>
    <w:rsid w:val="754374F2"/>
    <w:rsid w:val="75826E09"/>
    <w:rsid w:val="75881F55"/>
    <w:rsid w:val="75894983"/>
    <w:rsid w:val="75903A06"/>
    <w:rsid w:val="75BD6C89"/>
    <w:rsid w:val="75ED54BF"/>
    <w:rsid w:val="763771C3"/>
    <w:rsid w:val="766E39D9"/>
    <w:rsid w:val="76FF4A63"/>
    <w:rsid w:val="77235A46"/>
    <w:rsid w:val="775B5C40"/>
    <w:rsid w:val="77C537F1"/>
    <w:rsid w:val="77CE655B"/>
    <w:rsid w:val="78100DD3"/>
    <w:rsid w:val="78565585"/>
    <w:rsid w:val="78594BAC"/>
    <w:rsid w:val="786B5CE6"/>
    <w:rsid w:val="78700E84"/>
    <w:rsid w:val="78727511"/>
    <w:rsid w:val="78E76B4A"/>
    <w:rsid w:val="78FE1A06"/>
    <w:rsid w:val="798E256C"/>
    <w:rsid w:val="79B1214D"/>
    <w:rsid w:val="79B82AA7"/>
    <w:rsid w:val="79BA4CCB"/>
    <w:rsid w:val="79D41D1E"/>
    <w:rsid w:val="7A217E1F"/>
    <w:rsid w:val="7A296EF2"/>
    <w:rsid w:val="7A2A25EE"/>
    <w:rsid w:val="7A3047F9"/>
    <w:rsid w:val="7A634892"/>
    <w:rsid w:val="7AA87C57"/>
    <w:rsid w:val="7AC20829"/>
    <w:rsid w:val="7ACD58DA"/>
    <w:rsid w:val="7B274DF3"/>
    <w:rsid w:val="7B42706D"/>
    <w:rsid w:val="7B830A59"/>
    <w:rsid w:val="7B895131"/>
    <w:rsid w:val="7BD217F3"/>
    <w:rsid w:val="7BDA6878"/>
    <w:rsid w:val="7C9632FF"/>
    <w:rsid w:val="7CE862E7"/>
    <w:rsid w:val="7CFA7F8C"/>
    <w:rsid w:val="7D40019E"/>
    <w:rsid w:val="7D423420"/>
    <w:rsid w:val="7DBC1DDD"/>
    <w:rsid w:val="7DD50D57"/>
    <w:rsid w:val="7E1B37E8"/>
    <w:rsid w:val="7E6B15E9"/>
    <w:rsid w:val="7E8330C8"/>
    <w:rsid w:val="7EA023D4"/>
    <w:rsid w:val="7ECE61B3"/>
    <w:rsid w:val="7F627F9A"/>
    <w:rsid w:val="7F8C53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1" w:unhideWhenUsed="0" w:qFormat="1"/>
    <w:lsdException w:name="heading 2" w:uiPriority="2" w:unhideWhenUsed="0" w:qFormat="1"/>
    <w:lsdException w:name="heading 3" w:uiPriority="0" w:unhideWhenUsed="0" w:qFormat="1"/>
    <w:lsdException w:name="heading 4" w:uiPriority="0"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unhideWhenUsed="0" w:qFormat="1"/>
    <w:lsdException w:name="toc 3" w:uiPriority="39" w:unhideWhenUsed="0"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lsdException w:name="annotation text" w:uiPriority="0" w:unhideWhenUsed="0" w:qFormat="1"/>
    <w:lsdException w:name="header" w:uiPriority="0"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uiPriority="1" w:qFormat="1"/>
    <w:lsdException w:name="Body Text" w:uiPriority="0" w:unhideWhenUsed="0" w:qFormat="1"/>
    <w:lsdException w:name="Body Text Indent"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uiPriority="0" w:unhideWhenUsed="0" w:qFormat="1"/>
    <w:lsdException w:name="Body Text First Indent 2" w:qFormat="1"/>
    <w:lsdException w:name="Note Heading" w:semiHidden="1"/>
    <w:lsdException w:name="Body Text 2" w:semiHidden="1"/>
    <w:lsdException w:name="Body Text 3" w:semiHidden="1"/>
    <w:lsdException w:name="Body Text Indent 2" w:uiPriority="0" w:qFormat="1"/>
    <w:lsdException w:name="Body Text Indent 3" w:uiPriority="0" w:unhideWhenUsed="0" w:qFormat="1"/>
    <w:lsdException w:name="Block Text" w:semiHidden="1"/>
    <w:lsdException w:name="Hyperlink" w:qFormat="1"/>
    <w:lsdException w:name="FollowedHyperlink" w:qFormat="1"/>
    <w:lsdException w:name="Strong" w:uiPriority="22" w:unhideWhenUsed="0" w:qFormat="1"/>
    <w:lsdException w:name="Emphasis" w:uiPriority="20" w:unhideWhenUsed="0" w:qFormat="1"/>
    <w:lsdException w:name="Document Map" w:qFormat="1"/>
    <w:lsdException w:name="Plain Text" w:uiPriority="0" w:unhideWhenUsed="0" w:qFormat="1"/>
    <w:lsdException w:name="E-mail Signature" w:semiHidden="1"/>
    <w:lsdException w:name="HTML Top of Form" w:semiHidden="1"/>
    <w:lsdException w:name="HTML Bottom of Form" w:semiHidden="1"/>
    <w:lsdException w:name="Normal (Web)" w:qFormat="1"/>
    <w:lsdException w:name="HTML Acronym" w:qFormat="1"/>
    <w:lsdException w:name="HTML Address" w:semiHidden="1"/>
    <w:lsdException w:name="HTML Cite" w:qFormat="1"/>
    <w:lsdException w:name="HTML Code" w:qFormat="1"/>
    <w:lsdException w:name="HTML Definition" w:qFormat="1"/>
    <w:lsdException w:name="HTML Keyboard" w:qFormat="1"/>
    <w:lsdException w:name="HTML Preformatted" w:semiHidden="1"/>
    <w:lsdException w:name="HTML Sample" w:qFormat="1"/>
    <w:lsdException w:name="HTML Typewriter" w:semiHidden="1"/>
    <w:lsdException w:name="HTML Variable" w:qFormat="1"/>
    <w:lsdException w:name="Normal Table" w:qFormat="1"/>
    <w:lsdException w:name="annotation subject" w:uiPriority="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qFormat="1"/>
    <w:lsdException w:name="Table Grid" w:uiPriority="59" w:unhideWhenUsed="0" w:qFormat="1"/>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0"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qFormat/>
    <w:pPr>
      <w:widowControl w:val="0"/>
      <w:spacing w:line="360" w:lineRule="auto"/>
      <w:ind w:firstLineChars="200" w:firstLine="723"/>
      <w:jc w:val="both"/>
    </w:pPr>
    <w:rPr>
      <w:kern w:val="2"/>
      <w:sz w:val="28"/>
      <w:szCs w:val="24"/>
    </w:rPr>
  </w:style>
  <w:style w:type="paragraph" w:styleId="1">
    <w:name w:val="heading 1"/>
    <w:basedOn w:val="a1"/>
    <w:next w:val="a1"/>
    <w:link w:val="1Char"/>
    <w:uiPriority w:val="1"/>
    <w:qFormat/>
    <w:pPr>
      <w:keepNext/>
      <w:keepLines/>
      <w:spacing w:before="120" w:after="120"/>
      <w:ind w:firstLineChars="0" w:firstLine="0"/>
      <w:jc w:val="center"/>
      <w:outlineLvl w:val="0"/>
    </w:pPr>
    <w:rPr>
      <w:rFonts w:eastAsia="黑体"/>
      <w:b/>
      <w:bCs/>
      <w:kern w:val="44"/>
      <w:sz w:val="32"/>
      <w:szCs w:val="44"/>
    </w:rPr>
  </w:style>
  <w:style w:type="paragraph" w:styleId="2">
    <w:name w:val="heading 2"/>
    <w:basedOn w:val="a1"/>
    <w:next w:val="a1"/>
    <w:link w:val="2Char"/>
    <w:uiPriority w:val="2"/>
    <w:qFormat/>
    <w:pPr>
      <w:keepNext/>
      <w:keepLines/>
      <w:spacing w:before="120" w:after="120"/>
      <w:ind w:firstLineChars="0" w:firstLine="0"/>
      <w:jc w:val="center"/>
      <w:outlineLvl w:val="1"/>
    </w:pPr>
    <w:rPr>
      <w:rFonts w:eastAsia="黑体"/>
      <w:b/>
      <w:bCs/>
      <w:sz w:val="30"/>
      <w:szCs w:val="32"/>
    </w:rPr>
  </w:style>
  <w:style w:type="paragraph" w:styleId="3">
    <w:name w:val="heading 3"/>
    <w:basedOn w:val="a1"/>
    <w:next w:val="a1"/>
    <w:link w:val="3Char"/>
    <w:qFormat/>
    <w:pPr>
      <w:keepNext/>
      <w:keepLines/>
      <w:spacing w:before="120" w:after="120"/>
      <w:ind w:firstLineChars="0" w:firstLine="0"/>
      <w:outlineLvl w:val="2"/>
    </w:pPr>
    <w:rPr>
      <w:b/>
      <w:bCs/>
      <w:szCs w:val="32"/>
    </w:rPr>
  </w:style>
  <w:style w:type="paragraph" w:styleId="4">
    <w:name w:val="heading 4"/>
    <w:basedOn w:val="a1"/>
    <w:next w:val="a1"/>
    <w:link w:val="4Char"/>
    <w:qFormat/>
    <w:pPr>
      <w:keepNext/>
      <w:keepLines/>
      <w:outlineLvl w:val="3"/>
    </w:pPr>
    <w:rPr>
      <w:bCs/>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7">
    <w:name w:val="toc 7"/>
    <w:basedOn w:val="a1"/>
    <w:next w:val="a1"/>
    <w:uiPriority w:val="39"/>
    <w:unhideWhenUsed/>
    <w:qFormat/>
    <w:pPr>
      <w:ind w:leftChars="1200" w:left="2520"/>
    </w:pPr>
    <w:rPr>
      <w:rFonts w:ascii="Calibri" w:hAnsi="Calibri"/>
      <w:szCs w:val="22"/>
    </w:rPr>
  </w:style>
  <w:style w:type="paragraph" w:styleId="a5">
    <w:name w:val="Normal Indent"/>
    <w:basedOn w:val="a1"/>
    <w:uiPriority w:val="99"/>
    <w:unhideWhenUsed/>
    <w:qFormat/>
    <w:pPr>
      <w:ind w:firstLine="200"/>
    </w:pPr>
    <w:rPr>
      <w:rFonts w:ascii="Times" w:eastAsia="仿宋_GB2312" w:hAnsi="Times"/>
    </w:rPr>
  </w:style>
  <w:style w:type="paragraph" w:styleId="a6">
    <w:name w:val="Document Map"/>
    <w:basedOn w:val="a1"/>
    <w:link w:val="Char"/>
    <w:uiPriority w:val="99"/>
    <w:unhideWhenUsed/>
    <w:qFormat/>
    <w:rPr>
      <w:rFonts w:ascii="宋体"/>
      <w:sz w:val="18"/>
      <w:szCs w:val="18"/>
    </w:rPr>
  </w:style>
  <w:style w:type="paragraph" w:styleId="a7">
    <w:name w:val="annotation text"/>
    <w:basedOn w:val="a1"/>
    <w:link w:val="Char0"/>
    <w:qFormat/>
    <w:pPr>
      <w:jc w:val="left"/>
    </w:pPr>
  </w:style>
  <w:style w:type="paragraph" w:styleId="a8">
    <w:name w:val="Body Text"/>
    <w:basedOn w:val="a1"/>
    <w:next w:val="a1"/>
    <w:link w:val="Char1"/>
    <w:qFormat/>
    <w:pPr>
      <w:spacing w:after="120"/>
    </w:pPr>
  </w:style>
  <w:style w:type="paragraph" w:styleId="a9">
    <w:name w:val="Body Text Indent"/>
    <w:basedOn w:val="a1"/>
    <w:next w:val="aa"/>
    <w:link w:val="Char2"/>
    <w:unhideWhenUsed/>
    <w:qFormat/>
    <w:pPr>
      <w:spacing w:after="120"/>
      <w:ind w:leftChars="200" w:left="420"/>
    </w:pPr>
    <w:rPr>
      <w:szCs w:val="22"/>
    </w:rPr>
  </w:style>
  <w:style w:type="paragraph" w:styleId="aa">
    <w:name w:val="header"/>
    <w:basedOn w:val="a1"/>
    <w:link w:val="Char3"/>
    <w:unhideWhenUsed/>
    <w:qFormat/>
    <w:pPr>
      <w:pBdr>
        <w:bottom w:val="single" w:sz="6" w:space="1" w:color="auto"/>
      </w:pBdr>
      <w:tabs>
        <w:tab w:val="center" w:pos="4153"/>
        <w:tab w:val="right" w:pos="8306"/>
      </w:tabs>
      <w:snapToGrid w:val="0"/>
      <w:spacing w:line="240" w:lineRule="auto"/>
      <w:ind w:firstLineChars="0" w:firstLine="0"/>
      <w:jc w:val="center"/>
    </w:pPr>
    <w:rPr>
      <w:sz w:val="21"/>
      <w:szCs w:val="18"/>
    </w:rPr>
  </w:style>
  <w:style w:type="paragraph" w:styleId="5">
    <w:name w:val="toc 5"/>
    <w:basedOn w:val="a1"/>
    <w:next w:val="a1"/>
    <w:uiPriority w:val="39"/>
    <w:unhideWhenUsed/>
    <w:qFormat/>
    <w:pPr>
      <w:ind w:leftChars="800" w:left="1680"/>
    </w:pPr>
    <w:rPr>
      <w:rFonts w:ascii="Calibri" w:hAnsi="Calibri"/>
      <w:szCs w:val="22"/>
    </w:rPr>
  </w:style>
  <w:style w:type="paragraph" w:styleId="30">
    <w:name w:val="toc 3"/>
    <w:basedOn w:val="a1"/>
    <w:next w:val="a1"/>
    <w:uiPriority w:val="39"/>
    <w:qFormat/>
    <w:pPr>
      <w:ind w:left="420"/>
      <w:jc w:val="left"/>
    </w:pPr>
    <w:rPr>
      <w:rFonts w:ascii="Calibri" w:hAnsi="Calibri"/>
      <w:iCs/>
      <w:sz w:val="24"/>
      <w:szCs w:val="20"/>
    </w:rPr>
  </w:style>
  <w:style w:type="paragraph" w:styleId="ab">
    <w:name w:val="Plain Text"/>
    <w:basedOn w:val="a1"/>
    <w:next w:val="a1"/>
    <w:link w:val="Char4"/>
    <w:qFormat/>
    <w:rPr>
      <w:rFonts w:ascii="宋体" w:hAnsi="Courier New" w:cs="Courier New"/>
      <w:szCs w:val="21"/>
    </w:rPr>
  </w:style>
  <w:style w:type="paragraph" w:styleId="8">
    <w:name w:val="toc 8"/>
    <w:basedOn w:val="a1"/>
    <w:next w:val="a1"/>
    <w:uiPriority w:val="39"/>
    <w:unhideWhenUsed/>
    <w:qFormat/>
    <w:pPr>
      <w:ind w:leftChars="1400" w:left="2940"/>
    </w:pPr>
    <w:rPr>
      <w:rFonts w:ascii="Calibri" w:hAnsi="Calibri"/>
      <w:szCs w:val="22"/>
    </w:rPr>
  </w:style>
  <w:style w:type="paragraph" w:styleId="20">
    <w:name w:val="Body Text Indent 2"/>
    <w:basedOn w:val="a1"/>
    <w:link w:val="2Char0"/>
    <w:unhideWhenUsed/>
    <w:qFormat/>
    <w:pPr>
      <w:spacing w:after="120" w:line="480" w:lineRule="auto"/>
      <w:ind w:leftChars="200" w:left="420"/>
    </w:pPr>
    <w:rPr>
      <w:szCs w:val="22"/>
    </w:rPr>
  </w:style>
  <w:style w:type="paragraph" w:styleId="ac">
    <w:name w:val="Balloon Text"/>
    <w:basedOn w:val="a1"/>
    <w:link w:val="Char5"/>
    <w:unhideWhenUsed/>
    <w:qFormat/>
    <w:rPr>
      <w:sz w:val="18"/>
      <w:szCs w:val="18"/>
    </w:rPr>
  </w:style>
  <w:style w:type="paragraph" w:styleId="ad">
    <w:name w:val="footer"/>
    <w:basedOn w:val="a1"/>
    <w:link w:val="Char10"/>
    <w:uiPriority w:val="99"/>
    <w:unhideWhenUsed/>
    <w:qFormat/>
    <w:pPr>
      <w:tabs>
        <w:tab w:val="center" w:pos="4153"/>
        <w:tab w:val="right" w:pos="8306"/>
      </w:tabs>
      <w:snapToGrid w:val="0"/>
      <w:spacing w:line="240" w:lineRule="auto"/>
      <w:ind w:firstLineChars="0" w:firstLine="0"/>
      <w:jc w:val="left"/>
    </w:pPr>
    <w:rPr>
      <w:sz w:val="21"/>
      <w:szCs w:val="18"/>
    </w:rPr>
  </w:style>
  <w:style w:type="paragraph" w:styleId="10">
    <w:name w:val="toc 1"/>
    <w:basedOn w:val="a1"/>
    <w:next w:val="a1"/>
    <w:uiPriority w:val="39"/>
    <w:qFormat/>
    <w:pPr>
      <w:ind w:firstLineChars="0" w:firstLine="0"/>
      <w:jc w:val="left"/>
    </w:pPr>
    <w:rPr>
      <w:b/>
      <w:bCs/>
      <w:caps/>
      <w:szCs w:val="20"/>
    </w:rPr>
  </w:style>
  <w:style w:type="paragraph" w:styleId="40">
    <w:name w:val="toc 4"/>
    <w:basedOn w:val="a1"/>
    <w:next w:val="a1"/>
    <w:uiPriority w:val="39"/>
    <w:unhideWhenUsed/>
    <w:qFormat/>
    <w:pPr>
      <w:ind w:leftChars="600" w:left="1260"/>
    </w:pPr>
    <w:rPr>
      <w:rFonts w:ascii="Calibri" w:hAnsi="Calibri"/>
      <w:szCs w:val="22"/>
    </w:rPr>
  </w:style>
  <w:style w:type="paragraph" w:styleId="6">
    <w:name w:val="toc 6"/>
    <w:basedOn w:val="a1"/>
    <w:next w:val="a1"/>
    <w:uiPriority w:val="39"/>
    <w:unhideWhenUsed/>
    <w:qFormat/>
    <w:pPr>
      <w:ind w:leftChars="1000" w:left="2100"/>
    </w:pPr>
    <w:rPr>
      <w:rFonts w:ascii="Calibri" w:hAnsi="Calibri"/>
      <w:szCs w:val="22"/>
    </w:rPr>
  </w:style>
  <w:style w:type="paragraph" w:styleId="31">
    <w:name w:val="Body Text Indent 3"/>
    <w:basedOn w:val="a1"/>
    <w:link w:val="3Char0"/>
    <w:qFormat/>
    <w:pPr>
      <w:spacing w:after="120"/>
      <w:ind w:leftChars="200" w:left="420"/>
    </w:pPr>
    <w:rPr>
      <w:sz w:val="16"/>
      <w:szCs w:val="16"/>
    </w:rPr>
  </w:style>
  <w:style w:type="paragraph" w:styleId="21">
    <w:name w:val="toc 2"/>
    <w:basedOn w:val="a1"/>
    <w:next w:val="a1"/>
    <w:uiPriority w:val="39"/>
    <w:qFormat/>
    <w:pPr>
      <w:jc w:val="left"/>
    </w:pPr>
    <w:rPr>
      <w:smallCaps/>
      <w:szCs w:val="20"/>
    </w:rPr>
  </w:style>
  <w:style w:type="paragraph" w:styleId="9">
    <w:name w:val="toc 9"/>
    <w:basedOn w:val="a1"/>
    <w:next w:val="a1"/>
    <w:uiPriority w:val="39"/>
    <w:unhideWhenUsed/>
    <w:qFormat/>
    <w:pPr>
      <w:ind w:leftChars="1600" w:left="3360"/>
    </w:pPr>
    <w:rPr>
      <w:rFonts w:ascii="Calibri" w:hAnsi="Calibri"/>
      <w:szCs w:val="22"/>
    </w:rPr>
  </w:style>
  <w:style w:type="paragraph" w:styleId="ae">
    <w:name w:val="Normal (Web)"/>
    <w:basedOn w:val="a1"/>
    <w:uiPriority w:val="99"/>
    <w:unhideWhenUsed/>
    <w:qFormat/>
    <w:pPr>
      <w:spacing w:beforeAutospacing="1" w:afterAutospacing="1"/>
      <w:jc w:val="left"/>
    </w:pPr>
    <w:rPr>
      <w:kern w:val="0"/>
      <w:sz w:val="24"/>
    </w:rPr>
  </w:style>
  <w:style w:type="paragraph" w:styleId="af">
    <w:name w:val="annotation subject"/>
    <w:basedOn w:val="a7"/>
    <w:next w:val="a7"/>
    <w:link w:val="Char6"/>
    <w:unhideWhenUsed/>
    <w:qFormat/>
    <w:rPr>
      <w:b/>
      <w:bCs/>
      <w:sz w:val="21"/>
      <w:szCs w:val="22"/>
    </w:rPr>
  </w:style>
  <w:style w:type="paragraph" w:styleId="af0">
    <w:name w:val="Body Text First Indent"/>
    <w:basedOn w:val="a8"/>
    <w:link w:val="Char7"/>
    <w:qFormat/>
    <w:pPr>
      <w:ind w:firstLineChars="100" w:firstLine="420"/>
    </w:pPr>
    <w:rPr>
      <w:szCs w:val="20"/>
    </w:rPr>
  </w:style>
  <w:style w:type="paragraph" w:styleId="22">
    <w:name w:val="Body Text First Indent 2"/>
    <w:basedOn w:val="a9"/>
    <w:uiPriority w:val="99"/>
    <w:unhideWhenUsed/>
    <w:qFormat/>
    <w:pPr>
      <w:widowControl/>
      <w:tabs>
        <w:tab w:val="left" w:pos="960"/>
      </w:tabs>
      <w:adjustRightInd w:val="0"/>
      <w:snapToGrid w:val="0"/>
      <w:spacing w:beforeLines="25" w:afterLines="25"/>
      <w:ind w:left="960" w:hanging="420"/>
      <w:jc w:val="left"/>
      <w:textAlignment w:val="baseline"/>
    </w:pPr>
    <w:rPr>
      <w:rFonts w:ascii="宋体"/>
      <w:b/>
      <w:bCs/>
      <w:kern w:val="0"/>
      <w:szCs w:val="20"/>
    </w:rPr>
  </w:style>
  <w:style w:type="table" w:styleId="af1">
    <w:name w:val="Table Grid"/>
    <w:basedOn w:val="a3"/>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Pr>
      <w:b/>
    </w:rPr>
  </w:style>
  <w:style w:type="character" w:styleId="af3">
    <w:name w:val="page number"/>
    <w:qFormat/>
  </w:style>
  <w:style w:type="character" w:styleId="af4">
    <w:name w:val="FollowedHyperlink"/>
    <w:uiPriority w:val="99"/>
    <w:unhideWhenUsed/>
    <w:qFormat/>
    <w:rPr>
      <w:color w:val="1687CB"/>
      <w:u w:val="none"/>
    </w:rPr>
  </w:style>
  <w:style w:type="character" w:styleId="af5">
    <w:name w:val="Emphasis"/>
    <w:uiPriority w:val="20"/>
    <w:qFormat/>
  </w:style>
  <w:style w:type="character" w:styleId="HTML">
    <w:name w:val="HTML Definition"/>
    <w:uiPriority w:val="99"/>
    <w:unhideWhenUsed/>
    <w:qFormat/>
  </w:style>
  <w:style w:type="character" w:styleId="HTML0">
    <w:name w:val="HTML Acronym"/>
    <w:uiPriority w:val="99"/>
    <w:unhideWhenUsed/>
    <w:qFormat/>
  </w:style>
  <w:style w:type="character" w:styleId="HTML1">
    <w:name w:val="HTML Variable"/>
    <w:uiPriority w:val="99"/>
    <w:unhideWhenUsed/>
    <w:qFormat/>
  </w:style>
  <w:style w:type="character" w:styleId="af6">
    <w:name w:val="Hyperlink"/>
    <w:basedOn w:val="a2"/>
    <w:uiPriority w:val="99"/>
    <w:unhideWhenUsed/>
    <w:qFormat/>
    <w:rPr>
      <w:color w:val="000000"/>
      <w:u w:val="none"/>
    </w:rPr>
  </w:style>
  <w:style w:type="character" w:styleId="HTML2">
    <w:name w:val="HTML Code"/>
    <w:uiPriority w:val="99"/>
    <w:unhideWhenUsed/>
    <w:qFormat/>
    <w:rPr>
      <w:rFonts w:ascii="serif" w:eastAsia="serif" w:hAnsi="serif" w:cs="serif" w:hint="default"/>
      <w:sz w:val="21"/>
      <w:szCs w:val="21"/>
    </w:rPr>
  </w:style>
  <w:style w:type="character" w:styleId="af7">
    <w:name w:val="annotation reference"/>
    <w:unhideWhenUsed/>
    <w:qFormat/>
    <w:rPr>
      <w:sz w:val="21"/>
      <w:szCs w:val="21"/>
    </w:rPr>
  </w:style>
  <w:style w:type="character" w:styleId="HTML3">
    <w:name w:val="HTML Cite"/>
    <w:uiPriority w:val="99"/>
    <w:unhideWhenUsed/>
    <w:qFormat/>
  </w:style>
  <w:style w:type="character" w:styleId="HTML4">
    <w:name w:val="HTML Keyboard"/>
    <w:uiPriority w:val="99"/>
    <w:unhideWhenUsed/>
    <w:qFormat/>
    <w:rPr>
      <w:rFonts w:ascii="serif" w:eastAsia="serif" w:hAnsi="serif" w:cs="serif" w:hint="default"/>
      <w:sz w:val="21"/>
      <w:szCs w:val="21"/>
    </w:rPr>
  </w:style>
  <w:style w:type="character" w:styleId="HTML5">
    <w:name w:val="HTML Sample"/>
    <w:uiPriority w:val="99"/>
    <w:unhideWhenUsed/>
    <w:qFormat/>
    <w:rPr>
      <w:rFonts w:ascii="serif" w:eastAsia="serif" w:hAnsi="serif" w:cs="serif"/>
      <w:sz w:val="21"/>
      <w:szCs w:val="21"/>
    </w:rPr>
  </w:style>
  <w:style w:type="character" w:customStyle="1" w:styleId="1Char">
    <w:name w:val="标题 1 Char"/>
    <w:link w:val="1"/>
    <w:uiPriority w:val="1"/>
    <w:qFormat/>
    <w:rPr>
      <w:rFonts w:ascii="Times New Roman" w:eastAsia="黑体" w:hAnsi="Times New Roman" w:cs="Times New Roman"/>
      <w:b/>
      <w:bCs/>
      <w:kern w:val="44"/>
      <w:sz w:val="32"/>
      <w:szCs w:val="44"/>
    </w:rPr>
  </w:style>
  <w:style w:type="character" w:customStyle="1" w:styleId="2Char">
    <w:name w:val="标题 2 Char"/>
    <w:link w:val="2"/>
    <w:uiPriority w:val="2"/>
    <w:qFormat/>
    <w:rPr>
      <w:rFonts w:ascii="Times New Roman" w:eastAsia="黑体" w:hAnsi="Times New Roman" w:cs="Times New Roman"/>
      <w:b/>
      <w:bCs/>
      <w:sz w:val="30"/>
      <w:szCs w:val="32"/>
    </w:rPr>
  </w:style>
  <w:style w:type="character" w:customStyle="1" w:styleId="3Char">
    <w:name w:val="标题 3 Char"/>
    <w:link w:val="3"/>
    <w:qFormat/>
    <w:rPr>
      <w:rFonts w:ascii="Times New Roman" w:eastAsia="宋体" w:hAnsi="Times New Roman" w:cs="Times New Roman"/>
      <w:b/>
      <w:bCs/>
      <w:sz w:val="28"/>
      <w:szCs w:val="32"/>
    </w:rPr>
  </w:style>
  <w:style w:type="character" w:customStyle="1" w:styleId="4Char">
    <w:name w:val="标题 4 Char"/>
    <w:link w:val="4"/>
    <w:qFormat/>
    <w:rPr>
      <w:rFonts w:ascii="Times New Roman" w:eastAsia="宋体" w:hAnsi="Times New Roman" w:cs="Times New Roman"/>
      <w:bCs/>
      <w:sz w:val="28"/>
      <w:szCs w:val="28"/>
    </w:rPr>
  </w:style>
  <w:style w:type="character" w:customStyle="1" w:styleId="Char">
    <w:name w:val="文档结构图 Char"/>
    <w:link w:val="a6"/>
    <w:uiPriority w:val="99"/>
    <w:semiHidden/>
    <w:qFormat/>
    <w:rPr>
      <w:rFonts w:ascii="宋体" w:eastAsia="宋体" w:hAnsi="Times New Roman" w:cs="Times New Roman"/>
      <w:sz w:val="18"/>
      <w:szCs w:val="18"/>
    </w:rPr>
  </w:style>
  <w:style w:type="character" w:customStyle="1" w:styleId="Char0">
    <w:name w:val="批注文字 Char"/>
    <w:link w:val="a7"/>
    <w:qFormat/>
    <w:rPr>
      <w:rFonts w:ascii="Times New Roman" w:hAnsi="Times New Roman"/>
      <w:sz w:val="28"/>
      <w:szCs w:val="24"/>
    </w:rPr>
  </w:style>
  <w:style w:type="character" w:customStyle="1" w:styleId="Char1">
    <w:name w:val="正文文本 Char"/>
    <w:link w:val="a8"/>
    <w:qFormat/>
    <w:rPr>
      <w:rFonts w:ascii="Times New Roman" w:eastAsia="宋体" w:hAnsi="Times New Roman" w:cs="Times New Roman"/>
      <w:szCs w:val="24"/>
    </w:rPr>
  </w:style>
  <w:style w:type="character" w:customStyle="1" w:styleId="Char2">
    <w:name w:val="正文文本缩进 Char"/>
    <w:link w:val="a9"/>
    <w:qFormat/>
    <w:rPr>
      <w:rFonts w:ascii="Times New Roman" w:eastAsia="宋体" w:hAnsi="Times New Roman" w:cs="Times New Roman"/>
    </w:rPr>
  </w:style>
  <w:style w:type="character" w:customStyle="1" w:styleId="Char4">
    <w:name w:val="纯文本 Char"/>
    <w:link w:val="ab"/>
    <w:qFormat/>
    <w:rPr>
      <w:rFonts w:ascii="宋体" w:eastAsia="宋体" w:hAnsi="Courier New" w:cs="Courier New"/>
      <w:szCs w:val="21"/>
    </w:rPr>
  </w:style>
  <w:style w:type="character" w:customStyle="1" w:styleId="2Char0">
    <w:name w:val="正文文本缩进 2 Char"/>
    <w:link w:val="20"/>
    <w:qFormat/>
    <w:rPr>
      <w:rFonts w:ascii="Times New Roman" w:eastAsia="宋体" w:hAnsi="Times New Roman" w:cs="Times New Roman"/>
    </w:rPr>
  </w:style>
  <w:style w:type="character" w:customStyle="1" w:styleId="Char5">
    <w:name w:val="批注框文本 Char"/>
    <w:link w:val="ac"/>
    <w:qFormat/>
    <w:rPr>
      <w:rFonts w:ascii="Times New Roman" w:eastAsia="宋体" w:hAnsi="Times New Roman" w:cs="Times New Roman"/>
      <w:sz w:val="18"/>
      <w:szCs w:val="18"/>
    </w:rPr>
  </w:style>
  <w:style w:type="character" w:customStyle="1" w:styleId="Char10">
    <w:name w:val="页脚 Char1"/>
    <w:link w:val="ad"/>
    <w:uiPriority w:val="99"/>
    <w:qFormat/>
    <w:rPr>
      <w:rFonts w:ascii="Times New Roman" w:eastAsia="宋体" w:hAnsi="Times New Roman" w:cs="Times New Roman"/>
      <w:sz w:val="21"/>
      <w:szCs w:val="18"/>
    </w:rPr>
  </w:style>
  <w:style w:type="character" w:customStyle="1" w:styleId="Char3">
    <w:name w:val="页眉 Char"/>
    <w:link w:val="aa"/>
    <w:qFormat/>
    <w:rPr>
      <w:rFonts w:ascii="Times New Roman" w:eastAsia="宋体" w:hAnsi="Times New Roman" w:cs="Times New Roman"/>
      <w:sz w:val="21"/>
      <w:szCs w:val="18"/>
    </w:rPr>
  </w:style>
  <w:style w:type="character" w:customStyle="1" w:styleId="3Char0">
    <w:name w:val="正文文本缩进 3 Char"/>
    <w:link w:val="31"/>
    <w:qFormat/>
    <w:rPr>
      <w:kern w:val="2"/>
      <w:sz w:val="16"/>
      <w:szCs w:val="16"/>
    </w:rPr>
  </w:style>
  <w:style w:type="character" w:customStyle="1" w:styleId="Char6">
    <w:name w:val="批注主题 Char"/>
    <w:link w:val="af"/>
    <w:qFormat/>
    <w:rPr>
      <w:rFonts w:ascii="Times New Roman" w:eastAsia="宋体" w:hAnsi="Times New Roman" w:cs="Times New Roman"/>
      <w:b/>
      <w:bCs/>
      <w:sz w:val="28"/>
      <w:szCs w:val="24"/>
    </w:rPr>
  </w:style>
  <w:style w:type="character" w:customStyle="1" w:styleId="Char7">
    <w:name w:val="正文首行缩进 Char"/>
    <w:link w:val="af0"/>
    <w:qFormat/>
    <w:rPr>
      <w:rFonts w:ascii="Times New Roman" w:eastAsia="宋体" w:hAnsi="Times New Roman" w:cs="Times New Roman"/>
      <w:sz w:val="28"/>
      <w:szCs w:val="20"/>
    </w:rPr>
  </w:style>
  <w:style w:type="paragraph" w:customStyle="1" w:styleId="Default">
    <w:name w:val="Default"/>
    <w:unhideWhenUsed/>
    <w:qFormat/>
    <w:pPr>
      <w:widowControl w:val="0"/>
      <w:autoSpaceDE w:val="0"/>
      <w:autoSpaceDN w:val="0"/>
      <w:adjustRightInd w:val="0"/>
    </w:pPr>
    <w:rPr>
      <w:rFonts w:ascii="宋体" w:hAnsi="宋体" w:hint="eastAsia"/>
      <w:color w:val="000000"/>
      <w:sz w:val="24"/>
    </w:rPr>
  </w:style>
  <w:style w:type="character" w:customStyle="1" w:styleId="23">
    <w:name w:val="正文文本 (2)_"/>
    <w:link w:val="210"/>
    <w:qFormat/>
    <w:rPr>
      <w:rFonts w:ascii="MingLiU" w:eastAsia="MingLiU" w:cs="MingLiU"/>
      <w:kern w:val="0"/>
      <w:sz w:val="26"/>
      <w:szCs w:val="26"/>
    </w:rPr>
  </w:style>
  <w:style w:type="paragraph" w:customStyle="1" w:styleId="210">
    <w:name w:val="正文文本 (2)1"/>
    <w:basedOn w:val="a1"/>
    <w:link w:val="23"/>
    <w:semiHidden/>
    <w:qFormat/>
    <w:pPr>
      <w:shd w:val="clear" w:color="auto" w:fill="FFFFFF"/>
      <w:spacing w:line="312" w:lineRule="exact"/>
      <w:ind w:hanging="1660"/>
      <w:jc w:val="distribute"/>
    </w:pPr>
    <w:rPr>
      <w:rFonts w:ascii="MingLiU" w:eastAsia="MingLiU" w:cs="MingLiU"/>
      <w:kern w:val="0"/>
      <w:sz w:val="26"/>
      <w:szCs w:val="26"/>
    </w:rPr>
  </w:style>
  <w:style w:type="character" w:customStyle="1" w:styleId="11">
    <w:name w:val="页脚 字符1"/>
    <w:qFormat/>
    <w:rPr>
      <w:kern w:val="2"/>
      <w:sz w:val="18"/>
      <w:szCs w:val="18"/>
    </w:rPr>
  </w:style>
  <w:style w:type="character" w:customStyle="1" w:styleId="Char8">
    <w:name w:val="页脚 Char"/>
    <w:qFormat/>
    <w:rPr>
      <w:rFonts w:ascii="Times New Roman" w:eastAsia="宋体" w:hAnsi="Times New Roman" w:cs="Times New Roman"/>
      <w:sz w:val="18"/>
      <w:szCs w:val="18"/>
    </w:rPr>
  </w:style>
  <w:style w:type="character" w:customStyle="1" w:styleId="310">
    <w:name w:val="标题 3 字符1"/>
    <w:qFormat/>
    <w:rPr>
      <w:rFonts w:ascii="Times New Roman" w:eastAsia="黑体" w:hAnsi="Times New Roman"/>
      <w:kern w:val="2"/>
      <w:sz w:val="28"/>
      <w:szCs w:val="28"/>
    </w:rPr>
  </w:style>
  <w:style w:type="character" w:customStyle="1" w:styleId="1CharChar">
    <w:name w:val="正文1 Char Char"/>
    <w:link w:val="1Char0"/>
    <w:qFormat/>
    <w:rPr>
      <w:rFonts w:ascii="Arial Narrow" w:eastAsia="宋体" w:hAnsi="Arial Narrow" w:cs="Times New Roman"/>
      <w:color w:val="000000"/>
      <w:kern w:val="10"/>
      <w:sz w:val="28"/>
      <w:szCs w:val="28"/>
      <w:lang w:val="zh-CN"/>
    </w:rPr>
  </w:style>
  <w:style w:type="paragraph" w:customStyle="1" w:styleId="1Char0">
    <w:name w:val="正文1 Char"/>
    <w:basedOn w:val="a1"/>
    <w:link w:val="1CharChar"/>
    <w:qFormat/>
    <w:pPr>
      <w:tabs>
        <w:tab w:val="left" w:pos="5327"/>
        <w:tab w:val="left" w:pos="6326"/>
        <w:tab w:val="left" w:pos="7230"/>
        <w:tab w:val="left" w:pos="9301"/>
      </w:tabs>
      <w:autoSpaceDE w:val="0"/>
      <w:autoSpaceDN w:val="0"/>
      <w:adjustRightInd w:val="0"/>
      <w:snapToGrid w:val="0"/>
      <w:spacing w:line="500" w:lineRule="exact"/>
      <w:ind w:firstLine="560"/>
    </w:pPr>
    <w:rPr>
      <w:rFonts w:ascii="Arial Narrow" w:hAnsi="Arial Narrow"/>
      <w:color w:val="000000"/>
      <w:kern w:val="10"/>
      <w:szCs w:val="28"/>
      <w:lang w:val="zh-CN"/>
    </w:rPr>
  </w:style>
  <w:style w:type="character" w:customStyle="1" w:styleId="1CharCharCharCharCharCharCharChar">
    <w:name w:val="正文1 Char Char Char Char Char Char Char Char"/>
    <w:link w:val="1CharCharCharCharCharCharChar"/>
    <w:qFormat/>
    <w:rPr>
      <w:rFonts w:ascii="Arial Narrow" w:eastAsia="仿宋_GB2312" w:hAnsi="Arial Narrow" w:cs="Times New Roman"/>
      <w:color w:val="000000"/>
      <w:kern w:val="10"/>
      <w:sz w:val="28"/>
      <w:szCs w:val="28"/>
    </w:rPr>
  </w:style>
  <w:style w:type="paragraph" w:customStyle="1" w:styleId="1CharCharCharCharCharCharChar">
    <w:name w:val="正文1 Char Char Char Char Char Char Char"/>
    <w:basedOn w:val="a1"/>
    <w:link w:val="1CharCharCharCharCharCharCharChar"/>
    <w:qFormat/>
    <w:pPr>
      <w:tabs>
        <w:tab w:val="left" w:pos="5327"/>
        <w:tab w:val="left" w:pos="6326"/>
        <w:tab w:val="left" w:pos="7230"/>
        <w:tab w:val="left" w:pos="9301"/>
      </w:tabs>
      <w:autoSpaceDE w:val="0"/>
      <w:autoSpaceDN w:val="0"/>
      <w:adjustRightInd w:val="0"/>
      <w:snapToGrid w:val="0"/>
      <w:spacing w:line="600" w:lineRule="exact"/>
      <w:ind w:firstLine="560"/>
      <w:jc w:val="left"/>
    </w:pPr>
    <w:rPr>
      <w:rFonts w:ascii="Arial Narrow" w:eastAsia="仿宋_GB2312" w:hAnsi="Arial Narrow"/>
      <w:color w:val="000000"/>
      <w:kern w:val="10"/>
      <w:szCs w:val="28"/>
    </w:rPr>
  </w:style>
  <w:style w:type="character" w:customStyle="1" w:styleId="font10CharChar">
    <w:name w:val="font10 Char Char"/>
    <w:qFormat/>
    <w:rPr>
      <w:rFonts w:ascii="宋体" w:eastAsia="宋体" w:hAnsi="宋体"/>
      <w:color w:val="FF00FF"/>
      <w:lang w:val="en-US" w:eastAsia="zh-CN" w:bidi="ar-SA"/>
    </w:rPr>
  </w:style>
  <w:style w:type="paragraph" w:customStyle="1" w:styleId="a">
    <w:name w:val="二级条标题"/>
    <w:basedOn w:val="a1"/>
    <w:next w:val="3"/>
    <w:qFormat/>
    <w:pPr>
      <w:widowControl/>
      <w:numPr>
        <w:numId w:val="1"/>
      </w:numPr>
      <w:ind w:left="840" w:firstLine="0"/>
      <w:outlineLvl w:val="3"/>
    </w:pPr>
    <w:rPr>
      <w:rFonts w:ascii="黑体" w:eastAsia="黑体" w:hAnsi="Calibri"/>
      <w:kern w:val="0"/>
      <w:szCs w:val="20"/>
    </w:rPr>
  </w:style>
  <w:style w:type="paragraph" w:customStyle="1" w:styleId="12">
    <w:name w:val="样式 正文首行缩进 + 首行缩进:  1 字符"/>
    <w:basedOn w:val="af0"/>
    <w:semiHidden/>
    <w:qFormat/>
    <w:pPr>
      <w:tabs>
        <w:tab w:val="left" w:pos="5327"/>
        <w:tab w:val="left" w:pos="6326"/>
        <w:tab w:val="left" w:pos="7230"/>
        <w:tab w:val="left" w:pos="9301"/>
      </w:tabs>
      <w:spacing w:after="0" w:line="560" w:lineRule="exact"/>
      <w:ind w:firstLineChars="200" w:firstLine="560"/>
      <w:jc w:val="left"/>
    </w:pPr>
    <w:rPr>
      <w:rFonts w:ascii="宋体" w:hAnsi="宋体" w:cs="宋体"/>
      <w:kern w:val="10"/>
      <w:szCs w:val="28"/>
    </w:rPr>
  </w:style>
  <w:style w:type="paragraph" w:customStyle="1" w:styleId="TableParagraph">
    <w:name w:val="Table Paragraph"/>
    <w:basedOn w:val="a1"/>
    <w:uiPriority w:val="1"/>
    <w:qFormat/>
    <w:pPr>
      <w:spacing w:before="184"/>
      <w:jc w:val="center"/>
    </w:pPr>
    <w:rPr>
      <w:rFonts w:eastAsia="Times New Roman"/>
      <w:lang w:val="zh-CN" w:bidi="zh-CN"/>
    </w:rPr>
  </w:style>
  <w:style w:type="paragraph" w:styleId="af8">
    <w:name w:val="No Spacing"/>
    <w:uiPriority w:val="1"/>
    <w:qFormat/>
    <w:pPr>
      <w:widowControl w:val="0"/>
      <w:jc w:val="both"/>
    </w:pPr>
    <w:rPr>
      <w:rFonts w:ascii="Calibri" w:hAnsi="Calibri"/>
      <w:kern w:val="2"/>
      <w:sz w:val="21"/>
      <w:szCs w:val="22"/>
    </w:rPr>
  </w:style>
  <w:style w:type="paragraph" w:customStyle="1" w:styleId="af9">
    <w:name w:val="图表名"/>
    <w:basedOn w:val="a1"/>
    <w:qFormat/>
    <w:pPr>
      <w:jc w:val="center"/>
    </w:pPr>
    <w:rPr>
      <w:rFonts w:ascii="黑体" w:eastAsia="黑体" w:hAnsi="黑体" w:cs="宋体"/>
      <w:sz w:val="24"/>
      <w:szCs w:val="20"/>
    </w:rPr>
  </w:style>
  <w:style w:type="paragraph" w:customStyle="1" w:styleId="66152">
    <w:name w:val="样式 段前: 6 磅 段后: 6 磅 行距: 1.5 倍行距 首行缩进:  2 字符"/>
    <w:basedOn w:val="a1"/>
    <w:qFormat/>
    <w:pPr>
      <w:spacing w:line="540" w:lineRule="exact"/>
      <w:ind w:firstLine="560"/>
    </w:pPr>
    <w:rPr>
      <w:rFonts w:ascii="宋体" w:hAnsi="宋体"/>
      <w:kern w:val="10"/>
      <w:szCs w:val="28"/>
    </w:rPr>
  </w:style>
  <w:style w:type="paragraph" w:customStyle="1" w:styleId="afa">
    <w:name w:val="正文一"/>
    <w:basedOn w:val="a8"/>
    <w:qFormat/>
    <w:pPr>
      <w:widowControl/>
      <w:spacing w:after="0" w:line="560" w:lineRule="exact"/>
      <w:ind w:firstLineChars="225" w:firstLine="639"/>
    </w:pPr>
    <w:rPr>
      <w:rFonts w:ascii="仿宋_GB2312" w:eastAsia="仿宋_GB2312" w:cs="宋体"/>
      <w:spacing w:val="2"/>
      <w:szCs w:val="20"/>
    </w:rPr>
  </w:style>
  <w:style w:type="paragraph" w:customStyle="1" w:styleId="a0">
    <w:name w:val="三级条标题"/>
    <w:basedOn w:val="a1"/>
    <w:next w:val="3"/>
    <w:qFormat/>
    <w:pPr>
      <w:widowControl/>
      <w:numPr>
        <w:ilvl w:val="4"/>
        <w:numId w:val="2"/>
      </w:numPr>
      <w:outlineLvl w:val="4"/>
    </w:pPr>
    <w:rPr>
      <w:rFonts w:ascii="黑体" w:eastAsia="黑体" w:hAnsi="Calibri"/>
      <w:kern w:val="0"/>
      <w:szCs w:val="20"/>
    </w:rPr>
  </w:style>
  <w:style w:type="paragraph" w:styleId="afb">
    <w:name w:val="List Paragraph"/>
    <w:basedOn w:val="a1"/>
    <w:qFormat/>
    <w:pPr>
      <w:ind w:firstLine="420"/>
    </w:pPr>
    <w:rPr>
      <w:szCs w:val="22"/>
    </w:rPr>
  </w:style>
  <w:style w:type="paragraph" w:customStyle="1" w:styleId="afc">
    <w:name w:val="表头"/>
    <w:basedOn w:val="a1"/>
    <w:link w:val="Char11"/>
    <w:uiPriority w:val="4"/>
    <w:qFormat/>
    <w:pPr>
      <w:adjustRightInd w:val="0"/>
      <w:snapToGrid w:val="0"/>
      <w:spacing w:line="240" w:lineRule="auto"/>
      <w:jc w:val="center"/>
    </w:pPr>
    <w:rPr>
      <w:kern w:val="0"/>
      <w:sz w:val="21"/>
      <w:szCs w:val="20"/>
    </w:rPr>
  </w:style>
  <w:style w:type="character" w:customStyle="1" w:styleId="Char11">
    <w:name w:val="表头 Char1"/>
    <w:link w:val="afc"/>
    <w:uiPriority w:val="4"/>
    <w:qFormat/>
    <w:rPr>
      <w:rFonts w:ascii="Times New Roman" w:eastAsia="宋体" w:hAnsi="Times New Roman" w:cs="Times New Roman"/>
      <w:sz w:val="21"/>
    </w:rPr>
  </w:style>
  <w:style w:type="paragraph" w:customStyle="1" w:styleId="afd">
    <w:name w:val="图片"/>
    <w:basedOn w:val="a1"/>
    <w:uiPriority w:val="7"/>
    <w:qFormat/>
    <w:pPr>
      <w:spacing w:line="240" w:lineRule="auto"/>
      <w:ind w:firstLineChars="0" w:firstLine="0"/>
      <w:jc w:val="center"/>
    </w:pPr>
    <w:rPr>
      <w:kern w:val="0"/>
      <w:sz w:val="24"/>
      <w:szCs w:val="20"/>
    </w:rPr>
  </w:style>
  <w:style w:type="table" w:customStyle="1" w:styleId="13">
    <w:name w:val="网格型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表中内容"/>
    <w:basedOn w:val="a1"/>
    <w:qFormat/>
    <w:pPr>
      <w:adjustRightInd w:val="0"/>
      <w:snapToGrid w:val="0"/>
      <w:spacing w:line="240" w:lineRule="auto"/>
      <w:ind w:firstLineChars="0" w:firstLine="0"/>
      <w:jc w:val="center"/>
    </w:pPr>
    <w:rPr>
      <w:kern w:val="0"/>
      <w:sz w:val="2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1" w:unhideWhenUsed="0" w:qFormat="1"/>
    <w:lsdException w:name="heading 2" w:uiPriority="2" w:unhideWhenUsed="0" w:qFormat="1"/>
    <w:lsdException w:name="heading 3" w:uiPriority="0" w:unhideWhenUsed="0" w:qFormat="1"/>
    <w:lsdException w:name="heading 4" w:uiPriority="0"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unhideWhenUsed="0" w:qFormat="1"/>
    <w:lsdException w:name="toc 3" w:uiPriority="39" w:unhideWhenUsed="0"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lsdException w:name="annotation text" w:uiPriority="0" w:unhideWhenUsed="0" w:qFormat="1"/>
    <w:lsdException w:name="header" w:uiPriority="0"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uiPriority="1" w:qFormat="1"/>
    <w:lsdException w:name="Body Text" w:uiPriority="0" w:unhideWhenUsed="0" w:qFormat="1"/>
    <w:lsdException w:name="Body Text Indent"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uiPriority="0" w:unhideWhenUsed="0" w:qFormat="1"/>
    <w:lsdException w:name="Body Text First Indent 2" w:qFormat="1"/>
    <w:lsdException w:name="Note Heading" w:semiHidden="1"/>
    <w:lsdException w:name="Body Text 2" w:semiHidden="1"/>
    <w:lsdException w:name="Body Text 3" w:semiHidden="1"/>
    <w:lsdException w:name="Body Text Indent 2" w:uiPriority="0" w:qFormat="1"/>
    <w:lsdException w:name="Body Text Indent 3" w:uiPriority="0" w:unhideWhenUsed="0" w:qFormat="1"/>
    <w:lsdException w:name="Block Text" w:semiHidden="1"/>
    <w:lsdException w:name="Hyperlink" w:qFormat="1"/>
    <w:lsdException w:name="FollowedHyperlink" w:qFormat="1"/>
    <w:lsdException w:name="Strong" w:uiPriority="22" w:unhideWhenUsed="0" w:qFormat="1"/>
    <w:lsdException w:name="Emphasis" w:uiPriority="20" w:unhideWhenUsed="0" w:qFormat="1"/>
    <w:lsdException w:name="Document Map" w:qFormat="1"/>
    <w:lsdException w:name="Plain Text" w:uiPriority="0" w:unhideWhenUsed="0" w:qFormat="1"/>
    <w:lsdException w:name="E-mail Signature" w:semiHidden="1"/>
    <w:lsdException w:name="HTML Top of Form" w:semiHidden="1"/>
    <w:lsdException w:name="HTML Bottom of Form" w:semiHidden="1"/>
    <w:lsdException w:name="Normal (Web)" w:qFormat="1"/>
    <w:lsdException w:name="HTML Acronym" w:qFormat="1"/>
    <w:lsdException w:name="HTML Address" w:semiHidden="1"/>
    <w:lsdException w:name="HTML Cite" w:qFormat="1"/>
    <w:lsdException w:name="HTML Code" w:qFormat="1"/>
    <w:lsdException w:name="HTML Definition" w:qFormat="1"/>
    <w:lsdException w:name="HTML Keyboard" w:qFormat="1"/>
    <w:lsdException w:name="HTML Preformatted" w:semiHidden="1"/>
    <w:lsdException w:name="HTML Sample" w:qFormat="1"/>
    <w:lsdException w:name="HTML Typewriter" w:semiHidden="1"/>
    <w:lsdException w:name="HTML Variable" w:qFormat="1"/>
    <w:lsdException w:name="Normal Table" w:qFormat="1"/>
    <w:lsdException w:name="annotation subject" w:uiPriority="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qFormat="1"/>
    <w:lsdException w:name="Table Grid" w:uiPriority="59" w:unhideWhenUsed="0" w:qFormat="1"/>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0"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qFormat/>
    <w:pPr>
      <w:widowControl w:val="0"/>
      <w:spacing w:line="360" w:lineRule="auto"/>
      <w:ind w:firstLineChars="200" w:firstLine="723"/>
      <w:jc w:val="both"/>
    </w:pPr>
    <w:rPr>
      <w:kern w:val="2"/>
      <w:sz w:val="28"/>
      <w:szCs w:val="24"/>
    </w:rPr>
  </w:style>
  <w:style w:type="paragraph" w:styleId="1">
    <w:name w:val="heading 1"/>
    <w:basedOn w:val="a1"/>
    <w:next w:val="a1"/>
    <w:link w:val="1Char"/>
    <w:uiPriority w:val="1"/>
    <w:qFormat/>
    <w:pPr>
      <w:keepNext/>
      <w:keepLines/>
      <w:spacing w:before="120" w:after="120"/>
      <w:ind w:firstLineChars="0" w:firstLine="0"/>
      <w:jc w:val="center"/>
      <w:outlineLvl w:val="0"/>
    </w:pPr>
    <w:rPr>
      <w:rFonts w:eastAsia="黑体"/>
      <w:b/>
      <w:bCs/>
      <w:kern w:val="44"/>
      <w:sz w:val="32"/>
      <w:szCs w:val="44"/>
    </w:rPr>
  </w:style>
  <w:style w:type="paragraph" w:styleId="2">
    <w:name w:val="heading 2"/>
    <w:basedOn w:val="a1"/>
    <w:next w:val="a1"/>
    <w:link w:val="2Char"/>
    <w:uiPriority w:val="2"/>
    <w:qFormat/>
    <w:pPr>
      <w:keepNext/>
      <w:keepLines/>
      <w:spacing w:before="120" w:after="120"/>
      <w:ind w:firstLineChars="0" w:firstLine="0"/>
      <w:jc w:val="center"/>
      <w:outlineLvl w:val="1"/>
    </w:pPr>
    <w:rPr>
      <w:rFonts w:eastAsia="黑体"/>
      <w:b/>
      <w:bCs/>
      <w:sz w:val="30"/>
      <w:szCs w:val="32"/>
    </w:rPr>
  </w:style>
  <w:style w:type="paragraph" w:styleId="3">
    <w:name w:val="heading 3"/>
    <w:basedOn w:val="a1"/>
    <w:next w:val="a1"/>
    <w:link w:val="3Char"/>
    <w:qFormat/>
    <w:pPr>
      <w:keepNext/>
      <w:keepLines/>
      <w:spacing w:before="120" w:after="120"/>
      <w:ind w:firstLineChars="0" w:firstLine="0"/>
      <w:outlineLvl w:val="2"/>
    </w:pPr>
    <w:rPr>
      <w:b/>
      <w:bCs/>
      <w:szCs w:val="32"/>
    </w:rPr>
  </w:style>
  <w:style w:type="paragraph" w:styleId="4">
    <w:name w:val="heading 4"/>
    <w:basedOn w:val="a1"/>
    <w:next w:val="a1"/>
    <w:link w:val="4Char"/>
    <w:qFormat/>
    <w:pPr>
      <w:keepNext/>
      <w:keepLines/>
      <w:outlineLvl w:val="3"/>
    </w:pPr>
    <w:rPr>
      <w:bCs/>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7">
    <w:name w:val="toc 7"/>
    <w:basedOn w:val="a1"/>
    <w:next w:val="a1"/>
    <w:uiPriority w:val="39"/>
    <w:unhideWhenUsed/>
    <w:qFormat/>
    <w:pPr>
      <w:ind w:leftChars="1200" w:left="2520"/>
    </w:pPr>
    <w:rPr>
      <w:rFonts w:ascii="Calibri" w:hAnsi="Calibri"/>
      <w:szCs w:val="22"/>
    </w:rPr>
  </w:style>
  <w:style w:type="paragraph" w:styleId="a5">
    <w:name w:val="Normal Indent"/>
    <w:basedOn w:val="a1"/>
    <w:uiPriority w:val="99"/>
    <w:unhideWhenUsed/>
    <w:qFormat/>
    <w:pPr>
      <w:ind w:firstLine="200"/>
    </w:pPr>
    <w:rPr>
      <w:rFonts w:ascii="Times" w:eastAsia="仿宋_GB2312" w:hAnsi="Times"/>
    </w:rPr>
  </w:style>
  <w:style w:type="paragraph" w:styleId="a6">
    <w:name w:val="Document Map"/>
    <w:basedOn w:val="a1"/>
    <w:link w:val="Char"/>
    <w:uiPriority w:val="99"/>
    <w:unhideWhenUsed/>
    <w:qFormat/>
    <w:rPr>
      <w:rFonts w:ascii="宋体"/>
      <w:sz w:val="18"/>
      <w:szCs w:val="18"/>
    </w:rPr>
  </w:style>
  <w:style w:type="paragraph" w:styleId="a7">
    <w:name w:val="annotation text"/>
    <w:basedOn w:val="a1"/>
    <w:link w:val="Char0"/>
    <w:qFormat/>
    <w:pPr>
      <w:jc w:val="left"/>
    </w:pPr>
  </w:style>
  <w:style w:type="paragraph" w:styleId="a8">
    <w:name w:val="Body Text"/>
    <w:basedOn w:val="a1"/>
    <w:next w:val="a1"/>
    <w:link w:val="Char1"/>
    <w:qFormat/>
    <w:pPr>
      <w:spacing w:after="120"/>
    </w:pPr>
  </w:style>
  <w:style w:type="paragraph" w:styleId="a9">
    <w:name w:val="Body Text Indent"/>
    <w:basedOn w:val="a1"/>
    <w:next w:val="aa"/>
    <w:link w:val="Char2"/>
    <w:unhideWhenUsed/>
    <w:qFormat/>
    <w:pPr>
      <w:spacing w:after="120"/>
      <w:ind w:leftChars="200" w:left="420"/>
    </w:pPr>
    <w:rPr>
      <w:szCs w:val="22"/>
    </w:rPr>
  </w:style>
  <w:style w:type="paragraph" w:styleId="aa">
    <w:name w:val="header"/>
    <w:basedOn w:val="a1"/>
    <w:link w:val="Char3"/>
    <w:unhideWhenUsed/>
    <w:qFormat/>
    <w:pPr>
      <w:pBdr>
        <w:bottom w:val="single" w:sz="6" w:space="1" w:color="auto"/>
      </w:pBdr>
      <w:tabs>
        <w:tab w:val="center" w:pos="4153"/>
        <w:tab w:val="right" w:pos="8306"/>
      </w:tabs>
      <w:snapToGrid w:val="0"/>
      <w:spacing w:line="240" w:lineRule="auto"/>
      <w:ind w:firstLineChars="0" w:firstLine="0"/>
      <w:jc w:val="center"/>
    </w:pPr>
    <w:rPr>
      <w:sz w:val="21"/>
      <w:szCs w:val="18"/>
    </w:rPr>
  </w:style>
  <w:style w:type="paragraph" w:styleId="5">
    <w:name w:val="toc 5"/>
    <w:basedOn w:val="a1"/>
    <w:next w:val="a1"/>
    <w:uiPriority w:val="39"/>
    <w:unhideWhenUsed/>
    <w:qFormat/>
    <w:pPr>
      <w:ind w:leftChars="800" w:left="1680"/>
    </w:pPr>
    <w:rPr>
      <w:rFonts w:ascii="Calibri" w:hAnsi="Calibri"/>
      <w:szCs w:val="22"/>
    </w:rPr>
  </w:style>
  <w:style w:type="paragraph" w:styleId="30">
    <w:name w:val="toc 3"/>
    <w:basedOn w:val="a1"/>
    <w:next w:val="a1"/>
    <w:uiPriority w:val="39"/>
    <w:qFormat/>
    <w:pPr>
      <w:ind w:left="420"/>
      <w:jc w:val="left"/>
    </w:pPr>
    <w:rPr>
      <w:rFonts w:ascii="Calibri" w:hAnsi="Calibri"/>
      <w:iCs/>
      <w:sz w:val="24"/>
      <w:szCs w:val="20"/>
    </w:rPr>
  </w:style>
  <w:style w:type="paragraph" w:styleId="ab">
    <w:name w:val="Plain Text"/>
    <w:basedOn w:val="a1"/>
    <w:next w:val="a1"/>
    <w:link w:val="Char4"/>
    <w:qFormat/>
    <w:rPr>
      <w:rFonts w:ascii="宋体" w:hAnsi="Courier New" w:cs="Courier New"/>
      <w:szCs w:val="21"/>
    </w:rPr>
  </w:style>
  <w:style w:type="paragraph" w:styleId="8">
    <w:name w:val="toc 8"/>
    <w:basedOn w:val="a1"/>
    <w:next w:val="a1"/>
    <w:uiPriority w:val="39"/>
    <w:unhideWhenUsed/>
    <w:qFormat/>
    <w:pPr>
      <w:ind w:leftChars="1400" w:left="2940"/>
    </w:pPr>
    <w:rPr>
      <w:rFonts w:ascii="Calibri" w:hAnsi="Calibri"/>
      <w:szCs w:val="22"/>
    </w:rPr>
  </w:style>
  <w:style w:type="paragraph" w:styleId="20">
    <w:name w:val="Body Text Indent 2"/>
    <w:basedOn w:val="a1"/>
    <w:link w:val="2Char0"/>
    <w:unhideWhenUsed/>
    <w:qFormat/>
    <w:pPr>
      <w:spacing w:after="120" w:line="480" w:lineRule="auto"/>
      <w:ind w:leftChars="200" w:left="420"/>
    </w:pPr>
    <w:rPr>
      <w:szCs w:val="22"/>
    </w:rPr>
  </w:style>
  <w:style w:type="paragraph" w:styleId="ac">
    <w:name w:val="Balloon Text"/>
    <w:basedOn w:val="a1"/>
    <w:link w:val="Char5"/>
    <w:unhideWhenUsed/>
    <w:qFormat/>
    <w:rPr>
      <w:sz w:val="18"/>
      <w:szCs w:val="18"/>
    </w:rPr>
  </w:style>
  <w:style w:type="paragraph" w:styleId="ad">
    <w:name w:val="footer"/>
    <w:basedOn w:val="a1"/>
    <w:link w:val="Char10"/>
    <w:uiPriority w:val="99"/>
    <w:unhideWhenUsed/>
    <w:qFormat/>
    <w:pPr>
      <w:tabs>
        <w:tab w:val="center" w:pos="4153"/>
        <w:tab w:val="right" w:pos="8306"/>
      </w:tabs>
      <w:snapToGrid w:val="0"/>
      <w:spacing w:line="240" w:lineRule="auto"/>
      <w:ind w:firstLineChars="0" w:firstLine="0"/>
      <w:jc w:val="left"/>
    </w:pPr>
    <w:rPr>
      <w:sz w:val="21"/>
      <w:szCs w:val="18"/>
    </w:rPr>
  </w:style>
  <w:style w:type="paragraph" w:styleId="10">
    <w:name w:val="toc 1"/>
    <w:basedOn w:val="a1"/>
    <w:next w:val="a1"/>
    <w:uiPriority w:val="39"/>
    <w:qFormat/>
    <w:pPr>
      <w:ind w:firstLineChars="0" w:firstLine="0"/>
      <w:jc w:val="left"/>
    </w:pPr>
    <w:rPr>
      <w:b/>
      <w:bCs/>
      <w:caps/>
      <w:szCs w:val="20"/>
    </w:rPr>
  </w:style>
  <w:style w:type="paragraph" w:styleId="40">
    <w:name w:val="toc 4"/>
    <w:basedOn w:val="a1"/>
    <w:next w:val="a1"/>
    <w:uiPriority w:val="39"/>
    <w:unhideWhenUsed/>
    <w:qFormat/>
    <w:pPr>
      <w:ind w:leftChars="600" w:left="1260"/>
    </w:pPr>
    <w:rPr>
      <w:rFonts w:ascii="Calibri" w:hAnsi="Calibri"/>
      <w:szCs w:val="22"/>
    </w:rPr>
  </w:style>
  <w:style w:type="paragraph" w:styleId="6">
    <w:name w:val="toc 6"/>
    <w:basedOn w:val="a1"/>
    <w:next w:val="a1"/>
    <w:uiPriority w:val="39"/>
    <w:unhideWhenUsed/>
    <w:qFormat/>
    <w:pPr>
      <w:ind w:leftChars="1000" w:left="2100"/>
    </w:pPr>
    <w:rPr>
      <w:rFonts w:ascii="Calibri" w:hAnsi="Calibri"/>
      <w:szCs w:val="22"/>
    </w:rPr>
  </w:style>
  <w:style w:type="paragraph" w:styleId="31">
    <w:name w:val="Body Text Indent 3"/>
    <w:basedOn w:val="a1"/>
    <w:link w:val="3Char0"/>
    <w:qFormat/>
    <w:pPr>
      <w:spacing w:after="120"/>
      <w:ind w:leftChars="200" w:left="420"/>
    </w:pPr>
    <w:rPr>
      <w:sz w:val="16"/>
      <w:szCs w:val="16"/>
    </w:rPr>
  </w:style>
  <w:style w:type="paragraph" w:styleId="21">
    <w:name w:val="toc 2"/>
    <w:basedOn w:val="a1"/>
    <w:next w:val="a1"/>
    <w:uiPriority w:val="39"/>
    <w:qFormat/>
    <w:pPr>
      <w:jc w:val="left"/>
    </w:pPr>
    <w:rPr>
      <w:smallCaps/>
      <w:szCs w:val="20"/>
    </w:rPr>
  </w:style>
  <w:style w:type="paragraph" w:styleId="9">
    <w:name w:val="toc 9"/>
    <w:basedOn w:val="a1"/>
    <w:next w:val="a1"/>
    <w:uiPriority w:val="39"/>
    <w:unhideWhenUsed/>
    <w:qFormat/>
    <w:pPr>
      <w:ind w:leftChars="1600" w:left="3360"/>
    </w:pPr>
    <w:rPr>
      <w:rFonts w:ascii="Calibri" w:hAnsi="Calibri"/>
      <w:szCs w:val="22"/>
    </w:rPr>
  </w:style>
  <w:style w:type="paragraph" w:styleId="ae">
    <w:name w:val="Normal (Web)"/>
    <w:basedOn w:val="a1"/>
    <w:uiPriority w:val="99"/>
    <w:unhideWhenUsed/>
    <w:qFormat/>
    <w:pPr>
      <w:spacing w:beforeAutospacing="1" w:afterAutospacing="1"/>
      <w:jc w:val="left"/>
    </w:pPr>
    <w:rPr>
      <w:kern w:val="0"/>
      <w:sz w:val="24"/>
    </w:rPr>
  </w:style>
  <w:style w:type="paragraph" w:styleId="af">
    <w:name w:val="annotation subject"/>
    <w:basedOn w:val="a7"/>
    <w:next w:val="a7"/>
    <w:link w:val="Char6"/>
    <w:unhideWhenUsed/>
    <w:qFormat/>
    <w:rPr>
      <w:b/>
      <w:bCs/>
      <w:sz w:val="21"/>
      <w:szCs w:val="22"/>
    </w:rPr>
  </w:style>
  <w:style w:type="paragraph" w:styleId="af0">
    <w:name w:val="Body Text First Indent"/>
    <w:basedOn w:val="a8"/>
    <w:link w:val="Char7"/>
    <w:qFormat/>
    <w:pPr>
      <w:ind w:firstLineChars="100" w:firstLine="420"/>
    </w:pPr>
    <w:rPr>
      <w:szCs w:val="20"/>
    </w:rPr>
  </w:style>
  <w:style w:type="paragraph" w:styleId="22">
    <w:name w:val="Body Text First Indent 2"/>
    <w:basedOn w:val="a9"/>
    <w:uiPriority w:val="99"/>
    <w:unhideWhenUsed/>
    <w:qFormat/>
    <w:pPr>
      <w:widowControl/>
      <w:tabs>
        <w:tab w:val="left" w:pos="960"/>
      </w:tabs>
      <w:adjustRightInd w:val="0"/>
      <w:snapToGrid w:val="0"/>
      <w:spacing w:beforeLines="25" w:afterLines="25"/>
      <w:ind w:left="960" w:hanging="420"/>
      <w:jc w:val="left"/>
      <w:textAlignment w:val="baseline"/>
    </w:pPr>
    <w:rPr>
      <w:rFonts w:ascii="宋体"/>
      <w:b/>
      <w:bCs/>
      <w:kern w:val="0"/>
      <w:szCs w:val="20"/>
    </w:rPr>
  </w:style>
  <w:style w:type="table" w:styleId="af1">
    <w:name w:val="Table Grid"/>
    <w:basedOn w:val="a3"/>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Pr>
      <w:b/>
    </w:rPr>
  </w:style>
  <w:style w:type="character" w:styleId="af3">
    <w:name w:val="page number"/>
    <w:qFormat/>
  </w:style>
  <w:style w:type="character" w:styleId="af4">
    <w:name w:val="FollowedHyperlink"/>
    <w:uiPriority w:val="99"/>
    <w:unhideWhenUsed/>
    <w:qFormat/>
    <w:rPr>
      <w:color w:val="1687CB"/>
      <w:u w:val="none"/>
    </w:rPr>
  </w:style>
  <w:style w:type="character" w:styleId="af5">
    <w:name w:val="Emphasis"/>
    <w:uiPriority w:val="20"/>
    <w:qFormat/>
  </w:style>
  <w:style w:type="character" w:styleId="HTML">
    <w:name w:val="HTML Definition"/>
    <w:uiPriority w:val="99"/>
    <w:unhideWhenUsed/>
    <w:qFormat/>
  </w:style>
  <w:style w:type="character" w:styleId="HTML0">
    <w:name w:val="HTML Acronym"/>
    <w:uiPriority w:val="99"/>
    <w:unhideWhenUsed/>
    <w:qFormat/>
  </w:style>
  <w:style w:type="character" w:styleId="HTML1">
    <w:name w:val="HTML Variable"/>
    <w:uiPriority w:val="99"/>
    <w:unhideWhenUsed/>
    <w:qFormat/>
  </w:style>
  <w:style w:type="character" w:styleId="af6">
    <w:name w:val="Hyperlink"/>
    <w:basedOn w:val="a2"/>
    <w:uiPriority w:val="99"/>
    <w:unhideWhenUsed/>
    <w:qFormat/>
    <w:rPr>
      <w:color w:val="000000"/>
      <w:u w:val="none"/>
    </w:rPr>
  </w:style>
  <w:style w:type="character" w:styleId="HTML2">
    <w:name w:val="HTML Code"/>
    <w:uiPriority w:val="99"/>
    <w:unhideWhenUsed/>
    <w:qFormat/>
    <w:rPr>
      <w:rFonts w:ascii="serif" w:eastAsia="serif" w:hAnsi="serif" w:cs="serif" w:hint="default"/>
      <w:sz w:val="21"/>
      <w:szCs w:val="21"/>
    </w:rPr>
  </w:style>
  <w:style w:type="character" w:styleId="af7">
    <w:name w:val="annotation reference"/>
    <w:unhideWhenUsed/>
    <w:qFormat/>
    <w:rPr>
      <w:sz w:val="21"/>
      <w:szCs w:val="21"/>
    </w:rPr>
  </w:style>
  <w:style w:type="character" w:styleId="HTML3">
    <w:name w:val="HTML Cite"/>
    <w:uiPriority w:val="99"/>
    <w:unhideWhenUsed/>
    <w:qFormat/>
  </w:style>
  <w:style w:type="character" w:styleId="HTML4">
    <w:name w:val="HTML Keyboard"/>
    <w:uiPriority w:val="99"/>
    <w:unhideWhenUsed/>
    <w:qFormat/>
    <w:rPr>
      <w:rFonts w:ascii="serif" w:eastAsia="serif" w:hAnsi="serif" w:cs="serif" w:hint="default"/>
      <w:sz w:val="21"/>
      <w:szCs w:val="21"/>
    </w:rPr>
  </w:style>
  <w:style w:type="character" w:styleId="HTML5">
    <w:name w:val="HTML Sample"/>
    <w:uiPriority w:val="99"/>
    <w:unhideWhenUsed/>
    <w:qFormat/>
    <w:rPr>
      <w:rFonts w:ascii="serif" w:eastAsia="serif" w:hAnsi="serif" w:cs="serif"/>
      <w:sz w:val="21"/>
      <w:szCs w:val="21"/>
    </w:rPr>
  </w:style>
  <w:style w:type="character" w:customStyle="1" w:styleId="1Char">
    <w:name w:val="标题 1 Char"/>
    <w:link w:val="1"/>
    <w:uiPriority w:val="1"/>
    <w:qFormat/>
    <w:rPr>
      <w:rFonts w:ascii="Times New Roman" w:eastAsia="黑体" w:hAnsi="Times New Roman" w:cs="Times New Roman"/>
      <w:b/>
      <w:bCs/>
      <w:kern w:val="44"/>
      <w:sz w:val="32"/>
      <w:szCs w:val="44"/>
    </w:rPr>
  </w:style>
  <w:style w:type="character" w:customStyle="1" w:styleId="2Char">
    <w:name w:val="标题 2 Char"/>
    <w:link w:val="2"/>
    <w:uiPriority w:val="2"/>
    <w:qFormat/>
    <w:rPr>
      <w:rFonts w:ascii="Times New Roman" w:eastAsia="黑体" w:hAnsi="Times New Roman" w:cs="Times New Roman"/>
      <w:b/>
      <w:bCs/>
      <w:sz w:val="30"/>
      <w:szCs w:val="32"/>
    </w:rPr>
  </w:style>
  <w:style w:type="character" w:customStyle="1" w:styleId="3Char">
    <w:name w:val="标题 3 Char"/>
    <w:link w:val="3"/>
    <w:qFormat/>
    <w:rPr>
      <w:rFonts w:ascii="Times New Roman" w:eastAsia="宋体" w:hAnsi="Times New Roman" w:cs="Times New Roman"/>
      <w:b/>
      <w:bCs/>
      <w:sz w:val="28"/>
      <w:szCs w:val="32"/>
    </w:rPr>
  </w:style>
  <w:style w:type="character" w:customStyle="1" w:styleId="4Char">
    <w:name w:val="标题 4 Char"/>
    <w:link w:val="4"/>
    <w:qFormat/>
    <w:rPr>
      <w:rFonts w:ascii="Times New Roman" w:eastAsia="宋体" w:hAnsi="Times New Roman" w:cs="Times New Roman"/>
      <w:bCs/>
      <w:sz w:val="28"/>
      <w:szCs w:val="28"/>
    </w:rPr>
  </w:style>
  <w:style w:type="character" w:customStyle="1" w:styleId="Char">
    <w:name w:val="文档结构图 Char"/>
    <w:link w:val="a6"/>
    <w:uiPriority w:val="99"/>
    <w:semiHidden/>
    <w:qFormat/>
    <w:rPr>
      <w:rFonts w:ascii="宋体" w:eastAsia="宋体" w:hAnsi="Times New Roman" w:cs="Times New Roman"/>
      <w:sz w:val="18"/>
      <w:szCs w:val="18"/>
    </w:rPr>
  </w:style>
  <w:style w:type="character" w:customStyle="1" w:styleId="Char0">
    <w:name w:val="批注文字 Char"/>
    <w:link w:val="a7"/>
    <w:qFormat/>
    <w:rPr>
      <w:rFonts w:ascii="Times New Roman" w:hAnsi="Times New Roman"/>
      <w:sz w:val="28"/>
      <w:szCs w:val="24"/>
    </w:rPr>
  </w:style>
  <w:style w:type="character" w:customStyle="1" w:styleId="Char1">
    <w:name w:val="正文文本 Char"/>
    <w:link w:val="a8"/>
    <w:qFormat/>
    <w:rPr>
      <w:rFonts w:ascii="Times New Roman" w:eastAsia="宋体" w:hAnsi="Times New Roman" w:cs="Times New Roman"/>
      <w:szCs w:val="24"/>
    </w:rPr>
  </w:style>
  <w:style w:type="character" w:customStyle="1" w:styleId="Char2">
    <w:name w:val="正文文本缩进 Char"/>
    <w:link w:val="a9"/>
    <w:qFormat/>
    <w:rPr>
      <w:rFonts w:ascii="Times New Roman" w:eastAsia="宋体" w:hAnsi="Times New Roman" w:cs="Times New Roman"/>
    </w:rPr>
  </w:style>
  <w:style w:type="character" w:customStyle="1" w:styleId="Char4">
    <w:name w:val="纯文本 Char"/>
    <w:link w:val="ab"/>
    <w:qFormat/>
    <w:rPr>
      <w:rFonts w:ascii="宋体" w:eastAsia="宋体" w:hAnsi="Courier New" w:cs="Courier New"/>
      <w:szCs w:val="21"/>
    </w:rPr>
  </w:style>
  <w:style w:type="character" w:customStyle="1" w:styleId="2Char0">
    <w:name w:val="正文文本缩进 2 Char"/>
    <w:link w:val="20"/>
    <w:qFormat/>
    <w:rPr>
      <w:rFonts w:ascii="Times New Roman" w:eastAsia="宋体" w:hAnsi="Times New Roman" w:cs="Times New Roman"/>
    </w:rPr>
  </w:style>
  <w:style w:type="character" w:customStyle="1" w:styleId="Char5">
    <w:name w:val="批注框文本 Char"/>
    <w:link w:val="ac"/>
    <w:qFormat/>
    <w:rPr>
      <w:rFonts w:ascii="Times New Roman" w:eastAsia="宋体" w:hAnsi="Times New Roman" w:cs="Times New Roman"/>
      <w:sz w:val="18"/>
      <w:szCs w:val="18"/>
    </w:rPr>
  </w:style>
  <w:style w:type="character" w:customStyle="1" w:styleId="Char10">
    <w:name w:val="页脚 Char1"/>
    <w:link w:val="ad"/>
    <w:uiPriority w:val="99"/>
    <w:qFormat/>
    <w:rPr>
      <w:rFonts w:ascii="Times New Roman" w:eastAsia="宋体" w:hAnsi="Times New Roman" w:cs="Times New Roman"/>
      <w:sz w:val="21"/>
      <w:szCs w:val="18"/>
    </w:rPr>
  </w:style>
  <w:style w:type="character" w:customStyle="1" w:styleId="Char3">
    <w:name w:val="页眉 Char"/>
    <w:link w:val="aa"/>
    <w:qFormat/>
    <w:rPr>
      <w:rFonts w:ascii="Times New Roman" w:eastAsia="宋体" w:hAnsi="Times New Roman" w:cs="Times New Roman"/>
      <w:sz w:val="21"/>
      <w:szCs w:val="18"/>
    </w:rPr>
  </w:style>
  <w:style w:type="character" w:customStyle="1" w:styleId="3Char0">
    <w:name w:val="正文文本缩进 3 Char"/>
    <w:link w:val="31"/>
    <w:qFormat/>
    <w:rPr>
      <w:kern w:val="2"/>
      <w:sz w:val="16"/>
      <w:szCs w:val="16"/>
    </w:rPr>
  </w:style>
  <w:style w:type="character" w:customStyle="1" w:styleId="Char6">
    <w:name w:val="批注主题 Char"/>
    <w:link w:val="af"/>
    <w:qFormat/>
    <w:rPr>
      <w:rFonts w:ascii="Times New Roman" w:eastAsia="宋体" w:hAnsi="Times New Roman" w:cs="Times New Roman"/>
      <w:b/>
      <w:bCs/>
      <w:sz w:val="28"/>
      <w:szCs w:val="24"/>
    </w:rPr>
  </w:style>
  <w:style w:type="character" w:customStyle="1" w:styleId="Char7">
    <w:name w:val="正文首行缩进 Char"/>
    <w:link w:val="af0"/>
    <w:qFormat/>
    <w:rPr>
      <w:rFonts w:ascii="Times New Roman" w:eastAsia="宋体" w:hAnsi="Times New Roman" w:cs="Times New Roman"/>
      <w:sz w:val="28"/>
      <w:szCs w:val="20"/>
    </w:rPr>
  </w:style>
  <w:style w:type="paragraph" w:customStyle="1" w:styleId="Default">
    <w:name w:val="Default"/>
    <w:unhideWhenUsed/>
    <w:qFormat/>
    <w:pPr>
      <w:widowControl w:val="0"/>
      <w:autoSpaceDE w:val="0"/>
      <w:autoSpaceDN w:val="0"/>
      <w:adjustRightInd w:val="0"/>
    </w:pPr>
    <w:rPr>
      <w:rFonts w:ascii="宋体" w:hAnsi="宋体" w:hint="eastAsia"/>
      <w:color w:val="000000"/>
      <w:sz w:val="24"/>
    </w:rPr>
  </w:style>
  <w:style w:type="character" w:customStyle="1" w:styleId="23">
    <w:name w:val="正文文本 (2)_"/>
    <w:link w:val="210"/>
    <w:qFormat/>
    <w:rPr>
      <w:rFonts w:ascii="MingLiU" w:eastAsia="MingLiU" w:cs="MingLiU"/>
      <w:kern w:val="0"/>
      <w:sz w:val="26"/>
      <w:szCs w:val="26"/>
    </w:rPr>
  </w:style>
  <w:style w:type="paragraph" w:customStyle="1" w:styleId="210">
    <w:name w:val="正文文本 (2)1"/>
    <w:basedOn w:val="a1"/>
    <w:link w:val="23"/>
    <w:semiHidden/>
    <w:qFormat/>
    <w:pPr>
      <w:shd w:val="clear" w:color="auto" w:fill="FFFFFF"/>
      <w:spacing w:line="312" w:lineRule="exact"/>
      <w:ind w:hanging="1660"/>
      <w:jc w:val="distribute"/>
    </w:pPr>
    <w:rPr>
      <w:rFonts w:ascii="MingLiU" w:eastAsia="MingLiU" w:cs="MingLiU"/>
      <w:kern w:val="0"/>
      <w:sz w:val="26"/>
      <w:szCs w:val="26"/>
    </w:rPr>
  </w:style>
  <w:style w:type="character" w:customStyle="1" w:styleId="11">
    <w:name w:val="页脚 字符1"/>
    <w:qFormat/>
    <w:rPr>
      <w:kern w:val="2"/>
      <w:sz w:val="18"/>
      <w:szCs w:val="18"/>
    </w:rPr>
  </w:style>
  <w:style w:type="character" w:customStyle="1" w:styleId="Char8">
    <w:name w:val="页脚 Char"/>
    <w:qFormat/>
    <w:rPr>
      <w:rFonts w:ascii="Times New Roman" w:eastAsia="宋体" w:hAnsi="Times New Roman" w:cs="Times New Roman"/>
      <w:sz w:val="18"/>
      <w:szCs w:val="18"/>
    </w:rPr>
  </w:style>
  <w:style w:type="character" w:customStyle="1" w:styleId="310">
    <w:name w:val="标题 3 字符1"/>
    <w:qFormat/>
    <w:rPr>
      <w:rFonts w:ascii="Times New Roman" w:eastAsia="黑体" w:hAnsi="Times New Roman"/>
      <w:kern w:val="2"/>
      <w:sz w:val="28"/>
      <w:szCs w:val="28"/>
    </w:rPr>
  </w:style>
  <w:style w:type="character" w:customStyle="1" w:styleId="1CharChar">
    <w:name w:val="正文1 Char Char"/>
    <w:link w:val="1Char0"/>
    <w:qFormat/>
    <w:rPr>
      <w:rFonts w:ascii="Arial Narrow" w:eastAsia="宋体" w:hAnsi="Arial Narrow" w:cs="Times New Roman"/>
      <w:color w:val="000000"/>
      <w:kern w:val="10"/>
      <w:sz w:val="28"/>
      <w:szCs w:val="28"/>
      <w:lang w:val="zh-CN"/>
    </w:rPr>
  </w:style>
  <w:style w:type="paragraph" w:customStyle="1" w:styleId="1Char0">
    <w:name w:val="正文1 Char"/>
    <w:basedOn w:val="a1"/>
    <w:link w:val="1CharChar"/>
    <w:qFormat/>
    <w:pPr>
      <w:tabs>
        <w:tab w:val="left" w:pos="5327"/>
        <w:tab w:val="left" w:pos="6326"/>
        <w:tab w:val="left" w:pos="7230"/>
        <w:tab w:val="left" w:pos="9301"/>
      </w:tabs>
      <w:autoSpaceDE w:val="0"/>
      <w:autoSpaceDN w:val="0"/>
      <w:adjustRightInd w:val="0"/>
      <w:snapToGrid w:val="0"/>
      <w:spacing w:line="500" w:lineRule="exact"/>
      <w:ind w:firstLine="560"/>
    </w:pPr>
    <w:rPr>
      <w:rFonts w:ascii="Arial Narrow" w:hAnsi="Arial Narrow"/>
      <w:color w:val="000000"/>
      <w:kern w:val="10"/>
      <w:szCs w:val="28"/>
      <w:lang w:val="zh-CN"/>
    </w:rPr>
  </w:style>
  <w:style w:type="character" w:customStyle="1" w:styleId="1CharCharCharCharCharCharCharChar">
    <w:name w:val="正文1 Char Char Char Char Char Char Char Char"/>
    <w:link w:val="1CharCharCharCharCharCharChar"/>
    <w:qFormat/>
    <w:rPr>
      <w:rFonts w:ascii="Arial Narrow" w:eastAsia="仿宋_GB2312" w:hAnsi="Arial Narrow" w:cs="Times New Roman"/>
      <w:color w:val="000000"/>
      <w:kern w:val="10"/>
      <w:sz w:val="28"/>
      <w:szCs w:val="28"/>
    </w:rPr>
  </w:style>
  <w:style w:type="paragraph" w:customStyle="1" w:styleId="1CharCharCharCharCharCharChar">
    <w:name w:val="正文1 Char Char Char Char Char Char Char"/>
    <w:basedOn w:val="a1"/>
    <w:link w:val="1CharCharCharCharCharCharCharChar"/>
    <w:qFormat/>
    <w:pPr>
      <w:tabs>
        <w:tab w:val="left" w:pos="5327"/>
        <w:tab w:val="left" w:pos="6326"/>
        <w:tab w:val="left" w:pos="7230"/>
        <w:tab w:val="left" w:pos="9301"/>
      </w:tabs>
      <w:autoSpaceDE w:val="0"/>
      <w:autoSpaceDN w:val="0"/>
      <w:adjustRightInd w:val="0"/>
      <w:snapToGrid w:val="0"/>
      <w:spacing w:line="600" w:lineRule="exact"/>
      <w:ind w:firstLine="560"/>
      <w:jc w:val="left"/>
    </w:pPr>
    <w:rPr>
      <w:rFonts w:ascii="Arial Narrow" w:eastAsia="仿宋_GB2312" w:hAnsi="Arial Narrow"/>
      <w:color w:val="000000"/>
      <w:kern w:val="10"/>
      <w:szCs w:val="28"/>
    </w:rPr>
  </w:style>
  <w:style w:type="character" w:customStyle="1" w:styleId="font10CharChar">
    <w:name w:val="font10 Char Char"/>
    <w:qFormat/>
    <w:rPr>
      <w:rFonts w:ascii="宋体" w:eastAsia="宋体" w:hAnsi="宋体"/>
      <w:color w:val="FF00FF"/>
      <w:lang w:val="en-US" w:eastAsia="zh-CN" w:bidi="ar-SA"/>
    </w:rPr>
  </w:style>
  <w:style w:type="paragraph" w:customStyle="1" w:styleId="a">
    <w:name w:val="二级条标题"/>
    <w:basedOn w:val="a1"/>
    <w:next w:val="3"/>
    <w:qFormat/>
    <w:pPr>
      <w:widowControl/>
      <w:numPr>
        <w:numId w:val="1"/>
      </w:numPr>
      <w:ind w:left="840" w:firstLine="0"/>
      <w:outlineLvl w:val="3"/>
    </w:pPr>
    <w:rPr>
      <w:rFonts w:ascii="黑体" w:eastAsia="黑体" w:hAnsi="Calibri"/>
      <w:kern w:val="0"/>
      <w:szCs w:val="20"/>
    </w:rPr>
  </w:style>
  <w:style w:type="paragraph" w:customStyle="1" w:styleId="12">
    <w:name w:val="样式 正文首行缩进 + 首行缩进:  1 字符"/>
    <w:basedOn w:val="af0"/>
    <w:semiHidden/>
    <w:qFormat/>
    <w:pPr>
      <w:tabs>
        <w:tab w:val="left" w:pos="5327"/>
        <w:tab w:val="left" w:pos="6326"/>
        <w:tab w:val="left" w:pos="7230"/>
        <w:tab w:val="left" w:pos="9301"/>
      </w:tabs>
      <w:spacing w:after="0" w:line="560" w:lineRule="exact"/>
      <w:ind w:firstLineChars="200" w:firstLine="560"/>
      <w:jc w:val="left"/>
    </w:pPr>
    <w:rPr>
      <w:rFonts w:ascii="宋体" w:hAnsi="宋体" w:cs="宋体"/>
      <w:kern w:val="10"/>
      <w:szCs w:val="28"/>
    </w:rPr>
  </w:style>
  <w:style w:type="paragraph" w:customStyle="1" w:styleId="TableParagraph">
    <w:name w:val="Table Paragraph"/>
    <w:basedOn w:val="a1"/>
    <w:uiPriority w:val="1"/>
    <w:qFormat/>
    <w:pPr>
      <w:spacing w:before="184"/>
      <w:jc w:val="center"/>
    </w:pPr>
    <w:rPr>
      <w:rFonts w:eastAsia="Times New Roman"/>
      <w:lang w:val="zh-CN" w:bidi="zh-CN"/>
    </w:rPr>
  </w:style>
  <w:style w:type="paragraph" w:styleId="af8">
    <w:name w:val="No Spacing"/>
    <w:uiPriority w:val="1"/>
    <w:qFormat/>
    <w:pPr>
      <w:widowControl w:val="0"/>
      <w:jc w:val="both"/>
    </w:pPr>
    <w:rPr>
      <w:rFonts w:ascii="Calibri" w:hAnsi="Calibri"/>
      <w:kern w:val="2"/>
      <w:sz w:val="21"/>
      <w:szCs w:val="22"/>
    </w:rPr>
  </w:style>
  <w:style w:type="paragraph" w:customStyle="1" w:styleId="af9">
    <w:name w:val="图表名"/>
    <w:basedOn w:val="a1"/>
    <w:qFormat/>
    <w:pPr>
      <w:jc w:val="center"/>
    </w:pPr>
    <w:rPr>
      <w:rFonts w:ascii="黑体" w:eastAsia="黑体" w:hAnsi="黑体" w:cs="宋体"/>
      <w:sz w:val="24"/>
      <w:szCs w:val="20"/>
    </w:rPr>
  </w:style>
  <w:style w:type="paragraph" w:customStyle="1" w:styleId="66152">
    <w:name w:val="样式 段前: 6 磅 段后: 6 磅 行距: 1.5 倍行距 首行缩进:  2 字符"/>
    <w:basedOn w:val="a1"/>
    <w:qFormat/>
    <w:pPr>
      <w:spacing w:line="540" w:lineRule="exact"/>
      <w:ind w:firstLine="560"/>
    </w:pPr>
    <w:rPr>
      <w:rFonts w:ascii="宋体" w:hAnsi="宋体"/>
      <w:kern w:val="10"/>
      <w:szCs w:val="28"/>
    </w:rPr>
  </w:style>
  <w:style w:type="paragraph" w:customStyle="1" w:styleId="afa">
    <w:name w:val="正文一"/>
    <w:basedOn w:val="a8"/>
    <w:qFormat/>
    <w:pPr>
      <w:widowControl/>
      <w:spacing w:after="0" w:line="560" w:lineRule="exact"/>
      <w:ind w:firstLineChars="225" w:firstLine="639"/>
    </w:pPr>
    <w:rPr>
      <w:rFonts w:ascii="仿宋_GB2312" w:eastAsia="仿宋_GB2312" w:cs="宋体"/>
      <w:spacing w:val="2"/>
      <w:szCs w:val="20"/>
    </w:rPr>
  </w:style>
  <w:style w:type="paragraph" w:customStyle="1" w:styleId="a0">
    <w:name w:val="三级条标题"/>
    <w:basedOn w:val="a1"/>
    <w:next w:val="3"/>
    <w:qFormat/>
    <w:pPr>
      <w:widowControl/>
      <w:numPr>
        <w:ilvl w:val="4"/>
        <w:numId w:val="2"/>
      </w:numPr>
      <w:outlineLvl w:val="4"/>
    </w:pPr>
    <w:rPr>
      <w:rFonts w:ascii="黑体" w:eastAsia="黑体" w:hAnsi="Calibri"/>
      <w:kern w:val="0"/>
      <w:szCs w:val="20"/>
    </w:rPr>
  </w:style>
  <w:style w:type="paragraph" w:styleId="afb">
    <w:name w:val="List Paragraph"/>
    <w:basedOn w:val="a1"/>
    <w:qFormat/>
    <w:pPr>
      <w:ind w:firstLine="420"/>
    </w:pPr>
    <w:rPr>
      <w:szCs w:val="22"/>
    </w:rPr>
  </w:style>
  <w:style w:type="paragraph" w:customStyle="1" w:styleId="afc">
    <w:name w:val="表头"/>
    <w:basedOn w:val="a1"/>
    <w:link w:val="Char11"/>
    <w:uiPriority w:val="4"/>
    <w:qFormat/>
    <w:pPr>
      <w:adjustRightInd w:val="0"/>
      <w:snapToGrid w:val="0"/>
      <w:spacing w:line="240" w:lineRule="auto"/>
      <w:jc w:val="center"/>
    </w:pPr>
    <w:rPr>
      <w:kern w:val="0"/>
      <w:sz w:val="21"/>
      <w:szCs w:val="20"/>
    </w:rPr>
  </w:style>
  <w:style w:type="character" w:customStyle="1" w:styleId="Char11">
    <w:name w:val="表头 Char1"/>
    <w:link w:val="afc"/>
    <w:uiPriority w:val="4"/>
    <w:qFormat/>
    <w:rPr>
      <w:rFonts w:ascii="Times New Roman" w:eastAsia="宋体" w:hAnsi="Times New Roman" w:cs="Times New Roman"/>
      <w:sz w:val="21"/>
    </w:rPr>
  </w:style>
  <w:style w:type="paragraph" w:customStyle="1" w:styleId="afd">
    <w:name w:val="图片"/>
    <w:basedOn w:val="a1"/>
    <w:uiPriority w:val="7"/>
    <w:qFormat/>
    <w:pPr>
      <w:spacing w:line="240" w:lineRule="auto"/>
      <w:ind w:firstLineChars="0" w:firstLine="0"/>
      <w:jc w:val="center"/>
    </w:pPr>
    <w:rPr>
      <w:kern w:val="0"/>
      <w:sz w:val="24"/>
      <w:szCs w:val="20"/>
    </w:rPr>
  </w:style>
  <w:style w:type="table" w:customStyle="1" w:styleId="13">
    <w:name w:val="网格型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表中内容"/>
    <w:basedOn w:val="a1"/>
    <w:qFormat/>
    <w:pPr>
      <w:adjustRightInd w:val="0"/>
      <w:snapToGrid w:val="0"/>
      <w:spacing w:line="240" w:lineRule="auto"/>
      <w:ind w:firstLineChars="0" w:firstLine="0"/>
      <w:jc w:val="center"/>
    </w:pPr>
    <w:rPr>
      <w:kern w:val="0"/>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cydj.5anquan.com/Admin/AprySearch/path=/Files/Image/ApryImg/Profession/Edit4239/"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cydj.5anquan.com/Admin/AprySearch/path=/Files/Image/ApryImg/Profession/Edit9607/" TargetMode="External"/><Relationship Id="rId25" Type="http://schemas.openxmlformats.org/officeDocument/2006/relationships/header" Target="header7.xml"/><Relationship Id="rId33"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cydj.5anquan.com/Admin/AprySearch/path=/Files/Image/ApryImg/Profession/Edit4239/" TargetMode="Externa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image" Target="media/image4.wmf"/><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ntTable" Target="fontTable.xml"/></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101</Pages>
  <Words>9131</Words>
  <Characters>52051</Characters>
  <Application>Microsoft Office Word</Application>
  <DocSecurity>0</DocSecurity>
  <Lines>433</Lines>
  <Paragraphs>122</Paragraphs>
  <ScaleCrop>false</ScaleCrop>
  <Company>Microsoft</Company>
  <LinksUpToDate>false</LinksUpToDate>
  <CharactersWithSpaces>61060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chen-pc</dc:creator>
  <cp:lastModifiedBy>admin</cp:lastModifiedBy>
  <cp:revision>12</cp:revision>
  <cp:lastPrinted>2025-07-28T09:21:00Z</cp:lastPrinted>
  <dcterms:created xsi:type="dcterms:W3CDTF">2025-07-16T12:17:00Z</dcterms:created>
  <dcterms:modified xsi:type="dcterms:W3CDTF">2026-08-03T08:10:00Z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D6F5CD0CBFC74899873110AABE0DF517_13</vt:lpwstr>
  </property>
  <property fmtid="{D5CDD505-2E9C-101B-9397-08002B2CF9AE}" pid="4" name="KSOTemplateDocerSaveRecord">
    <vt:lpwstr>eyJoZGlkIjoiNTNmNTE1NjQxOGU3ZGJhYjNkM2IyNWNkOGQ2NjAyMzQiLCJ1c2VySWQiOiIxNzUyNTE4MjU4In0=</vt:lpwstr>
  </property>
</Properties>
</file>