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555"/>
        <w:gridCol w:w="2483"/>
        <w:gridCol w:w="10"/>
        <w:gridCol w:w="1774"/>
        <w:gridCol w:w="2242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鞍钢股份有限公司炼焦总厂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辽宁省鞍山市铁西区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张金鹏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鞍钢股份有限公司炼焦总厂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炼焦上升管余热回收项目NC202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ZW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孟意彭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、刘丽新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、张军宇、张廷辉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孟意彭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、刘丽新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2026.06.10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张金鹏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孟意彭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vertAlign w:val="baseline"/>
                <w:lang w:val="en-US" w:eastAsia="zh-CN"/>
              </w:rPr>
              <w:t>、刘丽新</w:t>
            </w:r>
            <w:bookmarkStart w:id="0" w:name="_GoBack"/>
            <w:bookmarkEnd w:id="0"/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2026.06.15～06.17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张金鹏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703320" cy="2338705"/>
                  <wp:effectExtent l="0" t="0" r="11430" b="4445"/>
                  <wp:docPr id="1" name="图片 1" descr="微信图片_20260617092335_890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617092335_890_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3320" cy="2338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947160" cy="2430145"/>
                  <wp:effectExtent l="0" t="0" r="15240" b="8255"/>
                  <wp:docPr id="3" name="图片 3" descr="微信图片_20260617092407_929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60617092407_929_6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7160" cy="2430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29A0C72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8F309D2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1B70C3E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D347584"/>
    <w:rsid w:val="6E05302D"/>
    <w:rsid w:val="6E7D2BC3"/>
    <w:rsid w:val="6F0E7CBF"/>
    <w:rsid w:val="6F5B74C2"/>
    <w:rsid w:val="6FCE7B7A"/>
    <w:rsid w:val="705C1F05"/>
    <w:rsid w:val="70757FF6"/>
    <w:rsid w:val="70C86F5E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191</Words>
  <Characters>225</Characters>
  <Lines>2</Lines>
  <Paragraphs>1</Paragraphs>
  <TotalTime>3</TotalTime>
  <ScaleCrop>false</ScaleCrop>
  <LinksUpToDate>false</LinksUpToDate>
  <CharactersWithSpaces>225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L</cp:lastModifiedBy>
  <dcterms:modified xsi:type="dcterms:W3CDTF">2026-06-23T09:10:11Z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eyJoZGlkIjoiZDhiYzgyZWE1ZGQ3NTRmOGZkZjM1MDVmMTNkZTI2MmYiLCJ1c2VySWQiOiIzOTIxOTUxNTYifQ==</vt:lpwstr>
  </property>
</Properties>
</file>