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469"/>
        <w:gridCol w:w="2621"/>
        <w:gridCol w:w="9"/>
        <w:gridCol w:w="1767"/>
        <w:gridCol w:w="2223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丹东明珠特种树脂有限公司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辽宁省丹东市浪头镇浪头东路5号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冷健维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napToGrid w:val="0"/>
                <w:kern w:val="0"/>
                <w:lang w:eastAsia="zh-CN"/>
              </w:rPr>
              <w:t>NC2025ZW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X</w:t>
            </w:r>
            <w:r>
              <w:rPr>
                <w:rFonts w:hint="eastAsia"/>
                <w:snapToGrid w:val="0"/>
                <w:kern w:val="0"/>
                <w:lang w:eastAsia="zh-CN"/>
              </w:rPr>
              <w:t>-0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41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石佳辉、吴家辉、刘丽新、朱志辉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刘丽新、朱志辉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2025.12.04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冷健维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石佳辉、吴家辉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2025.12.22-12.24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冷健维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5225" cy="2258060"/>
                  <wp:effectExtent l="0" t="0" r="9525" b="8890"/>
                  <wp:docPr id="1" name="图片 1" descr="微信图片_20260204103824_475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204103824_475_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225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97325" cy="2696845"/>
                  <wp:effectExtent l="0" t="0" r="3175" b="8255"/>
                  <wp:docPr id="2" name="图片 2" descr="微信图片_20260204103827_479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204103827_479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7325" cy="2696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486D21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164</Words>
  <Characters>200</Characters>
  <Lines>2</Lines>
  <Paragraphs>1</Paragraphs>
  <TotalTime>1</TotalTime>
  <ScaleCrop>false</ScaleCrop>
  <LinksUpToDate>false</LinksUpToDate>
  <CharactersWithSpaces>200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蓠吥开鉨</cp:lastModifiedBy>
  <dcterms:modified xsi:type="dcterms:W3CDTF">2026-02-04T02:44:51Z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